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7E" w:rsidRDefault="00543B7E" w:rsidP="004834B8">
      <w:pPr>
        <w:jc w:val="both"/>
        <w:rPr>
          <w:rFonts w:ascii="Sylfaen" w:hAnsi="Sylfaen"/>
          <w:lang w:val="ka-GE"/>
        </w:rPr>
      </w:pPr>
    </w:p>
    <w:p w:rsidR="00543B7E" w:rsidRPr="0059458E" w:rsidRDefault="00543B7E" w:rsidP="00543B7E">
      <w:pPr>
        <w:jc w:val="center"/>
        <w:rPr>
          <w:rFonts w:ascii="Sylfaen" w:hAnsi="Sylfaen"/>
          <w:b/>
          <w:sz w:val="28"/>
          <w:szCs w:val="28"/>
        </w:rPr>
      </w:pPr>
      <w:r w:rsidRPr="0059458E">
        <w:rPr>
          <w:rFonts w:ascii="Sylfaen" w:hAnsi="Sylfaen"/>
          <w:b/>
          <w:sz w:val="28"/>
          <w:szCs w:val="28"/>
        </w:rPr>
        <w:t>Scope of work / technical specifications</w:t>
      </w:r>
    </w:p>
    <w:p w:rsidR="00543B7E" w:rsidRDefault="00543B7E" w:rsidP="00543B7E">
      <w:pPr>
        <w:jc w:val="center"/>
        <w:rPr>
          <w:rFonts w:ascii="Sylfaen" w:hAnsi="Sylfaen" w:cs="Sylfaen"/>
          <w:b/>
          <w:sz w:val="28"/>
          <w:szCs w:val="28"/>
        </w:rPr>
      </w:pPr>
      <w:proofErr w:type="spellStart"/>
      <w:proofErr w:type="gramStart"/>
      <w:r w:rsidRPr="0059458E">
        <w:rPr>
          <w:rFonts w:ascii="Sylfaen" w:hAnsi="Sylfaen" w:cs="Sylfaen"/>
          <w:b/>
          <w:sz w:val="28"/>
          <w:szCs w:val="28"/>
        </w:rPr>
        <w:t>საქმიანობის</w:t>
      </w:r>
      <w:proofErr w:type="spellEnd"/>
      <w:proofErr w:type="gramEnd"/>
      <w:r w:rsidRPr="0059458E">
        <w:rPr>
          <w:rFonts w:ascii="AcadNusx" w:hAnsi="AcadNusx" w:cs="Arial"/>
          <w:b/>
          <w:sz w:val="28"/>
          <w:szCs w:val="28"/>
        </w:rPr>
        <w:t xml:space="preserve"> </w:t>
      </w:r>
      <w:proofErr w:type="spellStart"/>
      <w:r w:rsidRPr="0059458E">
        <w:rPr>
          <w:rFonts w:ascii="Sylfaen" w:hAnsi="Sylfaen" w:cs="Sylfaen"/>
          <w:b/>
          <w:sz w:val="28"/>
          <w:szCs w:val="28"/>
        </w:rPr>
        <w:t>ჩამონათვალი</w:t>
      </w:r>
      <w:proofErr w:type="spellEnd"/>
      <w:r w:rsidRPr="0059458E">
        <w:rPr>
          <w:rFonts w:ascii="AcadNusx" w:hAnsi="AcadNusx" w:cs="Arial"/>
          <w:b/>
          <w:sz w:val="28"/>
          <w:szCs w:val="28"/>
        </w:rPr>
        <w:t>/</w:t>
      </w:r>
      <w:proofErr w:type="spellStart"/>
      <w:r w:rsidRPr="0059458E">
        <w:rPr>
          <w:rFonts w:ascii="Sylfaen" w:hAnsi="Sylfaen" w:cs="Sylfaen"/>
          <w:b/>
          <w:sz w:val="28"/>
          <w:szCs w:val="28"/>
        </w:rPr>
        <w:t>ტექნიკური</w:t>
      </w:r>
      <w:proofErr w:type="spellEnd"/>
      <w:r>
        <w:rPr>
          <w:rFonts w:ascii="Sylfaen" w:hAnsi="Sylfaen" w:cs="Sylfaen"/>
          <w:b/>
          <w:sz w:val="28"/>
          <w:szCs w:val="28"/>
        </w:rPr>
        <w:t xml:space="preserve"> </w:t>
      </w:r>
      <w:r>
        <w:rPr>
          <w:rFonts w:ascii="Sylfaen" w:hAnsi="Sylfaen" w:cs="Sylfaen"/>
          <w:b/>
          <w:sz w:val="28"/>
          <w:szCs w:val="28"/>
          <w:lang w:val="ka-GE"/>
        </w:rPr>
        <w:t xml:space="preserve">დეტალები </w:t>
      </w:r>
    </w:p>
    <w:p w:rsidR="00543B7E" w:rsidRDefault="00543B7E" w:rsidP="004834B8">
      <w:pPr>
        <w:jc w:val="both"/>
        <w:rPr>
          <w:rFonts w:ascii="Sylfaen" w:hAnsi="Sylfaen"/>
          <w:lang w:val="ka-GE"/>
        </w:rPr>
      </w:pPr>
      <w:bookmarkStart w:id="0" w:name="_GoBack"/>
      <w:bookmarkEnd w:id="0"/>
    </w:p>
    <w:p w:rsidR="005B0716" w:rsidRDefault="00400C41" w:rsidP="004834B8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წვეთოვანი რწყვის სისტემის მოწყობა </w:t>
      </w:r>
      <w:r w:rsidR="004834B8">
        <w:rPr>
          <w:rFonts w:ascii="Sylfaen" w:hAnsi="Sylfaen"/>
          <w:lang w:val="ka-GE"/>
        </w:rPr>
        <w:t xml:space="preserve">პროექტით გათვალისწინებულია ხაშურის მუნიციპალიტეტის სოფელ გომში არსებულ ნაკვეთში  </w:t>
      </w:r>
      <w:r w:rsidR="004320A6">
        <w:rPr>
          <w:rFonts w:ascii="Sylfaen" w:hAnsi="Sylfaen"/>
        </w:rPr>
        <w:t>1.6</w:t>
      </w:r>
      <w:r w:rsidR="009B7010">
        <w:rPr>
          <w:rFonts w:ascii="Sylfaen" w:hAnsi="Sylfaen"/>
          <w:lang w:val="ka-GE"/>
        </w:rPr>
        <w:t xml:space="preserve"> ჰა-ზე</w:t>
      </w:r>
      <w:r w:rsidR="000F6FBB">
        <w:rPr>
          <w:rFonts w:ascii="Sylfaen" w:hAnsi="Sylfaen"/>
        </w:rPr>
        <w:t xml:space="preserve"> (</w:t>
      </w:r>
      <w:r w:rsidR="000F6FBB">
        <w:rPr>
          <w:rFonts w:ascii="Sylfaen" w:hAnsi="Sylfaen"/>
          <w:lang w:val="ka-GE"/>
        </w:rPr>
        <w:t xml:space="preserve">3824 კვ.მ -საკადასტრო კოდი </w:t>
      </w:r>
      <w:r w:rsidR="000F6FBB">
        <w:rPr>
          <w:rFonts w:ascii="Sylfaen" w:hAnsi="Sylfaen"/>
        </w:rPr>
        <w:t xml:space="preserve">N </w:t>
      </w:r>
      <w:r w:rsidR="000F6FBB">
        <w:rPr>
          <w:rFonts w:ascii="Sylfaen" w:hAnsi="Sylfaen"/>
          <w:lang w:val="ka-GE"/>
        </w:rPr>
        <w:t xml:space="preserve">69.02.65.308 , </w:t>
      </w:r>
      <w:r w:rsidR="000F6FBB">
        <w:rPr>
          <w:rFonts w:ascii="Sylfaen" w:hAnsi="Sylfaen"/>
        </w:rPr>
        <w:t>7000</w:t>
      </w:r>
      <w:r w:rsidR="000F6FBB">
        <w:rPr>
          <w:rFonts w:ascii="Sylfaen" w:hAnsi="Sylfaen"/>
          <w:lang w:val="ka-GE"/>
        </w:rPr>
        <w:t xml:space="preserve">კვ.მ -საკადასტრო კოდი </w:t>
      </w:r>
      <w:r w:rsidR="000F6FBB">
        <w:rPr>
          <w:rFonts w:ascii="Sylfaen" w:hAnsi="Sylfaen"/>
        </w:rPr>
        <w:t xml:space="preserve"> N 69.02.10.308 </w:t>
      </w:r>
      <w:r w:rsidR="000F6FBB">
        <w:rPr>
          <w:rFonts w:ascii="Sylfaen" w:hAnsi="Sylfaen"/>
          <w:lang w:val="ka-GE"/>
        </w:rPr>
        <w:t xml:space="preserve">და 5042.98 კვ.მ-საკადასტრო კოდი </w:t>
      </w:r>
      <w:r w:rsidR="000F6FBB">
        <w:rPr>
          <w:rFonts w:ascii="Sylfaen" w:hAnsi="Sylfaen"/>
        </w:rPr>
        <w:t xml:space="preserve"> N 69.02.10.286 )</w:t>
      </w:r>
      <w:r w:rsidR="004834B8">
        <w:rPr>
          <w:rFonts w:ascii="Sylfaen" w:hAnsi="Sylfaen"/>
          <w:lang w:val="ka-GE"/>
        </w:rPr>
        <w:t xml:space="preserve"> წვეთოვანი რწყვის სისტემის მოწყობა იგეგმება მთლიან ფართობზე და გამიზნულია ბოსტნეული კუტურების ხახვი, </w:t>
      </w:r>
      <w:r w:rsidR="000E0BBF">
        <w:rPr>
          <w:rFonts w:ascii="Sylfaen" w:hAnsi="Sylfaen"/>
          <w:lang w:val="ka-GE"/>
        </w:rPr>
        <w:t xml:space="preserve">ჭარხალისა და კარტოფილის საწარმოებლად. სისტემის ძირითადი კომპონენტებია (დიზელის პომპა, საფილტრაციო სისტემა, სასუქის შემრევი, 2 ერთეული მანომეტრი, მაგისტრალური მილები, ნახევრად ჩამკეტი ონკანები, წვეთოვანი მილი (კაპილარული მილი), სახრუპი. სისტემა უნდა დაკომპლექტდეს ისე, რომ ნაკვეთების დაყოფის შემთხვევაში,  მაგისტრალური მილს </w:t>
      </w:r>
      <w:r w:rsidR="009B7793">
        <w:rPr>
          <w:rFonts w:ascii="Sylfaen" w:hAnsi="Sylfaen"/>
          <w:lang w:val="ka-GE"/>
        </w:rPr>
        <w:t xml:space="preserve">უნდა </w:t>
      </w:r>
      <w:r w:rsidR="000E0BBF">
        <w:rPr>
          <w:rFonts w:ascii="Sylfaen" w:hAnsi="Sylfaen"/>
          <w:lang w:val="ka-GE"/>
        </w:rPr>
        <w:t>ჰქონდეს მაღალი წყლის გამტარობა, ხახვის კულტურის მონაცვლეობის შემთხვევაში წყლით უზრუნველსაყოფად.  გაცნობებთ, რომ ხახვის კულტურის ბაძოზე თესვის შემთხვევაში ერთ ბაზოზე ორი წვეთოვანი მილი უ</w:t>
      </w:r>
      <w:r w:rsidR="004320A6">
        <w:rPr>
          <w:rFonts w:ascii="Sylfaen" w:hAnsi="Sylfaen"/>
          <w:lang w:val="ka-GE"/>
        </w:rPr>
        <w:t xml:space="preserve">ნდა განთავსდეს. </w:t>
      </w:r>
    </w:p>
    <w:p w:rsidR="004320A6" w:rsidRDefault="0011254E" w:rsidP="004834B8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წვეთოვანი სისტემის მოწყობა ხდება </w:t>
      </w:r>
      <w:r w:rsidR="004320A6">
        <w:rPr>
          <w:rFonts w:ascii="Sylfaen" w:hAnsi="Sylfaen"/>
          <w:lang w:val="ka-GE"/>
        </w:rPr>
        <w:t xml:space="preserve">1,6 </w:t>
      </w:r>
      <w:r>
        <w:rPr>
          <w:rFonts w:ascii="Sylfaen" w:hAnsi="Sylfaen"/>
          <w:lang w:val="ka-GE"/>
        </w:rPr>
        <w:t>ჰექტარზე შემდეგი თანმიმდევრობით</w:t>
      </w:r>
    </w:p>
    <w:p w:rsidR="009B7793" w:rsidRDefault="009B7793" w:rsidP="004834B8">
      <w:pPr>
        <w:jc w:val="both"/>
        <w:rPr>
          <w:rFonts w:ascii="Sylfaen" w:hAnsi="Sylfaen"/>
          <w:b/>
          <w:lang w:val="ka-GE"/>
        </w:rPr>
      </w:pPr>
      <w:r w:rsidRPr="009B7793">
        <w:rPr>
          <w:rFonts w:ascii="Sylfaen" w:hAnsi="Sylfaen"/>
          <w:b/>
          <w:lang w:val="ka-GE"/>
        </w:rPr>
        <w:t xml:space="preserve">კარტოფილის კულტურა </w:t>
      </w:r>
    </w:p>
    <w:p w:rsidR="009B7793" w:rsidRPr="009B7793" w:rsidRDefault="009B7793" w:rsidP="004834B8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0,71 ჰა.</w:t>
      </w:r>
    </w:p>
    <w:p w:rsidR="0011254E" w:rsidRPr="001766DB" w:rsidRDefault="0011254E" w:rsidP="001766DB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1766DB">
        <w:rPr>
          <w:rFonts w:ascii="Sylfaen" w:hAnsi="Sylfaen"/>
          <w:lang w:val="ka-GE"/>
        </w:rPr>
        <w:t xml:space="preserve">მაგისტრალური მილები </w:t>
      </w:r>
      <w:r w:rsidR="009B7793">
        <w:rPr>
          <w:rFonts w:ascii="Sylfaen" w:hAnsi="Sylfaen"/>
          <w:lang w:val="ka-GE"/>
        </w:rPr>
        <w:t>105</w:t>
      </w:r>
      <w:r w:rsidR="00665C45" w:rsidRPr="001766DB">
        <w:rPr>
          <w:rFonts w:ascii="Sylfaen" w:hAnsi="Sylfaen"/>
          <w:lang w:val="ka-GE"/>
        </w:rPr>
        <w:t xml:space="preserve"> მეტრი 75-იანი მილი</w:t>
      </w:r>
      <w:r w:rsidR="001766DB">
        <w:rPr>
          <w:rFonts w:ascii="Sylfaen" w:hAnsi="Sylfaen"/>
          <w:lang w:val="ka-GE"/>
        </w:rPr>
        <w:t>;</w:t>
      </w:r>
    </w:p>
    <w:p w:rsidR="001766DB" w:rsidRDefault="001766DB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 w:rsidRPr="001766DB">
        <w:rPr>
          <w:rFonts w:ascii="Sylfaen" w:hAnsi="Sylfaen"/>
          <w:lang w:val="ka-GE"/>
        </w:rPr>
        <w:t>შემწოვი მაგისტრალური მილი 10 მეტრი 90-იანი მილი;</w:t>
      </w:r>
    </w:p>
    <w:p w:rsidR="0011254E" w:rsidRDefault="00163A96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</w:t>
      </w:r>
      <w:r w:rsidR="00665C45" w:rsidRPr="001766DB">
        <w:rPr>
          <w:rFonts w:ascii="Sylfaen" w:hAnsi="Sylfaen"/>
          <w:lang w:val="ka-GE"/>
        </w:rPr>
        <w:t>თოვანი მილების ამომყვანი 1</w:t>
      </w:r>
      <w:r w:rsidR="00E03056">
        <w:rPr>
          <w:rFonts w:ascii="Sylfaen" w:hAnsi="Sylfaen"/>
          <w:lang w:val="ka-GE"/>
        </w:rPr>
        <w:t>00</w:t>
      </w:r>
      <w:r w:rsidR="00665C45" w:rsidRPr="001766DB">
        <w:rPr>
          <w:rFonts w:ascii="Sylfaen" w:hAnsi="Sylfaen"/>
          <w:lang w:val="ka-GE"/>
        </w:rPr>
        <w:t xml:space="preserve"> ცალი</w:t>
      </w:r>
      <w:r w:rsidR="00E03056">
        <w:rPr>
          <w:rFonts w:ascii="Sylfaen" w:hAnsi="Sylfaen"/>
          <w:lang w:val="ka-GE"/>
        </w:rPr>
        <w:t>;</w:t>
      </w:r>
    </w:p>
    <w:p w:rsidR="00A56E35" w:rsidRDefault="00A56E35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რიგების რაოდენობა კარტოფილის კულტურისათვის 100</w:t>
      </w:r>
      <w:r w:rsidR="009B7793">
        <w:rPr>
          <w:rFonts w:ascii="Sylfaen" w:hAnsi="Sylfaen"/>
          <w:lang w:val="ka-GE"/>
        </w:rPr>
        <w:t>;</w:t>
      </w:r>
    </w:p>
    <w:p w:rsidR="009B7793" w:rsidRDefault="00A56E35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თითოეული რიგის სიგრძე კარტოფილის კუტურისათვის არის 95 მეტრი</w:t>
      </w:r>
      <w:r w:rsidR="009B7793">
        <w:rPr>
          <w:rFonts w:ascii="Sylfaen" w:hAnsi="Sylfaen"/>
          <w:lang w:val="ka-GE"/>
        </w:rPr>
        <w:t xml:space="preserve"> (რიგ. 85 სმ);</w:t>
      </w:r>
    </w:p>
    <w:p w:rsidR="00377EFC" w:rsidRDefault="009B7793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სისქე 0.6 მმ-დან 0,8 მმ;</w:t>
      </w:r>
    </w:p>
    <w:p w:rsidR="009B7793" w:rsidRDefault="009B7793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დაშორება ერთამნეთთან 25-33 სმ.</w:t>
      </w:r>
    </w:p>
    <w:p w:rsidR="009B7793" w:rsidRDefault="009B7793" w:rsidP="00D019F3">
      <w:pPr>
        <w:pStyle w:val="ListParagraph"/>
        <w:numPr>
          <w:ilvl w:val="0"/>
          <w:numId w:val="1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წყლის გამოდინება 1,5 ლიტრი საათში</w:t>
      </w:r>
    </w:p>
    <w:p w:rsidR="009B7793" w:rsidRPr="009B7793" w:rsidRDefault="009B7793" w:rsidP="009B7793">
      <w:pPr>
        <w:jc w:val="both"/>
        <w:rPr>
          <w:rFonts w:ascii="Sylfaen" w:hAnsi="Sylfaen"/>
          <w:b/>
          <w:lang w:val="ka-GE"/>
        </w:rPr>
      </w:pPr>
      <w:r w:rsidRPr="009B7793">
        <w:rPr>
          <w:rFonts w:ascii="Sylfaen" w:hAnsi="Sylfaen"/>
          <w:b/>
          <w:lang w:val="ka-GE"/>
        </w:rPr>
        <w:t xml:space="preserve">ჭარხლის კულტურა </w:t>
      </w:r>
    </w:p>
    <w:p w:rsidR="009B7793" w:rsidRDefault="009B7793" w:rsidP="009B7793">
      <w:pPr>
        <w:jc w:val="both"/>
        <w:rPr>
          <w:rFonts w:ascii="Sylfaen" w:hAnsi="Sylfaen"/>
          <w:b/>
          <w:lang w:val="ka-GE"/>
        </w:rPr>
      </w:pPr>
      <w:r w:rsidRPr="009B7793">
        <w:rPr>
          <w:rFonts w:ascii="Sylfaen" w:hAnsi="Sylfaen"/>
          <w:b/>
          <w:lang w:val="ka-GE"/>
        </w:rPr>
        <w:t xml:space="preserve">0,58 ჰა. </w:t>
      </w:r>
    </w:p>
    <w:p w:rsidR="00E03056" w:rsidRPr="001766DB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 w:rsidRPr="001766DB">
        <w:rPr>
          <w:rFonts w:ascii="Sylfaen" w:hAnsi="Sylfaen"/>
          <w:lang w:val="ka-GE"/>
        </w:rPr>
        <w:t xml:space="preserve">მაგისტრალური მილები </w:t>
      </w:r>
      <w:r>
        <w:rPr>
          <w:rFonts w:ascii="Sylfaen" w:hAnsi="Sylfaen"/>
          <w:lang w:val="ka-GE"/>
        </w:rPr>
        <w:t>90</w:t>
      </w:r>
      <w:r w:rsidRPr="001766DB">
        <w:rPr>
          <w:rFonts w:ascii="Sylfaen" w:hAnsi="Sylfaen"/>
          <w:lang w:val="ka-GE"/>
        </w:rPr>
        <w:t xml:space="preserve"> მეტრი 75-იანი მილი</w:t>
      </w:r>
      <w:r>
        <w:rPr>
          <w:rFonts w:ascii="Sylfaen" w:hAnsi="Sylfaen"/>
          <w:lang w:val="ka-GE"/>
        </w:rPr>
        <w:t>;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</w:t>
      </w:r>
      <w:r w:rsidRPr="001766DB">
        <w:rPr>
          <w:rFonts w:ascii="Sylfaen" w:hAnsi="Sylfaen"/>
          <w:lang w:val="ka-GE"/>
        </w:rPr>
        <w:t xml:space="preserve">თოვანი მილების ამომყვანი </w:t>
      </w:r>
      <w:r>
        <w:rPr>
          <w:rFonts w:ascii="Sylfaen" w:hAnsi="Sylfaen"/>
          <w:lang w:val="ka-GE"/>
        </w:rPr>
        <w:t>50</w:t>
      </w:r>
      <w:r w:rsidRPr="001766DB">
        <w:rPr>
          <w:rFonts w:ascii="Sylfaen" w:hAnsi="Sylfaen"/>
          <w:lang w:val="ka-GE"/>
        </w:rPr>
        <w:t xml:space="preserve"> ცალი. </w:t>
      </w:r>
      <w:r>
        <w:rPr>
          <w:rFonts w:ascii="Sylfaen" w:hAnsi="Sylfaen"/>
          <w:lang w:val="ka-GE"/>
        </w:rPr>
        <w:t>ორმაგი გადამყვანი (</w:t>
      </w:r>
      <w:r w:rsidR="00163A96">
        <w:rPr>
          <w:rFonts w:ascii="Sylfaen" w:hAnsi="Sylfaen"/>
        </w:rPr>
        <w:t>Y</w:t>
      </w:r>
      <w:r>
        <w:rPr>
          <w:rFonts w:ascii="Sylfaen" w:hAnsi="Sylfaen"/>
          <w:lang w:val="ka-GE"/>
        </w:rPr>
        <w:t>) 50 ცალი;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ბაძოების რაოდენობა 50, წვეთოვანი მილების რიგების რაოდენობა 100;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თითოეული რიგის სიგრძე ჭარხლის კუტურისათვის არის 77 მეტრი; 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სისქე 0.6 მმ-დან 0,8 მმ;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დაშორება ერთამნეთთან 25-33 სმ.</w:t>
      </w:r>
    </w:p>
    <w:p w:rsidR="00E03056" w:rsidRDefault="00E03056" w:rsidP="00E03056">
      <w:pPr>
        <w:pStyle w:val="ListParagraph"/>
        <w:numPr>
          <w:ilvl w:val="0"/>
          <w:numId w:val="2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წყლის გამოდინება 1,5 ლიტრი საათში</w:t>
      </w:r>
    </w:p>
    <w:p w:rsidR="00E03056" w:rsidRDefault="00E03056" w:rsidP="009B7793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lastRenderedPageBreak/>
        <w:t>ხახვის კულტურა</w:t>
      </w:r>
    </w:p>
    <w:p w:rsidR="00E03056" w:rsidRPr="009B7793" w:rsidRDefault="00E03056" w:rsidP="009B7793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0,31 ჰა.</w:t>
      </w:r>
    </w:p>
    <w:p w:rsidR="00A85FDD" w:rsidRPr="001766DB" w:rsidRDefault="00A85FDD" w:rsidP="00A85FDD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 w:rsidRPr="001766DB">
        <w:rPr>
          <w:rFonts w:ascii="Sylfaen" w:hAnsi="Sylfaen"/>
          <w:lang w:val="ka-GE"/>
        </w:rPr>
        <w:t xml:space="preserve">მაგისტრალური მილები </w:t>
      </w:r>
      <w:r>
        <w:rPr>
          <w:rFonts w:ascii="Sylfaen" w:hAnsi="Sylfaen"/>
          <w:lang w:val="ka-GE"/>
        </w:rPr>
        <w:t>90</w:t>
      </w:r>
      <w:r w:rsidRPr="001766DB">
        <w:rPr>
          <w:rFonts w:ascii="Sylfaen" w:hAnsi="Sylfaen"/>
          <w:lang w:val="ka-GE"/>
        </w:rPr>
        <w:t xml:space="preserve"> მეტრი</w:t>
      </w:r>
      <w:r>
        <w:rPr>
          <w:rFonts w:ascii="Sylfaen" w:hAnsi="Sylfaen"/>
          <w:lang w:val="ka-GE"/>
        </w:rPr>
        <w:t>63</w:t>
      </w:r>
      <w:r w:rsidRPr="001766DB">
        <w:rPr>
          <w:rFonts w:ascii="Sylfaen" w:hAnsi="Sylfaen"/>
          <w:lang w:val="ka-GE"/>
        </w:rPr>
        <w:t>-იანი მილი</w:t>
      </w:r>
      <w:r>
        <w:rPr>
          <w:rFonts w:ascii="Sylfaen" w:hAnsi="Sylfaen"/>
          <w:lang w:val="ka-GE"/>
        </w:rPr>
        <w:t>;</w:t>
      </w:r>
    </w:p>
    <w:p w:rsidR="00E03056" w:rsidRPr="001766DB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 w:rsidRPr="001766DB">
        <w:rPr>
          <w:rFonts w:ascii="Sylfaen" w:hAnsi="Sylfaen"/>
          <w:lang w:val="ka-GE"/>
        </w:rPr>
        <w:t xml:space="preserve">მაგისტრალური მილები </w:t>
      </w:r>
      <w:r>
        <w:rPr>
          <w:rFonts w:ascii="Sylfaen" w:hAnsi="Sylfaen"/>
          <w:lang w:val="ka-GE"/>
        </w:rPr>
        <w:t>110</w:t>
      </w:r>
      <w:r w:rsidRPr="001766DB">
        <w:rPr>
          <w:rFonts w:ascii="Sylfaen" w:hAnsi="Sylfaen"/>
          <w:lang w:val="ka-GE"/>
        </w:rPr>
        <w:t xml:space="preserve"> მეტრი5</w:t>
      </w:r>
      <w:r w:rsidR="00293353">
        <w:rPr>
          <w:rFonts w:ascii="Sylfaen" w:hAnsi="Sylfaen"/>
          <w:lang w:val="ka-GE"/>
        </w:rPr>
        <w:t>0</w:t>
      </w:r>
      <w:r w:rsidRPr="001766DB">
        <w:rPr>
          <w:rFonts w:ascii="Sylfaen" w:hAnsi="Sylfaen"/>
          <w:lang w:val="ka-GE"/>
        </w:rPr>
        <w:t>-იანი მილი</w:t>
      </w:r>
      <w:r>
        <w:rPr>
          <w:rFonts w:ascii="Sylfaen" w:hAnsi="Sylfaen"/>
          <w:lang w:val="ka-GE"/>
        </w:rPr>
        <w:t>;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</w:t>
      </w:r>
      <w:r w:rsidRPr="001766DB">
        <w:rPr>
          <w:rFonts w:ascii="Sylfaen" w:hAnsi="Sylfaen"/>
          <w:lang w:val="ka-GE"/>
        </w:rPr>
        <w:t xml:space="preserve">თოვანი მილების ამომყვანი </w:t>
      </w:r>
      <w:r w:rsidR="00293353">
        <w:rPr>
          <w:rFonts w:ascii="Sylfaen" w:hAnsi="Sylfaen"/>
          <w:lang w:val="ka-GE"/>
        </w:rPr>
        <w:t>14</w:t>
      </w:r>
      <w:r w:rsidRPr="001766DB">
        <w:rPr>
          <w:rFonts w:ascii="Sylfaen" w:hAnsi="Sylfaen"/>
          <w:lang w:val="ka-GE"/>
        </w:rPr>
        <w:t xml:space="preserve"> ცალი. </w:t>
      </w:r>
      <w:r>
        <w:rPr>
          <w:rFonts w:ascii="Sylfaen" w:hAnsi="Sylfaen"/>
          <w:lang w:val="ka-GE"/>
        </w:rPr>
        <w:t>ორმაგი გადამყვანი (</w:t>
      </w:r>
      <w:r w:rsidR="00163A96">
        <w:rPr>
          <w:rFonts w:ascii="Sylfaen" w:hAnsi="Sylfaen"/>
        </w:rPr>
        <w:t>Y</w:t>
      </w:r>
      <w:r>
        <w:rPr>
          <w:rFonts w:ascii="Sylfaen" w:hAnsi="Sylfaen"/>
          <w:lang w:val="ka-GE"/>
        </w:rPr>
        <w:t xml:space="preserve">) </w:t>
      </w:r>
      <w:r w:rsidR="00293353">
        <w:rPr>
          <w:rFonts w:ascii="Sylfaen" w:hAnsi="Sylfaen"/>
          <w:lang w:val="ka-GE"/>
        </w:rPr>
        <w:t>14</w:t>
      </w:r>
      <w:r>
        <w:rPr>
          <w:rFonts w:ascii="Sylfaen" w:hAnsi="Sylfaen"/>
          <w:lang w:val="ka-GE"/>
        </w:rPr>
        <w:t xml:space="preserve"> ცალი;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ბაძოების რაოდენობა </w:t>
      </w:r>
      <w:r w:rsidR="00293353">
        <w:rPr>
          <w:rFonts w:ascii="Sylfaen" w:hAnsi="Sylfaen"/>
          <w:lang w:val="ka-GE"/>
        </w:rPr>
        <w:t>14</w:t>
      </w:r>
      <w:r>
        <w:rPr>
          <w:rFonts w:ascii="Sylfaen" w:hAnsi="Sylfaen"/>
          <w:lang w:val="ka-GE"/>
        </w:rPr>
        <w:t xml:space="preserve">, წვეთოვანი მილების რიგების რაოდენობა </w:t>
      </w:r>
      <w:r w:rsidR="00293353">
        <w:rPr>
          <w:rFonts w:ascii="Sylfaen" w:hAnsi="Sylfaen"/>
          <w:lang w:val="ka-GE"/>
        </w:rPr>
        <w:t>28</w:t>
      </w:r>
      <w:r>
        <w:rPr>
          <w:rFonts w:ascii="Sylfaen" w:hAnsi="Sylfaen"/>
          <w:lang w:val="ka-GE"/>
        </w:rPr>
        <w:t>;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თითოეული რიგის სიგრძე</w:t>
      </w:r>
      <w:r w:rsidR="00293353">
        <w:rPr>
          <w:rFonts w:ascii="Sylfaen" w:hAnsi="Sylfaen"/>
          <w:lang w:val="ka-GE"/>
        </w:rPr>
        <w:t xml:space="preserve"> ხახვის </w:t>
      </w:r>
      <w:r>
        <w:rPr>
          <w:rFonts w:ascii="Sylfaen" w:hAnsi="Sylfaen"/>
          <w:lang w:val="ka-GE"/>
        </w:rPr>
        <w:t xml:space="preserve">კუტურისათვის </w:t>
      </w:r>
      <w:r w:rsidR="00293353">
        <w:rPr>
          <w:rFonts w:ascii="Sylfaen" w:hAnsi="Sylfaen"/>
          <w:lang w:val="ka-GE"/>
        </w:rPr>
        <w:t xml:space="preserve">საშუალოდ 115 </w:t>
      </w:r>
      <w:r>
        <w:rPr>
          <w:rFonts w:ascii="Sylfaen" w:hAnsi="Sylfaen"/>
          <w:lang w:val="ka-GE"/>
        </w:rPr>
        <w:t xml:space="preserve">მეტრი; 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სისქე 0.6 მმ-დან 0,8 მმ;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დაშორება ერთამნეთთან</w:t>
      </w:r>
      <w:r w:rsidR="00293353">
        <w:rPr>
          <w:rFonts w:ascii="Sylfaen" w:hAnsi="Sylfaen"/>
          <w:lang w:val="ka-GE"/>
        </w:rPr>
        <w:t xml:space="preserve"> 20</w:t>
      </w:r>
      <w:r>
        <w:rPr>
          <w:rFonts w:ascii="Sylfaen" w:hAnsi="Sylfaen"/>
          <w:lang w:val="ka-GE"/>
        </w:rPr>
        <w:t>-</w:t>
      </w:r>
      <w:r w:rsidR="00293353">
        <w:rPr>
          <w:rFonts w:ascii="Sylfaen" w:hAnsi="Sylfaen"/>
          <w:lang w:val="ka-GE"/>
        </w:rPr>
        <w:t>25</w:t>
      </w:r>
      <w:r>
        <w:rPr>
          <w:rFonts w:ascii="Sylfaen" w:hAnsi="Sylfaen"/>
          <w:lang w:val="ka-GE"/>
        </w:rPr>
        <w:t xml:space="preserve"> სმ</w:t>
      </w:r>
      <w:r w:rsidR="00293353">
        <w:rPr>
          <w:rFonts w:ascii="Sylfaen" w:hAnsi="Sylfaen"/>
          <w:lang w:val="ka-GE"/>
        </w:rPr>
        <w:t>;</w:t>
      </w:r>
    </w:p>
    <w:p w:rsidR="00E03056" w:rsidRDefault="00E03056" w:rsidP="00E03056">
      <w:pPr>
        <w:pStyle w:val="ListParagraph"/>
        <w:numPr>
          <w:ilvl w:val="0"/>
          <w:numId w:val="3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წვეთოვანი მილის ნახვრეტების წყლის გამოდინება 1,5 ლიტრი საათში</w:t>
      </w:r>
      <w:r w:rsidR="00293353">
        <w:rPr>
          <w:rFonts w:ascii="Sylfaen" w:hAnsi="Sylfaen"/>
          <w:lang w:val="ka-GE"/>
        </w:rPr>
        <w:t>;</w:t>
      </w:r>
    </w:p>
    <w:p w:rsidR="00293353" w:rsidRPr="00293353" w:rsidRDefault="00293353" w:rsidP="00293353">
      <w:pPr>
        <w:jc w:val="both"/>
        <w:rPr>
          <w:rFonts w:ascii="Sylfaen" w:hAnsi="Sylfaen"/>
          <w:b/>
          <w:lang w:val="ka-GE"/>
        </w:rPr>
      </w:pPr>
      <w:r w:rsidRPr="00293353">
        <w:rPr>
          <w:rFonts w:ascii="Sylfaen" w:hAnsi="Sylfaen"/>
          <w:b/>
          <w:lang w:val="ka-GE"/>
        </w:rPr>
        <w:t>შენიშვნა:</w:t>
      </w:r>
    </w:p>
    <w:p w:rsidR="00293353" w:rsidRDefault="00293353" w:rsidP="00293353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კარტოფილის კულტურისათვის საჭიროა </w:t>
      </w:r>
      <w:r w:rsidR="009B7010">
        <w:rPr>
          <w:rFonts w:ascii="Sylfaen" w:hAnsi="Sylfaen"/>
          <w:lang w:val="ka-GE"/>
        </w:rPr>
        <w:t xml:space="preserve">9500 მეტრი წვეთოვანის მილი 25-33 სმ-იანი საწვეთურით. </w:t>
      </w:r>
    </w:p>
    <w:p w:rsidR="00293353" w:rsidRDefault="00293353" w:rsidP="00293353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ჭარხლის კულტურისათვის საჭიროა 7700 მეტრი წვეთოვანის მილი 25-33 სმ-იანი საწვეთურით.</w:t>
      </w:r>
    </w:p>
    <w:p w:rsidR="00293353" w:rsidRDefault="00293353" w:rsidP="00293353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ხახვის კულტურისათვის საჭიროა 3220 მეტრი წვეთოვნის მილი 20-25 სმ-იანი საწვეთურით.</w:t>
      </w:r>
    </w:p>
    <w:p w:rsidR="00603A7B" w:rsidRDefault="00603A7B" w:rsidP="00603A7B">
      <w:pPr>
        <w:pStyle w:val="ListParagraph"/>
        <w:jc w:val="both"/>
        <w:rPr>
          <w:rFonts w:ascii="Sylfaen" w:hAnsi="Sylfaen"/>
          <w:lang w:val="ka-GE"/>
        </w:rPr>
      </w:pPr>
    </w:p>
    <w:p w:rsidR="00603A7B" w:rsidRPr="00603A7B" w:rsidRDefault="00603A7B" w:rsidP="00603A7B">
      <w:pPr>
        <w:ind w:left="360"/>
        <w:jc w:val="both"/>
        <w:rPr>
          <w:rFonts w:ascii="Sylfaen" w:hAnsi="Sylfaen"/>
          <w:b/>
          <w:lang w:val="ka-GE"/>
        </w:rPr>
      </w:pPr>
      <w:r w:rsidRPr="00603A7B">
        <w:rPr>
          <w:rFonts w:ascii="Sylfaen" w:hAnsi="Sylfaen"/>
          <w:b/>
          <w:lang w:val="ka-GE"/>
        </w:rPr>
        <w:t>1 ევრო არის 2,684 ლარი 17.05.2015 წელი</w:t>
      </w:r>
    </w:p>
    <w:tbl>
      <w:tblPr>
        <w:tblStyle w:val="TableGrid"/>
        <w:tblW w:w="9600" w:type="dxa"/>
        <w:tblInd w:w="360" w:type="dxa"/>
        <w:tblLook w:val="04A0" w:firstRow="1" w:lastRow="0" w:firstColumn="1" w:lastColumn="0" w:noHBand="0" w:noVBand="1"/>
      </w:tblPr>
      <w:tblGrid>
        <w:gridCol w:w="526"/>
        <w:gridCol w:w="7444"/>
        <w:gridCol w:w="864"/>
        <w:gridCol w:w="766"/>
      </w:tblGrid>
      <w:tr w:rsidR="00E66A98" w:rsidTr="00E66A98">
        <w:tc>
          <w:tcPr>
            <w:tcW w:w="526" w:type="dxa"/>
            <w:shd w:val="clear" w:color="auto" w:fill="auto"/>
          </w:tcPr>
          <w:p w:rsidR="00E66A98" w:rsidRPr="002D22C0" w:rsidRDefault="00E66A98" w:rsidP="009B7010">
            <w:pPr>
              <w:jc w:val="both"/>
              <w:rPr>
                <w:rFonts w:ascii="Sylfaen" w:hAnsi="Sylfaen"/>
              </w:rPr>
            </w:pPr>
          </w:p>
        </w:tc>
        <w:tc>
          <w:tcPr>
            <w:tcW w:w="7444" w:type="dxa"/>
            <w:shd w:val="clear" w:color="auto" w:fill="auto"/>
          </w:tcPr>
          <w:p w:rsidR="00E66A98" w:rsidRPr="00603A7B" w:rsidRDefault="00E66A98" w:rsidP="009B7010">
            <w:pPr>
              <w:jc w:val="both"/>
              <w:rPr>
                <w:rFonts w:ascii="Sylfaen" w:hAnsi="Sylfaen"/>
              </w:rPr>
            </w:pPr>
            <w:r w:rsidRPr="002D22C0">
              <w:rPr>
                <w:rFonts w:ascii="Sylfaen" w:hAnsi="Sylfaen"/>
                <w:b/>
                <w:sz w:val="24"/>
                <w:szCs w:val="24"/>
              </w:rPr>
              <w:t xml:space="preserve">Drip Irrigation estimated Budget / </w:t>
            </w:r>
            <w:r w:rsidRPr="002D22C0">
              <w:rPr>
                <w:rFonts w:ascii="Sylfaen" w:hAnsi="Sylfaen"/>
                <w:b/>
                <w:sz w:val="24"/>
                <w:szCs w:val="24"/>
                <w:lang w:val="ka-GE"/>
              </w:rPr>
              <w:t>წვეთოვანის სისტემის საორიენტაციო ბიუჯეტი</w:t>
            </w:r>
          </w:p>
        </w:tc>
        <w:tc>
          <w:tcPr>
            <w:tcW w:w="864" w:type="dxa"/>
            <w:shd w:val="clear" w:color="auto" w:fill="auto"/>
          </w:tcPr>
          <w:p w:rsidR="00E66A98" w:rsidRPr="00603A7B" w:rsidRDefault="00E66A98" w:rsidP="009B7010">
            <w:pPr>
              <w:jc w:val="both"/>
              <w:rPr>
                <w:rFonts w:ascii="Sylfaen" w:hAnsi="Sylfaen"/>
              </w:rPr>
            </w:pPr>
          </w:p>
        </w:tc>
        <w:tc>
          <w:tcPr>
            <w:tcW w:w="766" w:type="dxa"/>
            <w:shd w:val="clear" w:color="auto" w:fill="auto"/>
          </w:tcPr>
          <w:p w:rsidR="00E66A98" w:rsidRPr="00603A7B" w:rsidRDefault="00E66A98" w:rsidP="00CA6AD0">
            <w:pPr>
              <w:jc w:val="center"/>
              <w:rPr>
                <w:rFonts w:ascii="Sylfaen" w:hAnsi="Sylfaen"/>
              </w:rPr>
            </w:pPr>
          </w:p>
        </w:tc>
      </w:tr>
      <w:tr w:rsidR="00E66A98" w:rsidTr="00E66A98">
        <w:tc>
          <w:tcPr>
            <w:tcW w:w="526" w:type="dxa"/>
            <w:shd w:val="clear" w:color="auto" w:fill="auto"/>
          </w:tcPr>
          <w:p w:rsidR="00E66A98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444" w:type="dxa"/>
            <w:shd w:val="clear" w:color="auto" w:fill="auto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 w:rsidRPr="00603A7B">
              <w:rPr>
                <w:rFonts w:ascii="Sylfaen" w:hAnsi="Sylfaen"/>
                <w:lang w:val="ka-GE"/>
              </w:rPr>
              <w:t>დიზელის ტუმბო</w:t>
            </w:r>
            <w:r w:rsidRPr="00603A7B">
              <w:rPr>
                <w:rFonts w:ascii="Sylfaen" w:hAnsi="Sylfaen"/>
              </w:rPr>
              <w:t xml:space="preserve"> 600l/</w:t>
            </w:r>
            <w:r w:rsidRPr="00603A7B">
              <w:rPr>
                <w:rFonts w:ascii="Sylfaen" w:hAnsi="Sylfaen"/>
                <w:lang w:val="ka-GE"/>
              </w:rPr>
              <w:t>სთ/</w:t>
            </w:r>
            <w:proofErr w:type="spellStart"/>
            <w:r w:rsidRPr="00603A7B">
              <w:rPr>
                <w:rFonts w:ascii="Sylfaen" w:hAnsi="Sylfaen"/>
              </w:rPr>
              <w:t>Disel</w:t>
            </w:r>
            <w:proofErr w:type="spellEnd"/>
            <w:r w:rsidRPr="00603A7B">
              <w:rPr>
                <w:rFonts w:ascii="Sylfaen" w:hAnsi="Sylfaen"/>
              </w:rPr>
              <w:t xml:space="preserve"> pump 600 L/hour</w:t>
            </w:r>
          </w:p>
        </w:tc>
        <w:tc>
          <w:tcPr>
            <w:tcW w:w="864" w:type="dxa"/>
            <w:shd w:val="clear" w:color="auto" w:fill="auto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  <w:shd w:val="clear" w:color="auto" w:fill="auto"/>
          </w:tcPr>
          <w:p w:rsidR="00E66A98" w:rsidRPr="00603A7B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 w:rsidRPr="00603A7B">
              <w:rPr>
                <w:rFonts w:ascii="Sylfaen" w:hAnsi="Sylfaen"/>
                <w:lang w:val="ka-GE"/>
              </w:rPr>
              <w:t xml:space="preserve">სასუქის შემრევი/ </w:t>
            </w:r>
            <w:r>
              <w:rPr>
                <w:rFonts w:ascii="Sylfaen" w:hAnsi="Sylfaen"/>
              </w:rPr>
              <w:t>Fertilizer mixer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603A7B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7444" w:type="dxa"/>
          </w:tcPr>
          <w:p w:rsidR="00E66A98" w:rsidRPr="00A85FDD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საფილტრაციო ბლოკი 50 მ</w:t>
            </w:r>
            <w:r w:rsidRPr="00A85FDD">
              <w:rPr>
                <w:rFonts w:ascii="Sylfaen" w:hAnsi="Sylfaen"/>
                <w:vertAlign w:val="superscript"/>
                <w:lang w:val="ka-GE"/>
              </w:rPr>
              <w:t>3</w:t>
            </w:r>
            <w:r>
              <w:rPr>
                <w:rFonts w:ascii="Sylfaen" w:hAnsi="Sylfaen"/>
                <w:lang w:val="ka-GE"/>
              </w:rPr>
              <w:t>/სთ/</w:t>
            </w:r>
            <w:r>
              <w:rPr>
                <w:rFonts w:ascii="Sylfaen" w:hAnsi="Sylfaen"/>
              </w:rPr>
              <w:t>Filtering Block 50 m</w:t>
            </w:r>
            <w:r w:rsidRPr="00A85FDD">
              <w:rPr>
                <w:rFonts w:ascii="Sylfaen" w:hAnsi="Sylfaen"/>
                <w:vertAlign w:val="superscript"/>
              </w:rPr>
              <w:t>3</w:t>
            </w:r>
            <w:r>
              <w:rPr>
                <w:rFonts w:ascii="Sylfaen" w:hAnsi="Sylfaen"/>
              </w:rPr>
              <w:t>/hour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A85FDD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7444" w:type="dxa"/>
          </w:tcPr>
          <w:p w:rsidR="00E66A98" w:rsidRPr="00A85FDD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მანომეტრი (გლიცერინით) </w:t>
            </w:r>
            <w:r>
              <w:rPr>
                <w:rFonts w:ascii="Sylfaen" w:hAnsi="Sylfaen"/>
              </w:rPr>
              <w:t>Manometer (with glycerin)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A85FDD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7444" w:type="dxa"/>
          </w:tcPr>
          <w:p w:rsidR="00E66A98" w:rsidRPr="00A85FDD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ონკანი 63 მმ/</w:t>
            </w:r>
            <w:r>
              <w:rPr>
                <w:rFonts w:ascii="Sylfaen" w:hAnsi="Sylfaen"/>
              </w:rPr>
              <w:t>tap 63 mm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A85FDD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ონკანი </w:t>
            </w:r>
            <w:r>
              <w:rPr>
                <w:rFonts w:ascii="Sylfaen" w:hAnsi="Sylfaen"/>
              </w:rPr>
              <w:t>75</w:t>
            </w:r>
            <w:r>
              <w:rPr>
                <w:rFonts w:ascii="Sylfaen" w:hAnsi="Sylfaen"/>
                <w:lang w:val="ka-GE"/>
              </w:rPr>
              <w:t xml:space="preserve"> მმ/</w:t>
            </w:r>
            <w:r>
              <w:rPr>
                <w:rFonts w:ascii="Sylfaen" w:hAnsi="Sylfaen"/>
              </w:rPr>
              <w:t>tap 75 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3F0607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7444" w:type="dxa"/>
          </w:tcPr>
          <w:p w:rsidR="00E66A98" w:rsidRPr="003F0607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კუთხე 50 მმ/</w:t>
            </w:r>
            <w:r>
              <w:rPr>
                <w:rFonts w:ascii="Sylfaen" w:hAnsi="Sylfaen"/>
              </w:rPr>
              <w:t>angle 50 mm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3F0607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</w:p>
        </w:tc>
        <w:tc>
          <w:tcPr>
            <w:tcW w:w="7444" w:type="dxa"/>
          </w:tcPr>
          <w:p w:rsidR="00E66A98" w:rsidRPr="003F0607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სარქველი 50 მმ/</w:t>
            </w:r>
            <w:r>
              <w:rPr>
                <w:rFonts w:ascii="Sylfaen" w:hAnsi="Sylfaen"/>
              </w:rPr>
              <w:t>Lid 50mm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3F0607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ტე 63/50 მმ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3F0607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ტე 75/63 მმ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3F0607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</w:t>
            </w:r>
          </w:p>
        </w:tc>
        <w:tc>
          <w:tcPr>
            <w:tcW w:w="7444" w:type="dxa"/>
          </w:tcPr>
          <w:p w:rsidR="00E66A98" w:rsidRPr="003F0607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კუთხე 75 მმ/</w:t>
            </w:r>
            <w:r>
              <w:rPr>
                <w:rFonts w:ascii="Sylfaen" w:hAnsi="Sylfaen"/>
              </w:rPr>
              <w:t xml:space="preserve">angle </w:t>
            </w:r>
            <w:r>
              <w:rPr>
                <w:rFonts w:ascii="Sylfaen" w:hAnsi="Sylfaen"/>
                <w:lang w:val="ka-GE"/>
              </w:rPr>
              <w:t>75</w:t>
            </w:r>
            <w:r>
              <w:rPr>
                <w:rFonts w:ascii="Sylfaen" w:hAnsi="Sylfaen"/>
              </w:rPr>
              <w:t xml:space="preserve"> mm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6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  <w:tc>
          <w:tcPr>
            <w:tcW w:w="7444" w:type="dxa"/>
          </w:tcPr>
          <w:p w:rsidR="00E66A98" w:rsidRPr="003F0607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სარქველი 75 მმ/ 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7444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ტრაინიკი (სამკაპი) </w:t>
            </w:r>
            <w:r>
              <w:rPr>
                <w:rFonts w:ascii="Sylfaen" w:hAnsi="Sylfaen"/>
                <w:lang w:val="ru-RU"/>
              </w:rPr>
              <w:t>75</w:t>
            </w:r>
            <w:r>
              <w:rPr>
                <w:rFonts w:ascii="Sylfaen" w:hAnsi="Sylfaen"/>
              </w:rPr>
              <w:t>X75X75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163A96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</w:t>
            </w:r>
          </w:p>
        </w:tc>
        <w:tc>
          <w:tcPr>
            <w:tcW w:w="7444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კუთხე 63 მმ/</w:t>
            </w:r>
            <w:r>
              <w:rPr>
                <w:rFonts w:ascii="Sylfaen" w:hAnsi="Sylfaen"/>
              </w:rPr>
              <w:t xml:space="preserve">angle </w:t>
            </w:r>
            <w:r>
              <w:rPr>
                <w:rFonts w:ascii="Sylfaen" w:hAnsi="Sylfaen"/>
                <w:lang w:val="ka-GE"/>
              </w:rPr>
              <w:t>63</w:t>
            </w:r>
            <w:r>
              <w:rPr>
                <w:rFonts w:ascii="Sylfaen" w:hAnsi="Sylfaen"/>
              </w:rPr>
              <w:t xml:space="preserve"> 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15</w:t>
            </w:r>
          </w:p>
        </w:tc>
        <w:tc>
          <w:tcPr>
            <w:tcW w:w="7444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წვეთოვანზე გადამყვანი შტუცერი/</w:t>
            </w:r>
            <w:r>
              <w:rPr>
                <w:rFonts w:ascii="Sylfaen" w:hAnsi="Sylfaen"/>
              </w:rPr>
              <w:t>Adapter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180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16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შტუცერის რეზინები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180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ორმაგი გადამყვანი (</w:t>
            </w:r>
            <w:r>
              <w:rPr>
                <w:rFonts w:ascii="Sylfaen" w:hAnsi="Sylfaen"/>
              </w:rPr>
              <w:t>Y</w:t>
            </w:r>
            <w:r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163A96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65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</w:t>
            </w:r>
          </w:p>
        </w:tc>
        <w:tc>
          <w:tcPr>
            <w:tcW w:w="7444" w:type="dxa"/>
          </w:tcPr>
          <w:p w:rsidR="00E66A98" w:rsidRPr="00CA6AD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პ/ე მილი 50 მმ/</w:t>
            </w:r>
            <w:r>
              <w:rPr>
                <w:rFonts w:ascii="Sylfaen" w:hAnsi="Sylfaen"/>
              </w:rPr>
              <w:t>pipe 50 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CA6AD0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110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პ/ე მილი 63 მმ/</w:t>
            </w:r>
            <w:r>
              <w:rPr>
                <w:rFonts w:ascii="Sylfaen" w:hAnsi="Sylfaen"/>
              </w:rPr>
              <w:t>pipe 63 mm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CA6AD0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90</w:t>
            </w:r>
          </w:p>
        </w:tc>
      </w:tr>
      <w:tr w:rsidR="00E66A98" w:rsidTr="00E66A98">
        <w:tc>
          <w:tcPr>
            <w:tcW w:w="526" w:type="dxa"/>
          </w:tcPr>
          <w:p w:rsidR="00E66A98" w:rsidRPr="002D22C0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20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პ/ე მილი</w:t>
            </w:r>
            <w:r>
              <w:rPr>
                <w:rFonts w:ascii="Sylfaen" w:hAnsi="Sylfaen"/>
              </w:rPr>
              <w:t xml:space="preserve"> 75</w:t>
            </w:r>
            <w:r>
              <w:rPr>
                <w:rFonts w:ascii="Sylfaen" w:hAnsi="Sylfaen"/>
                <w:lang w:val="ka-GE"/>
              </w:rPr>
              <w:t xml:space="preserve"> მმ/</w:t>
            </w:r>
            <w:r>
              <w:rPr>
                <w:rFonts w:ascii="Sylfaen" w:hAnsi="Sylfaen"/>
              </w:rPr>
              <w:t>pipe 75 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CA6AD0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195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21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პ/ე მილი 90 მმ/</w:t>
            </w:r>
            <w:r>
              <w:rPr>
                <w:rFonts w:ascii="Sylfaen" w:hAnsi="Sylfaen"/>
              </w:rPr>
              <w:t>pipe 90 mm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CA6AD0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22</w:t>
            </w:r>
          </w:p>
        </w:tc>
        <w:tc>
          <w:tcPr>
            <w:tcW w:w="7444" w:type="dxa"/>
          </w:tcPr>
          <w:p w:rsidR="00E66A98" w:rsidRPr="0059050C" w:rsidRDefault="00E66A98" w:rsidP="00E66A98">
            <w:pPr>
              <w:jc w:val="both"/>
              <w:rPr>
                <w:rFonts w:ascii="Sylfaen" w:hAnsi="Sylfaen"/>
              </w:rPr>
            </w:pPr>
            <w:r w:rsidRPr="0059050C">
              <w:rPr>
                <w:rFonts w:ascii="Sylfaen" w:hAnsi="Sylfaen"/>
                <w:lang w:val="ka-GE"/>
              </w:rPr>
              <w:t>ძრავის ფითინგები</w:t>
            </w:r>
            <w:r>
              <w:rPr>
                <w:rFonts w:ascii="Sylfaen" w:hAnsi="Sylfaen"/>
                <w:lang w:val="ka-GE"/>
              </w:rPr>
              <w:t xml:space="preserve"> / </w:t>
            </w:r>
            <w:r>
              <w:rPr>
                <w:rFonts w:ascii="Sylfaen" w:hAnsi="Sylfaen"/>
              </w:rPr>
              <w:t>Pump pitting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59050C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23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color w:val="000000"/>
                <w:lang w:val="ka-GE"/>
              </w:rPr>
              <w:t>სახრუპი უკუ სარქველით 90-იანი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24</w:t>
            </w:r>
          </w:p>
        </w:tc>
        <w:tc>
          <w:tcPr>
            <w:tcW w:w="7444" w:type="dxa"/>
          </w:tcPr>
          <w:p w:rsidR="00E66A98" w:rsidRPr="0059050C" w:rsidRDefault="00E66A98" w:rsidP="00E66A98">
            <w:pPr>
              <w:jc w:val="both"/>
              <w:rPr>
                <w:rFonts w:ascii="Sylfaen" w:hAnsi="Sylfaen"/>
              </w:rPr>
            </w:pPr>
            <w:r w:rsidRPr="0059050C">
              <w:rPr>
                <w:rFonts w:ascii="Sylfaen" w:hAnsi="Sylfaen"/>
                <w:lang w:val="ka-GE"/>
              </w:rPr>
              <w:t xml:space="preserve">პ/ე მილი 16 მმ / </w:t>
            </w:r>
            <w:r w:rsidRPr="0059050C">
              <w:rPr>
                <w:rFonts w:ascii="Sylfaen" w:hAnsi="Sylfaen"/>
              </w:rPr>
              <w:t>pipe 16 mm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59050C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65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</w:t>
            </w:r>
          </w:p>
        </w:tc>
        <w:tc>
          <w:tcPr>
            <w:tcW w:w="7444" w:type="dxa"/>
          </w:tcPr>
          <w:p w:rsidR="00E66A98" w:rsidRPr="0059050C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 w:rsidRPr="0059050C">
              <w:rPr>
                <w:rFonts w:ascii="Sylfaen" w:hAnsi="Sylfaen"/>
                <w:lang w:val="ka-GE"/>
              </w:rPr>
              <w:t>ბეტონის ავზი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26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პაგრუჩიკი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27</w:t>
            </w:r>
          </w:p>
        </w:tc>
        <w:tc>
          <w:tcPr>
            <w:tcW w:w="7444" w:type="dxa"/>
          </w:tcPr>
          <w:p w:rsidR="00E66A98" w:rsidRPr="0018353F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 w:rsidRPr="0018353F">
              <w:rPr>
                <w:rFonts w:ascii="Sylfaen" w:hAnsi="Sylfaen"/>
                <w:lang w:val="ka-GE"/>
              </w:rPr>
              <w:t>წვეთოვანის მილი 20-25 სმ საწვეთურით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3220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</w:t>
            </w: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b/>
                <w:lang w:val="ka-GE"/>
              </w:rPr>
            </w:pPr>
            <w:r w:rsidRPr="0018353F">
              <w:rPr>
                <w:rFonts w:ascii="Sylfaen" w:hAnsi="Sylfaen"/>
                <w:lang w:val="ka-GE"/>
              </w:rPr>
              <w:t>წვეთოვანის მილი 2</w:t>
            </w:r>
            <w:r>
              <w:rPr>
                <w:rFonts w:ascii="Sylfaen" w:hAnsi="Sylfaen"/>
                <w:lang w:val="ka-GE"/>
              </w:rPr>
              <w:t>5</w:t>
            </w:r>
            <w:r w:rsidRPr="0018353F">
              <w:rPr>
                <w:rFonts w:ascii="Sylfaen" w:hAnsi="Sylfaen"/>
                <w:lang w:val="ka-GE"/>
              </w:rPr>
              <w:t>-</w:t>
            </w:r>
            <w:r>
              <w:rPr>
                <w:rFonts w:ascii="Sylfaen" w:hAnsi="Sylfaen"/>
                <w:lang w:val="ka-GE"/>
              </w:rPr>
              <w:t>33</w:t>
            </w:r>
            <w:r w:rsidRPr="0018353F">
              <w:rPr>
                <w:rFonts w:ascii="Sylfaen" w:hAnsi="Sylfaen"/>
                <w:lang w:val="ka-GE"/>
              </w:rPr>
              <w:t xml:space="preserve"> სმ საწვეთურით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17200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29</w:t>
            </w:r>
          </w:p>
        </w:tc>
        <w:tc>
          <w:tcPr>
            <w:tcW w:w="7444" w:type="dxa"/>
          </w:tcPr>
          <w:p w:rsidR="00E66A98" w:rsidRPr="0018353F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 w:rsidRPr="0018353F">
              <w:rPr>
                <w:rFonts w:ascii="Sylfaen" w:hAnsi="Sylfaen"/>
                <w:lang w:val="ka-GE"/>
              </w:rPr>
              <w:t>ძაფოვანი პაკლი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444" w:type="dxa"/>
          </w:tcPr>
          <w:p w:rsidR="00E66A98" w:rsidRPr="0018353F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 w:rsidRPr="0018353F">
              <w:rPr>
                <w:rFonts w:ascii="Sylfaen" w:hAnsi="Sylfaen"/>
                <w:lang w:val="ka-GE"/>
              </w:rPr>
              <w:t xml:space="preserve">თეთრი პაკლი 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</w:t>
            </w:r>
          </w:p>
        </w:tc>
      </w:tr>
      <w:tr w:rsidR="00E66A98" w:rsidTr="00E66A98">
        <w:tc>
          <w:tcPr>
            <w:tcW w:w="526" w:type="dxa"/>
          </w:tcPr>
          <w:p w:rsidR="00E66A98" w:rsidRPr="0018353F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31</w:t>
            </w:r>
          </w:p>
        </w:tc>
        <w:tc>
          <w:tcPr>
            <w:tcW w:w="7444" w:type="dxa"/>
          </w:tcPr>
          <w:p w:rsidR="00E66A98" w:rsidRPr="0018353F" w:rsidRDefault="00E66A98" w:rsidP="00E66A98">
            <w:pPr>
              <w:jc w:val="both"/>
              <w:rPr>
                <w:rFonts w:ascii="Sylfaen" w:hAnsi="Sylfaen"/>
                <w:b/>
              </w:rPr>
            </w:pPr>
            <w:r w:rsidRPr="0018353F">
              <w:rPr>
                <w:rFonts w:ascii="Sylfaen" w:hAnsi="Sylfaen"/>
                <w:lang w:val="ka-GE"/>
              </w:rPr>
              <w:t>წვეთოვანის მილი</w:t>
            </w:r>
            <w:r>
              <w:rPr>
                <w:rFonts w:ascii="Sylfaen" w:hAnsi="Sylfaen"/>
                <w:lang w:val="ka-GE"/>
              </w:rPr>
              <w:t>ს სარქველი/</w:t>
            </w:r>
            <w:r>
              <w:rPr>
                <w:rFonts w:ascii="Sylfaen" w:hAnsi="Sylfaen"/>
              </w:rPr>
              <w:t>dripping pipe lid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228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</w:t>
            </w:r>
          </w:p>
        </w:tc>
        <w:tc>
          <w:tcPr>
            <w:tcW w:w="7444" w:type="dxa"/>
          </w:tcPr>
          <w:p w:rsidR="00E66A98" w:rsidRPr="00FB7EA1" w:rsidRDefault="00E66A98" w:rsidP="00E66A98">
            <w:pPr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ka-GE"/>
              </w:rPr>
              <w:t>ტრანსპორტირება/</w:t>
            </w:r>
            <w:r>
              <w:rPr>
                <w:rFonts w:ascii="Sylfaen" w:hAnsi="Sylfaen"/>
                <w:b/>
              </w:rPr>
              <w:t>transportation</w:t>
            </w: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  <w:r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7444" w:type="dxa"/>
          </w:tcPr>
          <w:p w:rsidR="00E66A98" w:rsidRPr="00FB7EA1" w:rsidRDefault="00E66A98" w:rsidP="00E66A98">
            <w:pPr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ka-GE"/>
              </w:rPr>
              <w:t>მონტაჟი/</w:t>
            </w:r>
            <w:r>
              <w:rPr>
                <w:rFonts w:ascii="Sylfaen" w:hAnsi="Sylfaen"/>
                <w:b/>
              </w:rPr>
              <w:t>installation</w:t>
            </w: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ც / </w:t>
            </w:r>
            <w:r>
              <w:rPr>
                <w:rFonts w:ascii="Sylfaen" w:hAnsi="Sylfaen"/>
              </w:rPr>
              <w:t>pcs</w:t>
            </w:r>
          </w:p>
        </w:tc>
        <w:tc>
          <w:tcPr>
            <w:tcW w:w="766" w:type="dxa"/>
          </w:tcPr>
          <w:p w:rsidR="00E66A98" w:rsidRPr="00FB7EA1" w:rsidRDefault="00E66A98" w:rsidP="00E66A9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86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</w:rPr>
            </w:pP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E66A98" w:rsidTr="00E66A98">
        <w:tc>
          <w:tcPr>
            <w:tcW w:w="526" w:type="dxa"/>
          </w:tcPr>
          <w:p w:rsidR="00E66A98" w:rsidRPr="00163A96" w:rsidRDefault="00E66A98" w:rsidP="00E66A98">
            <w:pPr>
              <w:jc w:val="both"/>
              <w:rPr>
                <w:rFonts w:ascii="Sylfaen" w:hAnsi="Sylfaen"/>
              </w:rPr>
            </w:pPr>
          </w:p>
        </w:tc>
        <w:tc>
          <w:tcPr>
            <w:tcW w:w="7444" w:type="dxa"/>
          </w:tcPr>
          <w:p w:rsidR="00E66A98" w:rsidRPr="00603A7B" w:rsidRDefault="00E66A98" w:rsidP="00E66A98">
            <w:pPr>
              <w:jc w:val="both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864" w:type="dxa"/>
          </w:tcPr>
          <w:p w:rsidR="00E66A98" w:rsidRDefault="00E66A98" w:rsidP="00E66A98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766" w:type="dxa"/>
          </w:tcPr>
          <w:p w:rsidR="00E66A98" w:rsidRDefault="00E66A98" w:rsidP="00E66A98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</w:tbl>
    <w:p w:rsidR="009B7010" w:rsidRPr="009B7010" w:rsidRDefault="009B7010" w:rsidP="009B7010">
      <w:pPr>
        <w:ind w:left="360"/>
        <w:jc w:val="both"/>
        <w:rPr>
          <w:rFonts w:ascii="Sylfaen" w:hAnsi="Sylfaen"/>
          <w:lang w:val="ka-GE"/>
        </w:rPr>
      </w:pPr>
    </w:p>
    <w:sectPr w:rsidR="009B7010" w:rsidRPr="009B7010" w:rsidSect="00543B7E">
      <w:pgSz w:w="12240" w:h="15840"/>
      <w:pgMar w:top="1440" w:right="1183" w:bottom="144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13A"/>
    <w:multiLevelType w:val="hybridMultilevel"/>
    <w:tmpl w:val="01903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74D08"/>
    <w:multiLevelType w:val="hybridMultilevel"/>
    <w:tmpl w:val="F44CA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B572D"/>
    <w:multiLevelType w:val="hybridMultilevel"/>
    <w:tmpl w:val="F44CA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023F6"/>
    <w:multiLevelType w:val="hybridMultilevel"/>
    <w:tmpl w:val="F44CA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4B"/>
    <w:rsid w:val="000E0BBF"/>
    <w:rsid w:val="000F6FBB"/>
    <w:rsid w:val="0011254E"/>
    <w:rsid w:val="00163A96"/>
    <w:rsid w:val="001766DB"/>
    <w:rsid w:val="0018353F"/>
    <w:rsid w:val="00293353"/>
    <w:rsid w:val="002D22C0"/>
    <w:rsid w:val="00377EFC"/>
    <w:rsid w:val="003F0607"/>
    <w:rsid w:val="00400C41"/>
    <w:rsid w:val="004320A6"/>
    <w:rsid w:val="004834B8"/>
    <w:rsid w:val="00543B7E"/>
    <w:rsid w:val="0059050C"/>
    <w:rsid w:val="005B0716"/>
    <w:rsid w:val="00603A7B"/>
    <w:rsid w:val="00665C45"/>
    <w:rsid w:val="00711F4B"/>
    <w:rsid w:val="00831424"/>
    <w:rsid w:val="008567AF"/>
    <w:rsid w:val="009B7010"/>
    <w:rsid w:val="009B7793"/>
    <w:rsid w:val="00A56E35"/>
    <w:rsid w:val="00A85FDD"/>
    <w:rsid w:val="00CA6AD0"/>
    <w:rsid w:val="00E03056"/>
    <w:rsid w:val="00E66A98"/>
    <w:rsid w:val="00FB7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02759B3-B52A-4372-BCC7-18C4263A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6DB"/>
    <w:pPr>
      <w:ind w:left="720"/>
      <w:contextualSpacing/>
    </w:pPr>
  </w:style>
  <w:style w:type="table" w:styleId="TableGrid">
    <w:name w:val="Table Grid"/>
    <w:basedOn w:val="TableNormal"/>
    <w:uiPriority w:val="39"/>
    <w:rsid w:val="002D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1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0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753E9-14C5-4240-9889-E012E239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Davit Merabishvili</cp:lastModifiedBy>
  <cp:revision>3</cp:revision>
  <cp:lastPrinted>2015-05-18T09:25:00Z</cp:lastPrinted>
  <dcterms:created xsi:type="dcterms:W3CDTF">2015-05-18T09:33:00Z</dcterms:created>
  <dcterms:modified xsi:type="dcterms:W3CDTF">2015-05-18T09:35:00Z</dcterms:modified>
</cp:coreProperties>
</file>