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A4F8" w14:textId="139C214B" w:rsidR="003B42E7" w:rsidRDefault="003B42E7" w:rsidP="008A0E34">
      <w:pPr>
        <w:shd w:val="clear" w:color="auto" w:fill="FFFFFF"/>
        <w:spacing w:before="300" w:after="150" w:line="240" w:lineRule="auto"/>
        <w:jc w:val="center"/>
        <w:outlineLvl w:val="1"/>
        <w:rPr>
          <w:rFonts w:ascii="Calibri" w:eastAsia="Times New Roman" w:hAnsi="Calibri" w:cs="Calibri"/>
          <w:b/>
          <w:bCs/>
          <w:color w:val="222222"/>
          <w:lang w:eastAsia="ka-GE"/>
        </w:rPr>
      </w:pPr>
      <w:r>
        <w:rPr>
          <w:noProof/>
        </w:rPr>
        <w:drawing>
          <wp:anchor distT="0" distB="0" distL="114300" distR="114300" simplePos="0" relativeHeight="251658240" behindDoc="0" locked="0" layoutInCell="1" allowOverlap="1" wp14:anchorId="2CFDD419" wp14:editId="7287F4AD">
            <wp:simplePos x="0" y="0"/>
            <wp:positionH relativeFrom="margin">
              <wp:posOffset>-621030</wp:posOffset>
            </wp:positionH>
            <wp:positionV relativeFrom="margin">
              <wp:posOffset>-160020</wp:posOffset>
            </wp:positionV>
            <wp:extent cx="1383030" cy="1112520"/>
            <wp:effectExtent l="0" t="0" r="7620" b="0"/>
            <wp:wrapTopAndBottom/>
            <wp:docPr id="2" name="Picture 1" descr="A green and white logo&#10;&#10;Description automatically generated">
              <a:extLst xmlns:a="http://schemas.openxmlformats.org/drawingml/2006/main">
                <a:ext uri="{FF2B5EF4-FFF2-40B4-BE49-F238E27FC236}">
                  <a16:creationId xmlns:a16="http://schemas.microsoft.com/office/drawing/2014/main" id="{F4687C38-7415-4B99-B3DB-E85B678BF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white logo&#10;&#10;Description automatically generated">
                      <a:extLst>
                        <a:ext uri="{FF2B5EF4-FFF2-40B4-BE49-F238E27FC236}">
                          <a16:creationId xmlns:a16="http://schemas.microsoft.com/office/drawing/2014/main" id="{F4687C38-7415-4B99-B3DB-E85B678BFDE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383030" cy="1112520"/>
                    </a:xfrm>
                    <a:prstGeom prst="rect">
                      <a:avLst/>
                    </a:prstGeom>
                  </pic:spPr>
                </pic:pic>
              </a:graphicData>
            </a:graphic>
            <wp14:sizeRelV relativeFrom="margin">
              <wp14:pctHeight>0</wp14:pctHeight>
            </wp14:sizeRelV>
          </wp:anchor>
        </w:drawing>
      </w:r>
      <w:r>
        <w:rPr>
          <w:rFonts w:ascii="Calibri" w:eastAsia="Times New Roman" w:hAnsi="Calibri" w:cs="Calibri"/>
          <w:b/>
          <w:bCs/>
          <w:color w:val="222222"/>
          <w:lang w:eastAsia="ka-GE"/>
        </w:rPr>
        <w:t>ტენდერი</w:t>
      </w:r>
      <w:r w:rsidR="005E404F">
        <w:rPr>
          <w:rFonts w:ascii="Calibri" w:eastAsia="Times New Roman" w:hAnsi="Calibri" w:cs="Calibri"/>
          <w:b/>
          <w:bCs/>
          <w:color w:val="222222"/>
          <w:lang w:eastAsia="ka-GE"/>
        </w:rPr>
        <w:t xml:space="preserve"> </w:t>
      </w:r>
      <w:r w:rsidR="005E404F" w:rsidRPr="005E404F">
        <w:rPr>
          <w:rFonts w:ascii="Calibri" w:eastAsia="Times New Roman" w:hAnsi="Calibri" w:cs="Calibri"/>
          <w:b/>
          <w:bCs/>
          <w:color w:val="222222"/>
          <w:lang w:eastAsia="ka-GE"/>
        </w:rPr>
        <w:t>ლიზენციების შესყიდვაზე</w:t>
      </w:r>
    </w:p>
    <w:p w14:paraId="2871BB49" w14:textId="77777777" w:rsidR="003B42E7" w:rsidRDefault="003B42E7" w:rsidP="008A0E34">
      <w:pPr>
        <w:shd w:val="clear" w:color="auto" w:fill="FFFFFF"/>
        <w:spacing w:before="300" w:after="150" w:line="240" w:lineRule="auto"/>
        <w:jc w:val="both"/>
        <w:outlineLvl w:val="1"/>
        <w:rPr>
          <w:rFonts w:ascii="Calibri" w:eastAsia="Times New Roman" w:hAnsi="Calibri" w:cs="Calibri"/>
          <w:b/>
          <w:bCs/>
          <w:color w:val="222222"/>
          <w:lang w:eastAsia="ka-GE"/>
        </w:rPr>
      </w:pPr>
    </w:p>
    <w:p w14:paraId="10663D79" w14:textId="10CCB461" w:rsidR="00EE3EE4" w:rsidRPr="00317AB9" w:rsidRDefault="00EE3EE4" w:rsidP="008A0E34">
      <w:pPr>
        <w:jc w:val="both"/>
        <w:rPr>
          <w:rFonts w:ascii="Calibri" w:hAnsi="Calibri" w:cs="Calibri"/>
          <w:color w:val="333333"/>
          <w:shd w:val="clear" w:color="auto" w:fill="FFFFFF"/>
        </w:rPr>
      </w:pPr>
      <w:r w:rsidRPr="00317AB9">
        <w:rPr>
          <w:rFonts w:ascii="Calibri" w:eastAsia="Times New Roman" w:hAnsi="Calibri" w:cs="Calibri"/>
          <w:color w:val="333333"/>
          <w:lang w:eastAsia="ka-GE"/>
        </w:rPr>
        <w:t>შპს „</w:t>
      </w:r>
      <w:r w:rsidR="005E404F">
        <w:rPr>
          <w:rFonts w:ascii="Calibri" w:eastAsia="Times New Roman" w:hAnsi="Calibri" w:cs="Calibri"/>
          <w:color w:val="333333"/>
          <w:lang w:eastAsia="ka-GE"/>
        </w:rPr>
        <w:t xml:space="preserve">ორი </w:t>
      </w:r>
      <w:r w:rsidRPr="00317AB9">
        <w:rPr>
          <w:rFonts w:ascii="Calibri" w:eastAsia="Times New Roman" w:hAnsi="Calibri" w:cs="Calibri"/>
          <w:color w:val="333333"/>
          <w:lang w:eastAsia="ka-GE"/>
        </w:rPr>
        <w:t xml:space="preserve">ნაბიჯი“ აცხადებს ტენდერს </w:t>
      </w:r>
      <w:r w:rsidR="005E404F">
        <w:rPr>
          <w:rFonts w:ascii="Calibri" w:eastAsia="Times New Roman" w:hAnsi="Calibri" w:cs="Calibri"/>
          <w:color w:val="333333"/>
          <w:lang w:eastAsia="ka-GE"/>
        </w:rPr>
        <w:t>ლიცენზიების შესყიდვაზე.</w:t>
      </w:r>
    </w:p>
    <w:p w14:paraId="19902109" w14:textId="77777777" w:rsidR="002B2CFF" w:rsidRPr="00317AB9" w:rsidRDefault="002B2CFF" w:rsidP="008A0E34">
      <w:pPr>
        <w:jc w:val="both"/>
        <w:rPr>
          <w:rFonts w:ascii="Calibri" w:hAnsi="Calibri" w:cs="Calibri"/>
          <w:color w:val="333333"/>
          <w:shd w:val="clear" w:color="auto" w:fill="FFFFFF"/>
          <w:lang w:val="en-US"/>
        </w:rPr>
      </w:pPr>
    </w:p>
    <w:p w14:paraId="0B539930" w14:textId="796B3F4C" w:rsidR="00C81B19" w:rsidRDefault="00FF0CB1" w:rsidP="008A0E34">
      <w:pPr>
        <w:shd w:val="clear" w:color="auto" w:fill="FFFFFF"/>
        <w:spacing w:after="300" w:line="240" w:lineRule="auto"/>
        <w:jc w:val="both"/>
        <w:rPr>
          <w:rFonts w:ascii="Calibri" w:eastAsia="Times New Roman" w:hAnsi="Calibri" w:cs="Calibri"/>
          <w:b/>
          <w:bCs/>
          <w:color w:val="333333"/>
        </w:rPr>
      </w:pPr>
      <w:proofErr w:type="spellStart"/>
      <w:r>
        <w:rPr>
          <w:rFonts w:ascii="Calibri" w:eastAsia="Times New Roman" w:hAnsi="Calibri" w:cs="Calibri"/>
          <w:b/>
          <w:bCs/>
          <w:color w:val="333333"/>
          <w:lang w:val="en-US"/>
        </w:rPr>
        <w:t>მომსახურების</w:t>
      </w:r>
      <w:proofErr w:type="spellEnd"/>
      <w:r w:rsidR="00C81B19" w:rsidRPr="00317AB9">
        <w:rPr>
          <w:rFonts w:ascii="Calibri" w:eastAsia="Times New Roman" w:hAnsi="Calibri" w:cs="Calibri"/>
          <w:b/>
          <w:bCs/>
          <w:color w:val="333333"/>
          <w:lang w:val="en-US"/>
        </w:rPr>
        <w:t xml:space="preserve"> </w:t>
      </w:r>
      <w:proofErr w:type="spellStart"/>
      <w:r w:rsidR="00C81B19" w:rsidRPr="00317AB9">
        <w:rPr>
          <w:rFonts w:ascii="Calibri" w:eastAsia="Times New Roman" w:hAnsi="Calibri" w:cs="Calibri"/>
          <w:b/>
          <w:bCs/>
          <w:color w:val="333333"/>
          <w:lang w:val="en-US"/>
        </w:rPr>
        <w:t>აღწერილობა</w:t>
      </w:r>
      <w:proofErr w:type="spellEnd"/>
      <w:r w:rsidR="00C81B19" w:rsidRPr="00317AB9">
        <w:rPr>
          <w:rFonts w:ascii="Calibri" w:eastAsia="Times New Roman" w:hAnsi="Calibri" w:cs="Calibri"/>
          <w:b/>
          <w:bCs/>
          <w:color w:val="333333"/>
        </w:rPr>
        <w:t>:</w:t>
      </w:r>
    </w:p>
    <w:p w14:paraId="15015048" w14:textId="6D9D8208" w:rsidR="00FF0CB1" w:rsidRDefault="005E404F" w:rsidP="008A0E34">
      <w:pPr>
        <w:shd w:val="clear" w:color="auto" w:fill="FFFFFF"/>
        <w:spacing w:after="300" w:line="240" w:lineRule="auto"/>
        <w:jc w:val="both"/>
        <w:rPr>
          <w:rFonts w:ascii="Calibri" w:eastAsia="Times New Roman" w:hAnsi="Calibri" w:cs="Calibri"/>
          <w:color w:val="333333"/>
        </w:rPr>
      </w:pPr>
      <w:r>
        <w:rPr>
          <w:rFonts w:ascii="Calibri" w:eastAsia="Times New Roman" w:hAnsi="Calibri" w:cs="Calibri"/>
          <w:color w:val="333333"/>
        </w:rPr>
        <w:t>ტენდერში მონაწილეობის მისაღებად საჭიროა დაინტერესებულმა პრეტენდენტმა შეავსოს ფასების ცხრილი (დანართი #1)</w:t>
      </w:r>
    </w:p>
    <w:p w14:paraId="7E58D58C" w14:textId="77777777" w:rsidR="00C3442B" w:rsidRDefault="00C3442B" w:rsidP="008A0E34">
      <w:pPr>
        <w:shd w:val="clear" w:color="auto" w:fill="FFFFFF"/>
        <w:spacing w:after="300" w:line="240" w:lineRule="auto"/>
        <w:jc w:val="both"/>
        <w:rPr>
          <w:rFonts w:ascii="Calibri" w:eastAsia="Times New Roman" w:hAnsi="Calibri" w:cs="Calibri"/>
          <w:color w:val="333333"/>
        </w:rPr>
      </w:pPr>
    </w:p>
    <w:p w14:paraId="692656E4" w14:textId="77777777" w:rsidR="00C3442B" w:rsidRDefault="00C3442B" w:rsidP="008A0E34">
      <w:pPr>
        <w:shd w:val="clear" w:color="auto" w:fill="FFFFFF"/>
        <w:spacing w:after="300" w:line="240" w:lineRule="auto"/>
        <w:jc w:val="both"/>
        <w:rPr>
          <w:rFonts w:ascii="Calibri" w:eastAsia="Times New Roman" w:hAnsi="Calibri" w:cs="Calibri"/>
          <w:color w:val="333333"/>
        </w:rPr>
      </w:pPr>
    </w:p>
    <w:p w14:paraId="4A0B28E0" w14:textId="77777777" w:rsidR="005E404F" w:rsidRPr="005E404F" w:rsidRDefault="005E404F" w:rsidP="005E404F">
      <w:pPr>
        <w:pStyle w:val="ListParagraph"/>
        <w:numPr>
          <w:ilvl w:val="0"/>
          <w:numId w:val="15"/>
        </w:numPr>
        <w:rPr>
          <w:rFonts w:ascii="Calibri" w:eastAsia="Times New Roman" w:hAnsi="Calibri" w:cs="Calibri"/>
          <w:color w:val="333333"/>
        </w:rPr>
      </w:pPr>
      <w:r w:rsidRPr="005E404F">
        <w:rPr>
          <w:rFonts w:ascii="Calibri" w:eastAsia="Times New Roman" w:hAnsi="Calibri" w:cs="Calibri"/>
          <w:color w:val="333333"/>
        </w:rPr>
        <w:t>პრეტენდენტებმა აუცილებლად უნდა წარმოადგინოს პარტნიორობის დამადსტურებელი დოკუმენტი მწარმოებლისგან.</w:t>
      </w:r>
    </w:p>
    <w:p w14:paraId="51C19063" w14:textId="28955568" w:rsidR="005E404F" w:rsidRPr="005E404F" w:rsidRDefault="005E404F" w:rsidP="005E404F">
      <w:pPr>
        <w:pStyle w:val="ListParagraph"/>
        <w:numPr>
          <w:ilvl w:val="0"/>
          <w:numId w:val="15"/>
        </w:numPr>
        <w:rPr>
          <w:rFonts w:ascii="Calibri" w:eastAsia="Times New Roman" w:hAnsi="Calibri" w:cs="Calibri"/>
          <w:color w:val="333333"/>
        </w:rPr>
      </w:pPr>
      <w:r w:rsidRPr="005E404F">
        <w:rPr>
          <w:rFonts w:ascii="Calibri" w:eastAsia="Times New Roman" w:hAnsi="Calibri" w:cs="Calibri"/>
          <w:color w:val="333333"/>
        </w:rPr>
        <w:t>შემოთავაზება უნდა მოიცავდეს შეკვეთის მომენტიდან საქონლის მიწოდების ვადას</w:t>
      </w:r>
      <w:r>
        <w:rPr>
          <w:rFonts w:ascii="Calibri" w:eastAsia="Times New Roman" w:hAnsi="Calibri" w:cs="Calibri"/>
          <w:color w:val="333333"/>
        </w:rPr>
        <w:t>.</w:t>
      </w:r>
    </w:p>
    <w:p w14:paraId="7C2CB772" w14:textId="21EC9B10" w:rsidR="005E404F" w:rsidRDefault="005E404F" w:rsidP="005E404F">
      <w:pPr>
        <w:pStyle w:val="ListParagraph"/>
        <w:numPr>
          <w:ilvl w:val="0"/>
          <w:numId w:val="15"/>
        </w:numPr>
        <w:shd w:val="clear" w:color="auto" w:fill="FFFFFF"/>
        <w:spacing w:after="300" w:line="240" w:lineRule="auto"/>
        <w:jc w:val="both"/>
        <w:rPr>
          <w:rFonts w:ascii="Calibri" w:eastAsia="Times New Roman" w:hAnsi="Calibri" w:cs="Calibri"/>
          <w:color w:val="333333"/>
        </w:rPr>
      </w:pPr>
      <w:r w:rsidRPr="005E404F">
        <w:rPr>
          <w:rFonts w:ascii="Calibri" w:eastAsia="Times New Roman" w:hAnsi="Calibri" w:cs="Calibri"/>
          <w:color w:val="333333"/>
        </w:rPr>
        <w:t xml:space="preserve">გადახდის  პირობა:  </w:t>
      </w:r>
      <w:r w:rsidR="00CB7816">
        <w:rPr>
          <w:rFonts w:ascii="Calibri" w:eastAsia="Times New Roman" w:hAnsi="Calibri" w:cs="Calibri"/>
          <w:color w:val="333333"/>
        </w:rPr>
        <w:t>უპირატესობა მიენიჭება 45 დღიან კონსიგნაცია.</w:t>
      </w:r>
    </w:p>
    <w:p w14:paraId="0F36F066" w14:textId="09DD72F7" w:rsidR="00CB7816" w:rsidRDefault="00CB7816" w:rsidP="00CB7816">
      <w:pPr>
        <w:pStyle w:val="ListParagraph"/>
        <w:numPr>
          <w:ilvl w:val="0"/>
          <w:numId w:val="15"/>
        </w:numPr>
        <w:rPr>
          <w:rFonts w:ascii="Calibri" w:eastAsia="Times New Roman" w:hAnsi="Calibri" w:cs="Calibri"/>
          <w:color w:val="333333"/>
        </w:rPr>
      </w:pPr>
      <w:r w:rsidRPr="00CB7816">
        <w:rPr>
          <w:rFonts w:ascii="Calibri" w:eastAsia="Times New Roman" w:hAnsi="Calibri" w:cs="Calibri"/>
          <w:color w:val="333333"/>
        </w:rPr>
        <w:t>პროდუქციის განახლება ხდება მოთხოვნის შესაბამისად</w:t>
      </w:r>
      <w:r>
        <w:rPr>
          <w:rFonts w:ascii="Calibri" w:eastAsia="Times New Roman" w:hAnsi="Calibri" w:cs="Calibri"/>
          <w:color w:val="333333"/>
        </w:rPr>
        <w:t>.</w:t>
      </w:r>
    </w:p>
    <w:p w14:paraId="349AAAA9" w14:textId="5EA7B0F4" w:rsidR="00CB7816" w:rsidRDefault="00F52244" w:rsidP="00CB7816">
      <w:pPr>
        <w:pStyle w:val="ListParagraph"/>
        <w:numPr>
          <w:ilvl w:val="0"/>
          <w:numId w:val="15"/>
        </w:numPr>
        <w:rPr>
          <w:rFonts w:ascii="Calibri" w:eastAsia="Times New Roman" w:hAnsi="Calibri" w:cs="Calibri"/>
          <w:color w:val="333333"/>
        </w:rPr>
      </w:pPr>
      <w:r w:rsidRPr="00F52244">
        <w:rPr>
          <w:rFonts w:ascii="Calibri" w:eastAsia="Times New Roman" w:hAnsi="Calibri" w:cs="Calibri"/>
          <w:color w:val="333333"/>
        </w:rPr>
        <w:t>პრეტენდენტმა უნდა უზრუნველყოს ლიცენზიების ეტაპობრივი შეძენის შესაძლებლობა წლის განმავლობაში (თვეების მიხედვით), ისე რომ დამატებით შეძენილი ლიცენზიების ვადა გაიწეროს პროპორციულად და დასრულდეს იმავე თარიღს, რაც საწყის ლიცენზიებს. მიზანია, რომ ყველა ლიცენზიის ვადა ერთიანად იწურებოდეს და საბსქრიბშენის განახლება მოხდეს ერთდროულად.</w:t>
      </w:r>
      <w:r w:rsidR="00CB7816" w:rsidRPr="00CB7816">
        <w:rPr>
          <w:rFonts w:ascii="Calibri" w:eastAsia="Times New Roman" w:hAnsi="Calibri" w:cs="Calibri"/>
          <w:color w:val="333333"/>
        </w:rPr>
        <w:t>პროდუქციის ყიდვა მოხდება თვეების მიხედვით, განახლების ერთი კონკრეტული თარიღის მიხედვით</w:t>
      </w:r>
    </w:p>
    <w:p w14:paraId="0E31DF59" w14:textId="41A73B3E" w:rsidR="00D67F41" w:rsidRDefault="00CB7816" w:rsidP="00CB7816">
      <w:pPr>
        <w:pStyle w:val="ListParagraph"/>
        <w:numPr>
          <w:ilvl w:val="0"/>
          <w:numId w:val="15"/>
        </w:numPr>
        <w:rPr>
          <w:rFonts w:ascii="Calibri" w:eastAsia="Times New Roman" w:hAnsi="Calibri" w:cs="Calibri"/>
          <w:color w:val="333333"/>
        </w:rPr>
      </w:pPr>
      <w:r w:rsidRPr="00CB7816">
        <w:rPr>
          <w:rFonts w:ascii="Calibri" w:eastAsia="Times New Roman" w:hAnsi="Calibri" w:cs="Calibri"/>
          <w:color w:val="333333"/>
        </w:rPr>
        <w:t>ფასი უნდა იყოს ფიქსირებული 1 წლის ვადით.</w:t>
      </w:r>
      <w:r w:rsidR="00D67F41" w:rsidRPr="00CB7816">
        <w:rPr>
          <w:rFonts w:ascii="Calibri" w:eastAsia="Times New Roman" w:hAnsi="Calibri" w:cs="Calibri"/>
          <w:color w:val="333333"/>
        </w:rPr>
        <w:t xml:space="preserve"> </w:t>
      </w:r>
    </w:p>
    <w:p w14:paraId="1B952260" w14:textId="341CF2A1" w:rsidR="003502E7" w:rsidRPr="003502E7" w:rsidRDefault="003502E7" w:rsidP="003502E7">
      <w:pPr>
        <w:pStyle w:val="ListParagraph"/>
        <w:numPr>
          <w:ilvl w:val="0"/>
          <w:numId w:val="15"/>
        </w:numPr>
        <w:rPr>
          <w:rFonts w:ascii="Calibri" w:eastAsia="Times New Roman" w:hAnsi="Calibri" w:cs="Calibri"/>
          <w:color w:val="333333"/>
        </w:rPr>
      </w:pPr>
      <w:r w:rsidRPr="003502E7">
        <w:rPr>
          <w:rFonts w:ascii="Calibri" w:eastAsia="Times New Roman" w:hAnsi="Calibri" w:cs="Calibri"/>
          <w:color w:val="333333"/>
        </w:rPr>
        <w:t>პრეტენდენტმა უნდა უზრუნველყოს ტექნიკური მხარდაჭერა მინიმუმ 1 წლის ვადით ლიცენზიის მოქმედების პერიოდში, მათ შორის:</w:t>
      </w:r>
    </w:p>
    <w:p w14:paraId="4354901F" w14:textId="4B7B6286" w:rsidR="003502E7" w:rsidRPr="003502E7" w:rsidRDefault="003502E7" w:rsidP="003502E7">
      <w:pPr>
        <w:pStyle w:val="ListParagraph"/>
        <w:numPr>
          <w:ilvl w:val="0"/>
          <w:numId w:val="15"/>
        </w:numPr>
        <w:rPr>
          <w:rFonts w:ascii="Calibri" w:eastAsia="Times New Roman" w:hAnsi="Calibri" w:cs="Calibri"/>
          <w:color w:val="333333"/>
        </w:rPr>
      </w:pPr>
      <w:r w:rsidRPr="003502E7">
        <w:rPr>
          <w:rFonts w:ascii="Calibri" w:eastAsia="Times New Roman" w:hAnsi="Calibri" w:cs="Calibri"/>
          <w:color w:val="333333"/>
        </w:rPr>
        <w:t>პრობლემის შეტყობინებიდან 1 სამუშაო დღეში რეაგირება</w:t>
      </w:r>
    </w:p>
    <w:p w14:paraId="1E29C789" w14:textId="5417F74E" w:rsidR="003502E7" w:rsidRPr="003502E7" w:rsidRDefault="003502E7" w:rsidP="003502E7">
      <w:pPr>
        <w:pStyle w:val="ListParagraph"/>
        <w:numPr>
          <w:ilvl w:val="0"/>
          <w:numId w:val="15"/>
        </w:numPr>
        <w:rPr>
          <w:rFonts w:ascii="Calibri" w:eastAsia="Times New Roman" w:hAnsi="Calibri" w:cs="Calibri"/>
          <w:color w:val="333333"/>
        </w:rPr>
      </w:pPr>
      <w:r w:rsidRPr="003502E7">
        <w:rPr>
          <w:rFonts w:ascii="Calibri" w:eastAsia="Times New Roman" w:hAnsi="Calibri" w:cs="Calibri"/>
          <w:color w:val="333333"/>
        </w:rPr>
        <w:t>მწარმოებლის მხარდაჭერის ესკალაციის პროცესის უზრუნველყოფა</w:t>
      </w:r>
    </w:p>
    <w:p w14:paraId="370E65ED" w14:textId="1966385B" w:rsidR="003502E7" w:rsidRDefault="003502E7" w:rsidP="003502E7">
      <w:pPr>
        <w:pStyle w:val="ListParagraph"/>
        <w:numPr>
          <w:ilvl w:val="0"/>
          <w:numId w:val="15"/>
        </w:numPr>
        <w:rPr>
          <w:rFonts w:ascii="Calibri" w:eastAsia="Times New Roman" w:hAnsi="Calibri" w:cs="Calibri"/>
          <w:color w:val="333333"/>
        </w:rPr>
      </w:pPr>
      <w:r w:rsidRPr="003502E7">
        <w:rPr>
          <w:rFonts w:ascii="Calibri" w:eastAsia="Times New Roman" w:hAnsi="Calibri" w:cs="Calibri"/>
          <w:color w:val="333333"/>
        </w:rPr>
        <w:t>სახელმძღვანელოების ან ოფიციალური დოკუმენტაციის მიწოდება მოთხოვნის შემთხვევაში</w:t>
      </w:r>
    </w:p>
    <w:p w14:paraId="1A0F8089" w14:textId="77777777" w:rsidR="003502E7" w:rsidRPr="003502E7" w:rsidRDefault="003502E7" w:rsidP="003502E7">
      <w:pPr>
        <w:pStyle w:val="ListParagraph"/>
        <w:numPr>
          <w:ilvl w:val="0"/>
          <w:numId w:val="15"/>
        </w:numPr>
        <w:rPr>
          <w:rFonts w:ascii="Calibri" w:eastAsia="Times New Roman" w:hAnsi="Calibri" w:cs="Calibri"/>
          <w:color w:val="333333"/>
        </w:rPr>
      </w:pPr>
      <w:r w:rsidRPr="003502E7">
        <w:rPr>
          <w:rFonts w:ascii="Calibri" w:eastAsia="Times New Roman" w:hAnsi="Calibri" w:cs="Calibri"/>
          <w:color w:val="333333"/>
        </w:rPr>
        <w:t>ყველა ლიცენზია უნდა იყოს Cloud-based / Subscription Model ,აქტივაცია უნდა მოხდეს Microsoft-ის ოფიციალური პლატფორმის საშუალებით;</w:t>
      </w:r>
    </w:p>
    <w:p w14:paraId="5FC2CDC0" w14:textId="4F5C319D" w:rsidR="003502E7" w:rsidRPr="003502E7" w:rsidRDefault="003502E7" w:rsidP="003502E7">
      <w:pPr>
        <w:pStyle w:val="ListParagraph"/>
        <w:numPr>
          <w:ilvl w:val="0"/>
          <w:numId w:val="15"/>
        </w:numPr>
        <w:rPr>
          <w:rFonts w:ascii="Calibri" w:eastAsia="Times New Roman" w:hAnsi="Calibri" w:cs="Calibri"/>
          <w:color w:val="333333"/>
        </w:rPr>
      </w:pPr>
      <w:r w:rsidRPr="003502E7">
        <w:rPr>
          <w:rFonts w:ascii="Calibri" w:eastAsia="Times New Roman" w:hAnsi="Calibri" w:cs="Calibri"/>
          <w:color w:val="333333"/>
        </w:rPr>
        <w:t xml:space="preserve">პრეტენდენტმა უნდა უზრუნველყოს ლიცენზიის ადმინ პანელზე გამოჩენა Orinabiji-ის Microsoft Tenant-ში </w:t>
      </w:r>
    </w:p>
    <w:p w14:paraId="2CACDBF1" w14:textId="77777777" w:rsidR="003502E7" w:rsidRPr="003502E7" w:rsidRDefault="003502E7" w:rsidP="003502E7">
      <w:pPr>
        <w:pStyle w:val="ListParagraph"/>
        <w:numPr>
          <w:ilvl w:val="0"/>
          <w:numId w:val="15"/>
        </w:numPr>
        <w:rPr>
          <w:rFonts w:ascii="Calibri" w:eastAsia="Times New Roman" w:hAnsi="Calibri" w:cs="Calibri"/>
          <w:color w:val="333333"/>
        </w:rPr>
      </w:pPr>
      <w:r w:rsidRPr="003502E7">
        <w:rPr>
          <w:rFonts w:ascii="Calibri" w:eastAsia="Times New Roman" w:hAnsi="Calibri" w:cs="Calibri"/>
          <w:color w:val="333333"/>
        </w:rPr>
        <w:t>პრეტენდენტი ვალდებულია წარმოადგინოს ოფიციალური წერილი ან დოკუმენტი, რომელიც ადასტურებს, რომ აქვს უფლება რეალიზაცია გაუწიოს Microsoft-ის პროდუქტებს საქართველოში;</w:t>
      </w:r>
    </w:p>
    <w:p w14:paraId="119CBB11" w14:textId="7E7E857D" w:rsidR="003502E7" w:rsidRPr="00CB7816" w:rsidRDefault="003502E7" w:rsidP="003502E7">
      <w:pPr>
        <w:pStyle w:val="ListParagraph"/>
        <w:numPr>
          <w:ilvl w:val="0"/>
          <w:numId w:val="15"/>
        </w:numPr>
        <w:rPr>
          <w:rFonts w:ascii="Calibri" w:eastAsia="Times New Roman" w:hAnsi="Calibri" w:cs="Calibri"/>
          <w:color w:val="333333"/>
        </w:rPr>
      </w:pPr>
      <w:r w:rsidRPr="003502E7">
        <w:rPr>
          <w:rFonts w:ascii="Calibri" w:eastAsia="Times New Roman" w:hAnsi="Calibri" w:cs="Calibri"/>
          <w:color w:val="333333"/>
        </w:rPr>
        <w:t>• შერჩეულმა მომწოდებელმა არ უნდა დაარღვიოს Microsoft-ის ლიცენზირების პოლიტიკა და უნდა დაიცვას End User License Agreement (EULA) მოთხოვნები.</w:t>
      </w:r>
    </w:p>
    <w:p w14:paraId="033446AE" w14:textId="77777777" w:rsidR="00CB7816" w:rsidRDefault="00CB7816" w:rsidP="00CB7816">
      <w:pPr>
        <w:pStyle w:val="ListParagraph"/>
        <w:shd w:val="clear" w:color="auto" w:fill="FFFFFF"/>
        <w:spacing w:after="300" w:line="240" w:lineRule="auto"/>
        <w:jc w:val="both"/>
        <w:rPr>
          <w:rFonts w:ascii="Calibri" w:eastAsia="Times New Roman" w:hAnsi="Calibri" w:cs="Calibri"/>
          <w:color w:val="333333"/>
        </w:rPr>
      </w:pPr>
    </w:p>
    <w:p w14:paraId="6B52991F" w14:textId="77777777" w:rsidR="00CB7816" w:rsidRPr="00CB7816" w:rsidRDefault="00CB7816" w:rsidP="00CB7816">
      <w:pPr>
        <w:pStyle w:val="ListParagraph"/>
        <w:shd w:val="clear" w:color="auto" w:fill="FFFFFF"/>
        <w:spacing w:after="300" w:line="240" w:lineRule="auto"/>
        <w:jc w:val="both"/>
        <w:rPr>
          <w:rFonts w:ascii="Calibri" w:eastAsia="Times New Roman" w:hAnsi="Calibri" w:cs="Calibri"/>
          <w:color w:val="333333"/>
        </w:rPr>
      </w:pPr>
    </w:p>
    <w:p w14:paraId="1D23B2FE" w14:textId="3D6E8A5C" w:rsidR="00D67F41" w:rsidRDefault="00D67F41" w:rsidP="00CB7816">
      <w:pPr>
        <w:pStyle w:val="ListParagraph"/>
        <w:shd w:val="clear" w:color="auto" w:fill="FFFFFF"/>
        <w:spacing w:after="300" w:line="240" w:lineRule="auto"/>
        <w:jc w:val="both"/>
        <w:rPr>
          <w:rFonts w:ascii="Calibri" w:eastAsia="Times New Roman" w:hAnsi="Calibri" w:cs="Calibri"/>
          <w:b/>
          <w:bCs/>
          <w:color w:val="333333"/>
        </w:rPr>
      </w:pPr>
      <w:r w:rsidRPr="00CB7816">
        <w:rPr>
          <w:rFonts w:ascii="Calibri" w:eastAsia="Times New Roman" w:hAnsi="Calibri" w:cs="Calibri"/>
          <w:b/>
          <w:bCs/>
          <w:color w:val="333333"/>
        </w:rPr>
        <w:t>ტენდერში მონაწილეობის მსურველებმა, შესაბამისი შემოთავაზება, ტენდერში მონაწილეობის მიღებისათვის საჭირო დოკუმენტები</w:t>
      </w:r>
      <w:r w:rsidR="00410708" w:rsidRPr="00CB7816">
        <w:rPr>
          <w:rFonts w:ascii="Calibri" w:eastAsia="Times New Roman" w:hAnsi="Calibri" w:cs="Calibri"/>
          <w:b/>
          <w:bCs/>
          <w:color w:val="333333"/>
        </w:rPr>
        <w:t xml:space="preserve"> </w:t>
      </w:r>
      <w:r w:rsidRPr="00CB7816">
        <w:rPr>
          <w:rFonts w:ascii="Calibri" w:eastAsia="Times New Roman" w:hAnsi="Calibri" w:cs="Calibri"/>
          <w:b/>
          <w:bCs/>
          <w:color w:val="333333"/>
        </w:rPr>
        <w:t xml:space="preserve">და საკონტაქტო ინფორმაცია უნდა </w:t>
      </w:r>
      <w:r w:rsidR="00410708" w:rsidRPr="00CB7816">
        <w:rPr>
          <w:rFonts w:ascii="Calibri" w:eastAsia="Times New Roman" w:hAnsi="Calibri" w:cs="Calibri"/>
          <w:b/>
          <w:bCs/>
          <w:color w:val="333333"/>
        </w:rPr>
        <w:t>გამოაგზავნონ</w:t>
      </w:r>
      <w:r w:rsidRPr="00CB7816">
        <w:rPr>
          <w:rFonts w:ascii="Calibri" w:eastAsia="Times New Roman" w:hAnsi="Calibri" w:cs="Calibri"/>
          <w:b/>
          <w:bCs/>
          <w:color w:val="333333"/>
        </w:rPr>
        <w:t xml:space="preserve"> მეილზე </w:t>
      </w:r>
      <w:hyperlink r:id="rId6" w:history="1">
        <w:r w:rsidR="00CB7816" w:rsidRPr="00A12E63">
          <w:rPr>
            <w:rStyle w:val="Hyperlink"/>
            <w:rFonts w:ascii="Calibri" w:eastAsia="Times New Roman" w:hAnsi="Calibri" w:cs="Calibri"/>
            <w:b/>
            <w:bCs/>
          </w:rPr>
          <w:t>tenders@orinabiji.ge</w:t>
        </w:r>
      </w:hyperlink>
      <w:r w:rsidRPr="00CB7816">
        <w:rPr>
          <w:rFonts w:ascii="Calibri" w:eastAsia="Times New Roman" w:hAnsi="Calibri" w:cs="Calibri"/>
          <w:b/>
          <w:bCs/>
          <w:color w:val="333333"/>
        </w:rPr>
        <w:t xml:space="preserve"> </w:t>
      </w:r>
    </w:p>
    <w:p w14:paraId="7489FC56" w14:textId="77777777" w:rsidR="00CB7816" w:rsidRDefault="00CB7816" w:rsidP="00CB7816">
      <w:pPr>
        <w:pStyle w:val="ListParagraph"/>
        <w:shd w:val="clear" w:color="auto" w:fill="FFFFFF"/>
        <w:spacing w:after="300" w:line="240" w:lineRule="auto"/>
        <w:jc w:val="both"/>
        <w:rPr>
          <w:rFonts w:ascii="Calibri" w:eastAsia="Times New Roman" w:hAnsi="Calibri" w:cs="Calibri"/>
          <w:b/>
          <w:bCs/>
          <w:color w:val="333333"/>
        </w:rPr>
      </w:pPr>
    </w:p>
    <w:p w14:paraId="674F2982" w14:textId="09BF6E28" w:rsidR="00CB7816" w:rsidRPr="00CB7816" w:rsidRDefault="00CB7816" w:rsidP="00CB7816">
      <w:pPr>
        <w:pStyle w:val="ListParagraph"/>
        <w:shd w:val="clear" w:color="auto" w:fill="FFFFFF"/>
        <w:spacing w:after="300" w:line="240" w:lineRule="auto"/>
        <w:jc w:val="both"/>
        <w:rPr>
          <w:rFonts w:ascii="Calibri" w:eastAsia="Times New Roman" w:hAnsi="Calibri" w:cs="Calibri"/>
          <w:b/>
          <w:bCs/>
          <w:color w:val="333333"/>
        </w:rPr>
      </w:pPr>
      <w:r w:rsidRPr="00CB7816">
        <w:rPr>
          <w:rFonts w:ascii="Calibri" w:eastAsia="Times New Roman" w:hAnsi="Calibri" w:cs="Calibri"/>
          <w:b/>
          <w:bCs/>
          <w:color w:val="333333"/>
        </w:rPr>
        <w:t>ტენდერის ვადა განისაზღვრება 202</w:t>
      </w:r>
      <w:r>
        <w:rPr>
          <w:rFonts w:ascii="Calibri" w:eastAsia="Times New Roman" w:hAnsi="Calibri" w:cs="Calibri"/>
          <w:b/>
          <w:bCs/>
          <w:color w:val="333333"/>
        </w:rPr>
        <w:t xml:space="preserve">5 </w:t>
      </w:r>
      <w:r w:rsidRPr="00CB7816">
        <w:rPr>
          <w:rFonts w:ascii="Calibri" w:eastAsia="Times New Roman" w:hAnsi="Calibri" w:cs="Calibri"/>
          <w:b/>
          <w:bCs/>
          <w:color w:val="333333"/>
        </w:rPr>
        <w:t xml:space="preserve">წლის </w:t>
      </w:r>
      <w:r w:rsidR="00FA7298">
        <w:rPr>
          <w:rFonts w:ascii="Calibri" w:eastAsia="Times New Roman" w:hAnsi="Calibri" w:cs="Calibri"/>
          <w:b/>
          <w:bCs/>
          <w:color w:val="333333"/>
        </w:rPr>
        <w:t>22</w:t>
      </w:r>
      <w:r w:rsidR="001E5DDB">
        <w:rPr>
          <w:rFonts w:ascii="Calibri" w:eastAsia="Times New Roman" w:hAnsi="Calibri" w:cs="Calibri"/>
          <w:b/>
          <w:bCs/>
          <w:color w:val="333333"/>
        </w:rPr>
        <w:t xml:space="preserve"> ივლისიდან</w:t>
      </w:r>
      <w:r>
        <w:rPr>
          <w:rFonts w:ascii="Calibri" w:eastAsia="Times New Roman" w:hAnsi="Calibri" w:cs="Calibri"/>
          <w:b/>
          <w:bCs/>
          <w:color w:val="333333"/>
        </w:rPr>
        <w:t xml:space="preserve"> </w:t>
      </w:r>
      <w:r w:rsidRPr="00CB7816">
        <w:rPr>
          <w:rFonts w:ascii="Calibri" w:eastAsia="Times New Roman" w:hAnsi="Calibri" w:cs="Calibri"/>
          <w:b/>
          <w:bCs/>
          <w:color w:val="333333"/>
        </w:rPr>
        <w:t xml:space="preserve"> 202</w:t>
      </w:r>
      <w:r w:rsidR="001E5DDB">
        <w:rPr>
          <w:rFonts w:ascii="Calibri" w:eastAsia="Times New Roman" w:hAnsi="Calibri" w:cs="Calibri"/>
          <w:b/>
          <w:bCs/>
          <w:color w:val="333333"/>
        </w:rPr>
        <w:t>5</w:t>
      </w:r>
      <w:r w:rsidRPr="00CB7816">
        <w:rPr>
          <w:rFonts w:ascii="Calibri" w:eastAsia="Times New Roman" w:hAnsi="Calibri" w:cs="Calibri"/>
          <w:b/>
          <w:bCs/>
          <w:color w:val="333333"/>
        </w:rPr>
        <w:t xml:space="preserve"> წლის </w:t>
      </w:r>
      <w:r w:rsidR="00FA7298">
        <w:rPr>
          <w:rFonts w:ascii="Calibri" w:eastAsia="Times New Roman" w:hAnsi="Calibri" w:cs="Calibri"/>
          <w:b/>
          <w:bCs/>
          <w:color w:val="333333"/>
        </w:rPr>
        <w:t>31</w:t>
      </w:r>
      <w:r w:rsidR="001E5DDB">
        <w:rPr>
          <w:rFonts w:ascii="Calibri" w:eastAsia="Times New Roman" w:hAnsi="Calibri" w:cs="Calibri"/>
          <w:b/>
          <w:bCs/>
          <w:color w:val="333333"/>
        </w:rPr>
        <w:t xml:space="preserve"> ივლისის</w:t>
      </w:r>
      <w:r w:rsidRPr="00CB7816">
        <w:rPr>
          <w:rFonts w:ascii="Calibri" w:eastAsia="Times New Roman" w:hAnsi="Calibri" w:cs="Calibri"/>
          <w:b/>
          <w:bCs/>
          <w:color w:val="333333"/>
        </w:rPr>
        <w:t xml:space="preserve">  ჩათვლით;</w:t>
      </w:r>
    </w:p>
    <w:p w14:paraId="4BA01AEE" w14:textId="738790EA" w:rsidR="00712B82" w:rsidRPr="00712B82" w:rsidRDefault="00C7190A" w:rsidP="008A0E34">
      <w:pPr>
        <w:shd w:val="clear" w:color="auto" w:fill="FFFFFF"/>
        <w:spacing w:before="300" w:after="150" w:line="240" w:lineRule="auto"/>
        <w:jc w:val="both"/>
        <w:outlineLvl w:val="1"/>
        <w:rPr>
          <w:rFonts w:ascii="Calibri" w:hAnsi="Calibri" w:cs="Calibri"/>
          <w:b/>
          <w:bCs/>
          <w:color w:val="222222"/>
          <w:lang w:eastAsia="ka-GE"/>
        </w:rPr>
      </w:pPr>
      <w:r w:rsidRPr="00C81B19">
        <w:rPr>
          <w:rFonts w:ascii="Calibri" w:hAnsi="Calibri" w:cs="Calibri"/>
          <w:b/>
          <w:bCs/>
          <w:color w:val="222222"/>
          <w:lang w:eastAsia="ka-GE"/>
        </w:rPr>
        <w:t>ტენდერის პირობები/მოთხოვნები:</w:t>
      </w:r>
    </w:p>
    <w:p w14:paraId="59869E67" w14:textId="31CB3061" w:rsidR="00EE3EE4" w:rsidRDefault="000B7E9A" w:rsidP="008A0E34">
      <w:pPr>
        <w:numPr>
          <w:ilvl w:val="0"/>
          <w:numId w:val="1"/>
        </w:numPr>
        <w:shd w:val="clear" w:color="auto" w:fill="FFFFFF"/>
        <w:spacing w:before="100" w:beforeAutospacing="1" w:after="100" w:afterAutospacing="1" w:line="240" w:lineRule="auto"/>
        <w:ind w:left="0" w:firstLine="0"/>
        <w:jc w:val="both"/>
        <w:rPr>
          <w:rFonts w:ascii="Calibri" w:eastAsia="Times New Roman" w:hAnsi="Calibri" w:cs="Calibri"/>
          <w:color w:val="333333"/>
          <w:lang w:eastAsia="ka-GE"/>
        </w:rPr>
      </w:pPr>
      <w:r>
        <w:rPr>
          <w:rFonts w:ascii="Calibri" w:eastAsia="Times New Roman" w:hAnsi="Calibri" w:cs="Calibri"/>
          <w:color w:val="333333"/>
          <w:lang w:eastAsia="ka-GE"/>
        </w:rPr>
        <w:t xml:space="preserve">პრეტენდენტმა </w:t>
      </w:r>
      <w:r w:rsidR="00EE3EE4" w:rsidRPr="00C81B19">
        <w:rPr>
          <w:rFonts w:ascii="Calibri" w:eastAsia="Times New Roman" w:hAnsi="Calibri" w:cs="Calibri"/>
          <w:color w:val="333333"/>
          <w:lang w:eastAsia="ka-GE"/>
        </w:rPr>
        <w:t>კომერციული წინადადება</w:t>
      </w:r>
      <w:r>
        <w:rPr>
          <w:rFonts w:ascii="Calibri" w:eastAsia="Times New Roman" w:hAnsi="Calibri" w:cs="Calibri"/>
          <w:color w:val="333333"/>
          <w:lang w:eastAsia="ka-GE"/>
        </w:rPr>
        <w:t xml:space="preserve"> უნდა წარმოადგინოს</w:t>
      </w:r>
      <w:r w:rsidR="00EE3EE4" w:rsidRPr="00C81B19">
        <w:rPr>
          <w:rFonts w:ascii="Calibri" w:eastAsia="Times New Roman" w:hAnsi="Calibri" w:cs="Calibri"/>
          <w:color w:val="333333"/>
          <w:lang w:eastAsia="ka-GE"/>
        </w:rPr>
        <w:t xml:space="preserve"> საქართველოს კანონმდებლობით გათვალისწინებული გადასახადების ჩათვლით</w:t>
      </w:r>
      <w:r>
        <w:rPr>
          <w:rFonts w:ascii="Calibri" w:eastAsia="Times New Roman" w:hAnsi="Calibri" w:cs="Calibri"/>
          <w:color w:val="333333"/>
          <w:lang w:eastAsia="ka-GE"/>
        </w:rPr>
        <w:t>, დანართი N1-ის შესაბამისად;</w:t>
      </w:r>
    </w:p>
    <w:p w14:paraId="5F28ABB7" w14:textId="337D9339" w:rsidR="000B7E9A" w:rsidRDefault="000B7E9A" w:rsidP="008A0E34">
      <w:pPr>
        <w:numPr>
          <w:ilvl w:val="0"/>
          <w:numId w:val="1"/>
        </w:numPr>
        <w:shd w:val="clear" w:color="auto" w:fill="FFFFFF"/>
        <w:spacing w:before="100" w:beforeAutospacing="1" w:after="100" w:afterAutospacing="1" w:line="240" w:lineRule="auto"/>
        <w:ind w:left="0" w:firstLine="0"/>
        <w:jc w:val="both"/>
        <w:rPr>
          <w:rFonts w:ascii="Calibri" w:eastAsia="Times New Roman" w:hAnsi="Calibri" w:cs="Calibri"/>
          <w:color w:val="333333"/>
          <w:lang w:eastAsia="ka-GE"/>
        </w:rPr>
      </w:pPr>
      <w:r>
        <w:rPr>
          <w:rFonts w:ascii="Calibri" w:eastAsia="Times New Roman" w:hAnsi="Calibri" w:cs="Calibri"/>
          <w:color w:val="333333"/>
          <w:lang w:eastAsia="ka-GE"/>
        </w:rPr>
        <w:t xml:space="preserve">პრეტენდენტმა შესასყიდი </w:t>
      </w:r>
      <w:r w:rsidR="00C234A0">
        <w:rPr>
          <w:rFonts w:ascii="Calibri" w:eastAsia="Times New Roman" w:hAnsi="Calibri" w:cs="Calibri"/>
          <w:color w:val="333333"/>
          <w:lang w:eastAsia="ka-GE"/>
        </w:rPr>
        <w:t>მომსახურების</w:t>
      </w:r>
      <w:r>
        <w:rPr>
          <w:rFonts w:ascii="Calibri" w:eastAsia="Times New Roman" w:hAnsi="Calibri" w:cs="Calibri"/>
          <w:color w:val="333333"/>
          <w:lang w:eastAsia="ka-GE"/>
        </w:rPr>
        <w:t xml:space="preserve"> დეტალური </w:t>
      </w:r>
      <w:r w:rsidR="00C234A0">
        <w:rPr>
          <w:rFonts w:ascii="Calibri" w:eastAsia="Times New Roman" w:hAnsi="Calibri" w:cs="Calibri"/>
          <w:color w:val="333333"/>
          <w:lang w:eastAsia="ka-GE"/>
        </w:rPr>
        <w:t>აღწერილობა,</w:t>
      </w:r>
      <w:r>
        <w:rPr>
          <w:rFonts w:ascii="Calibri" w:eastAsia="Times New Roman" w:hAnsi="Calibri" w:cs="Calibri"/>
          <w:color w:val="333333"/>
          <w:lang w:eastAsia="ka-GE"/>
        </w:rPr>
        <w:t xml:space="preserve"> ინფორმაცია </w:t>
      </w:r>
      <w:r w:rsidRPr="000B7E9A">
        <w:rPr>
          <w:rFonts w:ascii="Calibri" w:eastAsia="Times New Roman" w:hAnsi="Calibri" w:cs="Calibri"/>
          <w:color w:val="333333"/>
          <w:lang w:eastAsia="ka-GE"/>
        </w:rPr>
        <w:t>მწარმოებელი ქვეყან</w:t>
      </w:r>
      <w:r>
        <w:rPr>
          <w:rFonts w:ascii="Calibri" w:eastAsia="Times New Roman" w:hAnsi="Calibri" w:cs="Calibri"/>
          <w:color w:val="333333"/>
          <w:lang w:eastAsia="ka-GE"/>
        </w:rPr>
        <w:t xml:space="preserve">ის, </w:t>
      </w:r>
      <w:r w:rsidRPr="000B7E9A">
        <w:rPr>
          <w:rFonts w:ascii="Calibri" w:eastAsia="Times New Roman" w:hAnsi="Calibri" w:cs="Calibri"/>
          <w:color w:val="333333"/>
          <w:lang w:eastAsia="ka-GE"/>
        </w:rPr>
        <w:t>მწარმოებელი</w:t>
      </w:r>
      <w:r w:rsidR="00C234A0">
        <w:rPr>
          <w:rFonts w:ascii="Calibri" w:eastAsia="Times New Roman" w:hAnsi="Calibri" w:cs="Calibri"/>
          <w:color w:val="333333"/>
          <w:lang w:eastAsia="ka-GE"/>
        </w:rPr>
        <w:t xml:space="preserve">ს, </w:t>
      </w:r>
      <w:r>
        <w:rPr>
          <w:rFonts w:ascii="Calibri" w:eastAsia="Times New Roman" w:hAnsi="Calibri" w:cs="Calibri"/>
          <w:color w:val="333333"/>
          <w:lang w:eastAsia="ka-GE"/>
        </w:rPr>
        <w:t xml:space="preserve"> შესახებ უნდა წარმოადგინოს დანართი N1-ის შესაბამისად;</w:t>
      </w:r>
    </w:p>
    <w:p w14:paraId="3996459A" w14:textId="62788F7A" w:rsidR="00EE3EE4" w:rsidRPr="00C81B19" w:rsidRDefault="00EE3EE4" w:rsidP="008A0E34">
      <w:pPr>
        <w:numPr>
          <w:ilvl w:val="0"/>
          <w:numId w:val="1"/>
        </w:numPr>
        <w:shd w:val="clear" w:color="auto" w:fill="FFFFFF"/>
        <w:spacing w:before="100" w:beforeAutospacing="1" w:after="100" w:afterAutospacing="1" w:line="240" w:lineRule="auto"/>
        <w:ind w:left="0" w:firstLine="0"/>
        <w:jc w:val="both"/>
        <w:rPr>
          <w:rFonts w:ascii="Calibri" w:eastAsia="Times New Roman" w:hAnsi="Calibri" w:cs="Calibri"/>
          <w:color w:val="333333"/>
          <w:lang w:eastAsia="ka-GE"/>
        </w:rPr>
      </w:pPr>
      <w:r w:rsidRPr="00C81B19">
        <w:rPr>
          <w:rFonts w:ascii="Calibri" w:eastAsia="Times New Roman" w:hAnsi="Calibri" w:cs="Calibri"/>
          <w:color w:val="333333"/>
          <w:lang w:eastAsia="ka-GE"/>
        </w:rPr>
        <w:t>ინფორმაცია პროდუქციის მიწოდების ვადების შესახებ</w:t>
      </w:r>
      <w:r w:rsidR="000B7E9A">
        <w:rPr>
          <w:rFonts w:ascii="Calibri" w:eastAsia="Times New Roman" w:hAnsi="Calibri" w:cs="Calibri"/>
          <w:color w:val="333333"/>
          <w:lang w:eastAsia="ka-GE"/>
        </w:rPr>
        <w:t xml:space="preserve"> (დანართი N1)</w:t>
      </w:r>
      <w:r w:rsidRPr="00C81B19">
        <w:rPr>
          <w:rFonts w:ascii="Calibri" w:eastAsia="Times New Roman" w:hAnsi="Calibri" w:cs="Calibri"/>
          <w:color w:val="333333"/>
          <w:lang w:eastAsia="ka-GE"/>
        </w:rPr>
        <w:t>;</w:t>
      </w:r>
    </w:p>
    <w:p w14:paraId="21C303A4" w14:textId="77777777" w:rsidR="00D86AC7" w:rsidRDefault="000A37E5" w:rsidP="00D86AC7">
      <w:pPr>
        <w:numPr>
          <w:ilvl w:val="0"/>
          <w:numId w:val="1"/>
        </w:numPr>
        <w:shd w:val="clear" w:color="auto" w:fill="FFFFFF"/>
        <w:spacing w:before="100" w:beforeAutospacing="1" w:after="100" w:afterAutospacing="1" w:line="240" w:lineRule="auto"/>
        <w:ind w:left="0" w:firstLine="0"/>
        <w:jc w:val="both"/>
        <w:rPr>
          <w:rFonts w:ascii="Calibri" w:eastAsia="Times New Roman" w:hAnsi="Calibri" w:cs="Calibri"/>
          <w:color w:val="333333"/>
          <w:lang w:eastAsia="ka-GE"/>
        </w:rPr>
      </w:pPr>
      <w:r>
        <w:rPr>
          <w:rFonts w:ascii="Calibri" w:hAnsi="Calibri" w:cs="Calibri"/>
          <w:color w:val="333333"/>
          <w:shd w:val="clear" w:color="auto" w:fill="FFFFFF"/>
        </w:rPr>
        <w:t>გადახდის პირობა</w:t>
      </w:r>
      <w:r w:rsidR="000B7E9A">
        <w:rPr>
          <w:rFonts w:ascii="Calibri" w:hAnsi="Calibri" w:cs="Calibri"/>
          <w:color w:val="333333"/>
          <w:shd w:val="clear" w:color="auto" w:fill="FFFFFF"/>
        </w:rPr>
        <w:t xml:space="preserve"> </w:t>
      </w:r>
      <w:r w:rsidR="000B7E9A">
        <w:rPr>
          <w:rFonts w:ascii="Calibri" w:eastAsia="Times New Roman" w:hAnsi="Calibri" w:cs="Calibri"/>
          <w:color w:val="333333"/>
          <w:lang w:eastAsia="ka-GE"/>
        </w:rPr>
        <w:t>(დანართი N1)</w:t>
      </w:r>
      <w:r w:rsidR="00D86AC7">
        <w:rPr>
          <w:rFonts w:ascii="Calibri" w:eastAsia="Times New Roman" w:hAnsi="Calibri" w:cs="Calibri"/>
          <w:color w:val="333333"/>
          <w:lang w:eastAsia="ka-GE"/>
        </w:rPr>
        <w:t>;</w:t>
      </w:r>
    </w:p>
    <w:p w14:paraId="06BF24C2" w14:textId="3D57658C" w:rsidR="004B2A3E" w:rsidRPr="00690BAE" w:rsidRDefault="000B7E9A" w:rsidP="008A0E34">
      <w:pPr>
        <w:shd w:val="clear" w:color="auto" w:fill="FFFFFF"/>
        <w:spacing w:before="100" w:beforeAutospacing="1" w:after="100" w:afterAutospacing="1" w:line="240" w:lineRule="auto"/>
        <w:jc w:val="both"/>
        <w:rPr>
          <w:rFonts w:ascii="Calibri" w:eastAsia="Times New Roman" w:hAnsi="Calibri" w:cs="Calibri"/>
          <w:i/>
          <w:iCs/>
          <w:color w:val="333333"/>
          <w:u w:val="single"/>
          <w:lang w:eastAsia="ka-GE"/>
        </w:rPr>
      </w:pPr>
      <w:r w:rsidRPr="000B7E9A">
        <w:rPr>
          <w:rFonts w:ascii="Calibri" w:eastAsia="Times New Roman" w:hAnsi="Calibri" w:cs="Calibri"/>
          <w:i/>
          <w:iCs/>
          <w:color w:val="333333"/>
          <w:u w:val="single"/>
          <w:lang w:eastAsia="ka-GE"/>
        </w:rPr>
        <w:t>*შენიშვნა: უპირატესობა მიენიჭება იმ კომპანიის შემოთავაზებას, რომელის ანგარიშწორების პირობა იქნება 45 (ორმოცდახუთი) დღიანი კონსიგნაცია.</w:t>
      </w:r>
    </w:p>
    <w:p w14:paraId="36519A57" w14:textId="64C9DC30" w:rsidR="00684673" w:rsidRPr="00C81B19" w:rsidRDefault="000B7E9A" w:rsidP="008A0E34">
      <w:pPr>
        <w:shd w:val="clear" w:color="auto" w:fill="FFFFFF"/>
        <w:spacing w:before="300" w:after="150" w:line="240" w:lineRule="auto"/>
        <w:jc w:val="both"/>
        <w:outlineLvl w:val="1"/>
        <w:rPr>
          <w:rFonts w:ascii="Calibri" w:eastAsia="Times New Roman" w:hAnsi="Calibri" w:cs="Calibri"/>
          <w:b/>
          <w:bCs/>
          <w:color w:val="222222"/>
          <w:lang w:eastAsia="ka-GE"/>
        </w:rPr>
      </w:pPr>
      <w:r>
        <w:rPr>
          <w:rFonts w:ascii="Calibri" w:eastAsia="Times New Roman" w:hAnsi="Calibri" w:cs="Calibri"/>
          <w:b/>
          <w:bCs/>
          <w:color w:val="222222"/>
          <w:lang w:eastAsia="ka-GE"/>
        </w:rPr>
        <w:t>აუცილებლად წარმოსადგენი დოკუმეტები:</w:t>
      </w:r>
    </w:p>
    <w:p w14:paraId="3D68FCBC" w14:textId="2388A53A" w:rsidR="000B7E9A" w:rsidRPr="000B7E9A" w:rsidRDefault="000B7E9A" w:rsidP="008A0E34">
      <w:pPr>
        <w:pStyle w:val="ListParagraph"/>
        <w:numPr>
          <w:ilvl w:val="0"/>
          <w:numId w:val="8"/>
        </w:numPr>
        <w:shd w:val="clear" w:color="auto" w:fill="FFFFFF"/>
        <w:spacing w:before="100" w:beforeAutospacing="1" w:after="100" w:afterAutospacing="1" w:line="240" w:lineRule="auto"/>
        <w:ind w:left="0" w:firstLine="0"/>
        <w:jc w:val="both"/>
        <w:rPr>
          <w:rFonts w:ascii="Calibri" w:eastAsia="Times New Roman" w:hAnsi="Calibri" w:cs="Calibri"/>
          <w:color w:val="333333"/>
          <w:lang w:eastAsia="ka-GE"/>
        </w:rPr>
      </w:pPr>
      <w:r w:rsidRPr="000B7E9A">
        <w:rPr>
          <w:rFonts w:ascii="Calibri" w:eastAsia="Times New Roman" w:hAnsi="Calibri" w:cs="Calibri"/>
          <w:color w:val="333333"/>
          <w:lang w:eastAsia="ka-GE"/>
        </w:rPr>
        <w:t xml:space="preserve">დანართი N1, რომელიც </w:t>
      </w:r>
      <w:r>
        <w:rPr>
          <w:rFonts w:ascii="Calibri" w:eastAsia="Times New Roman" w:hAnsi="Calibri" w:cs="Calibri"/>
          <w:color w:val="333333"/>
          <w:lang w:eastAsia="ka-GE"/>
        </w:rPr>
        <w:t>წარმოდგენილი უნდა იყოს, როგორც ხელმოწერილი, ისე E</w:t>
      </w:r>
      <w:r w:rsidRPr="000B7E9A">
        <w:rPr>
          <w:rFonts w:ascii="Calibri" w:eastAsia="Times New Roman" w:hAnsi="Calibri" w:cs="Calibri"/>
          <w:color w:val="333333"/>
          <w:lang w:eastAsia="ka-GE"/>
        </w:rPr>
        <w:t>xcel</w:t>
      </w:r>
      <w:r>
        <w:rPr>
          <w:rFonts w:ascii="Calibri" w:eastAsia="Times New Roman" w:hAnsi="Calibri" w:cs="Calibri"/>
          <w:color w:val="333333"/>
          <w:lang w:eastAsia="ka-GE"/>
        </w:rPr>
        <w:t>-ის ფორმატით;</w:t>
      </w:r>
    </w:p>
    <w:p w14:paraId="631FFC73" w14:textId="2F111540" w:rsidR="00BD27DC" w:rsidRPr="000B7E9A" w:rsidRDefault="00BD27DC" w:rsidP="008A0E34">
      <w:pPr>
        <w:pStyle w:val="ListParagraph"/>
        <w:numPr>
          <w:ilvl w:val="0"/>
          <w:numId w:val="8"/>
        </w:numPr>
        <w:shd w:val="clear" w:color="auto" w:fill="FFFFFF"/>
        <w:spacing w:before="100" w:beforeAutospacing="1" w:after="100" w:afterAutospacing="1" w:line="240" w:lineRule="auto"/>
        <w:ind w:left="0" w:firstLine="0"/>
        <w:jc w:val="both"/>
        <w:rPr>
          <w:rFonts w:ascii="Calibri" w:eastAsia="Times New Roman" w:hAnsi="Calibri" w:cs="Calibri"/>
          <w:color w:val="333333"/>
          <w:lang w:eastAsia="ka-GE"/>
        </w:rPr>
      </w:pPr>
      <w:r w:rsidRPr="000B7E9A">
        <w:rPr>
          <w:rFonts w:ascii="Calibri" w:eastAsia="Times New Roman" w:hAnsi="Calibri" w:cs="Calibri"/>
          <w:color w:val="333333"/>
          <w:lang w:eastAsia="ka-GE"/>
        </w:rPr>
        <w:t>საჯარო რეესტრიდან განახლებული სამეწარმეო ამონაწერი;</w:t>
      </w:r>
    </w:p>
    <w:p w14:paraId="5D24B146" w14:textId="77777777" w:rsidR="00BD27DC" w:rsidRPr="000B7E9A" w:rsidRDefault="00BD27DC" w:rsidP="008A0E34">
      <w:pPr>
        <w:pStyle w:val="ListParagraph"/>
        <w:numPr>
          <w:ilvl w:val="0"/>
          <w:numId w:val="8"/>
        </w:numPr>
        <w:shd w:val="clear" w:color="auto" w:fill="FFFFFF"/>
        <w:spacing w:before="100" w:beforeAutospacing="1" w:after="100" w:afterAutospacing="1" w:line="240" w:lineRule="auto"/>
        <w:ind w:left="0" w:firstLine="0"/>
        <w:jc w:val="both"/>
        <w:rPr>
          <w:rFonts w:ascii="Calibri" w:eastAsia="Times New Roman" w:hAnsi="Calibri" w:cs="Calibri"/>
          <w:color w:val="333333"/>
          <w:lang w:eastAsia="ka-GE"/>
        </w:rPr>
      </w:pPr>
      <w:r w:rsidRPr="000B7E9A">
        <w:rPr>
          <w:rFonts w:ascii="Calibri" w:eastAsia="Times New Roman" w:hAnsi="Calibri" w:cs="Calibri"/>
          <w:color w:val="333333"/>
          <w:lang w:eastAsia="ka-GE"/>
        </w:rPr>
        <w:t>ცნობა საგადასახადო ორგანოდან ბიუჯეტის წინაშე დავალიანების არ არსებობის შესახებ;</w:t>
      </w:r>
    </w:p>
    <w:p w14:paraId="63B1C10A" w14:textId="77777777" w:rsidR="00BD27DC" w:rsidRPr="000B7E9A" w:rsidRDefault="00BD27DC" w:rsidP="008A0E34">
      <w:pPr>
        <w:pStyle w:val="ListParagraph"/>
        <w:numPr>
          <w:ilvl w:val="0"/>
          <w:numId w:val="8"/>
        </w:numPr>
        <w:shd w:val="clear" w:color="auto" w:fill="FFFFFF"/>
        <w:spacing w:before="100" w:beforeAutospacing="1" w:after="100" w:afterAutospacing="1" w:line="240" w:lineRule="auto"/>
        <w:ind w:left="0" w:firstLine="0"/>
        <w:jc w:val="both"/>
        <w:rPr>
          <w:rFonts w:ascii="Calibri" w:eastAsia="Times New Roman" w:hAnsi="Calibri" w:cs="Calibri"/>
          <w:color w:val="333333"/>
          <w:lang w:eastAsia="ka-GE"/>
        </w:rPr>
      </w:pPr>
      <w:r w:rsidRPr="000B7E9A">
        <w:rPr>
          <w:rFonts w:ascii="Calibri" w:eastAsia="Times New Roman" w:hAnsi="Calibri" w:cs="Calibri"/>
          <w:color w:val="333333"/>
          <w:lang w:eastAsia="ka-GE"/>
        </w:rPr>
        <w:t>კომპანიის მოღვაწეობის შესახებ ინფორმაცია (საქმიანობის მოკლე აღწერილობა , გამოცდილება, კლიენტების სია, შესრულებული პროექტები, რეკომენდაციები, და ა.შ.);</w:t>
      </w:r>
    </w:p>
    <w:p w14:paraId="20EDB961" w14:textId="05D87BE8" w:rsidR="006D3B2F" w:rsidRDefault="006D3B2F" w:rsidP="008A0E34">
      <w:pPr>
        <w:pStyle w:val="ListParagraph"/>
        <w:shd w:val="clear" w:color="auto" w:fill="FFFFFF"/>
        <w:spacing w:before="100" w:beforeAutospacing="1" w:after="100" w:afterAutospacing="1" w:line="240" w:lineRule="auto"/>
        <w:ind w:left="0"/>
        <w:jc w:val="both"/>
        <w:rPr>
          <w:rFonts w:ascii="Calibri" w:eastAsia="Times New Roman" w:hAnsi="Calibri" w:cs="Calibri"/>
          <w:b/>
          <w:bCs/>
          <w:color w:val="333333"/>
          <w:lang w:eastAsia="ka-GE"/>
        </w:rPr>
      </w:pPr>
    </w:p>
    <w:p w14:paraId="59847093" w14:textId="7FE21FDF" w:rsidR="006D3B2F" w:rsidRDefault="006D3B2F" w:rsidP="008A0E34">
      <w:pPr>
        <w:pStyle w:val="ListParagraph"/>
        <w:shd w:val="clear" w:color="auto" w:fill="FFFFFF"/>
        <w:spacing w:before="100" w:beforeAutospacing="1" w:after="100" w:afterAutospacing="1" w:line="240" w:lineRule="auto"/>
        <w:ind w:left="0"/>
        <w:jc w:val="both"/>
        <w:rPr>
          <w:rFonts w:ascii="Calibri" w:eastAsia="Times New Roman" w:hAnsi="Calibri" w:cs="Calibri"/>
          <w:b/>
          <w:bCs/>
          <w:color w:val="333333"/>
          <w:lang w:eastAsia="ka-GE"/>
        </w:rPr>
      </w:pPr>
      <w:r w:rsidRPr="006D3B2F">
        <w:rPr>
          <w:rFonts w:ascii="Calibri" w:eastAsia="Times New Roman" w:hAnsi="Calibri" w:cs="Calibri"/>
          <w:b/>
          <w:bCs/>
          <w:color w:val="333333"/>
          <w:lang w:eastAsia="ka-GE"/>
        </w:rPr>
        <w:t>შენიშვნები:</w:t>
      </w:r>
    </w:p>
    <w:p w14:paraId="671592C4" w14:textId="77777777" w:rsidR="006D3B2F" w:rsidRPr="006D3B2F" w:rsidRDefault="006D3B2F" w:rsidP="008A0E34">
      <w:pPr>
        <w:pStyle w:val="ListParagraph"/>
        <w:shd w:val="clear" w:color="auto" w:fill="FFFFFF"/>
        <w:spacing w:before="100" w:beforeAutospacing="1" w:after="100" w:afterAutospacing="1" w:line="240" w:lineRule="auto"/>
        <w:ind w:left="0"/>
        <w:jc w:val="both"/>
        <w:rPr>
          <w:rFonts w:ascii="Calibri" w:eastAsia="Times New Roman" w:hAnsi="Calibri" w:cs="Calibri"/>
          <w:b/>
          <w:bCs/>
          <w:color w:val="333333"/>
          <w:lang w:eastAsia="ka-GE"/>
        </w:rPr>
      </w:pPr>
    </w:p>
    <w:p w14:paraId="5C627678" w14:textId="76F8A816" w:rsidR="00F00BAA" w:rsidRPr="00410708" w:rsidRDefault="00F00BAA" w:rsidP="008A0E34">
      <w:pPr>
        <w:pStyle w:val="ListParagraph"/>
        <w:shd w:val="clear" w:color="auto" w:fill="FFFFFF"/>
        <w:spacing w:before="100" w:beforeAutospacing="1" w:after="100" w:afterAutospacing="1" w:line="240" w:lineRule="auto"/>
        <w:ind w:left="0"/>
        <w:jc w:val="both"/>
        <w:rPr>
          <w:rFonts w:ascii="Calibri" w:eastAsia="Times New Roman" w:hAnsi="Calibri" w:cs="Calibri"/>
          <w:color w:val="333333"/>
          <w:lang w:eastAsia="ka-GE"/>
        </w:rPr>
      </w:pPr>
      <w:r w:rsidRPr="00410708">
        <w:rPr>
          <w:rFonts w:ascii="Calibri" w:eastAsia="Times New Roman" w:hAnsi="Calibri" w:cs="Calibri"/>
          <w:color w:val="333333"/>
          <w:lang w:eastAsia="ka-GE"/>
        </w:rPr>
        <w:t>შპს „ორი ნაბიჯი“ იტოვებს უფლებას არ შეისყიდოს სრულად ტენდერში წარმოდგენილი რაოდენობები</w:t>
      </w:r>
      <w:r w:rsidR="00C234A0" w:rsidRPr="00410708">
        <w:rPr>
          <w:rFonts w:ascii="Calibri" w:eastAsia="Times New Roman" w:hAnsi="Calibri" w:cs="Calibri"/>
          <w:color w:val="333333"/>
          <w:lang w:eastAsia="ka-GE"/>
        </w:rPr>
        <w:t xml:space="preserve"> ან /და თანამშრომელთა რაოდენობის მიხედვით მოცემულზე მეტი რაოდენობით შეისყიდოს.</w:t>
      </w:r>
    </w:p>
    <w:p w14:paraId="229C2C76" w14:textId="77777777" w:rsidR="00F00BAA" w:rsidRPr="00410708" w:rsidRDefault="00F00BAA" w:rsidP="008A0E34">
      <w:pPr>
        <w:pStyle w:val="ListParagraph"/>
        <w:shd w:val="clear" w:color="auto" w:fill="FFFFFF"/>
        <w:spacing w:before="100" w:beforeAutospacing="1" w:after="100" w:afterAutospacing="1" w:line="240" w:lineRule="auto"/>
        <w:ind w:left="0"/>
        <w:jc w:val="both"/>
        <w:rPr>
          <w:rFonts w:ascii="Calibri" w:eastAsia="Times New Roman" w:hAnsi="Calibri" w:cs="Calibri"/>
          <w:color w:val="333333"/>
          <w:lang w:eastAsia="ka-GE"/>
        </w:rPr>
      </w:pPr>
    </w:p>
    <w:p w14:paraId="48DFAE17" w14:textId="00F7198F" w:rsidR="006D3B2F" w:rsidRPr="00410708" w:rsidRDefault="006D3B2F" w:rsidP="008A0E34">
      <w:pPr>
        <w:pStyle w:val="ListParagraph"/>
        <w:shd w:val="clear" w:color="auto" w:fill="FFFFFF"/>
        <w:spacing w:before="100" w:beforeAutospacing="1" w:after="100" w:afterAutospacing="1" w:line="240" w:lineRule="auto"/>
        <w:ind w:left="0"/>
        <w:jc w:val="both"/>
        <w:rPr>
          <w:rFonts w:ascii="Calibri" w:eastAsia="Times New Roman" w:hAnsi="Calibri" w:cs="Calibri"/>
          <w:color w:val="333333"/>
          <w:lang w:eastAsia="ka-GE"/>
        </w:rPr>
      </w:pPr>
      <w:r w:rsidRPr="00410708">
        <w:rPr>
          <w:rFonts w:ascii="Calibri" w:eastAsia="Times New Roman" w:hAnsi="Calibri" w:cs="Calibri"/>
          <w:color w:val="333333"/>
          <w:lang w:eastAsia="ka-GE"/>
        </w:rPr>
        <w:t>შპს ,,ორი ნაბიჯი“ იტოვებს უფლებას მიიღოს სატენდერო წინადადება სრულად ან ნაწილობრივ;</w:t>
      </w:r>
    </w:p>
    <w:p w14:paraId="3F78AB04" w14:textId="77777777" w:rsidR="006D3B2F" w:rsidRPr="00410708" w:rsidRDefault="006D3B2F" w:rsidP="008A0E34">
      <w:pPr>
        <w:pStyle w:val="ListParagraph"/>
        <w:shd w:val="clear" w:color="auto" w:fill="FFFFFF"/>
        <w:spacing w:before="100" w:beforeAutospacing="1" w:after="100" w:afterAutospacing="1" w:line="240" w:lineRule="auto"/>
        <w:ind w:left="0"/>
        <w:jc w:val="both"/>
        <w:rPr>
          <w:rFonts w:ascii="Calibri" w:eastAsia="Times New Roman" w:hAnsi="Calibri" w:cs="Calibri"/>
          <w:color w:val="333333"/>
          <w:lang w:eastAsia="ka-GE"/>
        </w:rPr>
      </w:pPr>
    </w:p>
    <w:p w14:paraId="6FC7EB1E" w14:textId="5D16300C" w:rsidR="006D3B2F" w:rsidRDefault="006D3B2F" w:rsidP="008A0E34">
      <w:pPr>
        <w:pStyle w:val="ListParagraph"/>
        <w:shd w:val="clear" w:color="auto" w:fill="FFFFFF"/>
        <w:spacing w:before="100" w:beforeAutospacing="1" w:after="100" w:afterAutospacing="1" w:line="240" w:lineRule="auto"/>
        <w:ind w:left="0"/>
        <w:jc w:val="both"/>
        <w:rPr>
          <w:rFonts w:ascii="Calibri" w:eastAsia="Times New Roman" w:hAnsi="Calibri" w:cs="Calibri"/>
          <w:i/>
          <w:iCs/>
          <w:color w:val="333333"/>
          <w:u w:val="single"/>
          <w:lang w:eastAsia="ka-GE"/>
        </w:rPr>
      </w:pPr>
      <w:r w:rsidRPr="00410708">
        <w:rPr>
          <w:rFonts w:ascii="Calibri" w:eastAsia="Times New Roman" w:hAnsi="Calibri" w:cs="Calibri"/>
          <w:color w:val="333333"/>
          <w:lang w:eastAsia="ka-GE"/>
        </w:rPr>
        <w:t>შპს ,,ორი ნაბიჯი“ გამოავლენს გამარჯვებულს ყველა პირობის ერთობლიობის გათვალისწინებით;</w:t>
      </w:r>
    </w:p>
    <w:p w14:paraId="6E9FC669" w14:textId="77777777" w:rsidR="00694C3E" w:rsidRPr="00C81B19" w:rsidRDefault="00694C3E" w:rsidP="008A0E34">
      <w:pPr>
        <w:pStyle w:val="Heading2"/>
        <w:shd w:val="clear" w:color="auto" w:fill="FFFFFF"/>
        <w:spacing w:before="300" w:beforeAutospacing="0" w:after="150" w:afterAutospacing="0"/>
        <w:jc w:val="both"/>
        <w:rPr>
          <w:rFonts w:ascii="Calibri" w:hAnsi="Calibri" w:cs="Calibri"/>
          <w:color w:val="222222"/>
          <w:sz w:val="22"/>
          <w:szCs w:val="22"/>
        </w:rPr>
      </w:pPr>
      <w:r w:rsidRPr="00C81B19">
        <w:rPr>
          <w:rFonts w:ascii="Calibri" w:hAnsi="Calibri" w:cs="Calibri"/>
          <w:color w:val="222222"/>
          <w:sz w:val="22"/>
          <w:szCs w:val="22"/>
        </w:rPr>
        <w:t>ტენდერის ჩაბარების პირობები:</w:t>
      </w:r>
    </w:p>
    <w:p w14:paraId="1ADC471F" w14:textId="7BEB16DC" w:rsidR="00020EEC" w:rsidRPr="00C81B19" w:rsidRDefault="004B2A3E" w:rsidP="008A0E34">
      <w:pPr>
        <w:shd w:val="clear" w:color="auto" w:fill="FFFFFF"/>
        <w:spacing w:before="100" w:beforeAutospacing="1" w:after="100" w:afterAutospacing="1" w:line="240" w:lineRule="auto"/>
        <w:jc w:val="both"/>
        <w:rPr>
          <w:rFonts w:ascii="Calibri" w:eastAsia="Times New Roman" w:hAnsi="Calibri" w:cs="Calibri"/>
          <w:color w:val="333333"/>
          <w:lang w:eastAsia="ka-GE"/>
        </w:rPr>
      </w:pPr>
      <w:r w:rsidRPr="004B2A3E">
        <w:rPr>
          <w:rStyle w:val="Strong"/>
          <w:rFonts w:ascii="Calibri" w:eastAsia="Times New Roman" w:hAnsi="Calibri" w:cs="Calibri"/>
          <w:b w:val="0"/>
          <w:bCs w:val="0"/>
          <w:color w:val="333333"/>
          <w:shd w:val="clear" w:color="auto" w:fill="FFFFFF"/>
          <w:lang w:eastAsia="ka-GE"/>
        </w:rPr>
        <w:t xml:space="preserve">ტენდერში მონაწილეობის მსურველებმა, შესაბამისი შემოთავაზება, ტენდერში მონაწილეობის მიღებისათვის საჭირო დოკუმენტები და საკონტაქტო ინფორმაცია უნდა წარმოადგინონ მეილზე </w:t>
      </w:r>
      <w:hyperlink r:id="rId7" w:history="1">
        <w:r w:rsidRPr="00410708">
          <w:rPr>
            <w:rStyle w:val="Hyperlink"/>
            <w:rFonts w:ascii="Calibri" w:eastAsia="Times New Roman" w:hAnsi="Calibri" w:cs="Calibri"/>
            <w:shd w:val="clear" w:color="auto" w:fill="FFFFFF"/>
            <w:lang w:eastAsia="ka-GE"/>
          </w:rPr>
          <w:t>tenders@orinabiji.ge</w:t>
        </w:r>
      </w:hyperlink>
      <w:r w:rsidRPr="00410708">
        <w:rPr>
          <w:rStyle w:val="Strong"/>
          <w:rFonts w:ascii="Calibri" w:eastAsia="Times New Roman" w:hAnsi="Calibri" w:cs="Calibri"/>
          <w:b w:val="0"/>
          <w:bCs w:val="0"/>
          <w:color w:val="333333"/>
          <w:shd w:val="clear" w:color="auto" w:fill="FFFFFF"/>
          <w:lang w:eastAsia="ka-GE"/>
        </w:rPr>
        <w:t xml:space="preserve">  2025 წლის, </w:t>
      </w:r>
      <w:r w:rsidR="00FA7298">
        <w:rPr>
          <w:rStyle w:val="Strong"/>
          <w:rFonts w:ascii="Calibri" w:eastAsia="Times New Roman" w:hAnsi="Calibri" w:cs="Calibri"/>
          <w:b w:val="0"/>
          <w:bCs w:val="0"/>
          <w:color w:val="333333"/>
          <w:shd w:val="clear" w:color="auto" w:fill="FFFFFF"/>
          <w:lang w:eastAsia="ka-GE"/>
        </w:rPr>
        <w:t>31</w:t>
      </w:r>
      <w:r w:rsidR="00534E3E">
        <w:rPr>
          <w:rStyle w:val="Strong"/>
          <w:rFonts w:ascii="Calibri" w:eastAsia="Times New Roman" w:hAnsi="Calibri" w:cs="Calibri"/>
          <w:b w:val="0"/>
          <w:bCs w:val="0"/>
          <w:color w:val="333333"/>
          <w:shd w:val="clear" w:color="auto" w:fill="FFFFFF"/>
          <w:lang w:eastAsia="ka-GE"/>
        </w:rPr>
        <w:t xml:space="preserve"> ივლისის</w:t>
      </w:r>
      <w:r w:rsidRPr="00410708">
        <w:rPr>
          <w:rStyle w:val="Strong"/>
          <w:rFonts w:ascii="Calibri" w:eastAsia="Times New Roman" w:hAnsi="Calibri" w:cs="Calibri"/>
          <w:b w:val="0"/>
          <w:bCs w:val="0"/>
          <w:color w:val="333333"/>
          <w:shd w:val="clear" w:color="auto" w:fill="FFFFFF"/>
          <w:lang w:eastAsia="ka-GE"/>
        </w:rPr>
        <w:t xml:space="preserve"> 18:00 საათის ჩათვლით.</w:t>
      </w:r>
    </w:p>
    <w:p w14:paraId="58E13308" w14:textId="101673F3" w:rsidR="00EE3EE4" w:rsidRPr="00C81B19" w:rsidRDefault="00020EEC" w:rsidP="008A0E34">
      <w:pPr>
        <w:pStyle w:val="NormalWeb"/>
        <w:shd w:val="clear" w:color="auto" w:fill="FFFFFF"/>
        <w:spacing w:before="0" w:beforeAutospacing="0" w:after="300" w:afterAutospacing="0"/>
        <w:rPr>
          <w:rFonts w:ascii="Calibri" w:hAnsi="Calibri" w:cs="Calibri"/>
          <w:color w:val="333333"/>
          <w:sz w:val="22"/>
          <w:szCs w:val="22"/>
        </w:rPr>
      </w:pPr>
      <w:r w:rsidRPr="00C81B19">
        <w:rPr>
          <w:rStyle w:val="Strong"/>
          <w:rFonts w:ascii="Calibri" w:hAnsi="Calibri" w:cs="Calibri"/>
          <w:color w:val="333333"/>
          <w:sz w:val="22"/>
          <w:szCs w:val="22"/>
        </w:rPr>
        <w:t>ტენდერის საკითხებთან დაკავშირებით, გთხოვთ წერილობით მიმართოთ:</w:t>
      </w:r>
      <w:r w:rsidR="00EE3EE4" w:rsidRPr="00C81B19">
        <w:rPr>
          <w:rFonts w:ascii="Calibri" w:hAnsi="Calibri" w:cs="Calibri"/>
          <w:b/>
          <w:bCs/>
          <w:color w:val="333333"/>
          <w:sz w:val="22"/>
          <w:szCs w:val="22"/>
        </w:rPr>
        <w:br/>
      </w:r>
      <w:r w:rsidR="00690BAE">
        <w:rPr>
          <w:rFonts w:ascii="Calibri" w:hAnsi="Calibri" w:cs="Calibri"/>
          <w:color w:val="333333"/>
          <w:sz w:val="22"/>
          <w:szCs w:val="22"/>
        </w:rPr>
        <w:t xml:space="preserve">ნატო კობალავა </w:t>
      </w:r>
      <w:r w:rsidR="00EE3EE4" w:rsidRPr="00C81B19">
        <w:rPr>
          <w:rFonts w:ascii="Calibri" w:hAnsi="Calibri" w:cs="Calibri"/>
          <w:color w:val="333333"/>
          <w:sz w:val="22"/>
          <w:szCs w:val="22"/>
        </w:rPr>
        <w:br/>
        <w:t>საკონტაქტო ნომერი:</w:t>
      </w:r>
      <w:r w:rsidR="00C234A0">
        <w:rPr>
          <w:rFonts w:ascii="Calibri" w:hAnsi="Calibri" w:cs="Calibri"/>
          <w:color w:val="333333"/>
          <w:sz w:val="22"/>
          <w:szCs w:val="22"/>
        </w:rPr>
        <w:t xml:space="preserve"> </w:t>
      </w:r>
      <w:r w:rsidR="00690BAE">
        <w:rPr>
          <w:rFonts w:ascii="Calibri" w:hAnsi="Calibri" w:cs="Calibri"/>
          <w:color w:val="333333"/>
          <w:sz w:val="22"/>
          <w:szCs w:val="22"/>
        </w:rPr>
        <w:t xml:space="preserve">599 11 77 88 </w:t>
      </w:r>
      <w:r w:rsidR="00EE3EE4" w:rsidRPr="00C81B19">
        <w:rPr>
          <w:rFonts w:ascii="Calibri" w:hAnsi="Calibri" w:cs="Calibri"/>
          <w:color w:val="333333"/>
          <w:sz w:val="22"/>
          <w:szCs w:val="22"/>
        </w:rPr>
        <w:br/>
        <w:t>ელ.ფოსტა:</w:t>
      </w:r>
      <w:r w:rsidR="00C234A0">
        <w:rPr>
          <w:rFonts w:ascii="Calibri" w:hAnsi="Calibri" w:cs="Calibri"/>
          <w:color w:val="333333"/>
          <w:sz w:val="22"/>
          <w:szCs w:val="22"/>
        </w:rPr>
        <w:t xml:space="preserve">  </w:t>
      </w:r>
      <w:r w:rsidR="00C234A0">
        <w:rPr>
          <w:rFonts w:ascii="Sylfaen" w:hAnsi="Sylfaen"/>
          <w:lang w:val="en-US"/>
        </w:rPr>
        <w:t xml:space="preserve">nato.kobalava@orinabiji.ge  </w:t>
      </w:r>
      <w:hyperlink r:id="rId8" w:history="1"/>
    </w:p>
    <w:p w14:paraId="1BD510C5" w14:textId="77777777" w:rsidR="00FF0CB1" w:rsidRDefault="00FF0CB1" w:rsidP="00FF0CB1">
      <w:pPr>
        <w:jc w:val="both"/>
        <w:rPr>
          <w:rFonts w:ascii="Calibri" w:hAnsi="Calibri" w:cs="Calibri"/>
        </w:rPr>
      </w:pPr>
    </w:p>
    <w:sectPr w:rsidR="00FF0CB1" w:rsidSect="000C114A">
      <w:pgSz w:w="11906" w:h="16838"/>
      <w:pgMar w:top="709" w:right="7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BF7"/>
    <w:multiLevelType w:val="multilevel"/>
    <w:tmpl w:val="BBE2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46A7A"/>
    <w:multiLevelType w:val="hybridMultilevel"/>
    <w:tmpl w:val="25326C4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82618F8"/>
    <w:multiLevelType w:val="multilevel"/>
    <w:tmpl w:val="2B18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945FE"/>
    <w:multiLevelType w:val="hybridMultilevel"/>
    <w:tmpl w:val="B516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714AF"/>
    <w:multiLevelType w:val="hybridMultilevel"/>
    <w:tmpl w:val="7E6C8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5357E8"/>
    <w:multiLevelType w:val="hybridMultilevel"/>
    <w:tmpl w:val="4D22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740C"/>
    <w:multiLevelType w:val="multilevel"/>
    <w:tmpl w:val="A3BC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93B96"/>
    <w:multiLevelType w:val="multilevel"/>
    <w:tmpl w:val="65B2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5318E"/>
    <w:multiLevelType w:val="hybridMultilevel"/>
    <w:tmpl w:val="8EA4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205E1"/>
    <w:multiLevelType w:val="multilevel"/>
    <w:tmpl w:val="733A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F71E93"/>
    <w:multiLevelType w:val="hybridMultilevel"/>
    <w:tmpl w:val="5F4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708D1"/>
    <w:multiLevelType w:val="multilevel"/>
    <w:tmpl w:val="E62E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B3DEC"/>
    <w:multiLevelType w:val="multilevel"/>
    <w:tmpl w:val="9FAC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600087"/>
    <w:multiLevelType w:val="hybridMultilevel"/>
    <w:tmpl w:val="2800D078"/>
    <w:lvl w:ilvl="0" w:tplc="904C45E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30228542">
    <w:abstractNumId w:val="11"/>
  </w:num>
  <w:num w:numId="2" w16cid:durableId="619609840">
    <w:abstractNumId w:val="2"/>
  </w:num>
  <w:num w:numId="3" w16cid:durableId="1874725315">
    <w:abstractNumId w:val="0"/>
  </w:num>
  <w:num w:numId="4" w16cid:durableId="657003705">
    <w:abstractNumId w:val="12"/>
  </w:num>
  <w:num w:numId="5" w16cid:durableId="2132825386">
    <w:abstractNumId w:val="6"/>
  </w:num>
  <w:num w:numId="6" w16cid:durableId="128981799">
    <w:abstractNumId w:val="7"/>
  </w:num>
  <w:num w:numId="7" w16cid:durableId="2000646464">
    <w:abstractNumId w:val="9"/>
  </w:num>
  <w:num w:numId="8" w16cid:durableId="1298493180">
    <w:abstractNumId w:val="4"/>
  </w:num>
  <w:num w:numId="9" w16cid:durableId="527372328">
    <w:abstractNumId w:val="1"/>
  </w:num>
  <w:num w:numId="10" w16cid:durableId="9334991">
    <w:abstractNumId w:val="5"/>
  </w:num>
  <w:num w:numId="11" w16cid:durableId="160900274">
    <w:abstractNumId w:val="5"/>
  </w:num>
  <w:num w:numId="12" w16cid:durableId="1311135031">
    <w:abstractNumId w:val="8"/>
  </w:num>
  <w:num w:numId="13" w16cid:durableId="1588884889">
    <w:abstractNumId w:val="13"/>
  </w:num>
  <w:num w:numId="14" w16cid:durableId="510680539">
    <w:abstractNumId w:val="10"/>
  </w:num>
  <w:num w:numId="15" w16cid:durableId="99360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E4"/>
    <w:rsid w:val="000016E9"/>
    <w:rsid w:val="00020EEC"/>
    <w:rsid w:val="00096BA1"/>
    <w:rsid w:val="000A37E5"/>
    <w:rsid w:val="000B7E9A"/>
    <w:rsid w:val="000C114A"/>
    <w:rsid w:val="000F6973"/>
    <w:rsid w:val="00101374"/>
    <w:rsid w:val="0010636D"/>
    <w:rsid w:val="0012000D"/>
    <w:rsid w:val="00127362"/>
    <w:rsid w:val="001E5DDB"/>
    <w:rsid w:val="00220927"/>
    <w:rsid w:val="00263375"/>
    <w:rsid w:val="00276BF3"/>
    <w:rsid w:val="00276FD6"/>
    <w:rsid w:val="00290519"/>
    <w:rsid w:val="002A30D3"/>
    <w:rsid w:val="002B2CFF"/>
    <w:rsid w:val="002C0A2E"/>
    <w:rsid w:val="002F09A9"/>
    <w:rsid w:val="002F24F0"/>
    <w:rsid w:val="003072F9"/>
    <w:rsid w:val="003171DC"/>
    <w:rsid w:val="00317AB9"/>
    <w:rsid w:val="003502E7"/>
    <w:rsid w:val="00390DE2"/>
    <w:rsid w:val="003B42E7"/>
    <w:rsid w:val="003D7A27"/>
    <w:rsid w:val="003E3A1A"/>
    <w:rsid w:val="00410708"/>
    <w:rsid w:val="00413553"/>
    <w:rsid w:val="00420CDF"/>
    <w:rsid w:val="004422DD"/>
    <w:rsid w:val="00451D52"/>
    <w:rsid w:val="004B2A3E"/>
    <w:rsid w:val="00527A20"/>
    <w:rsid w:val="00534E3E"/>
    <w:rsid w:val="00542763"/>
    <w:rsid w:val="00560823"/>
    <w:rsid w:val="005E404F"/>
    <w:rsid w:val="00612E4F"/>
    <w:rsid w:val="0062591C"/>
    <w:rsid w:val="0063226C"/>
    <w:rsid w:val="00671C0A"/>
    <w:rsid w:val="00684673"/>
    <w:rsid w:val="00690BAE"/>
    <w:rsid w:val="00694C3E"/>
    <w:rsid w:val="006A3A26"/>
    <w:rsid w:val="006D3B2F"/>
    <w:rsid w:val="0070542B"/>
    <w:rsid w:val="00710B53"/>
    <w:rsid w:val="00712B82"/>
    <w:rsid w:val="00713FC9"/>
    <w:rsid w:val="00717027"/>
    <w:rsid w:val="0072149A"/>
    <w:rsid w:val="007B3196"/>
    <w:rsid w:val="007C0EA8"/>
    <w:rsid w:val="007E1682"/>
    <w:rsid w:val="00807DDD"/>
    <w:rsid w:val="00827D86"/>
    <w:rsid w:val="008A0E34"/>
    <w:rsid w:val="0091470C"/>
    <w:rsid w:val="00940A0A"/>
    <w:rsid w:val="00961CFC"/>
    <w:rsid w:val="0096295E"/>
    <w:rsid w:val="00977AD7"/>
    <w:rsid w:val="00A24CD1"/>
    <w:rsid w:val="00A3537D"/>
    <w:rsid w:val="00A454B9"/>
    <w:rsid w:val="00A95E0C"/>
    <w:rsid w:val="00B20F0B"/>
    <w:rsid w:val="00B23205"/>
    <w:rsid w:val="00B351CD"/>
    <w:rsid w:val="00B370FB"/>
    <w:rsid w:val="00B86B35"/>
    <w:rsid w:val="00BA5358"/>
    <w:rsid w:val="00BB65C1"/>
    <w:rsid w:val="00BD27DC"/>
    <w:rsid w:val="00C234A0"/>
    <w:rsid w:val="00C3442B"/>
    <w:rsid w:val="00C42EFA"/>
    <w:rsid w:val="00C7190A"/>
    <w:rsid w:val="00C81B19"/>
    <w:rsid w:val="00CA044F"/>
    <w:rsid w:val="00CB7816"/>
    <w:rsid w:val="00CC2BAE"/>
    <w:rsid w:val="00CE36EE"/>
    <w:rsid w:val="00D2156F"/>
    <w:rsid w:val="00D34F38"/>
    <w:rsid w:val="00D6535A"/>
    <w:rsid w:val="00D67F41"/>
    <w:rsid w:val="00D84E46"/>
    <w:rsid w:val="00D86AC7"/>
    <w:rsid w:val="00DE449B"/>
    <w:rsid w:val="00E114E0"/>
    <w:rsid w:val="00E66A23"/>
    <w:rsid w:val="00E67610"/>
    <w:rsid w:val="00E96BC4"/>
    <w:rsid w:val="00EC2251"/>
    <w:rsid w:val="00EE3EE4"/>
    <w:rsid w:val="00F00BAA"/>
    <w:rsid w:val="00F43836"/>
    <w:rsid w:val="00F52244"/>
    <w:rsid w:val="00FA48A4"/>
    <w:rsid w:val="00FA7298"/>
    <w:rsid w:val="00FC3296"/>
    <w:rsid w:val="00FC4125"/>
    <w:rsid w:val="00FF0CB1"/>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B650"/>
  <w15:chartTrackingRefBased/>
  <w15:docId w15:val="{FC1A223C-1B56-4505-979D-50A2CA0C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EE4"/>
  </w:style>
  <w:style w:type="paragraph" w:styleId="Heading2">
    <w:name w:val="heading 2"/>
    <w:basedOn w:val="Normal"/>
    <w:link w:val="Heading2Char"/>
    <w:uiPriority w:val="9"/>
    <w:qFormat/>
    <w:rsid w:val="00EE3EE4"/>
    <w:pPr>
      <w:spacing w:before="100" w:beforeAutospacing="1" w:after="100" w:afterAutospacing="1" w:line="240" w:lineRule="auto"/>
      <w:outlineLvl w:val="1"/>
    </w:pPr>
    <w:rPr>
      <w:rFonts w:ascii="Times New Roman" w:eastAsia="Times New Roman" w:hAnsi="Times New Roman" w:cs="Times New Roman"/>
      <w:b/>
      <w:bCs/>
      <w:sz w:val="36"/>
      <w:szCs w:val="36"/>
      <w:lang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EE4"/>
    <w:rPr>
      <w:rFonts w:ascii="Times New Roman" w:eastAsia="Times New Roman" w:hAnsi="Times New Roman" w:cs="Times New Roman"/>
      <w:b/>
      <w:bCs/>
      <w:sz w:val="36"/>
      <w:szCs w:val="36"/>
      <w:lang w:eastAsia="ka-GE"/>
    </w:rPr>
  </w:style>
  <w:style w:type="paragraph" w:styleId="ListParagraph">
    <w:name w:val="List Paragraph"/>
    <w:basedOn w:val="Normal"/>
    <w:uiPriority w:val="34"/>
    <w:qFormat/>
    <w:rsid w:val="00EE3EE4"/>
    <w:pPr>
      <w:ind w:left="720"/>
      <w:contextualSpacing/>
    </w:pPr>
  </w:style>
  <w:style w:type="paragraph" w:styleId="NormalWeb">
    <w:name w:val="Normal (Web)"/>
    <w:basedOn w:val="Normal"/>
    <w:uiPriority w:val="99"/>
    <w:unhideWhenUsed/>
    <w:rsid w:val="00EE3EE4"/>
    <w:pPr>
      <w:spacing w:before="100" w:beforeAutospacing="1" w:after="100" w:afterAutospacing="1" w:line="240" w:lineRule="auto"/>
    </w:pPr>
    <w:rPr>
      <w:rFonts w:ascii="Times New Roman" w:eastAsia="Times New Roman" w:hAnsi="Times New Roman" w:cs="Times New Roman"/>
      <w:sz w:val="24"/>
      <w:szCs w:val="24"/>
      <w:lang w:eastAsia="ka-GE"/>
    </w:rPr>
  </w:style>
  <w:style w:type="character" w:styleId="Strong">
    <w:name w:val="Strong"/>
    <w:basedOn w:val="DefaultParagraphFont"/>
    <w:uiPriority w:val="22"/>
    <w:qFormat/>
    <w:rsid w:val="00EE3EE4"/>
    <w:rPr>
      <w:b/>
      <w:bCs/>
    </w:rPr>
  </w:style>
  <w:style w:type="character" w:customStyle="1" w:styleId="apple-converted-space">
    <w:name w:val="apple-converted-space"/>
    <w:basedOn w:val="DefaultParagraphFont"/>
    <w:rsid w:val="00A95E0C"/>
  </w:style>
  <w:style w:type="character" w:styleId="Hyperlink">
    <w:name w:val="Hyperlink"/>
    <w:basedOn w:val="DefaultParagraphFont"/>
    <w:uiPriority w:val="99"/>
    <w:unhideWhenUsed/>
    <w:rsid w:val="00694C3E"/>
    <w:rPr>
      <w:color w:val="0000FF"/>
      <w:u w:val="single"/>
    </w:rPr>
  </w:style>
  <w:style w:type="table" w:styleId="TableGrid">
    <w:name w:val="Table Grid"/>
    <w:basedOn w:val="TableNormal"/>
    <w:uiPriority w:val="39"/>
    <w:rsid w:val="0071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2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5665">
      <w:bodyDiv w:val="1"/>
      <w:marLeft w:val="0"/>
      <w:marRight w:val="0"/>
      <w:marTop w:val="0"/>
      <w:marBottom w:val="0"/>
      <w:divBdr>
        <w:top w:val="none" w:sz="0" w:space="0" w:color="auto"/>
        <w:left w:val="none" w:sz="0" w:space="0" w:color="auto"/>
        <w:bottom w:val="none" w:sz="0" w:space="0" w:color="auto"/>
        <w:right w:val="none" w:sz="0" w:space="0" w:color="auto"/>
      </w:divBdr>
    </w:div>
    <w:div w:id="123348438">
      <w:bodyDiv w:val="1"/>
      <w:marLeft w:val="0"/>
      <w:marRight w:val="0"/>
      <w:marTop w:val="0"/>
      <w:marBottom w:val="0"/>
      <w:divBdr>
        <w:top w:val="none" w:sz="0" w:space="0" w:color="auto"/>
        <w:left w:val="none" w:sz="0" w:space="0" w:color="auto"/>
        <w:bottom w:val="none" w:sz="0" w:space="0" w:color="auto"/>
        <w:right w:val="none" w:sz="0" w:space="0" w:color="auto"/>
      </w:divBdr>
    </w:div>
    <w:div w:id="132258611">
      <w:bodyDiv w:val="1"/>
      <w:marLeft w:val="0"/>
      <w:marRight w:val="0"/>
      <w:marTop w:val="0"/>
      <w:marBottom w:val="0"/>
      <w:divBdr>
        <w:top w:val="none" w:sz="0" w:space="0" w:color="auto"/>
        <w:left w:val="none" w:sz="0" w:space="0" w:color="auto"/>
        <w:bottom w:val="none" w:sz="0" w:space="0" w:color="auto"/>
        <w:right w:val="none" w:sz="0" w:space="0" w:color="auto"/>
      </w:divBdr>
    </w:div>
    <w:div w:id="139005754">
      <w:bodyDiv w:val="1"/>
      <w:marLeft w:val="0"/>
      <w:marRight w:val="0"/>
      <w:marTop w:val="0"/>
      <w:marBottom w:val="0"/>
      <w:divBdr>
        <w:top w:val="none" w:sz="0" w:space="0" w:color="auto"/>
        <w:left w:val="none" w:sz="0" w:space="0" w:color="auto"/>
        <w:bottom w:val="none" w:sz="0" w:space="0" w:color="auto"/>
        <w:right w:val="none" w:sz="0" w:space="0" w:color="auto"/>
      </w:divBdr>
    </w:div>
    <w:div w:id="150148194">
      <w:bodyDiv w:val="1"/>
      <w:marLeft w:val="0"/>
      <w:marRight w:val="0"/>
      <w:marTop w:val="0"/>
      <w:marBottom w:val="0"/>
      <w:divBdr>
        <w:top w:val="none" w:sz="0" w:space="0" w:color="auto"/>
        <w:left w:val="none" w:sz="0" w:space="0" w:color="auto"/>
        <w:bottom w:val="none" w:sz="0" w:space="0" w:color="auto"/>
        <w:right w:val="none" w:sz="0" w:space="0" w:color="auto"/>
      </w:divBdr>
    </w:div>
    <w:div w:id="324549829">
      <w:bodyDiv w:val="1"/>
      <w:marLeft w:val="0"/>
      <w:marRight w:val="0"/>
      <w:marTop w:val="0"/>
      <w:marBottom w:val="0"/>
      <w:divBdr>
        <w:top w:val="none" w:sz="0" w:space="0" w:color="auto"/>
        <w:left w:val="none" w:sz="0" w:space="0" w:color="auto"/>
        <w:bottom w:val="none" w:sz="0" w:space="0" w:color="auto"/>
        <w:right w:val="none" w:sz="0" w:space="0" w:color="auto"/>
      </w:divBdr>
    </w:div>
    <w:div w:id="347217513">
      <w:bodyDiv w:val="1"/>
      <w:marLeft w:val="0"/>
      <w:marRight w:val="0"/>
      <w:marTop w:val="0"/>
      <w:marBottom w:val="0"/>
      <w:divBdr>
        <w:top w:val="none" w:sz="0" w:space="0" w:color="auto"/>
        <w:left w:val="none" w:sz="0" w:space="0" w:color="auto"/>
        <w:bottom w:val="none" w:sz="0" w:space="0" w:color="auto"/>
        <w:right w:val="none" w:sz="0" w:space="0" w:color="auto"/>
      </w:divBdr>
    </w:div>
    <w:div w:id="355735559">
      <w:bodyDiv w:val="1"/>
      <w:marLeft w:val="0"/>
      <w:marRight w:val="0"/>
      <w:marTop w:val="0"/>
      <w:marBottom w:val="0"/>
      <w:divBdr>
        <w:top w:val="none" w:sz="0" w:space="0" w:color="auto"/>
        <w:left w:val="none" w:sz="0" w:space="0" w:color="auto"/>
        <w:bottom w:val="none" w:sz="0" w:space="0" w:color="auto"/>
        <w:right w:val="none" w:sz="0" w:space="0" w:color="auto"/>
      </w:divBdr>
    </w:div>
    <w:div w:id="477265027">
      <w:bodyDiv w:val="1"/>
      <w:marLeft w:val="0"/>
      <w:marRight w:val="0"/>
      <w:marTop w:val="0"/>
      <w:marBottom w:val="0"/>
      <w:divBdr>
        <w:top w:val="none" w:sz="0" w:space="0" w:color="auto"/>
        <w:left w:val="none" w:sz="0" w:space="0" w:color="auto"/>
        <w:bottom w:val="none" w:sz="0" w:space="0" w:color="auto"/>
        <w:right w:val="none" w:sz="0" w:space="0" w:color="auto"/>
      </w:divBdr>
    </w:div>
    <w:div w:id="494347727">
      <w:bodyDiv w:val="1"/>
      <w:marLeft w:val="0"/>
      <w:marRight w:val="0"/>
      <w:marTop w:val="0"/>
      <w:marBottom w:val="0"/>
      <w:divBdr>
        <w:top w:val="none" w:sz="0" w:space="0" w:color="auto"/>
        <w:left w:val="none" w:sz="0" w:space="0" w:color="auto"/>
        <w:bottom w:val="none" w:sz="0" w:space="0" w:color="auto"/>
        <w:right w:val="none" w:sz="0" w:space="0" w:color="auto"/>
      </w:divBdr>
    </w:div>
    <w:div w:id="642850922">
      <w:bodyDiv w:val="1"/>
      <w:marLeft w:val="0"/>
      <w:marRight w:val="0"/>
      <w:marTop w:val="0"/>
      <w:marBottom w:val="0"/>
      <w:divBdr>
        <w:top w:val="none" w:sz="0" w:space="0" w:color="auto"/>
        <w:left w:val="none" w:sz="0" w:space="0" w:color="auto"/>
        <w:bottom w:val="none" w:sz="0" w:space="0" w:color="auto"/>
        <w:right w:val="none" w:sz="0" w:space="0" w:color="auto"/>
      </w:divBdr>
    </w:div>
    <w:div w:id="650255844">
      <w:bodyDiv w:val="1"/>
      <w:marLeft w:val="0"/>
      <w:marRight w:val="0"/>
      <w:marTop w:val="0"/>
      <w:marBottom w:val="0"/>
      <w:divBdr>
        <w:top w:val="none" w:sz="0" w:space="0" w:color="auto"/>
        <w:left w:val="none" w:sz="0" w:space="0" w:color="auto"/>
        <w:bottom w:val="none" w:sz="0" w:space="0" w:color="auto"/>
        <w:right w:val="none" w:sz="0" w:space="0" w:color="auto"/>
      </w:divBdr>
    </w:div>
    <w:div w:id="687023311">
      <w:bodyDiv w:val="1"/>
      <w:marLeft w:val="0"/>
      <w:marRight w:val="0"/>
      <w:marTop w:val="0"/>
      <w:marBottom w:val="0"/>
      <w:divBdr>
        <w:top w:val="none" w:sz="0" w:space="0" w:color="auto"/>
        <w:left w:val="none" w:sz="0" w:space="0" w:color="auto"/>
        <w:bottom w:val="none" w:sz="0" w:space="0" w:color="auto"/>
        <w:right w:val="none" w:sz="0" w:space="0" w:color="auto"/>
      </w:divBdr>
    </w:div>
    <w:div w:id="769590066">
      <w:bodyDiv w:val="1"/>
      <w:marLeft w:val="0"/>
      <w:marRight w:val="0"/>
      <w:marTop w:val="0"/>
      <w:marBottom w:val="0"/>
      <w:divBdr>
        <w:top w:val="none" w:sz="0" w:space="0" w:color="auto"/>
        <w:left w:val="none" w:sz="0" w:space="0" w:color="auto"/>
        <w:bottom w:val="none" w:sz="0" w:space="0" w:color="auto"/>
        <w:right w:val="none" w:sz="0" w:space="0" w:color="auto"/>
      </w:divBdr>
    </w:div>
    <w:div w:id="833955555">
      <w:bodyDiv w:val="1"/>
      <w:marLeft w:val="0"/>
      <w:marRight w:val="0"/>
      <w:marTop w:val="0"/>
      <w:marBottom w:val="0"/>
      <w:divBdr>
        <w:top w:val="none" w:sz="0" w:space="0" w:color="auto"/>
        <w:left w:val="none" w:sz="0" w:space="0" w:color="auto"/>
        <w:bottom w:val="none" w:sz="0" w:space="0" w:color="auto"/>
        <w:right w:val="none" w:sz="0" w:space="0" w:color="auto"/>
      </w:divBdr>
    </w:div>
    <w:div w:id="1050501028">
      <w:bodyDiv w:val="1"/>
      <w:marLeft w:val="0"/>
      <w:marRight w:val="0"/>
      <w:marTop w:val="0"/>
      <w:marBottom w:val="0"/>
      <w:divBdr>
        <w:top w:val="none" w:sz="0" w:space="0" w:color="auto"/>
        <w:left w:val="none" w:sz="0" w:space="0" w:color="auto"/>
        <w:bottom w:val="none" w:sz="0" w:space="0" w:color="auto"/>
        <w:right w:val="none" w:sz="0" w:space="0" w:color="auto"/>
      </w:divBdr>
    </w:div>
    <w:div w:id="1053850398">
      <w:bodyDiv w:val="1"/>
      <w:marLeft w:val="0"/>
      <w:marRight w:val="0"/>
      <w:marTop w:val="0"/>
      <w:marBottom w:val="0"/>
      <w:divBdr>
        <w:top w:val="none" w:sz="0" w:space="0" w:color="auto"/>
        <w:left w:val="none" w:sz="0" w:space="0" w:color="auto"/>
        <w:bottom w:val="none" w:sz="0" w:space="0" w:color="auto"/>
        <w:right w:val="none" w:sz="0" w:space="0" w:color="auto"/>
      </w:divBdr>
    </w:div>
    <w:div w:id="1119447586">
      <w:bodyDiv w:val="1"/>
      <w:marLeft w:val="0"/>
      <w:marRight w:val="0"/>
      <w:marTop w:val="0"/>
      <w:marBottom w:val="0"/>
      <w:divBdr>
        <w:top w:val="none" w:sz="0" w:space="0" w:color="auto"/>
        <w:left w:val="none" w:sz="0" w:space="0" w:color="auto"/>
        <w:bottom w:val="none" w:sz="0" w:space="0" w:color="auto"/>
        <w:right w:val="none" w:sz="0" w:space="0" w:color="auto"/>
      </w:divBdr>
    </w:div>
    <w:div w:id="1259630710">
      <w:bodyDiv w:val="1"/>
      <w:marLeft w:val="0"/>
      <w:marRight w:val="0"/>
      <w:marTop w:val="0"/>
      <w:marBottom w:val="0"/>
      <w:divBdr>
        <w:top w:val="none" w:sz="0" w:space="0" w:color="auto"/>
        <w:left w:val="none" w:sz="0" w:space="0" w:color="auto"/>
        <w:bottom w:val="none" w:sz="0" w:space="0" w:color="auto"/>
        <w:right w:val="none" w:sz="0" w:space="0" w:color="auto"/>
      </w:divBdr>
    </w:div>
    <w:div w:id="1283222604">
      <w:bodyDiv w:val="1"/>
      <w:marLeft w:val="0"/>
      <w:marRight w:val="0"/>
      <w:marTop w:val="0"/>
      <w:marBottom w:val="0"/>
      <w:divBdr>
        <w:top w:val="none" w:sz="0" w:space="0" w:color="auto"/>
        <w:left w:val="none" w:sz="0" w:space="0" w:color="auto"/>
        <w:bottom w:val="none" w:sz="0" w:space="0" w:color="auto"/>
        <w:right w:val="none" w:sz="0" w:space="0" w:color="auto"/>
      </w:divBdr>
    </w:div>
    <w:div w:id="1342471980">
      <w:bodyDiv w:val="1"/>
      <w:marLeft w:val="0"/>
      <w:marRight w:val="0"/>
      <w:marTop w:val="0"/>
      <w:marBottom w:val="0"/>
      <w:divBdr>
        <w:top w:val="none" w:sz="0" w:space="0" w:color="auto"/>
        <w:left w:val="none" w:sz="0" w:space="0" w:color="auto"/>
        <w:bottom w:val="none" w:sz="0" w:space="0" w:color="auto"/>
        <w:right w:val="none" w:sz="0" w:space="0" w:color="auto"/>
      </w:divBdr>
    </w:div>
    <w:div w:id="1403328722">
      <w:bodyDiv w:val="1"/>
      <w:marLeft w:val="0"/>
      <w:marRight w:val="0"/>
      <w:marTop w:val="0"/>
      <w:marBottom w:val="0"/>
      <w:divBdr>
        <w:top w:val="none" w:sz="0" w:space="0" w:color="auto"/>
        <w:left w:val="none" w:sz="0" w:space="0" w:color="auto"/>
        <w:bottom w:val="none" w:sz="0" w:space="0" w:color="auto"/>
        <w:right w:val="none" w:sz="0" w:space="0" w:color="auto"/>
      </w:divBdr>
    </w:div>
    <w:div w:id="1499225231">
      <w:bodyDiv w:val="1"/>
      <w:marLeft w:val="0"/>
      <w:marRight w:val="0"/>
      <w:marTop w:val="0"/>
      <w:marBottom w:val="0"/>
      <w:divBdr>
        <w:top w:val="none" w:sz="0" w:space="0" w:color="auto"/>
        <w:left w:val="none" w:sz="0" w:space="0" w:color="auto"/>
        <w:bottom w:val="none" w:sz="0" w:space="0" w:color="auto"/>
        <w:right w:val="none" w:sz="0" w:space="0" w:color="auto"/>
      </w:divBdr>
    </w:div>
    <w:div w:id="1502695961">
      <w:bodyDiv w:val="1"/>
      <w:marLeft w:val="0"/>
      <w:marRight w:val="0"/>
      <w:marTop w:val="0"/>
      <w:marBottom w:val="0"/>
      <w:divBdr>
        <w:top w:val="none" w:sz="0" w:space="0" w:color="auto"/>
        <w:left w:val="none" w:sz="0" w:space="0" w:color="auto"/>
        <w:bottom w:val="none" w:sz="0" w:space="0" w:color="auto"/>
        <w:right w:val="none" w:sz="0" w:space="0" w:color="auto"/>
      </w:divBdr>
    </w:div>
    <w:div w:id="1672833859">
      <w:bodyDiv w:val="1"/>
      <w:marLeft w:val="0"/>
      <w:marRight w:val="0"/>
      <w:marTop w:val="0"/>
      <w:marBottom w:val="0"/>
      <w:divBdr>
        <w:top w:val="none" w:sz="0" w:space="0" w:color="auto"/>
        <w:left w:val="none" w:sz="0" w:space="0" w:color="auto"/>
        <w:bottom w:val="none" w:sz="0" w:space="0" w:color="auto"/>
        <w:right w:val="none" w:sz="0" w:space="0" w:color="auto"/>
      </w:divBdr>
    </w:div>
    <w:div w:id="1676031232">
      <w:bodyDiv w:val="1"/>
      <w:marLeft w:val="0"/>
      <w:marRight w:val="0"/>
      <w:marTop w:val="0"/>
      <w:marBottom w:val="0"/>
      <w:divBdr>
        <w:top w:val="none" w:sz="0" w:space="0" w:color="auto"/>
        <w:left w:val="none" w:sz="0" w:space="0" w:color="auto"/>
        <w:bottom w:val="none" w:sz="0" w:space="0" w:color="auto"/>
        <w:right w:val="none" w:sz="0" w:space="0" w:color="auto"/>
      </w:divBdr>
    </w:div>
    <w:div w:id="1898543942">
      <w:bodyDiv w:val="1"/>
      <w:marLeft w:val="0"/>
      <w:marRight w:val="0"/>
      <w:marTop w:val="0"/>
      <w:marBottom w:val="0"/>
      <w:divBdr>
        <w:top w:val="none" w:sz="0" w:space="0" w:color="auto"/>
        <w:left w:val="none" w:sz="0" w:space="0" w:color="auto"/>
        <w:bottom w:val="none" w:sz="0" w:space="0" w:color="auto"/>
        <w:right w:val="none" w:sz="0" w:space="0" w:color="auto"/>
      </w:divBdr>
    </w:div>
    <w:div w:id="1996370806">
      <w:bodyDiv w:val="1"/>
      <w:marLeft w:val="0"/>
      <w:marRight w:val="0"/>
      <w:marTop w:val="0"/>
      <w:marBottom w:val="0"/>
      <w:divBdr>
        <w:top w:val="none" w:sz="0" w:space="0" w:color="auto"/>
        <w:left w:val="none" w:sz="0" w:space="0" w:color="auto"/>
        <w:bottom w:val="none" w:sz="0" w:space="0" w:color="auto"/>
        <w:right w:val="none" w:sz="0" w:space="0" w:color="auto"/>
      </w:divBdr>
    </w:div>
    <w:div w:id="2052993301">
      <w:bodyDiv w:val="1"/>
      <w:marLeft w:val="0"/>
      <w:marRight w:val="0"/>
      <w:marTop w:val="0"/>
      <w:marBottom w:val="0"/>
      <w:divBdr>
        <w:top w:val="none" w:sz="0" w:space="0" w:color="auto"/>
        <w:left w:val="none" w:sz="0" w:space="0" w:color="auto"/>
        <w:bottom w:val="none" w:sz="0" w:space="0" w:color="auto"/>
        <w:right w:val="none" w:sz="0" w:space="0" w:color="auto"/>
      </w:divBdr>
    </w:div>
    <w:div w:id="21018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ekyan@gig.ge," TargetMode="External"/><Relationship Id="rId3" Type="http://schemas.openxmlformats.org/officeDocument/2006/relationships/settings" Target="settings.xml"/><Relationship Id="rId7" Type="http://schemas.openxmlformats.org/officeDocument/2006/relationships/hyperlink" Target="mailto:tenders@orinabiji.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orinabiji.g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1944</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Nato Kobalava</cp:lastModifiedBy>
  <cp:revision>69</cp:revision>
  <dcterms:created xsi:type="dcterms:W3CDTF">2020-06-28T08:12:00Z</dcterms:created>
  <dcterms:modified xsi:type="dcterms:W3CDTF">2025-07-22T05:36:00Z</dcterms:modified>
</cp:coreProperties>
</file>