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7ACC1EFA"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listed on the attached Bidding Form</w:t>
      </w:r>
      <w:r w:rsidR="005D5E4A">
        <w:rPr>
          <w:rFonts w:asciiTheme="minorHAnsi" w:hAnsiTheme="minorHAnsi" w:cs="Arial"/>
          <w:color w:val="222222"/>
          <w:szCs w:val="22"/>
          <w:lang w:val="en-GB"/>
        </w:rPr>
        <w:t>.</w:t>
      </w:r>
    </w:p>
    <w:p w14:paraId="29D6B04F" w14:textId="1BFF4C99"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84"/>
        <w:gridCol w:w="2642"/>
        <w:gridCol w:w="3119"/>
        <w:gridCol w:w="2729"/>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1F166B">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6C2BA140" w:rsidR="00CF1805"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AB5053">
              <w:rPr>
                <w:rFonts w:asciiTheme="minorHAnsi" w:hAnsiTheme="minorHAnsi" w:cs="Arial"/>
                <w:lang w:val="en-GB"/>
              </w:rPr>
              <w:t xml:space="preserve">         </w:t>
            </w:r>
            <w:r>
              <w:rPr>
                <w:rFonts w:asciiTheme="minorHAnsi" w:hAnsiTheme="minorHAnsi" w:cs="Arial"/>
                <w:lang w:val="en-GB"/>
              </w:rPr>
              <w:t xml:space="preserve">          </w:t>
            </w:r>
            <w:r w:rsidR="00CE2150">
              <w:rPr>
                <w:rFonts w:asciiTheme="minorHAnsi" w:hAnsiTheme="minorHAnsi" w:cs="Arial"/>
                <w:lang w:val="en-GB"/>
              </w:rPr>
              <w:t xml:space="preserve">  </w:t>
            </w:r>
            <w:r w:rsidR="000F60AB">
              <w:rPr>
                <w:rFonts w:asciiTheme="minorHAnsi" w:hAnsiTheme="minorHAnsi" w:cs="Arial"/>
                <w:lang w:val="en-GB"/>
              </w:rPr>
              <w:t xml:space="preserve"> 2307-01</w:t>
            </w:r>
            <w:r w:rsidR="00CE2150">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659C7AFC" w:rsidR="00CF1805" w:rsidRPr="00283139" w:rsidRDefault="00365583"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0BC87BF6" w:rsidR="001F166B"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194658">
              <w:rPr>
                <w:rFonts w:asciiTheme="minorHAnsi" w:hAnsiTheme="minorHAnsi" w:cs="Arial"/>
                <w:lang w:val="en-GB"/>
              </w:rPr>
              <w:t xml:space="preserve"> </w:t>
            </w:r>
            <w:r>
              <w:rPr>
                <w:rFonts w:asciiTheme="minorHAnsi" w:hAnsiTheme="minorHAnsi" w:cs="Arial"/>
                <w:lang w:val="en-GB"/>
              </w:rPr>
              <w:t xml:space="preserve"> </w:t>
            </w:r>
            <w:r w:rsidR="000F60AB">
              <w:rPr>
                <w:rFonts w:asciiTheme="minorHAnsi" w:hAnsiTheme="minorHAnsi" w:cs="Arial"/>
                <w:lang w:val="en-GB"/>
              </w:rPr>
              <w:t>23.07.2025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1C637A7C" w:rsidR="00CF1805" w:rsidRPr="00283139" w:rsidRDefault="00365583" w:rsidP="00304979">
            <w:pPr>
              <w:jc w:val="right"/>
              <w:rPr>
                <w:rFonts w:asciiTheme="minorHAnsi" w:hAnsiTheme="minorHAnsi" w:cs="Arial"/>
                <w:lang w:val="en-GB"/>
              </w:rPr>
            </w:pPr>
            <w:r>
              <w:rPr>
                <w:rFonts w:asciiTheme="minorHAnsi" w:hAnsiTheme="minorHAnsi" w:cs="Arial"/>
                <w:lang w:val="en-GB"/>
              </w:rPr>
              <w:t>1</w:t>
            </w:r>
            <w:r w:rsidR="00AA1EF0">
              <w:rPr>
                <w:rFonts w:asciiTheme="minorHAnsi" w:hAnsiTheme="minorHAnsi" w:cs="Arial"/>
                <w:lang w:val="en-GB"/>
              </w:rPr>
              <w:t>0</w:t>
            </w:r>
            <w:r>
              <w:rPr>
                <w:rFonts w:asciiTheme="minorHAnsi" w:hAnsiTheme="minorHAnsi" w:cs="Arial"/>
                <w:lang w:val="en-GB"/>
              </w:rPr>
              <w:t xml:space="preserve"> 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622B6B9B" w:rsidR="00CF1805" w:rsidRPr="00283139" w:rsidRDefault="00194658" w:rsidP="000F60AB">
            <w:pPr>
              <w:jc w:val="right"/>
              <w:rPr>
                <w:rFonts w:asciiTheme="minorHAnsi" w:hAnsiTheme="minorHAnsi" w:cs="Arial"/>
                <w:lang w:val="en-GB"/>
              </w:rPr>
            </w:pPr>
            <w:r>
              <w:rPr>
                <w:rFonts w:asciiTheme="minorHAnsi" w:hAnsiTheme="minorHAnsi" w:cs="Arial"/>
                <w:lang w:val="en-GB"/>
              </w:rPr>
              <w:t xml:space="preserve">      </w:t>
            </w:r>
            <w:r w:rsidR="00FF7268">
              <w:rPr>
                <w:rFonts w:asciiTheme="minorHAnsi" w:hAnsiTheme="minorHAnsi" w:cs="Arial"/>
                <w:lang w:val="en-GB"/>
              </w:rPr>
              <w:t xml:space="preserve">     </w:t>
            </w:r>
            <w:r w:rsidR="000F60AB">
              <w:rPr>
                <w:rFonts w:asciiTheme="minorHAnsi" w:hAnsiTheme="minorHAnsi" w:cs="Arial"/>
                <w:lang w:val="en-GB"/>
              </w:rPr>
              <w:t>0</w:t>
            </w:r>
            <w:r w:rsidR="005D5E4A">
              <w:rPr>
                <w:rFonts w:asciiTheme="minorHAnsi" w:hAnsiTheme="minorHAnsi" w:cs="Arial"/>
                <w:lang w:val="en-GB"/>
              </w:rPr>
              <w:t>4</w:t>
            </w:r>
            <w:r w:rsidR="000F60AB">
              <w:rPr>
                <w:rFonts w:asciiTheme="minorHAnsi" w:hAnsiTheme="minorHAnsi" w:cs="Arial"/>
                <w:lang w:val="en-GB"/>
              </w:rPr>
              <w:t>.08.2025</w:t>
            </w:r>
            <w:r w:rsidR="00FF7268">
              <w:rPr>
                <w:rFonts w:asciiTheme="minorHAnsi" w:hAnsiTheme="minorHAnsi" w:cs="Arial"/>
                <w:lang w:val="en-GB"/>
              </w:rPr>
              <w:t xml:space="preserve">             </w:t>
            </w:r>
            <w:r>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6B54EAB9" w:rsidR="00CF1805" w:rsidRPr="00283139" w:rsidRDefault="00AB5053" w:rsidP="00DC18AA">
            <w:pPr>
              <w:jc w:val="center"/>
              <w:rPr>
                <w:rFonts w:asciiTheme="minorHAnsi" w:hAnsiTheme="minorHAnsi" w:cs="Arial"/>
                <w:lang w:val="en-GB"/>
              </w:rPr>
            </w:pPr>
            <w:r>
              <w:rPr>
                <w:rFonts w:asciiTheme="minorHAnsi" w:hAnsiTheme="minorHAnsi" w:cs="Arial"/>
                <w:lang w:val="en-GB"/>
              </w:rPr>
              <w:t xml:space="preserve">                        </w:t>
            </w:r>
            <w:r w:rsidR="000F60AB">
              <w:rPr>
                <w:rFonts w:asciiTheme="minorHAnsi" w:hAnsiTheme="minorHAnsi" w:cs="Arial"/>
                <w:lang w:val="en-GB"/>
              </w:rPr>
              <w:t>August</w:t>
            </w:r>
            <w:r>
              <w:rPr>
                <w:rFonts w:asciiTheme="minorHAnsi" w:hAnsiTheme="minorHAnsi" w:cs="Arial"/>
                <w:lang w:val="en-GB"/>
              </w:rPr>
              <w:t xml:space="preserve"> 2025</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0AB68031" w:rsidR="00CF1805" w:rsidRPr="00283139" w:rsidRDefault="00AB5053" w:rsidP="000F60AB">
            <w:pPr>
              <w:jc w:val="right"/>
              <w:rPr>
                <w:rFonts w:asciiTheme="minorHAnsi" w:hAnsiTheme="minorHAnsi" w:cs="Arial"/>
                <w:lang w:val="en-GB"/>
              </w:rPr>
            </w:pPr>
            <w:r>
              <w:rPr>
                <w:rFonts w:asciiTheme="minorHAnsi" w:hAnsiTheme="minorHAnsi" w:cs="Arial"/>
                <w:lang w:val="en-GB"/>
              </w:rPr>
              <w:t xml:space="preserve">                               </w:t>
            </w:r>
            <w:r w:rsidR="006823DE">
              <w:rPr>
                <w:rFonts w:asciiTheme="minorHAnsi" w:hAnsiTheme="minorHAnsi" w:cs="Arial"/>
                <w:lang w:val="en-GB"/>
              </w:rPr>
              <w:t>17:00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3D3BF1F7" w:rsidR="00CF1805" w:rsidRPr="00283139" w:rsidRDefault="00AB5053" w:rsidP="006823DE">
            <w:pPr>
              <w:rPr>
                <w:rFonts w:asciiTheme="minorHAnsi" w:hAnsiTheme="minorHAnsi" w:cs="Arial"/>
                <w:lang w:val="en-GB"/>
              </w:rPr>
            </w:pPr>
            <w:r>
              <w:rPr>
                <w:rFonts w:asciiTheme="minorHAnsi" w:hAnsiTheme="minorHAnsi" w:cs="Arial"/>
                <w:lang w:val="en-GB"/>
              </w:rPr>
              <w:t xml:space="preserve">                                  </w:t>
            </w:r>
            <w:r w:rsidR="005D5E4A">
              <w:rPr>
                <w:rFonts w:asciiTheme="minorHAnsi" w:hAnsiTheme="minorHAnsi" w:cs="Arial"/>
                <w:lang w:val="en-GB"/>
              </w:rPr>
              <w:t>Poti</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653"/>
        <w:gridCol w:w="1080"/>
        <w:gridCol w:w="1147"/>
        <w:gridCol w:w="1080"/>
        <w:gridCol w:w="1080"/>
        <w:gridCol w:w="1166"/>
      </w:tblGrid>
      <w:tr w:rsidR="00CF1805" w:rsidRPr="00283139" w14:paraId="2B078CCE" w14:textId="77777777" w:rsidTr="00E0183F">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26" w:type="dxa"/>
            <w:gridSpan w:val="3"/>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CF1805" w:rsidRPr="00283139" w14:paraId="44D8A49A" w14:textId="77777777" w:rsidTr="00E0183F">
        <w:tc>
          <w:tcPr>
            <w:tcW w:w="675" w:type="dxa"/>
            <w:shd w:val="clear" w:color="auto" w:fill="D9D9D9" w:themeFill="background1" w:themeFillShade="D9"/>
          </w:tcPr>
          <w:p w14:paraId="0138AA7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7B10C999" w:rsidR="00CF1805" w:rsidRPr="00283139" w:rsidRDefault="00CF1805" w:rsidP="00CF1805">
            <w:pPr>
              <w:jc w:val="center"/>
              <w:rPr>
                <w:rFonts w:asciiTheme="minorHAnsi" w:hAnsiTheme="minorHAnsi" w:cs="Arial"/>
                <w:lang w:val="en-GB"/>
              </w:rPr>
            </w:pPr>
            <w:proofErr w:type="spellStart"/>
            <w:proofErr w:type="gramStart"/>
            <w:r w:rsidRPr="00283139">
              <w:rPr>
                <w:rFonts w:asciiTheme="minorHAnsi" w:hAnsiTheme="minorHAnsi" w:cs="Arial"/>
                <w:lang w:val="en-GB"/>
              </w:rPr>
              <w:t>Description</w:t>
            </w:r>
            <w:r w:rsidR="0060638D">
              <w:rPr>
                <w:rFonts w:asciiTheme="minorHAnsi" w:hAnsiTheme="minorHAnsi" w:cs="Arial"/>
                <w:lang w:val="en-GB"/>
              </w:rPr>
              <w:t>:</w:t>
            </w:r>
            <w:r w:rsidR="0060638D" w:rsidRPr="0060638D">
              <w:rPr>
                <w:rFonts w:asciiTheme="minorHAnsi" w:hAnsiTheme="minorHAnsi" w:cs="Arial"/>
                <w:lang w:val="en-GB"/>
              </w:rPr>
              <w:t>Dairy</w:t>
            </w:r>
            <w:proofErr w:type="spellEnd"/>
            <w:proofErr w:type="gramEnd"/>
            <w:r w:rsidR="0060638D" w:rsidRPr="0060638D">
              <w:rPr>
                <w:rFonts w:asciiTheme="minorHAnsi" w:hAnsiTheme="minorHAnsi" w:cs="Arial"/>
                <w:lang w:val="en-GB"/>
              </w:rPr>
              <w:t xml:space="preserve"> Processing Equipment and Devices</w:t>
            </w:r>
          </w:p>
        </w:tc>
        <w:tc>
          <w:tcPr>
            <w:tcW w:w="1080" w:type="dxa"/>
            <w:shd w:val="clear" w:color="auto" w:fill="D9D9D9" w:themeFill="background1" w:themeFillShade="D9"/>
          </w:tcPr>
          <w:p w14:paraId="4AC4F5DE"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15A32DE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47" w:type="dxa"/>
            <w:shd w:val="clear" w:color="auto" w:fill="D9D9D9" w:themeFill="background1" w:themeFillShade="D9"/>
          </w:tcPr>
          <w:p w14:paraId="4D45136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21630F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5EC4A96E" w14:textId="063BD6DA"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r w:rsidR="00365583">
              <w:rPr>
                <w:rFonts w:asciiTheme="minorHAnsi" w:hAnsiTheme="minorHAnsi" w:cs="Arial"/>
                <w:lang w:val="en-GB"/>
              </w:rPr>
              <w:t xml:space="preserve"> VAT </w:t>
            </w:r>
            <w:r w:rsidR="000F60AB">
              <w:rPr>
                <w:rFonts w:asciiTheme="minorHAnsi" w:hAnsiTheme="minorHAnsi" w:cs="Arial"/>
                <w:lang w:val="en-GB"/>
              </w:rPr>
              <w:t>Excluded</w:t>
            </w:r>
          </w:p>
        </w:tc>
        <w:tc>
          <w:tcPr>
            <w:tcW w:w="1166" w:type="dxa"/>
            <w:shd w:val="clear" w:color="auto" w:fill="D9D9D9" w:themeFill="background1" w:themeFillShade="D9"/>
          </w:tcPr>
          <w:p w14:paraId="4859DBE2"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618DB8FE" w:rsidR="00365583" w:rsidRPr="00283139" w:rsidRDefault="00365583" w:rsidP="00CF1805">
            <w:pPr>
              <w:jc w:val="center"/>
              <w:rPr>
                <w:rFonts w:asciiTheme="minorHAnsi" w:hAnsiTheme="minorHAnsi" w:cs="Arial"/>
                <w:lang w:val="en-GB"/>
              </w:rPr>
            </w:pPr>
            <w:r>
              <w:rPr>
                <w:rFonts w:asciiTheme="minorHAnsi" w:hAnsiTheme="minorHAnsi" w:cs="Arial"/>
                <w:lang w:val="en-GB"/>
              </w:rPr>
              <w:t xml:space="preserve">VAT </w:t>
            </w:r>
            <w:r w:rsidR="000F60AB">
              <w:rPr>
                <w:rFonts w:asciiTheme="minorHAnsi" w:hAnsiTheme="minorHAnsi" w:cs="Arial"/>
                <w:lang w:val="en-GB"/>
              </w:rPr>
              <w:t>Excluded</w:t>
            </w:r>
          </w:p>
        </w:tc>
      </w:tr>
      <w:tr w:rsidR="00CF1805" w:rsidRPr="00283139" w14:paraId="296FEF7D" w14:textId="77777777" w:rsidTr="00E0183F">
        <w:trPr>
          <w:trHeight w:val="545"/>
        </w:trPr>
        <w:tc>
          <w:tcPr>
            <w:tcW w:w="675" w:type="dxa"/>
          </w:tcPr>
          <w:p w14:paraId="0531A741" w14:textId="77777777" w:rsidR="00365583" w:rsidRDefault="00365583" w:rsidP="00CF1805">
            <w:pPr>
              <w:rPr>
                <w:rFonts w:asciiTheme="minorHAnsi" w:hAnsiTheme="minorHAnsi" w:cs="Arial"/>
                <w:lang w:val="en-GB"/>
              </w:rPr>
            </w:pPr>
          </w:p>
          <w:p w14:paraId="1CD42990" w14:textId="77777777" w:rsidR="00365583" w:rsidRDefault="00365583" w:rsidP="00CF1805">
            <w:pPr>
              <w:rPr>
                <w:rFonts w:asciiTheme="minorHAnsi" w:hAnsiTheme="minorHAnsi" w:cs="Arial"/>
                <w:lang w:val="en-GB"/>
              </w:rPr>
            </w:pPr>
          </w:p>
          <w:p w14:paraId="7194DBDC" w14:textId="5CEA1FD6" w:rsidR="00CF1805" w:rsidRPr="00283139" w:rsidRDefault="00365583"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040D38CF" w:rsidR="00FF7268" w:rsidRPr="003E0CD5" w:rsidRDefault="0060638D" w:rsidP="006823DE">
            <w:pPr>
              <w:rPr>
                <w:rFonts w:asciiTheme="minorHAnsi" w:hAnsiTheme="minorHAnsi" w:cs="Arial"/>
                <w:lang w:val="ka-GE"/>
              </w:rPr>
            </w:pPr>
            <w:r w:rsidRPr="0060638D">
              <w:rPr>
                <w:rFonts w:asciiTheme="minorHAnsi" w:hAnsiTheme="minorHAnsi" w:cs="Arial"/>
                <w:b/>
                <w:bCs/>
                <w:lang w:val="ka-GE"/>
              </w:rPr>
              <w:t>საწველი აპარატი სათლით/Milking machine with a bucket</w:t>
            </w:r>
            <w:r>
              <w:rPr>
                <w:rFonts w:asciiTheme="minorHAnsi" w:hAnsiTheme="minorHAnsi" w:cs="Arial"/>
                <w:lang w:val="ka-GE"/>
              </w:rPr>
              <w:t>-</w:t>
            </w:r>
            <w:r w:rsidRPr="0060638D">
              <w:rPr>
                <w:rFonts w:asciiTheme="minorHAnsi" w:hAnsiTheme="minorHAnsi" w:cs="Arial"/>
                <w:lang w:val="ka-GE"/>
              </w:rPr>
              <w:t>2 სისტემა - END S2SK-R - ტუმბო; მშრალი ტიპი; წარმადობა -200 ლტ/სთ 70 მმ; პულსატორი -2 ც / პნევმატური; კოლექტორი და მამჭიდროვებელი -2 ც კოლექტორი / 160 მ3 და რეზინის მამჭიდროვებელი, სათლი -1 ც / 40 ლტ უჟანგავი ლითონი; ძრავი _220V-50 HZ, 3/4 ცხ/ძ ცალფაზიანი</w:t>
            </w:r>
            <w:r>
              <w:rPr>
                <w:rFonts w:asciiTheme="minorHAnsi" w:hAnsiTheme="minorHAnsi" w:cs="Arial"/>
                <w:lang w:val="ka-GE"/>
              </w:rPr>
              <w:t>/</w:t>
            </w:r>
            <w:r w:rsidRPr="0060638D">
              <w:rPr>
                <w:rFonts w:asciiTheme="minorHAnsi" w:hAnsiTheme="minorHAnsi" w:cs="Arial"/>
                <w:lang w:val="ka-GE"/>
              </w:rPr>
              <w:t>2-System - END S2SK-R; Pump: Dry type; Capacity: 200 liters/hour, 70 mm; Pulsator: 2 units / pneumatic; Collector and Teat Cup: 2 collectors / 160 m³ and rubber teat cups; Bucket: 1 unit / 40 liters, stainless steel; Motor: 220V - 50 Hz, 3/4 HP, single-phase</w:t>
            </w:r>
          </w:p>
        </w:tc>
        <w:tc>
          <w:tcPr>
            <w:tcW w:w="1080" w:type="dxa"/>
          </w:tcPr>
          <w:p w14:paraId="7A313FD8" w14:textId="77777777" w:rsidR="00365583" w:rsidRPr="006823DE" w:rsidRDefault="00365583" w:rsidP="008635F3">
            <w:pPr>
              <w:jc w:val="right"/>
              <w:rPr>
                <w:rFonts w:asciiTheme="minorHAnsi" w:hAnsiTheme="minorHAnsi" w:cs="Arial"/>
                <w:lang w:val="ka-GE"/>
              </w:rPr>
            </w:pPr>
          </w:p>
          <w:p w14:paraId="54CD245A" w14:textId="3D20F3A6" w:rsidR="00CF1805" w:rsidRPr="006823DE" w:rsidRDefault="00AB5053" w:rsidP="003E0CD5">
            <w:pPr>
              <w:rPr>
                <w:rFonts w:asciiTheme="minorHAnsi" w:hAnsiTheme="minorHAnsi" w:cs="Arial"/>
                <w:lang w:val="ka-GE"/>
              </w:rPr>
            </w:pPr>
            <w:r>
              <w:rPr>
                <w:rFonts w:asciiTheme="minorHAnsi" w:hAnsiTheme="minorHAnsi" w:cs="Arial"/>
                <w:lang w:val="ka-GE"/>
              </w:rPr>
              <w:t>Piece</w:t>
            </w:r>
          </w:p>
        </w:tc>
        <w:tc>
          <w:tcPr>
            <w:tcW w:w="1147" w:type="dxa"/>
          </w:tcPr>
          <w:p w14:paraId="475777AA" w14:textId="77777777" w:rsidR="00CF1805" w:rsidRPr="006823DE" w:rsidRDefault="00CF1805" w:rsidP="0002564C">
            <w:pPr>
              <w:rPr>
                <w:rFonts w:asciiTheme="minorHAnsi" w:hAnsiTheme="minorHAnsi" w:cs="Arial"/>
                <w:lang w:val="ka-GE"/>
              </w:rPr>
            </w:pPr>
          </w:p>
          <w:p w14:paraId="1231BE67" w14:textId="73F09CFF" w:rsidR="0002564C" w:rsidRPr="006823DE" w:rsidRDefault="0060638D" w:rsidP="0002564C">
            <w:pPr>
              <w:rPr>
                <w:rFonts w:asciiTheme="minorHAnsi" w:hAnsiTheme="minorHAnsi" w:cs="Arial"/>
                <w:lang w:val="ka-GE"/>
              </w:rPr>
            </w:pPr>
            <w:r>
              <w:rPr>
                <w:rFonts w:asciiTheme="minorHAnsi" w:hAnsiTheme="minorHAnsi" w:cs="Arial"/>
                <w:lang w:val="ka-GE"/>
              </w:rPr>
              <w:t>1</w:t>
            </w:r>
          </w:p>
        </w:tc>
        <w:tc>
          <w:tcPr>
            <w:tcW w:w="1080" w:type="dxa"/>
          </w:tcPr>
          <w:p w14:paraId="36FEB5B0" w14:textId="77777777" w:rsidR="00CF1805" w:rsidRPr="006823DE" w:rsidRDefault="00CF1805" w:rsidP="008635F3">
            <w:pPr>
              <w:jc w:val="right"/>
              <w:rPr>
                <w:rFonts w:asciiTheme="minorHAnsi" w:hAnsiTheme="minorHAnsi" w:cs="Arial"/>
                <w:lang w:val="ka-GE"/>
              </w:rPr>
            </w:pPr>
          </w:p>
        </w:tc>
        <w:tc>
          <w:tcPr>
            <w:tcW w:w="1080" w:type="dxa"/>
          </w:tcPr>
          <w:p w14:paraId="30D7AA69" w14:textId="77777777" w:rsidR="00CF1805" w:rsidRPr="006823DE" w:rsidRDefault="00CF1805" w:rsidP="008635F3">
            <w:pPr>
              <w:jc w:val="right"/>
              <w:rPr>
                <w:rFonts w:asciiTheme="minorHAnsi" w:hAnsiTheme="minorHAnsi" w:cs="Arial"/>
                <w:lang w:val="ka-GE"/>
              </w:rPr>
            </w:pPr>
          </w:p>
        </w:tc>
        <w:tc>
          <w:tcPr>
            <w:tcW w:w="1166" w:type="dxa"/>
          </w:tcPr>
          <w:p w14:paraId="7196D064" w14:textId="77777777" w:rsidR="00CF1805" w:rsidRPr="006823DE" w:rsidRDefault="00CF1805" w:rsidP="008635F3">
            <w:pPr>
              <w:jc w:val="right"/>
              <w:rPr>
                <w:rFonts w:asciiTheme="minorHAnsi" w:hAnsiTheme="minorHAnsi" w:cs="Arial"/>
                <w:lang w:val="ka-GE"/>
              </w:rPr>
            </w:pPr>
          </w:p>
        </w:tc>
      </w:tr>
      <w:tr w:rsidR="0060638D" w:rsidRPr="00283139" w14:paraId="6850696C" w14:textId="77777777" w:rsidTr="00E0183F">
        <w:trPr>
          <w:trHeight w:val="545"/>
        </w:trPr>
        <w:tc>
          <w:tcPr>
            <w:tcW w:w="675" w:type="dxa"/>
          </w:tcPr>
          <w:p w14:paraId="0D003E8E" w14:textId="3F334E74" w:rsidR="0060638D" w:rsidRDefault="0060638D" w:rsidP="00CF1805">
            <w:pPr>
              <w:rPr>
                <w:rFonts w:asciiTheme="minorHAnsi" w:hAnsiTheme="minorHAnsi" w:cs="Arial"/>
                <w:lang w:val="en-GB"/>
              </w:rPr>
            </w:pPr>
            <w:r>
              <w:rPr>
                <w:rFonts w:asciiTheme="minorHAnsi" w:hAnsiTheme="minorHAnsi" w:cs="Arial"/>
                <w:lang w:val="en-GB"/>
              </w:rPr>
              <w:t>2.</w:t>
            </w:r>
          </w:p>
        </w:tc>
        <w:tc>
          <w:tcPr>
            <w:tcW w:w="4653" w:type="dxa"/>
          </w:tcPr>
          <w:p w14:paraId="59C7DBE2" w14:textId="77777777" w:rsidR="0060638D" w:rsidRPr="0060638D" w:rsidRDefault="0060638D" w:rsidP="0060638D">
            <w:pPr>
              <w:rPr>
                <w:rFonts w:asciiTheme="minorHAnsi" w:hAnsiTheme="minorHAnsi" w:cs="Arial"/>
                <w:lang w:val="ka-GE"/>
              </w:rPr>
            </w:pPr>
            <w:r w:rsidRPr="0060638D">
              <w:rPr>
                <w:rFonts w:asciiTheme="minorHAnsi" w:hAnsiTheme="minorHAnsi" w:cs="Arial"/>
                <w:b/>
                <w:bCs/>
                <w:lang w:val="ka-GE"/>
              </w:rPr>
              <w:t>კარაქის სადღვები აპარატი/Butter churning machine</w:t>
            </w:r>
            <w:r>
              <w:rPr>
                <w:rFonts w:asciiTheme="minorHAnsi" w:hAnsiTheme="minorHAnsi" w:cs="Arial"/>
                <w:b/>
                <w:bCs/>
                <w:lang w:val="ka-GE"/>
              </w:rPr>
              <w:t xml:space="preserve"> - </w:t>
            </w:r>
            <w:r w:rsidRPr="0060638D">
              <w:rPr>
                <w:rFonts w:asciiTheme="minorHAnsi" w:hAnsiTheme="minorHAnsi" w:cs="Arial"/>
                <w:lang w:val="ka-GE"/>
              </w:rPr>
              <w:t>ელექტრო 30 ლტ MELASTY; სიმძლავრე-120/300ვტ; წონა-9კგ; მასალა-უჟანგავი ლითონი;</w:t>
            </w:r>
          </w:p>
          <w:p w14:paraId="5D6C74C6" w14:textId="121232F5" w:rsidR="0060638D" w:rsidRPr="0060638D" w:rsidRDefault="0060638D" w:rsidP="0060638D">
            <w:pPr>
              <w:rPr>
                <w:rFonts w:asciiTheme="minorHAnsi" w:hAnsiTheme="minorHAnsi" w:cs="Arial"/>
                <w:b/>
                <w:bCs/>
                <w:lang w:val="ka-GE"/>
              </w:rPr>
            </w:pPr>
            <w:r w:rsidRPr="0060638D">
              <w:rPr>
                <w:rFonts w:asciiTheme="minorHAnsi" w:hAnsiTheme="minorHAnsi" w:cs="Arial"/>
                <w:lang w:val="ka-GE"/>
              </w:rPr>
              <w:t>ძაბვა 200/240 ვ; მოცულობა 40X40X55 სმ;</w:t>
            </w:r>
            <w:r>
              <w:rPr>
                <w:rFonts w:asciiTheme="minorHAnsi" w:hAnsiTheme="minorHAnsi" w:cs="Arial"/>
                <w:lang w:val="ka-GE"/>
              </w:rPr>
              <w:t>/</w:t>
            </w:r>
            <w:r w:rsidRPr="0060638D">
              <w:rPr>
                <w:rFonts w:asciiTheme="minorHAnsi" w:hAnsiTheme="minorHAnsi" w:cs="Arial"/>
                <w:lang w:val="ka-GE"/>
              </w:rPr>
              <w:t xml:space="preserve">Electric 30 L Melasty; Power: 120/300 W; </w:t>
            </w:r>
            <w:r w:rsidRPr="0060638D">
              <w:rPr>
                <w:rFonts w:asciiTheme="minorHAnsi" w:hAnsiTheme="minorHAnsi" w:cs="Arial"/>
                <w:lang w:val="ka-GE"/>
              </w:rPr>
              <w:lastRenderedPageBreak/>
              <w:t>Weight: 9 kg; Material: Stainless steel; Voltage: 200/240 V; Dimensions: 40 x 40 x 55 cm</w:t>
            </w:r>
          </w:p>
        </w:tc>
        <w:tc>
          <w:tcPr>
            <w:tcW w:w="1080" w:type="dxa"/>
          </w:tcPr>
          <w:p w14:paraId="24C8A9B2" w14:textId="03A2E5C0" w:rsidR="0060638D" w:rsidRPr="006823DE" w:rsidRDefault="0060638D" w:rsidP="0060638D">
            <w:pPr>
              <w:jc w:val="center"/>
              <w:rPr>
                <w:rFonts w:asciiTheme="minorHAnsi" w:hAnsiTheme="minorHAnsi" w:cs="Arial"/>
                <w:lang w:val="ka-GE"/>
              </w:rPr>
            </w:pPr>
            <w:r>
              <w:rPr>
                <w:rFonts w:asciiTheme="minorHAnsi" w:hAnsiTheme="minorHAnsi" w:cs="Arial"/>
                <w:lang w:val="ka-GE"/>
              </w:rPr>
              <w:lastRenderedPageBreak/>
              <w:t>Piece</w:t>
            </w:r>
          </w:p>
        </w:tc>
        <w:tc>
          <w:tcPr>
            <w:tcW w:w="1147" w:type="dxa"/>
          </w:tcPr>
          <w:p w14:paraId="4122DC5E" w14:textId="4070451E" w:rsidR="0060638D" w:rsidRPr="006823DE" w:rsidRDefault="0060638D" w:rsidP="0002564C">
            <w:pPr>
              <w:rPr>
                <w:rFonts w:asciiTheme="minorHAnsi" w:hAnsiTheme="minorHAnsi" w:cs="Arial"/>
                <w:lang w:val="ka-GE"/>
              </w:rPr>
            </w:pPr>
            <w:r>
              <w:rPr>
                <w:rFonts w:asciiTheme="minorHAnsi" w:hAnsiTheme="minorHAnsi" w:cs="Arial"/>
                <w:lang w:val="ka-GE"/>
              </w:rPr>
              <w:t>2</w:t>
            </w:r>
          </w:p>
        </w:tc>
        <w:tc>
          <w:tcPr>
            <w:tcW w:w="1080" w:type="dxa"/>
          </w:tcPr>
          <w:p w14:paraId="716CDFA8" w14:textId="77777777" w:rsidR="0060638D" w:rsidRPr="006823DE" w:rsidRDefault="0060638D" w:rsidP="008635F3">
            <w:pPr>
              <w:jc w:val="right"/>
              <w:rPr>
                <w:rFonts w:asciiTheme="minorHAnsi" w:hAnsiTheme="minorHAnsi" w:cs="Arial"/>
                <w:lang w:val="ka-GE"/>
              </w:rPr>
            </w:pPr>
          </w:p>
        </w:tc>
        <w:tc>
          <w:tcPr>
            <w:tcW w:w="1080" w:type="dxa"/>
          </w:tcPr>
          <w:p w14:paraId="78CD243E" w14:textId="77777777" w:rsidR="0060638D" w:rsidRPr="006823DE" w:rsidRDefault="0060638D" w:rsidP="008635F3">
            <w:pPr>
              <w:jc w:val="right"/>
              <w:rPr>
                <w:rFonts w:asciiTheme="minorHAnsi" w:hAnsiTheme="minorHAnsi" w:cs="Arial"/>
                <w:lang w:val="ka-GE"/>
              </w:rPr>
            </w:pPr>
          </w:p>
        </w:tc>
        <w:tc>
          <w:tcPr>
            <w:tcW w:w="1166" w:type="dxa"/>
          </w:tcPr>
          <w:p w14:paraId="70F4543C" w14:textId="77777777" w:rsidR="0060638D" w:rsidRPr="006823DE" w:rsidRDefault="0060638D" w:rsidP="008635F3">
            <w:pPr>
              <w:jc w:val="right"/>
              <w:rPr>
                <w:rFonts w:asciiTheme="minorHAnsi" w:hAnsiTheme="minorHAnsi" w:cs="Arial"/>
                <w:lang w:val="ka-GE"/>
              </w:rPr>
            </w:pPr>
          </w:p>
        </w:tc>
      </w:tr>
      <w:tr w:rsidR="0060638D" w:rsidRPr="00283139" w14:paraId="3CE1768A" w14:textId="77777777" w:rsidTr="00E0183F">
        <w:trPr>
          <w:trHeight w:val="545"/>
        </w:trPr>
        <w:tc>
          <w:tcPr>
            <w:tcW w:w="675" w:type="dxa"/>
          </w:tcPr>
          <w:p w14:paraId="76406E30" w14:textId="490A97F5" w:rsidR="0060638D" w:rsidRDefault="0060638D" w:rsidP="00CF1805">
            <w:pPr>
              <w:rPr>
                <w:rFonts w:asciiTheme="minorHAnsi" w:hAnsiTheme="minorHAnsi" w:cs="Arial"/>
                <w:lang w:val="en-GB"/>
              </w:rPr>
            </w:pPr>
            <w:r>
              <w:rPr>
                <w:rFonts w:asciiTheme="minorHAnsi" w:hAnsiTheme="minorHAnsi" w:cs="Arial"/>
                <w:lang w:val="en-GB"/>
              </w:rPr>
              <w:t>3.</w:t>
            </w:r>
          </w:p>
        </w:tc>
        <w:tc>
          <w:tcPr>
            <w:tcW w:w="4653" w:type="dxa"/>
          </w:tcPr>
          <w:p w14:paraId="20D01C7A" w14:textId="048357C5" w:rsidR="0060638D" w:rsidRDefault="0060638D" w:rsidP="006823DE">
            <w:pPr>
              <w:rPr>
                <w:rFonts w:asciiTheme="minorHAnsi" w:hAnsiTheme="minorHAnsi" w:cs="Arial"/>
                <w:lang w:val="ka-GE"/>
              </w:rPr>
            </w:pPr>
            <w:r w:rsidRPr="0060638D">
              <w:rPr>
                <w:rFonts w:asciiTheme="minorHAnsi" w:hAnsiTheme="minorHAnsi" w:cs="Arial"/>
                <w:b/>
                <w:bCs/>
                <w:lang w:val="ka-GE"/>
              </w:rPr>
              <w:t>რძის სეპარატორი (ერბოს სახდელი აპარატი)/Milk cream separator (buttermilk separator machine</w:t>
            </w:r>
            <w:r w:rsidRPr="0060638D">
              <w:rPr>
                <w:rFonts w:asciiTheme="minorHAnsi" w:hAnsiTheme="minorHAnsi" w:cs="Arial"/>
                <w:lang w:val="ka-GE"/>
              </w:rPr>
              <w:t>)</w:t>
            </w:r>
            <w:r>
              <w:rPr>
                <w:rFonts w:asciiTheme="minorHAnsi" w:hAnsiTheme="minorHAnsi" w:cs="Arial"/>
                <w:lang w:val="ka-GE"/>
              </w:rPr>
              <w:t>-</w:t>
            </w:r>
            <w:r w:rsidRPr="0060638D">
              <w:rPr>
                <w:rFonts w:asciiTheme="minorHAnsi" w:hAnsiTheme="minorHAnsi" w:cs="Arial"/>
                <w:lang w:val="ka-GE"/>
              </w:rPr>
              <w:t xml:space="preserve">უჟანგავი მეტალი და გამძლე დეტალებით. ძაბვა:220V წარმადობა:60 ლიტ/სთ ნაღების მისაღები რძის ტემპერატურა: 35-45 C ცხიმგაცლილი რძის და ნაღების თანაფარდობა შეადგენს: 1:4-დან 1:10მდე დისკის ბრუნვის სიჩქარე ბრნ/წთ 13000-14500 სიმძლავრე: 80W მოწყობილობის ზომები: 380x295x415 </w:t>
            </w:r>
            <w:r>
              <w:rPr>
                <w:rFonts w:asciiTheme="minorHAnsi" w:hAnsiTheme="minorHAnsi" w:cs="Arial"/>
                <w:lang w:val="ka-GE"/>
              </w:rPr>
              <w:t>/</w:t>
            </w:r>
            <w:r w:rsidRPr="0060638D">
              <w:rPr>
                <w:rFonts w:asciiTheme="minorHAnsi" w:hAnsiTheme="minorHAnsi" w:cs="Arial"/>
                <w:lang w:val="ka-GE"/>
              </w:rPr>
              <w:t>Made of stainless steel with durable components; Voltage: 220V; Capacity: 60 liters/hour; Milk temperature for cream separation: 35–45°C; Skim milk to cream ratio: from 1:4 to 1:10; Disc rotation speed: 13,000–14,500 RPM; Power: 80W; Dimensions: 380 x 295 x 415 mm</w:t>
            </w:r>
          </w:p>
        </w:tc>
        <w:tc>
          <w:tcPr>
            <w:tcW w:w="1080" w:type="dxa"/>
          </w:tcPr>
          <w:p w14:paraId="009F6BF3" w14:textId="77777777" w:rsidR="0060638D" w:rsidRDefault="0060638D" w:rsidP="0060638D">
            <w:pPr>
              <w:jc w:val="center"/>
              <w:rPr>
                <w:rFonts w:asciiTheme="minorHAnsi" w:hAnsiTheme="minorHAnsi" w:cs="Arial"/>
                <w:lang w:val="ka-GE"/>
              </w:rPr>
            </w:pPr>
          </w:p>
          <w:p w14:paraId="47D2E84F" w14:textId="77777777" w:rsidR="0060638D" w:rsidRDefault="0060638D" w:rsidP="0060638D">
            <w:pPr>
              <w:jc w:val="center"/>
              <w:rPr>
                <w:rFonts w:asciiTheme="minorHAnsi" w:hAnsiTheme="minorHAnsi" w:cs="Arial"/>
                <w:lang w:val="ka-GE"/>
              </w:rPr>
            </w:pPr>
          </w:p>
          <w:p w14:paraId="4D08AF9A" w14:textId="77777777" w:rsidR="0060638D" w:rsidRDefault="0060638D" w:rsidP="0060638D">
            <w:pPr>
              <w:jc w:val="center"/>
              <w:rPr>
                <w:rFonts w:asciiTheme="minorHAnsi" w:hAnsiTheme="minorHAnsi" w:cs="Arial"/>
                <w:lang w:val="ka-GE"/>
              </w:rPr>
            </w:pPr>
          </w:p>
          <w:p w14:paraId="41004C73" w14:textId="77777777" w:rsidR="0060638D" w:rsidRDefault="0060638D" w:rsidP="0060638D">
            <w:pPr>
              <w:jc w:val="center"/>
              <w:rPr>
                <w:rFonts w:asciiTheme="minorHAnsi" w:hAnsiTheme="minorHAnsi" w:cs="Arial"/>
                <w:lang w:val="ka-GE"/>
              </w:rPr>
            </w:pPr>
          </w:p>
          <w:p w14:paraId="6356973F" w14:textId="77777777" w:rsidR="0060638D" w:rsidRDefault="0060638D" w:rsidP="0060638D">
            <w:pPr>
              <w:jc w:val="center"/>
              <w:rPr>
                <w:rFonts w:asciiTheme="minorHAnsi" w:hAnsiTheme="minorHAnsi" w:cs="Arial"/>
                <w:lang w:val="ka-GE"/>
              </w:rPr>
            </w:pPr>
          </w:p>
          <w:p w14:paraId="5AB19455" w14:textId="77777777" w:rsidR="0060638D" w:rsidRDefault="0060638D" w:rsidP="0060638D">
            <w:pPr>
              <w:jc w:val="center"/>
              <w:rPr>
                <w:rFonts w:asciiTheme="minorHAnsi" w:hAnsiTheme="minorHAnsi" w:cs="Arial"/>
                <w:lang w:val="ka-GE"/>
              </w:rPr>
            </w:pPr>
          </w:p>
          <w:p w14:paraId="7A918036" w14:textId="77777777" w:rsidR="0060638D" w:rsidRDefault="0060638D" w:rsidP="0060638D">
            <w:pPr>
              <w:jc w:val="center"/>
              <w:rPr>
                <w:rFonts w:asciiTheme="minorHAnsi" w:hAnsiTheme="minorHAnsi" w:cs="Arial"/>
                <w:lang w:val="ka-GE"/>
              </w:rPr>
            </w:pPr>
          </w:p>
          <w:p w14:paraId="3B3F4223" w14:textId="77777777" w:rsidR="0060638D" w:rsidRDefault="0060638D" w:rsidP="0060638D">
            <w:pPr>
              <w:jc w:val="center"/>
              <w:rPr>
                <w:rFonts w:asciiTheme="minorHAnsi" w:hAnsiTheme="minorHAnsi" w:cs="Arial"/>
                <w:lang w:val="ka-GE"/>
              </w:rPr>
            </w:pPr>
          </w:p>
          <w:p w14:paraId="15FA4B26" w14:textId="77777777" w:rsidR="0060638D" w:rsidRDefault="0060638D" w:rsidP="0060638D">
            <w:pPr>
              <w:jc w:val="center"/>
              <w:rPr>
                <w:rFonts w:asciiTheme="minorHAnsi" w:hAnsiTheme="minorHAnsi" w:cs="Arial"/>
                <w:lang w:val="ka-GE"/>
              </w:rPr>
            </w:pPr>
          </w:p>
          <w:p w14:paraId="2EC46C02" w14:textId="77777777" w:rsidR="0060638D" w:rsidRDefault="0060638D" w:rsidP="0060638D">
            <w:pPr>
              <w:jc w:val="center"/>
              <w:rPr>
                <w:rFonts w:asciiTheme="minorHAnsi" w:hAnsiTheme="minorHAnsi" w:cs="Arial"/>
                <w:lang w:val="ka-GE"/>
              </w:rPr>
            </w:pPr>
          </w:p>
          <w:p w14:paraId="6AE143AB" w14:textId="65419344" w:rsidR="0060638D" w:rsidRPr="006823DE" w:rsidRDefault="005D5E4A" w:rsidP="005D5E4A">
            <w:pPr>
              <w:rPr>
                <w:rFonts w:asciiTheme="minorHAnsi" w:hAnsiTheme="minorHAnsi" w:cs="Arial"/>
                <w:lang w:val="ka-GE"/>
              </w:rPr>
            </w:pPr>
            <w:r>
              <w:rPr>
                <w:rFonts w:asciiTheme="minorHAnsi" w:hAnsiTheme="minorHAnsi" w:cs="Arial"/>
                <w:lang w:val="ka-GE"/>
              </w:rPr>
              <w:t>Piece</w:t>
            </w:r>
          </w:p>
        </w:tc>
        <w:tc>
          <w:tcPr>
            <w:tcW w:w="1147" w:type="dxa"/>
          </w:tcPr>
          <w:p w14:paraId="09308D23" w14:textId="77777777" w:rsidR="0060638D" w:rsidRDefault="0060638D" w:rsidP="0002564C">
            <w:pPr>
              <w:rPr>
                <w:rFonts w:asciiTheme="minorHAnsi" w:hAnsiTheme="minorHAnsi" w:cs="Arial"/>
                <w:lang w:val="ka-GE"/>
              </w:rPr>
            </w:pPr>
          </w:p>
          <w:p w14:paraId="5EAB323A" w14:textId="77777777" w:rsidR="0060638D" w:rsidRDefault="0060638D" w:rsidP="0002564C">
            <w:pPr>
              <w:rPr>
                <w:rFonts w:asciiTheme="minorHAnsi" w:hAnsiTheme="minorHAnsi" w:cs="Arial"/>
                <w:lang w:val="ka-GE"/>
              </w:rPr>
            </w:pPr>
          </w:p>
          <w:p w14:paraId="2DC43E6F" w14:textId="77777777" w:rsidR="0060638D" w:rsidRDefault="0060638D" w:rsidP="0002564C">
            <w:pPr>
              <w:rPr>
                <w:rFonts w:asciiTheme="minorHAnsi" w:hAnsiTheme="minorHAnsi" w:cs="Arial"/>
                <w:lang w:val="ka-GE"/>
              </w:rPr>
            </w:pPr>
          </w:p>
          <w:p w14:paraId="6725E146" w14:textId="77777777" w:rsidR="0060638D" w:rsidRDefault="0060638D" w:rsidP="0002564C">
            <w:pPr>
              <w:rPr>
                <w:rFonts w:asciiTheme="minorHAnsi" w:hAnsiTheme="minorHAnsi" w:cs="Arial"/>
                <w:lang w:val="ka-GE"/>
              </w:rPr>
            </w:pPr>
          </w:p>
          <w:p w14:paraId="3FAF0633" w14:textId="77777777" w:rsidR="0060638D" w:rsidRDefault="0060638D" w:rsidP="0002564C">
            <w:pPr>
              <w:rPr>
                <w:rFonts w:asciiTheme="minorHAnsi" w:hAnsiTheme="minorHAnsi" w:cs="Arial"/>
                <w:lang w:val="ka-GE"/>
              </w:rPr>
            </w:pPr>
          </w:p>
          <w:p w14:paraId="79A5BDA0" w14:textId="77777777" w:rsidR="005D5E4A" w:rsidRDefault="005D5E4A" w:rsidP="0002564C">
            <w:pPr>
              <w:rPr>
                <w:rFonts w:asciiTheme="minorHAnsi" w:hAnsiTheme="minorHAnsi" w:cs="Arial"/>
                <w:lang w:val="ka-GE"/>
              </w:rPr>
            </w:pPr>
          </w:p>
          <w:p w14:paraId="5485BF56" w14:textId="77777777" w:rsidR="005D5E4A" w:rsidRDefault="005D5E4A" w:rsidP="0002564C">
            <w:pPr>
              <w:rPr>
                <w:rFonts w:asciiTheme="minorHAnsi" w:hAnsiTheme="minorHAnsi" w:cs="Arial"/>
                <w:lang w:val="ka-GE"/>
              </w:rPr>
            </w:pPr>
          </w:p>
          <w:p w14:paraId="6066C3D8" w14:textId="77777777" w:rsidR="005D5E4A" w:rsidRDefault="005D5E4A" w:rsidP="0002564C">
            <w:pPr>
              <w:rPr>
                <w:rFonts w:asciiTheme="minorHAnsi" w:hAnsiTheme="minorHAnsi" w:cs="Arial"/>
                <w:lang w:val="ka-GE"/>
              </w:rPr>
            </w:pPr>
          </w:p>
          <w:p w14:paraId="3ED4E058" w14:textId="77777777" w:rsidR="005D5E4A" w:rsidRDefault="005D5E4A" w:rsidP="0002564C">
            <w:pPr>
              <w:rPr>
                <w:rFonts w:asciiTheme="minorHAnsi" w:hAnsiTheme="minorHAnsi" w:cs="Arial"/>
                <w:lang w:val="ka-GE"/>
              </w:rPr>
            </w:pPr>
          </w:p>
          <w:p w14:paraId="6CD1BA85" w14:textId="77777777" w:rsidR="005D5E4A" w:rsidRDefault="005D5E4A" w:rsidP="0002564C">
            <w:pPr>
              <w:rPr>
                <w:rFonts w:asciiTheme="minorHAnsi" w:hAnsiTheme="minorHAnsi" w:cs="Arial"/>
                <w:lang w:val="ka-GE"/>
              </w:rPr>
            </w:pPr>
          </w:p>
          <w:p w14:paraId="141189F5" w14:textId="07AF580E" w:rsidR="0060638D" w:rsidRDefault="0060638D" w:rsidP="0002564C">
            <w:pPr>
              <w:rPr>
                <w:rFonts w:asciiTheme="minorHAnsi" w:hAnsiTheme="minorHAnsi" w:cs="Arial"/>
                <w:lang w:val="ka-GE"/>
              </w:rPr>
            </w:pPr>
            <w:r>
              <w:rPr>
                <w:rFonts w:asciiTheme="minorHAnsi" w:hAnsiTheme="minorHAnsi" w:cs="Arial"/>
                <w:lang w:val="ka-GE"/>
              </w:rPr>
              <w:t>2</w:t>
            </w:r>
          </w:p>
          <w:p w14:paraId="3B6AE25C" w14:textId="77777777" w:rsidR="0060638D" w:rsidRDefault="0060638D" w:rsidP="0002564C">
            <w:pPr>
              <w:rPr>
                <w:rFonts w:asciiTheme="minorHAnsi" w:hAnsiTheme="minorHAnsi" w:cs="Arial"/>
                <w:lang w:val="ka-GE"/>
              </w:rPr>
            </w:pPr>
          </w:p>
          <w:p w14:paraId="1296A93A" w14:textId="77777777" w:rsidR="0060638D" w:rsidRDefault="0060638D" w:rsidP="0002564C">
            <w:pPr>
              <w:rPr>
                <w:rFonts w:asciiTheme="minorHAnsi" w:hAnsiTheme="minorHAnsi" w:cs="Arial"/>
                <w:lang w:val="ka-GE"/>
              </w:rPr>
            </w:pPr>
          </w:p>
          <w:p w14:paraId="5EEDDEAC" w14:textId="1B549B78" w:rsidR="0060638D" w:rsidRPr="006823DE" w:rsidRDefault="0060638D" w:rsidP="0002564C">
            <w:pPr>
              <w:rPr>
                <w:rFonts w:asciiTheme="minorHAnsi" w:hAnsiTheme="minorHAnsi" w:cs="Arial"/>
                <w:lang w:val="ka-GE"/>
              </w:rPr>
            </w:pPr>
          </w:p>
        </w:tc>
        <w:tc>
          <w:tcPr>
            <w:tcW w:w="1080" w:type="dxa"/>
          </w:tcPr>
          <w:p w14:paraId="66844785" w14:textId="77777777" w:rsidR="0060638D" w:rsidRPr="006823DE" w:rsidRDefault="0060638D" w:rsidP="008635F3">
            <w:pPr>
              <w:jc w:val="right"/>
              <w:rPr>
                <w:rFonts w:asciiTheme="minorHAnsi" w:hAnsiTheme="minorHAnsi" w:cs="Arial"/>
                <w:lang w:val="ka-GE"/>
              </w:rPr>
            </w:pPr>
          </w:p>
        </w:tc>
        <w:tc>
          <w:tcPr>
            <w:tcW w:w="1080" w:type="dxa"/>
          </w:tcPr>
          <w:p w14:paraId="7BB8ADC0" w14:textId="77777777" w:rsidR="0060638D" w:rsidRPr="006823DE" w:rsidRDefault="0060638D" w:rsidP="008635F3">
            <w:pPr>
              <w:jc w:val="right"/>
              <w:rPr>
                <w:rFonts w:asciiTheme="minorHAnsi" w:hAnsiTheme="minorHAnsi" w:cs="Arial"/>
                <w:lang w:val="ka-GE"/>
              </w:rPr>
            </w:pPr>
          </w:p>
        </w:tc>
        <w:tc>
          <w:tcPr>
            <w:tcW w:w="1166" w:type="dxa"/>
          </w:tcPr>
          <w:p w14:paraId="76EEA94A" w14:textId="77777777" w:rsidR="0060638D" w:rsidRPr="006823DE" w:rsidRDefault="0060638D" w:rsidP="008635F3">
            <w:pPr>
              <w:jc w:val="right"/>
              <w:rPr>
                <w:rFonts w:asciiTheme="minorHAnsi" w:hAnsiTheme="minorHAnsi" w:cs="Arial"/>
                <w:lang w:val="ka-GE"/>
              </w:rPr>
            </w:pPr>
          </w:p>
        </w:tc>
      </w:tr>
      <w:tr w:rsidR="0060638D" w:rsidRPr="00283139" w14:paraId="7AD1775E" w14:textId="77777777" w:rsidTr="00E0183F">
        <w:trPr>
          <w:trHeight w:val="545"/>
        </w:trPr>
        <w:tc>
          <w:tcPr>
            <w:tcW w:w="675" w:type="dxa"/>
          </w:tcPr>
          <w:p w14:paraId="353E4811" w14:textId="5C77BF90" w:rsidR="0060638D" w:rsidRDefault="005D5E4A" w:rsidP="00CF1805">
            <w:pPr>
              <w:rPr>
                <w:rFonts w:asciiTheme="minorHAnsi" w:hAnsiTheme="minorHAnsi" w:cs="Arial"/>
                <w:lang w:val="en-GB"/>
              </w:rPr>
            </w:pPr>
            <w:r>
              <w:rPr>
                <w:rFonts w:asciiTheme="minorHAnsi" w:hAnsiTheme="minorHAnsi" w:cs="Arial"/>
                <w:lang w:val="en-GB"/>
              </w:rPr>
              <w:t>4.</w:t>
            </w:r>
          </w:p>
        </w:tc>
        <w:tc>
          <w:tcPr>
            <w:tcW w:w="4653" w:type="dxa"/>
          </w:tcPr>
          <w:p w14:paraId="315F7717" w14:textId="29AE19B7" w:rsidR="0060638D" w:rsidRPr="005D5E4A" w:rsidRDefault="005D5E4A" w:rsidP="006823DE">
            <w:pPr>
              <w:rPr>
                <w:rFonts w:asciiTheme="minorHAnsi" w:hAnsiTheme="minorHAnsi" w:cs="Arial"/>
                <w:b/>
                <w:bCs/>
                <w:lang w:val="ka-GE"/>
              </w:rPr>
            </w:pPr>
            <w:r w:rsidRPr="005D5E4A">
              <w:rPr>
                <w:rFonts w:asciiTheme="minorHAnsi" w:hAnsiTheme="minorHAnsi" w:cs="Arial"/>
                <w:b/>
                <w:bCs/>
                <w:lang w:val="ka-GE"/>
              </w:rPr>
              <w:t>რძის კონცეტრაციის საზომი რეფრაქტომეტრი/Refractometer for measuring milk concentration</w:t>
            </w:r>
            <w:r w:rsidRPr="005D5E4A">
              <w:rPr>
                <w:rFonts w:asciiTheme="minorHAnsi" w:hAnsiTheme="minorHAnsi" w:cs="Arial"/>
                <w:lang w:val="ka-GE"/>
              </w:rPr>
              <w:t>-</w:t>
            </w:r>
            <w:r w:rsidRPr="005D5E4A">
              <w:rPr>
                <w:rFonts w:asciiTheme="minorHAnsi" w:hAnsiTheme="minorHAnsi" w:cs="Arial"/>
                <w:lang w:val="ka-GE"/>
              </w:rPr>
              <w:t>ზომავს წყლის კონცეტრაციას რძეში  0-20%.  აქვს ტემპერატურის ავტომატური კომპენსაცია.</w:t>
            </w:r>
            <w:r>
              <w:rPr>
                <w:rFonts w:asciiTheme="minorHAnsi" w:hAnsiTheme="minorHAnsi" w:cs="Arial"/>
                <w:lang w:val="ka-GE"/>
              </w:rPr>
              <w:t>/</w:t>
            </w:r>
            <w:r w:rsidRPr="005D5E4A">
              <w:rPr>
                <w:rFonts w:asciiTheme="minorHAnsi" w:hAnsiTheme="minorHAnsi" w:cs="Arial"/>
                <w:lang w:val="ka-GE"/>
              </w:rPr>
              <w:t>Measures water content in milk (range: 0–20%) and features automatic temperature compensation.</w:t>
            </w:r>
          </w:p>
        </w:tc>
        <w:tc>
          <w:tcPr>
            <w:tcW w:w="1080" w:type="dxa"/>
          </w:tcPr>
          <w:p w14:paraId="366868B3" w14:textId="6C41A8DA" w:rsidR="0060638D" w:rsidRPr="006823DE" w:rsidRDefault="005D5E4A" w:rsidP="005D5E4A">
            <w:pPr>
              <w:rPr>
                <w:rFonts w:asciiTheme="minorHAnsi" w:hAnsiTheme="minorHAnsi" w:cs="Arial"/>
                <w:lang w:val="ka-GE"/>
              </w:rPr>
            </w:pPr>
            <w:r>
              <w:rPr>
                <w:rFonts w:asciiTheme="minorHAnsi" w:hAnsiTheme="minorHAnsi" w:cs="Arial"/>
                <w:lang w:val="ka-GE"/>
              </w:rPr>
              <w:t>Piece</w:t>
            </w:r>
          </w:p>
        </w:tc>
        <w:tc>
          <w:tcPr>
            <w:tcW w:w="1147" w:type="dxa"/>
          </w:tcPr>
          <w:p w14:paraId="5E856F78" w14:textId="5A8CB7DD" w:rsidR="0060638D" w:rsidRPr="006823DE" w:rsidRDefault="005D5E4A" w:rsidP="0002564C">
            <w:pPr>
              <w:rPr>
                <w:rFonts w:asciiTheme="minorHAnsi" w:hAnsiTheme="minorHAnsi" w:cs="Arial"/>
                <w:lang w:val="ka-GE"/>
              </w:rPr>
            </w:pPr>
            <w:r>
              <w:rPr>
                <w:rFonts w:asciiTheme="minorHAnsi" w:hAnsiTheme="minorHAnsi" w:cs="Arial"/>
                <w:lang w:val="ka-GE"/>
              </w:rPr>
              <w:t>1</w:t>
            </w:r>
          </w:p>
        </w:tc>
        <w:tc>
          <w:tcPr>
            <w:tcW w:w="1080" w:type="dxa"/>
          </w:tcPr>
          <w:p w14:paraId="401243A2" w14:textId="77777777" w:rsidR="0060638D" w:rsidRPr="006823DE" w:rsidRDefault="0060638D" w:rsidP="008635F3">
            <w:pPr>
              <w:jc w:val="right"/>
              <w:rPr>
                <w:rFonts w:asciiTheme="minorHAnsi" w:hAnsiTheme="minorHAnsi" w:cs="Arial"/>
                <w:lang w:val="ka-GE"/>
              </w:rPr>
            </w:pPr>
          </w:p>
        </w:tc>
        <w:tc>
          <w:tcPr>
            <w:tcW w:w="1080" w:type="dxa"/>
          </w:tcPr>
          <w:p w14:paraId="17B96D0E" w14:textId="77777777" w:rsidR="0060638D" w:rsidRPr="006823DE" w:rsidRDefault="0060638D" w:rsidP="008635F3">
            <w:pPr>
              <w:jc w:val="right"/>
              <w:rPr>
                <w:rFonts w:asciiTheme="minorHAnsi" w:hAnsiTheme="minorHAnsi" w:cs="Arial"/>
                <w:lang w:val="ka-GE"/>
              </w:rPr>
            </w:pPr>
          </w:p>
        </w:tc>
        <w:tc>
          <w:tcPr>
            <w:tcW w:w="1166" w:type="dxa"/>
          </w:tcPr>
          <w:p w14:paraId="3F996556" w14:textId="77777777" w:rsidR="0060638D" w:rsidRPr="006823DE" w:rsidRDefault="0060638D" w:rsidP="008635F3">
            <w:pPr>
              <w:jc w:val="right"/>
              <w:rPr>
                <w:rFonts w:asciiTheme="minorHAnsi" w:hAnsiTheme="minorHAnsi" w:cs="Arial"/>
                <w:lang w:val="ka-GE"/>
              </w:rPr>
            </w:pPr>
          </w:p>
        </w:tc>
      </w:tr>
      <w:tr w:rsidR="0060638D" w:rsidRPr="00283139" w14:paraId="0EE5028F" w14:textId="77777777" w:rsidTr="00E0183F">
        <w:trPr>
          <w:trHeight w:val="545"/>
        </w:trPr>
        <w:tc>
          <w:tcPr>
            <w:tcW w:w="675" w:type="dxa"/>
          </w:tcPr>
          <w:p w14:paraId="30CF4F74" w14:textId="7DC4C15D" w:rsidR="0060638D" w:rsidRDefault="005D5E4A" w:rsidP="00CF1805">
            <w:pPr>
              <w:rPr>
                <w:rFonts w:asciiTheme="minorHAnsi" w:hAnsiTheme="minorHAnsi" w:cs="Arial"/>
                <w:lang w:val="en-GB"/>
              </w:rPr>
            </w:pPr>
            <w:r>
              <w:rPr>
                <w:rFonts w:asciiTheme="minorHAnsi" w:hAnsiTheme="minorHAnsi" w:cs="Arial"/>
                <w:lang w:val="en-GB"/>
              </w:rPr>
              <w:t>5.</w:t>
            </w:r>
          </w:p>
        </w:tc>
        <w:tc>
          <w:tcPr>
            <w:tcW w:w="4653" w:type="dxa"/>
          </w:tcPr>
          <w:p w14:paraId="1F63ECE6" w14:textId="77777777" w:rsidR="005D5E4A" w:rsidRPr="005D5E4A" w:rsidRDefault="005D5E4A" w:rsidP="005D5E4A">
            <w:pPr>
              <w:rPr>
                <w:rFonts w:asciiTheme="minorHAnsi" w:hAnsiTheme="minorHAnsi" w:cs="Arial"/>
                <w:lang w:val="ka-GE"/>
              </w:rPr>
            </w:pPr>
            <w:r w:rsidRPr="005D5E4A">
              <w:rPr>
                <w:rFonts w:asciiTheme="minorHAnsi" w:hAnsiTheme="minorHAnsi" w:cs="Arial"/>
                <w:b/>
                <w:bCs/>
                <w:lang w:val="ka-GE"/>
              </w:rPr>
              <w:t xml:space="preserve">რძის საზომი თერმომეტრი/Milk thermometer </w:t>
            </w:r>
            <w:r w:rsidRPr="005D5E4A">
              <w:rPr>
                <w:rFonts w:asciiTheme="minorHAnsi" w:hAnsiTheme="minorHAnsi" w:cs="Arial"/>
                <w:lang w:val="ka-GE"/>
              </w:rPr>
              <w:t>-</w:t>
            </w:r>
            <w:r w:rsidRPr="005D5E4A">
              <w:rPr>
                <w:rFonts w:asciiTheme="minorHAnsi" w:hAnsiTheme="minorHAnsi" w:cs="Arial"/>
                <w:lang w:val="ka-GE"/>
              </w:rPr>
              <w:t>მასალა: უჟანგავი მეტალი;</w:t>
            </w:r>
          </w:p>
          <w:p w14:paraId="5783E801" w14:textId="77777777" w:rsidR="005D5E4A" w:rsidRPr="005D5E4A" w:rsidRDefault="005D5E4A" w:rsidP="005D5E4A">
            <w:pPr>
              <w:rPr>
                <w:rFonts w:asciiTheme="minorHAnsi" w:hAnsiTheme="minorHAnsi" w:cs="Arial"/>
                <w:lang w:val="ka-GE"/>
              </w:rPr>
            </w:pPr>
            <w:r w:rsidRPr="005D5E4A">
              <w:rPr>
                <w:rFonts w:asciiTheme="minorHAnsi" w:hAnsiTheme="minorHAnsi" w:cs="Arial"/>
                <w:lang w:val="ka-GE"/>
              </w:rPr>
              <w:t>სიგრძე: 14 სმ;</w:t>
            </w:r>
          </w:p>
          <w:p w14:paraId="1C27E910" w14:textId="1306E528" w:rsidR="0060638D" w:rsidRPr="005D5E4A" w:rsidRDefault="005D5E4A" w:rsidP="005D5E4A">
            <w:pPr>
              <w:rPr>
                <w:rFonts w:asciiTheme="minorHAnsi" w:hAnsiTheme="minorHAnsi" w:cs="Arial"/>
                <w:b/>
                <w:bCs/>
                <w:lang w:val="ka-GE"/>
              </w:rPr>
            </w:pPr>
            <w:r w:rsidRPr="005D5E4A">
              <w:rPr>
                <w:rFonts w:asciiTheme="minorHAnsi" w:hAnsiTheme="minorHAnsi" w:cs="Arial"/>
                <w:lang w:val="ka-GE"/>
              </w:rPr>
              <w:t xml:space="preserve">საზომი ტემპერატურა: -10 </w:t>
            </w:r>
            <w:r w:rsidRPr="005D5E4A">
              <w:rPr>
                <w:rFonts w:ascii="Cambria Math" w:hAnsi="Cambria Math" w:cs="Cambria Math"/>
                <w:lang w:val="ka-GE"/>
              </w:rPr>
              <w:t>℃</w:t>
            </w:r>
            <w:r w:rsidRPr="005D5E4A">
              <w:rPr>
                <w:rFonts w:asciiTheme="minorHAnsi" w:hAnsiTheme="minorHAnsi" w:cs="Arial"/>
                <w:lang w:val="ka-GE"/>
              </w:rPr>
              <w:t xml:space="preserve">; 110 </w:t>
            </w:r>
            <w:r w:rsidRPr="005D5E4A">
              <w:rPr>
                <w:rFonts w:ascii="Cambria Math" w:hAnsi="Cambria Math" w:cs="Cambria Math"/>
                <w:lang w:val="ka-GE"/>
              </w:rPr>
              <w:t>℃</w:t>
            </w:r>
            <w:r w:rsidRPr="005D5E4A">
              <w:rPr>
                <w:rFonts w:asciiTheme="minorHAnsi" w:hAnsiTheme="minorHAnsi" w:cs="Arial"/>
                <w:lang w:val="ka-GE"/>
              </w:rPr>
              <w:t>;</w:t>
            </w:r>
            <w:r>
              <w:rPr>
                <w:rFonts w:asciiTheme="minorHAnsi" w:hAnsiTheme="minorHAnsi" w:cs="Arial"/>
                <w:lang w:val="ka-GE"/>
              </w:rPr>
              <w:t>/</w:t>
            </w:r>
            <w:r w:rsidRPr="005D5E4A">
              <w:rPr>
                <w:rFonts w:asciiTheme="minorHAnsi" w:hAnsiTheme="minorHAnsi" w:cs="Arial"/>
                <w:lang w:val="ka-GE"/>
              </w:rPr>
              <w:t>Material: Stainless steel; Length: 14 cm; Measuring temperature range: -10 °C to 110 °C</w:t>
            </w:r>
          </w:p>
        </w:tc>
        <w:tc>
          <w:tcPr>
            <w:tcW w:w="1080" w:type="dxa"/>
          </w:tcPr>
          <w:p w14:paraId="4224CF13" w14:textId="6F11E73B" w:rsidR="0060638D" w:rsidRPr="005D5E4A" w:rsidRDefault="005D5E4A" w:rsidP="005D5E4A">
            <w:pPr>
              <w:jc w:val="center"/>
              <w:rPr>
                <w:rFonts w:asciiTheme="minorHAnsi" w:hAnsiTheme="minorHAnsi" w:cs="Arial"/>
                <w:lang w:val="ka-GE"/>
              </w:rPr>
            </w:pPr>
            <w:r w:rsidRPr="005D5E4A">
              <w:rPr>
                <w:rFonts w:asciiTheme="minorHAnsi" w:hAnsiTheme="minorHAnsi" w:cs="Arial"/>
                <w:lang w:val="ka-GE"/>
              </w:rPr>
              <w:t>Piece</w:t>
            </w:r>
          </w:p>
        </w:tc>
        <w:tc>
          <w:tcPr>
            <w:tcW w:w="1147" w:type="dxa"/>
          </w:tcPr>
          <w:p w14:paraId="1928D197" w14:textId="63768A80" w:rsidR="0060638D" w:rsidRPr="006823DE" w:rsidRDefault="005D5E4A" w:rsidP="0002564C">
            <w:pPr>
              <w:rPr>
                <w:rFonts w:asciiTheme="minorHAnsi" w:hAnsiTheme="minorHAnsi" w:cs="Arial"/>
                <w:lang w:val="ka-GE"/>
              </w:rPr>
            </w:pPr>
            <w:r>
              <w:rPr>
                <w:rFonts w:asciiTheme="minorHAnsi" w:hAnsiTheme="minorHAnsi" w:cs="Arial"/>
                <w:lang w:val="ka-GE"/>
              </w:rPr>
              <w:t>2</w:t>
            </w:r>
          </w:p>
        </w:tc>
        <w:tc>
          <w:tcPr>
            <w:tcW w:w="1080" w:type="dxa"/>
          </w:tcPr>
          <w:p w14:paraId="4DFD3E7C" w14:textId="77777777" w:rsidR="0060638D" w:rsidRPr="006823DE" w:rsidRDefault="0060638D" w:rsidP="008635F3">
            <w:pPr>
              <w:jc w:val="right"/>
              <w:rPr>
                <w:rFonts w:asciiTheme="minorHAnsi" w:hAnsiTheme="minorHAnsi" w:cs="Arial"/>
                <w:lang w:val="ka-GE"/>
              </w:rPr>
            </w:pPr>
          </w:p>
        </w:tc>
        <w:tc>
          <w:tcPr>
            <w:tcW w:w="1080" w:type="dxa"/>
          </w:tcPr>
          <w:p w14:paraId="0752F078" w14:textId="77777777" w:rsidR="0060638D" w:rsidRPr="006823DE" w:rsidRDefault="0060638D" w:rsidP="008635F3">
            <w:pPr>
              <w:jc w:val="right"/>
              <w:rPr>
                <w:rFonts w:asciiTheme="minorHAnsi" w:hAnsiTheme="minorHAnsi" w:cs="Arial"/>
                <w:lang w:val="ka-GE"/>
              </w:rPr>
            </w:pPr>
          </w:p>
        </w:tc>
        <w:tc>
          <w:tcPr>
            <w:tcW w:w="1166" w:type="dxa"/>
          </w:tcPr>
          <w:p w14:paraId="13DFE1C5" w14:textId="77777777" w:rsidR="0060638D" w:rsidRPr="006823DE" w:rsidRDefault="0060638D" w:rsidP="008635F3">
            <w:pPr>
              <w:jc w:val="right"/>
              <w:rPr>
                <w:rFonts w:asciiTheme="minorHAnsi" w:hAnsiTheme="minorHAnsi" w:cs="Arial"/>
                <w:lang w:val="ka-GE"/>
              </w:rPr>
            </w:pPr>
          </w:p>
        </w:tc>
      </w:tr>
    </w:tbl>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14458830"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proofErr w:type="gramStart"/>
      <w:r w:rsidRPr="00283139">
        <w:rPr>
          <w:rFonts w:asciiTheme="minorHAnsi" w:hAnsiTheme="minorHAnsi" w:cs="Arial"/>
          <w:color w:val="222222"/>
          <w:sz w:val="18"/>
          <w:szCs w:val="18"/>
          <w:lang w:val="en-GB"/>
        </w:rPr>
        <w:t xml:space="preserve">by </w:t>
      </w:r>
      <w:r w:rsidR="00365583">
        <w:rPr>
          <w:rFonts w:asciiTheme="minorHAnsi" w:hAnsiTheme="minorHAnsi" w:cs="Arial"/>
          <w:color w:val="222222"/>
          <w:sz w:val="18"/>
          <w:szCs w:val="18"/>
          <w:lang w:val="en-GB"/>
        </w:rPr>
        <w:t xml:space="preserve"> </w:t>
      </w:r>
      <w:r w:rsidR="005D5E4A" w:rsidRPr="005D5E4A">
        <w:rPr>
          <w:rFonts w:asciiTheme="minorHAnsi" w:hAnsiTheme="minorHAnsi" w:cs="Arial"/>
          <w:b/>
          <w:bCs/>
          <w:color w:val="222222"/>
          <w:sz w:val="18"/>
          <w:szCs w:val="18"/>
          <w:lang w:val="en-GB"/>
        </w:rPr>
        <w:t>5</w:t>
      </w:r>
      <w:proofErr w:type="gramEnd"/>
      <w:r w:rsidR="005D5E4A" w:rsidRPr="005D5E4A">
        <w:rPr>
          <w:rFonts w:asciiTheme="minorHAnsi" w:hAnsiTheme="minorHAnsi" w:cs="Arial"/>
          <w:b/>
          <w:bCs/>
          <w:color w:val="222222"/>
          <w:sz w:val="18"/>
          <w:szCs w:val="18"/>
          <w:vertAlign w:val="superscript"/>
          <w:lang w:val="en-GB"/>
        </w:rPr>
        <w:t>th</w:t>
      </w:r>
      <w:r w:rsidR="005D5E4A" w:rsidRPr="005D5E4A">
        <w:rPr>
          <w:rFonts w:asciiTheme="minorHAnsi" w:hAnsiTheme="minorHAnsi" w:cs="Arial"/>
          <w:b/>
          <w:bCs/>
          <w:color w:val="222222"/>
          <w:sz w:val="18"/>
          <w:szCs w:val="18"/>
          <w:lang w:val="en-GB"/>
        </w:rPr>
        <w:t xml:space="preserve"> August 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2599B47B"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5D5E4A">
        <w:rPr>
          <w:rFonts w:asciiTheme="minorHAnsi" w:hAnsiTheme="minorHAnsi" w:cs="Arial"/>
          <w:color w:val="222222"/>
          <w:sz w:val="20"/>
          <w:szCs w:val="20"/>
          <w:lang w:val="en-GB"/>
        </w:rPr>
        <w:t>23.07.</w:t>
      </w:r>
      <w:r w:rsidR="00AB5053">
        <w:rPr>
          <w:rFonts w:asciiTheme="minorHAnsi" w:hAnsiTheme="minorHAnsi" w:cs="Arial"/>
          <w:color w:val="222222"/>
          <w:sz w:val="20"/>
          <w:szCs w:val="20"/>
          <w:lang w:val="en-GB"/>
        </w:rPr>
        <w:t>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97A7" w14:textId="77777777" w:rsidR="00F00F91" w:rsidRDefault="00F00F91" w:rsidP="00DA7B96">
      <w:pPr>
        <w:spacing w:line="240" w:lineRule="auto"/>
      </w:pPr>
      <w:r>
        <w:separator/>
      </w:r>
    </w:p>
  </w:endnote>
  <w:endnote w:type="continuationSeparator" w:id="0">
    <w:p w14:paraId="284A1793" w14:textId="77777777" w:rsidR="00F00F91" w:rsidRDefault="00F00F9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7A9A" w14:textId="77777777" w:rsidR="00F00F91" w:rsidRDefault="00F00F91" w:rsidP="00DA7B96">
      <w:pPr>
        <w:spacing w:line="240" w:lineRule="auto"/>
      </w:pPr>
      <w:r>
        <w:separator/>
      </w:r>
    </w:p>
  </w:footnote>
  <w:footnote w:type="continuationSeparator" w:id="0">
    <w:p w14:paraId="5811F1CF" w14:textId="77777777" w:rsidR="00F00F91" w:rsidRDefault="00F00F9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B6CB2"/>
    <w:rsid w:val="000C7B5A"/>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94658"/>
    <w:rsid w:val="001A49F7"/>
    <w:rsid w:val="001B44E7"/>
    <w:rsid w:val="001D33A9"/>
    <w:rsid w:val="001F166B"/>
    <w:rsid w:val="001F47F6"/>
    <w:rsid w:val="001F7DB4"/>
    <w:rsid w:val="00221065"/>
    <w:rsid w:val="0022109F"/>
    <w:rsid w:val="002244DA"/>
    <w:rsid w:val="00233C69"/>
    <w:rsid w:val="002417D3"/>
    <w:rsid w:val="00242092"/>
    <w:rsid w:val="00243EB7"/>
    <w:rsid w:val="002677E5"/>
    <w:rsid w:val="00276E17"/>
    <w:rsid w:val="00283139"/>
    <w:rsid w:val="00284232"/>
    <w:rsid w:val="002A047F"/>
    <w:rsid w:val="002A45BF"/>
    <w:rsid w:val="002A4D25"/>
    <w:rsid w:val="002A5777"/>
    <w:rsid w:val="002E2472"/>
    <w:rsid w:val="002E2997"/>
    <w:rsid w:val="00304500"/>
    <w:rsid w:val="00304979"/>
    <w:rsid w:val="00304F50"/>
    <w:rsid w:val="0030790F"/>
    <w:rsid w:val="00321A61"/>
    <w:rsid w:val="003352AD"/>
    <w:rsid w:val="00343981"/>
    <w:rsid w:val="00343CC3"/>
    <w:rsid w:val="00344A03"/>
    <w:rsid w:val="003511FD"/>
    <w:rsid w:val="00355195"/>
    <w:rsid w:val="00361436"/>
    <w:rsid w:val="00365583"/>
    <w:rsid w:val="00376EDC"/>
    <w:rsid w:val="00387419"/>
    <w:rsid w:val="003875E3"/>
    <w:rsid w:val="00396E56"/>
    <w:rsid w:val="003C4215"/>
    <w:rsid w:val="003D2FA6"/>
    <w:rsid w:val="003D75EA"/>
    <w:rsid w:val="003E0CD5"/>
    <w:rsid w:val="003F449C"/>
    <w:rsid w:val="004030E1"/>
    <w:rsid w:val="00404B15"/>
    <w:rsid w:val="004217AD"/>
    <w:rsid w:val="0042756C"/>
    <w:rsid w:val="0044295D"/>
    <w:rsid w:val="004432AF"/>
    <w:rsid w:val="004826DB"/>
    <w:rsid w:val="00484CF2"/>
    <w:rsid w:val="004C6A1E"/>
    <w:rsid w:val="004D23AC"/>
    <w:rsid w:val="004D3A52"/>
    <w:rsid w:val="004F1780"/>
    <w:rsid w:val="004F68B1"/>
    <w:rsid w:val="005039A0"/>
    <w:rsid w:val="00505A52"/>
    <w:rsid w:val="00511843"/>
    <w:rsid w:val="005252E7"/>
    <w:rsid w:val="0053308C"/>
    <w:rsid w:val="00553522"/>
    <w:rsid w:val="00562C2A"/>
    <w:rsid w:val="00582E77"/>
    <w:rsid w:val="005C1B8B"/>
    <w:rsid w:val="005C2CA3"/>
    <w:rsid w:val="005C45CC"/>
    <w:rsid w:val="005D0ACE"/>
    <w:rsid w:val="005D5E4A"/>
    <w:rsid w:val="006018FB"/>
    <w:rsid w:val="0060638D"/>
    <w:rsid w:val="00665B3C"/>
    <w:rsid w:val="006723C1"/>
    <w:rsid w:val="00676201"/>
    <w:rsid w:val="006817AA"/>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2270D"/>
    <w:rsid w:val="007240E2"/>
    <w:rsid w:val="00724CF7"/>
    <w:rsid w:val="00742239"/>
    <w:rsid w:val="0077353C"/>
    <w:rsid w:val="007803F1"/>
    <w:rsid w:val="00782DE3"/>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9010F3"/>
    <w:rsid w:val="00911425"/>
    <w:rsid w:val="009118F3"/>
    <w:rsid w:val="009229BB"/>
    <w:rsid w:val="0092617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D45A3"/>
    <w:rsid w:val="00BE0B23"/>
    <w:rsid w:val="00BE6BE2"/>
    <w:rsid w:val="00BF2FBB"/>
    <w:rsid w:val="00BF3FA0"/>
    <w:rsid w:val="00BF4B6F"/>
    <w:rsid w:val="00BF4E96"/>
    <w:rsid w:val="00BF7FD2"/>
    <w:rsid w:val="00C24386"/>
    <w:rsid w:val="00C44A7D"/>
    <w:rsid w:val="00C45BD5"/>
    <w:rsid w:val="00C46D02"/>
    <w:rsid w:val="00C70281"/>
    <w:rsid w:val="00C75F0D"/>
    <w:rsid w:val="00C81DB5"/>
    <w:rsid w:val="00C84634"/>
    <w:rsid w:val="00C97C4A"/>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A3FDE"/>
    <w:rsid w:val="00DA7B96"/>
    <w:rsid w:val="00DC02C1"/>
    <w:rsid w:val="00DC18AA"/>
    <w:rsid w:val="00DC34EB"/>
    <w:rsid w:val="00E011F1"/>
    <w:rsid w:val="00E0183F"/>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F00F91"/>
    <w:rsid w:val="00F01B1B"/>
    <w:rsid w:val="00F051AB"/>
    <w:rsid w:val="00F277C2"/>
    <w:rsid w:val="00F37A2E"/>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Props1.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2.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3.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5862</Characters>
  <Application>Microsoft Office Word</Application>
  <DocSecurity>0</DocSecurity>
  <Lines>234</Lines>
  <Paragraphs>107</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2</cp:revision>
  <cp:lastPrinted>2024-12-09T05:34:00Z</cp:lastPrinted>
  <dcterms:created xsi:type="dcterms:W3CDTF">2025-07-23T11:12:00Z</dcterms:created>
  <dcterms:modified xsi:type="dcterms:W3CDTF">2025-07-23T11:12:00Z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