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EBBD0" w14:textId="77777777" w:rsidR="0029490E" w:rsidRPr="00E24BF6" w:rsidRDefault="0029490E" w:rsidP="0029490E">
      <w:pPr>
        <w:ind w:left="720"/>
        <w:rPr>
          <w:rFonts w:ascii="Sylfaen" w:hAnsi="Sylfaen"/>
          <w:b/>
          <w:bCs/>
        </w:rPr>
      </w:pPr>
      <w:r w:rsidRPr="00E24BF6">
        <w:rPr>
          <w:rFonts w:ascii="Sylfaen" w:hAnsi="Sylfaen"/>
          <w:b/>
          <w:bCs/>
        </w:rPr>
        <w:t>Terms of Reference (TOR)</w:t>
      </w:r>
    </w:p>
    <w:p w14:paraId="78380C27" w14:textId="27777F56" w:rsidR="0029490E" w:rsidRPr="00E24BF6" w:rsidRDefault="0029490E" w:rsidP="0029490E">
      <w:pPr>
        <w:ind w:left="720"/>
        <w:rPr>
          <w:rFonts w:ascii="Sylfaen" w:hAnsi="Sylfaen"/>
          <w:b/>
          <w:bCs/>
        </w:rPr>
      </w:pPr>
      <w:r w:rsidRPr="00E24BF6">
        <w:rPr>
          <w:rFonts w:ascii="Segoe UI Symbol" w:hAnsi="Segoe UI Symbol" w:cs="Segoe UI Symbol"/>
          <w:b/>
          <w:bCs/>
        </w:rPr>
        <w:t>🔷</w:t>
      </w:r>
      <w:r w:rsidRPr="00E24BF6">
        <w:rPr>
          <w:rFonts w:ascii="Sylfaen" w:hAnsi="Sylfaen"/>
          <w:b/>
          <w:bCs/>
        </w:rPr>
        <w:t xml:space="preserve"> 1. Title:</w:t>
      </w:r>
      <w:r w:rsidRPr="00E24BF6">
        <w:rPr>
          <w:rFonts w:ascii="Sylfaen" w:hAnsi="Sylfaen"/>
          <w:b/>
          <w:bCs/>
        </w:rPr>
        <w:br/>
      </w:r>
      <w:r w:rsidRPr="00E24BF6">
        <w:rPr>
          <w:rFonts w:ascii="Sylfaen" w:hAnsi="Sylfaen"/>
        </w:rPr>
        <w:t>Procurement of RTU Device</w:t>
      </w:r>
      <w:bookmarkStart w:id="0" w:name="_GoBack"/>
      <w:bookmarkEnd w:id="0"/>
      <w:r w:rsidRPr="00E24BF6">
        <w:rPr>
          <w:rFonts w:ascii="Sylfaen" w:hAnsi="Sylfaen"/>
        </w:rPr>
        <w:t xml:space="preserve"> for Automation Projects and SCADA Integration</w:t>
      </w:r>
    </w:p>
    <w:p w14:paraId="19371C19" w14:textId="77777777" w:rsidR="0029490E" w:rsidRPr="00E24BF6" w:rsidRDefault="00496382" w:rsidP="0029490E">
      <w:pPr>
        <w:ind w:left="720"/>
        <w:rPr>
          <w:rFonts w:ascii="Sylfaen" w:hAnsi="Sylfaen"/>
          <w:b/>
          <w:bCs/>
        </w:rPr>
      </w:pPr>
      <w:r>
        <w:rPr>
          <w:rFonts w:ascii="Sylfaen" w:hAnsi="Sylfaen"/>
          <w:b/>
          <w:bCs/>
        </w:rPr>
        <w:pict w14:anchorId="4A4774C2">
          <v:rect id="_x0000_i1025" style="width:0;height:1.5pt" o:hralign="center" o:hrstd="t" o:hr="t" fillcolor="#a0a0a0" stroked="f"/>
        </w:pict>
      </w:r>
    </w:p>
    <w:p w14:paraId="723D9C28" w14:textId="77777777" w:rsidR="0029490E" w:rsidRPr="00E24BF6" w:rsidRDefault="0029490E" w:rsidP="0029490E">
      <w:pPr>
        <w:ind w:left="720"/>
        <w:rPr>
          <w:rFonts w:ascii="Sylfaen" w:hAnsi="Sylfaen"/>
        </w:rPr>
      </w:pPr>
      <w:r w:rsidRPr="00E24BF6">
        <w:rPr>
          <w:rFonts w:ascii="Segoe UI Symbol" w:hAnsi="Segoe UI Symbol" w:cs="Segoe UI Symbol"/>
          <w:b/>
          <w:bCs/>
        </w:rPr>
        <w:t>🔷</w:t>
      </w:r>
      <w:r w:rsidRPr="00E24BF6">
        <w:rPr>
          <w:rFonts w:ascii="Sylfaen" w:hAnsi="Sylfaen"/>
          <w:b/>
          <w:bCs/>
        </w:rPr>
        <w:t xml:space="preserve"> 2. Objective</w:t>
      </w:r>
      <w:proofErr w:type="gramStart"/>
      <w:r w:rsidRPr="00E24BF6">
        <w:rPr>
          <w:rFonts w:ascii="Sylfaen" w:hAnsi="Sylfaen"/>
          <w:b/>
          <w:bCs/>
        </w:rPr>
        <w:t>:</w:t>
      </w:r>
      <w:proofErr w:type="gramEnd"/>
      <w:r w:rsidRPr="00E24BF6">
        <w:rPr>
          <w:rFonts w:ascii="Sylfaen" w:hAnsi="Sylfaen"/>
          <w:b/>
          <w:bCs/>
        </w:rPr>
        <w:br/>
      </w:r>
      <w:r w:rsidRPr="00E24BF6">
        <w:rPr>
          <w:rFonts w:ascii="Sylfaen" w:hAnsi="Sylfaen"/>
        </w:rPr>
        <w:t>The objective of this procurement is to provide RTU devices for current and future automation projects, including pumping station automation, and to integrate them into the SCADA system for remote monitoring and control. This will facilitate maintenance processes, ensure technological standardization, and increase system reliability.</w:t>
      </w:r>
    </w:p>
    <w:p w14:paraId="409CA9C3" w14:textId="77777777" w:rsidR="0029490E" w:rsidRPr="00E24BF6" w:rsidRDefault="00496382" w:rsidP="0029490E">
      <w:pPr>
        <w:ind w:left="720"/>
        <w:rPr>
          <w:rFonts w:ascii="Sylfaen" w:hAnsi="Sylfaen"/>
          <w:b/>
          <w:bCs/>
        </w:rPr>
      </w:pPr>
      <w:r>
        <w:rPr>
          <w:rFonts w:ascii="Sylfaen" w:hAnsi="Sylfaen"/>
        </w:rPr>
        <w:pict w14:anchorId="325715F0">
          <v:rect id="_x0000_i1026" style="width:0;height:1.5pt" o:hralign="center" o:hrstd="t" o:hr="t" fillcolor="#a0a0a0" stroked="f"/>
        </w:pict>
      </w:r>
    </w:p>
    <w:p w14:paraId="552961CD" w14:textId="77777777" w:rsidR="0029490E" w:rsidRPr="00E24BF6" w:rsidRDefault="0029490E" w:rsidP="0029490E">
      <w:pPr>
        <w:ind w:left="720"/>
        <w:rPr>
          <w:rFonts w:ascii="Sylfaen" w:hAnsi="Sylfaen"/>
          <w:b/>
          <w:bCs/>
        </w:rPr>
      </w:pPr>
      <w:r w:rsidRPr="00E24BF6">
        <w:rPr>
          <w:rFonts w:ascii="Segoe UI Symbol" w:hAnsi="Segoe UI Symbol" w:cs="Segoe UI Symbol"/>
          <w:b/>
          <w:bCs/>
        </w:rPr>
        <w:t>🔷</w:t>
      </w:r>
      <w:r w:rsidRPr="00E24BF6">
        <w:rPr>
          <w:rFonts w:ascii="Sylfaen" w:hAnsi="Sylfaen"/>
          <w:b/>
          <w:bCs/>
        </w:rPr>
        <w:t xml:space="preserve"> 3. Scope of Work and Tasks</w:t>
      </w:r>
      <w:proofErr w:type="gramStart"/>
      <w:r w:rsidRPr="00E24BF6">
        <w:rPr>
          <w:rFonts w:ascii="Sylfaen" w:hAnsi="Sylfaen"/>
          <w:b/>
          <w:bCs/>
        </w:rPr>
        <w:t>:</w:t>
      </w:r>
      <w:proofErr w:type="gramEnd"/>
      <w:r w:rsidRPr="00E24BF6">
        <w:rPr>
          <w:rFonts w:ascii="Sylfaen" w:hAnsi="Sylfaen"/>
          <w:b/>
          <w:bCs/>
        </w:rPr>
        <w:br/>
        <w:t xml:space="preserve">• </w:t>
      </w:r>
      <w:r w:rsidRPr="00E24BF6">
        <w:rPr>
          <w:rFonts w:ascii="Sylfaen" w:hAnsi="Sylfaen"/>
        </w:rPr>
        <w:t>Supply of RTU devices with full technical documentation</w:t>
      </w:r>
      <w:r w:rsidRPr="00E24BF6">
        <w:rPr>
          <w:rFonts w:ascii="Sylfaen" w:hAnsi="Sylfaen"/>
        </w:rPr>
        <w:br/>
        <w:t>• Support for integration with the SCADA system</w:t>
      </w:r>
      <w:r w:rsidRPr="00E24BF6">
        <w:rPr>
          <w:rFonts w:ascii="Sylfaen" w:hAnsi="Sylfaen"/>
        </w:rPr>
        <w:br/>
        <w:t>• Assistance with initial configuration, if required</w:t>
      </w:r>
    </w:p>
    <w:p w14:paraId="2F99C5A6" w14:textId="77777777" w:rsidR="0029490E" w:rsidRPr="00E24BF6" w:rsidRDefault="00496382" w:rsidP="0029490E">
      <w:pPr>
        <w:ind w:left="720"/>
        <w:rPr>
          <w:rFonts w:ascii="Sylfaen" w:hAnsi="Sylfaen"/>
          <w:b/>
          <w:bCs/>
        </w:rPr>
      </w:pPr>
      <w:r>
        <w:rPr>
          <w:rFonts w:ascii="Sylfaen" w:hAnsi="Sylfaen"/>
          <w:b/>
          <w:bCs/>
        </w:rPr>
        <w:pict w14:anchorId="51F15B66">
          <v:rect id="_x0000_i1027" style="width:0;height:1.5pt" o:hralign="center" o:hrstd="t" o:hr="t" fillcolor="#a0a0a0" stroked="f"/>
        </w:pict>
      </w:r>
    </w:p>
    <w:p w14:paraId="3940326B" w14:textId="409FF92E" w:rsidR="0029490E" w:rsidRPr="00E24BF6" w:rsidRDefault="0029490E" w:rsidP="0029490E">
      <w:pPr>
        <w:ind w:left="720"/>
        <w:rPr>
          <w:rFonts w:ascii="Sylfaen" w:hAnsi="Sylfaen"/>
        </w:rPr>
      </w:pPr>
      <w:r w:rsidRPr="00E24BF6">
        <w:rPr>
          <w:rFonts w:ascii="Segoe UI Symbol" w:hAnsi="Segoe UI Symbol" w:cs="Segoe UI Symbol"/>
          <w:b/>
          <w:bCs/>
        </w:rPr>
        <w:t>🔷</w:t>
      </w:r>
      <w:r w:rsidR="002E1D25" w:rsidRPr="00E24BF6">
        <w:rPr>
          <w:rFonts w:ascii="Sylfaen" w:hAnsi="Sylfaen"/>
          <w:b/>
          <w:bCs/>
        </w:rPr>
        <w:t xml:space="preserve"> 4. </w:t>
      </w:r>
      <w:proofErr w:type="gramStart"/>
      <w:r w:rsidR="002E1D25" w:rsidRPr="00E24BF6">
        <w:rPr>
          <w:rFonts w:ascii="Sylfaen" w:hAnsi="Sylfaen"/>
          <w:b/>
          <w:bCs/>
        </w:rPr>
        <w:t>Technical Specification:</w:t>
      </w:r>
      <w:r w:rsidRPr="00E24BF6">
        <w:rPr>
          <w:rFonts w:ascii="Sylfaen" w:hAnsi="Sylfaen"/>
        </w:rPr>
        <w:br/>
        <w:t>• Extension modules (optional)</w:t>
      </w:r>
      <w:r w:rsidRPr="00E24BF6">
        <w:rPr>
          <w:rFonts w:ascii="Sylfaen" w:hAnsi="Sylfaen"/>
        </w:rPr>
        <w:br/>
        <w:t>• Process control</w:t>
      </w:r>
      <w:r w:rsidRPr="00E24BF6">
        <w:rPr>
          <w:rFonts w:ascii="Sylfaen" w:hAnsi="Sylfaen"/>
        </w:rPr>
        <w:br/>
        <w:t>• Integrated modem</w:t>
      </w:r>
      <w:r w:rsidRPr="00E24BF6">
        <w:rPr>
          <w:rFonts w:ascii="Sylfaen" w:hAnsi="Sylfaen"/>
        </w:rPr>
        <w:br/>
        <w:t>• Communications: 2G/3G/4G modem - 100BT Ethernet - RJ45 socket</w:t>
      </w:r>
      <w:r w:rsidRPr="00E24BF6">
        <w:rPr>
          <w:rFonts w:ascii="Sylfaen" w:hAnsi="Sylfaen"/>
        </w:rPr>
        <w:br/>
        <w:t>Serial: RS232 TX/RX/RTS/CTS / RS485(i): multipoint serial with or without isolation</w:t>
      </w:r>
      <w:r w:rsidRPr="00E24BF6">
        <w:rPr>
          <w:rFonts w:ascii="Sylfaen" w:hAnsi="Sylfaen"/>
        </w:rPr>
        <w:br/>
        <w:t>• Alarm reporting</w:t>
      </w:r>
      <w:r w:rsidRPr="00E24BF6">
        <w:rPr>
          <w:rFonts w:ascii="Sylfaen" w:hAnsi="Sylfaen"/>
        </w:rPr>
        <w:br/>
        <w:t>• Graphic configuration of lifting station</w:t>
      </w:r>
      <w:r w:rsidRPr="00E24BF6">
        <w:rPr>
          <w:rFonts w:ascii="Sylfaen" w:hAnsi="Sylfaen"/>
        </w:rPr>
        <w:br/>
        <w:t>• Communication protocols: Modbus</w:t>
      </w:r>
      <w:r w:rsidRPr="00E24BF6">
        <w:rPr>
          <w:rFonts w:ascii="Sylfaen" w:hAnsi="Sylfaen"/>
        </w:rPr>
        <w:br/>
        <w:t>• Power supply: 24VDC</w:t>
      </w:r>
      <w:r w:rsidRPr="00E24BF6">
        <w:rPr>
          <w:rFonts w:ascii="Sylfaen" w:hAnsi="Sylfaen"/>
        </w:rPr>
        <w:br/>
        <w:t>• I/O minimum requirements by case types: 8DI, 2AI mA, 2DO</w:t>
      </w:r>
      <w:r w:rsidRPr="00E24BF6">
        <w:rPr>
          <w:rFonts w:ascii="Sylfaen" w:hAnsi="Sylfaen"/>
        </w:rPr>
        <w:br/>
        <w:t>• Operating temperature: minimum -20°C to +60°C</w:t>
      </w:r>
      <w:proofErr w:type="gramEnd"/>
    </w:p>
    <w:p w14:paraId="6EDB06CA" w14:textId="77777777" w:rsidR="0029490E" w:rsidRPr="00E24BF6" w:rsidRDefault="00496382" w:rsidP="0029490E">
      <w:pPr>
        <w:ind w:left="720"/>
        <w:rPr>
          <w:rFonts w:ascii="Sylfaen" w:hAnsi="Sylfaen"/>
          <w:b/>
          <w:bCs/>
        </w:rPr>
      </w:pPr>
      <w:r>
        <w:rPr>
          <w:rFonts w:ascii="Sylfaen" w:hAnsi="Sylfaen"/>
          <w:b/>
          <w:bCs/>
        </w:rPr>
        <w:pict w14:anchorId="334C2F46">
          <v:rect id="_x0000_i1028" style="width:0;height:1.5pt" o:hralign="center" o:hrstd="t" o:hr="t" fillcolor="#a0a0a0" stroked="f"/>
        </w:pict>
      </w:r>
    </w:p>
    <w:p w14:paraId="63A05E01" w14:textId="77777777" w:rsidR="0029490E" w:rsidRPr="00E24BF6" w:rsidRDefault="0029490E" w:rsidP="0029490E">
      <w:pPr>
        <w:ind w:left="720"/>
        <w:rPr>
          <w:rFonts w:ascii="Sylfaen" w:hAnsi="Sylfaen"/>
          <w:b/>
          <w:bCs/>
        </w:rPr>
      </w:pPr>
      <w:r w:rsidRPr="00E24BF6">
        <w:rPr>
          <w:rFonts w:ascii="Segoe UI Symbol" w:hAnsi="Segoe UI Symbol" w:cs="Segoe UI Symbol"/>
          <w:b/>
          <w:bCs/>
        </w:rPr>
        <w:lastRenderedPageBreak/>
        <w:t>🔷</w:t>
      </w:r>
      <w:r w:rsidRPr="00E24BF6">
        <w:rPr>
          <w:rFonts w:ascii="Sylfaen" w:hAnsi="Sylfaen"/>
          <w:b/>
          <w:bCs/>
        </w:rPr>
        <w:t xml:space="preserve"> 5. Delivery Timeframe and Location</w:t>
      </w:r>
      <w:proofErr w:type="gramStart"/>
      <w:r w:rsidRPr="00E24BF6">
        <w:rPr>
          <w:rFonts w:ascii="Sylfaen" w:hAnsi="Sylfaen"/>
          <w:b/>
          <w:bCs/>
        </w:rPr>
        <w:t>:</w:t>
      </w:r>
      <w:proofErr w:type="gramEnd"/>
      <w:r w:rsidRPr="00E24BF6">
        <w:rPr>
          <w:rFonts w:ascii="Sylfaen" w:hAnsi="Sylfaen"/>
          <w:b/>
          <w:bCs/>
        </w:rPr>
        <w:br/>
        <w:t xml:space="preserve">• </w:t>
      </w:r>
      <w:r w:rsidRPr="00E24BF6">
        <w:rPr>
          <w:rFonts w:ascii="Sylfaen" w:hAnsi="Sylfaen"/>
        </w:rPr>
        <w:t>Delivery timeframe: no later than 60 calendar days</w:t>
      </w:r>
      <w:r w:rsidRPr="00E24BF6">
        <w:rPr>
          <w:rFonts w:ascii="Sylfaen" w:hAnsi="Sylfaen"/>
        </w:rPr>
        <w:br/>
        <w:t>• Delivery location: N10 Medea (</w:t>
      </w:r>
      <w:proofErr w:type="spellStart"/>
      <w:r w:rsidRPr="00E24BF6">
        <w:rPr>
          <w:rFonts w:ascii="Sylfaen" w:hAnsi="Sylfaen"/>
        </w:rPr>
        <w:t>Mzia</w:t>
      </w:r>
      <w:proofErr w:type="spellEnd"/>
      <w:r w:rsidRPr="00E24BF6">
        <w:rPr>
          <w:rFonts w:ascii="Sylfaen" w:hAnsi="Sylfaen"/>
        </w:rPr>
        <w:t xml:space="preserve">) </w:t>
      </w:r>
      <w:proofErr w:type="spellStart"/>
      <w:r w:rsidRPr="00E24BF6">
        <w:rPr>
          <w:rFonts w:ascii="Sylfaen" w:hAnsi="Sylfaen"/>
        </w:rPr>
        <w:t>Jugeli</w:t>
      </w:r>
      <w:proofErr w:type="spellEnd"/>
      <w:r w:rsidRPr="00E24BF6">
        <w:rPr>
          <w:rFonts w:ascii="Sylfaen" w:hAnsi="Sylfaen"/>
        </w:rPr>
        <w:t xml:space="preserve"> Street, Tbilisi, Georgia</w:t>
      </w:r>
    </w:p>
    <w:p w14:paraId="1A43387D" w14:textId="77777777" w:rsidR="0029490E" w:rsidRPr="00E24BF6" w:rsidRDefault="00496382" w:rsidP="0029490E">
      <w:pPr>
        <w:ind w:left="720"/>
        <w:rPr>
          <w:rFonts w:ascii="Sylfaen" w:hAnsi="Sylfaen"/>
          <w:b/>
          <w:bCs/>
        </w:rPr>
      </w:pPr>
      <w:r>
        <w:rPr>
          <w:rFonts w:ascii="Sylfaen" w:hAnsi="Sylfaen"/>
          <w:b/>
          <w:bCs/>
        </w:rPr>
        <w:pict w14:anchorId="0CBE5465">
          <v:rect id="_x0000_i1029" style="width:0;height:1.5pt" o:hralign="center" o:hrstd="t" o:hr="t" fillcolor="#a0a0a0" stroked="f"/>
        </w:pict>
      </w:r>
    </w:p>
    <w:p w14:paraId="1FDACB02" w14:textId="77777777" w:rsidR="0029490E" w:rsidRPr="00E24BF6" w:rsidRDefault="0029490E" w:rsidP="0029490E">
      <w:pPr>
        <w:ind w:left="720"/>
        <w:rPr>
          <w:rFonts w:ascii="Sylfaen" w:hAnsi="Sylfaen"/>
        </w:rPr>
      </w:pPr>
      <w:r w:rsidRPr="00E24BF6">
        <w:rPr>
          <w:rFonts w:ascii="Segoe UI Symbol" w:hAnsi="Segoe UI Symbol" w:cs="Segoe UI Symbol"/>
          <w:b/>
          <w:bCs/>
        </w:rPr>
        <w:t>🔷</w:t>
      </w:r>
      <w:r w:rsidRPr="00E24BF6">
        <w:rPr>
          <w:rFonts w:ascii="Sylfaen" w:hAnsi="Sylfaen"/>
          <w:b/>
          <w:bCs/>
        </w:rPr>
        <w:t xml:space="preserve"> 6. Supplier Requirements</w:t>
      </w:r>
      <w:proofErr w:type="gramStart"/>
      <w:r w:rsidRPr="00E24BF6">
        <w:rPr>
          <w:rFonts w:ascii="Sylfaen" w:hAnsi="Sylfaen"/>
          <w:b/>
          <w:bCs/>
        </w:rPr>
        <w:t>:</w:t>
      </w:r>
      <w:proofErr w:type="gramEnd"/>
      <w:r w:rsidRPr="00E24BF6">
        <w:rPr>
          <w:rFonts w:ascii="Sylfaen" w:hAnsi="Sylfaen"/>
          <w:b/>
          <w:bCs/>
        </w:rPr>
        <w:br/>
        <w:t xml:space="preserve">• </w:t>
      </w:r>
      <w:r w:rsidRPr="00E24BF6">
        <w:rPr>
          <w:rFonts w:ascii="Sylfaen" w:hAnsi="Sylfaen"/>
        </w:rPr>
        <w:t>Minimum 2 years of experience in supplying devices or system integration</w:t>
      </w:r>
    </w:p>
    <w:p w14:paraId="27AADD07" w14:textId="77777777" w:rsidR="0029490E" w:rsidRPr="00E24BF6" w:rsidRDefault="00496382" w:rsidP="0029490E">
      <w:pPr>
        <w:ind w:left="720"/>
        <w:rPr>
          <w:rFonts w:ascii="Sylfaen" w:hAnsi="Sylfaen"/>
          <w:b/>
          <w:bCs/>
        </w:rPr>
      </w:pPr>
      <w:r>
        <w:rPr>
          <w:rFonts w:ascii="Sylfaen" w:hAnsi="Sylfaen"/>
          <w:b/>
          <w:bCs/>
        </w:rPr>
        <w:pict w14:anchorId="7CB8507F">
          <v:rect id="_x0000_i1030" style="width:0;height:1.5pt" o:hralign="center" o:hrstd="t" o:hr="t" fillcolor="#a0a0a0" stroked="f"/>
        </w:pict>
      </w:r>
    </w:p>
    <w:p w14:paraId="60EE0C17" w14:textId="335A4799" w:rsidR="0029490E" w:rsidRPr="00E24BF6" w:rsidRDefault="0029490E" w:rsidP="0029490E">
      <w:pPr>
        <w:ind w:left="720"/>
        <w:rPr>
          <w:rFonts w:ascii="Sylfaen" w:hAnsi="Sylfaen"/>
          <w:b/>
          <w:bCs/>
        </w:rPr>
      </w:pPr>
      <w:r w:rsidRPr="00E24BF6">
        <w:rPr>
          <w:rFonts w:ascii="Segoe UI Symbol" w:hAnsi="Segoe UI Symbol" w:cs="Segoe UI Symbol"/>
          <w:b/>
          <w:bCs/>
        </w:rPr>
        <w:t>🔷</w:t>
      </w:r>
      <w:r w:rsidRPr="00E24BF6">
        <w:rPr>
          <w:rFonts w:ascii="Sylfaen" w:hAnsi="Sylfaen"/>
          <w:b/>
          <w:bCs/>
        </w:rPr>
        <w:t xml:space="preserve"> 7. Additional Conditions</w:t>
      </w:r>
      <w:proofErr w:type="gramStart"/>
      <w:r w:rsidRPr="00E24BF6">
        <w:rPr>
          <w:rFonts w:ascii="Sylfaen" w:hAnsi="Sylfaen"/>
          <w:b/>
          <w:bCs/>
        </w:rPr>
        <w:t>:</w:t>
      </w:r>
      <w:proofErr w:type="gramEnd"/>
      <w:r w:rsidRPr="00E24BF6">
        <w:rPr>
          <w:rFonts w:ascii="Sylfaen" w:hAnsi="Sylfaen"/>
          <w:b/>
          <w:bCs/>
        </w:rPr>
        <w:br/>
      </w:r>
      <w:r w:rsidRPr="00E24BF6">
        <w:rPr>
          <w:rFonts w:ascii="Sylfaen" w:hAnsi="Sylfaen"/>
        </w:rPr>
        <w:t>• Warranty: minimum 24 months</w:t>
      </w:r>
      <w:r w:rsidRPr="00E24BF6">
        <w:rPr>
          <w:rFonts w:ascii="Sylfaen" w:hAnsi="Sylfaen"/>
        </w:rPr>
        <w:br/>
        <w:t>• Provision of spare parts for at least 5 years</w:t>
      </w:r>
      <w:r w:rsidRPr="00E24BF6">
        <w:rPr>
          <w:rFonts w:ascii="Sylfaen" w:hAnsi="Sylfaen"/>
        </w:rPr>
        <w:br/>
        <w:t>• Technical support for installation and initial configuration, if required</w:t>
      </w:r>
    </w:p>
    <w:p w14:paraId="2752B130" w14:textId="77777777" w:rsidR="0029490E" w:rsidRPr="00E24BF6" w:rsidRDefault="00496382" w:rsidP="0029490E">
      <w:pPr>
        <w:ind w:left="720"/>
        <w:rPr>
          <w:rFonts w:ascii="Sylfaen" w:hAnsi="Sylfaen"/>
          <w:b/>
          <w:bCs/>
        </w:rPr>
      </w:pPr>
      <w:r>
        <w:rPr>
          <w:rFonts w:ascii="Sylfaen" w:hAnsi="Sylfaen"/>
          <w:b/>
          <w:bCs/>
        </w:rPr>
        <w:pict w14:anchorId="45F525FA">
          <v:rect id="_x0000_i1031" style="width:0;height:1.5pt" o:hralign="center" o:hrstd="t" o:hr="t" fillcolor="#a0a0a0" stroked="f"/>
        </w:pict>
      </w:r>
    </w:p>
    <w:p w14:paraId="2A644852" w14:textId="77777777" w:rsidR="0029490E" w:rsidRPr="00E24BF6" w:rsidRDefault="0029490E" w:rsidP="0029490E">
      <w:pPr>
        <w:ind w:left="720"/>
        <w:rPr>
          <w:rFonts w:ascii="Sylfaen" w:hAnsi="Sylfaen"/>
        </w:rPr>
      </w:pPr>
      <w:r w:rsidRPr="00E24BF6">
        <w:rPr>
          <w:rFonts w:ascii="Segoe UI Symbol" w:hAnsi="Segoe UI Symbol" w:cs="Segoe UI Symbol"/>
          <w:b/>
          <w:bCs/>
        </w:rPr>
        <w:t>🔷</w:t>
      </w:r>
      <w:r w:rsidRPr="00E24BF6">
        <w:rPr>
          <w:rFonts w:ascii="Sylfaen" w:hAnsi="Sylfaen"/>
          <w:b/>
          <w:bCs/>
        </w:rPr>
        <w:t xml:space="preserve"> 8. Contact Information for Inquiries</w:t>
      </w:r>
      <w:proofErr w:type="gramStart"/>
      <w:r w:rsidRPr="00E24BF6">
        <w:rPr>
          <w:rFonts w:ascii="Sylfaen" w:hAnsi="Sylfaen"/>
          <w:b/>
          <w:bCs/>
        </w:rPr>
        <w:t>:</w:t>
      </w:r>
      <w:proofErr w:type="gramEnd"/>
      <w:r w:rsidRPr="00E24BF6">
        <w:rPr>
          <w:rFonts w:ascii="Sylfaen" w:hAnsi="Sylfaen"/>
          <w:b/>
          <w:bCs/>
        </w:rPr>
        <w:br/>
        <w:t xml:space="preserve">• </w:t>
      </w:r>
      <w:r w:rsidRPr="00E24BF6">
        <w:rPr>
          <w:rFonts w:ascii="Sylfaen" w:hAnsi="Sylfaen"/>
        </w:rPr>
        <w:t>Names: Levan Jamagidze, Valeri Khachidze, Erekle Matiashvili</w:t>
      </w:r>
      <w:r w:rsidRPr="00E24BF6">
        <w:rPr>
          <w:rFonts w:ascii="Sylfaen" w:hAnsi="Sylfaen"/>
        </w:rPr>
        <w:br/>
        <w:t>• Phone/Email: +995 558 33 17 33, +995 574 12 06 14, +995 591 88 46 01 / ljamagidze@gwp.ge, ematiashvili@gwp.ge, vkhachidze@gwp.ge</w:t>
      </w:r>
    </w:p>
    <w:p w14:paraId="49AD5D03" w14:textId="77777777" w:rsidR="00677698" w:rsidRPr="00E24BF6" w:rsidRDefault="00677698" w:rsidP="00677698">
      <w:pPr>
        <w:ind w:left="720"/>
        <w:rPr>
          <w:rFonts w:ascii="Sylfaen" w:hAnsi="Sylfaen"/>
          <w:b/>
          <w:bCs/>
        </w:rPr>
      </w:pPr>
    </w:p>
    <w:p w14:paraId="618C7ED7" w14:textId="77777777" w:rsidR="00647267" w:rsidRPr="00E24BF6" w:rsidRDefault="00647267" w:rsidP="00862376">
      <w:pPr>
        <w:rPr>
          <w:rFonts w:ascii="Sylfaen" w:hAnsi="Sylfaen"/>
        </w:rPr>
      </w:pPr>
    </w:p>
    <w:sectPr w:rsidR="00647267" w:rsidRPr="00E24B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ylfaen">
    <w:panose1 w:val="010A0502050306030303"/>
    <w:charset w:val="00"/>
    <w:family w:val="roman"/>
    <w:pitch w:val="variable"/>
    <w:sig w:usb0="04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3DC7"/>
    <w:multiLevelType w:val="multilevel"/>
    <w:tmpl w:val="8578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25F93"/>
    <w:multiLevelType w:val="multilevel"/>
    <w:tmpl w:val="C2CC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A79E9"/>
    <w:multiLevelType w:val="multilevel"/>
    <w:tmpl w:val="60D65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FB20CF"/>
    <w:multiLevelType w:val="multilevel"/>
    <w:tmpl w:val="952AF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7A3F5E"/>
    <w:multiLevelType w:val="multilevel"/>
    <w:tmpl w:val="82FE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EF577E"/>
    <w:multiLevelType w:val="multilevel"/>
    <w:tmpl w:val="A8AC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965673"/>
    <w:multiLevelType w:val="multilevel"/>
    <w:tmpl w:val="8FA89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A1481D"/>
    <w:multiLevelType w:val="multilevel"/>
    <w:tmpl w:val="75361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FC0888"/>
    <w:multiLevelType w:val="hybridMultilevel"/>
    <w:tmpl w:val="0C9E8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233C3"/>
    <w:multiLevelType w:val="multilevel"/>
    <w:tmpl w:val="F1BC4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A87ECE"/>
    <w:multiLevelType w:val="multilevel"/>
    <w:tmpl w:val="FEEA1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8E1815"/>
    <w:multiLevelType w:val="multilevel"/>
    <w:tmpl w:val="1CC0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393262"/>
    <w:multiLevelType w:val="multilevel"/>
    <w:tmpl w:val="2F8A2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393EE0"/>
    <w:multiLevelType w:val="multilevel"/>
    <w:tmpl w:val="8B52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B21510"/>
    <w:multiLevelType w:val="multilevel"/>
    <w:tmpl w:val="99B2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CA51AB"/>
    <w:multiLevelType w:val="multilevel"/>
    <w:tmpl w:val="C65C6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9853E6"/>
    <w:multiLevelType w:val="multilevel"/>
    <w:tmpl w:val="C55E2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C90484"/>
    <w:multiLevelType w:val="multilevel"/>
    <w:tmpl w:val="EC842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E26756"/>
    <w:multiLevelType w:val="multilevel"/>
    <w:tmpl w:val="4A945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3"/>
  </w:num>
  <w:num w:numId="3">
    <w:abstractNumId w:val="14"/>
  </w:num>
  <w:num w:numId="4">
    <w:abstractNumId w:val="12"/>
  </w:num>
  <w:num w:numId="5">
    <w:abstractNumId w:val="3"/>
  </w:num>
  <w:num w:numId="6">
    <w:abstractNumId w:val="1"/>
  </w:num>
  <w:num w:numId="7">
    <w:abstractNumId w:val="8"/>
  </w:num>
  <w:num w:numId="8">
    <w:abstractNumId w:val="18"/>
  </w:num>
  <w:num w:numId="9">
    <w:abstractNumId w:val="7"/>
  </w:num>
  <w:num w:numId="10">
    <w:abstractNumId w:val="17"/>
  </w:num>
  <w:num w:numId="11">
    <w:abstractNumId w:val="9"/>
  </w:num>
  <w:num w:numId="12">
    <w:abstractNumId w:val="15"/>
  </w:num>
  <w:num w:numId="13">
    <w:abstractNumId w:val="5"/>
  </w:num>
  <w:num w:numId="14">
    <w:abstractNumId w:val="6"/>
  </w:num>
  <w:num w:numId="15">
    <w:abstractNumId w:val="4"/>
  </w:num>
  <w:num w:numId="16">
    <w:abstractNumId w:val="11"/>
  </w:num>
  <w:num w:numId="17">
    <w:abstractNumId w:val="0"/>
  </w:num>
  <w:num w:numId="18">
    <w:abstractNumId w:val="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E81"/>
    <w:rsid w:val="000238BF"/>
    <w:rsid w:val="00025E21"/>
    <w:rsid w:val="0004054F"/>
    <w:rsid w:val="000849A7"/>
    <w:rsid w:val="000B0E81"/>
    <w:rsid w:val="00103582"/>
    <w:rsid w:val="00117CCB"/>
    <w:rsid w:val="00174A47"/>
    <w:rsid w:val="001B5455"/>
    <w:rsid w:val="0024131D"/>
    <w:rsid w:val="0027651E"/>
    <w:rsid w:val="0029490E"/>
    <w:rsid w:val="002E1D25"/>
    <w:rsid w:val="00385B2B"/>
    <w:rsid w:val="00394F09"/>
    <w:rsid w:val="003F1630"/>
    <w:rsid w:val="0046129E"/>
    <w:rsid w:val="00491CD5"/>
    <w:rsid w:val="00496382"/>
    <w:rsid w:val="00500BFC"/>
    <w:rsid w:val="005031B4"/>
    <w:rsid w:val="00647267"/>
    <w:rsid w:val="006551A6"/>
    <w:rsid w:val="00657639"/>
    <w:rsid w:val="00677698"/>
    <w:rsid w:val="006F5171"/>
    <w:rsid w:val="007556C5"/>
    <w:rsid w:val="00755E28"/>
    <w:rsid w:val="00846DF6"/>
    <w:rsid w:val="00862376"/>
    <w:rsid w:val="00AD65A4"/>
    <w:rsid w:val="00B12D37"/>
    <w:rsid w:val="00B45E82"/>
    <w:rsid w:val="00BB64FE"/>
    <w:rsid w:val="00CC4E9E"/>
    <w:rsid w:val="00D40074"/>
    <w:rsid w:val="00D81B7A"/>
    <w:rsid w:val="00E24BF6"/>
    <w:rsid w:val="00E5736B"/>
    <w:rsid w:val="00F12A3E"/>
    <w:rsid w:val="00F70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98ECB"/>
  <w15:chartTrackingRefBased/>
  <w15:docId w15:val="{FE82EE2C-3F14-46D3-95EF-A6035FC89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B0E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0E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0E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0E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0E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0E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0E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0E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0E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E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0E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0E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0E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0E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0E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0E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0E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0E81"/>
    <w:rPr>
      <w:rFonts w:eastAsiaTheme="majorEastAsia" w:cstheme="majorBidi"/>
      <w:color w:val="272727" w:themeColor="text1" w:themeTint="D8"/>
    </w:rPr>
  </w:style>
  <w:style w:type="paragraph" w:styleId="Title">
    <w:name w:val="Title"/>
    <w:basedOn w:val="Normal"/>
    <w:next w:val="Normal"/>
    <w:link w:val="TitleChar"/>
    <w:uiPriority w:val="10"/>
    <w:qFormat/>
    <w:rsid w:val="000B0E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0E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0E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0E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0E81"/>
    <w:pPr>
      <w:spacing w:before="160"/>
      <w:jc w:val="center"/>
    </w:pPr>
    <w:rPr>
      <w:i/>
      <w:iCs/>
      <w:color w:val="404040" w:themeColor="text1" w:themeTint="BF"/>
    </w:rPr>
  </w:style>
  <w:style w:type="character" w:customStyle="1" w:styleId="QuoteChar">
    <w:name w:val="Quote Char"/>
    <w:basedOn w:val="DefaultParagraphFont"/>
    <w:link w:val="Quote"/>
    <w:uiPriority w:val="29"/>
    <w:rsid w:val="000B0E81"/>
    <w:rPr>
      <w:i/>
      <w:iCs/>
      <w:color w:val="404040" w:themeColor="text1" w:themeTint="BF"/>
    </w:rPr>
  </w:style>
  <w:style w:type="paragraph" w:styleId="ListParagraph">
    <w:name w:val="List Paragraph"/>
    <w:basedOn w:val="Normal"/>
    <w:uiPriority w:val="34"/>
    <w:qFormat/>
    <w:rsid w:val="000B0E81"/>
    <w:pPr>
      <w:ind w:left="720"/>
      <w:contextualSpacing/>
    </w:pPr>
  </w:style>
  <w:style w:type="character" w:styleId="IntenseEmphasis">
    <w:name w:val="Intense Emphasis"/>
    <w:basedOn w:val="DefaultParagraphFont"/>
    <w:uiPriority w:val="21"/>
    <w:qFormat/>
    <w:rsid w:val="000B0E81"/>
    <w:rPr>
      <w:i/>
      <w:iCs/>
      <w:color w:val="0F4761" w:themeColor="accent1" w:themeShade="BF"/>
    </w:rPr>
  </w:style>
  <w:style w:type="paragraph" w:styleId="IntenseQuote">
    <w:name w:val="Intense Quote"/>
    <w:basedOn w:val="Normal"/>
    <w:next w:val="Normal"/>
    <w:link w:val="IntenseQuoteChar"/>
    <w:uiPriority w:val="30"/>
    <w:qFormat/>
    <w:rsid w:val="000B0E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0E81"/>
    <w:rPr>
      <w:i/>
      <w:iCs/>
      <w:color w:val="0F4761" w:themeColor="accent1" w:themeShade="BF"/>
    </w:rPr>
  </w:style>
  <w:style w:type="character" w:styleId="IntenseReference">
    <w:name w:val="Intense Reference"/>
    <w:basedOn w:val="DefaultParagraphFont"/>
    <w:uiPriority w:val="32"/>
    <w:qFormat/>
    <w:rsid w:val="000B0E81"/>
    <w:rPr>
      <w:b/>
      <w:bCs/>
      <w:smallCaps/>
      <w:color w:val="0F4761" w:themeColor="accent1" w:themeShade="BF"/>
      <w:spacing w:val="5"/>
    </w:rPr>
  </w:style>
  <w:style w:type="character" w:styleId="Hyperlink">
    <w:name w:val="Hyperlink"/>
    <w:basedOn w:val="DefaultParagraphFont"/>
    <w:uiPriority w:val="99"/>
    <w:unhideWhenUsed/>
    <w:rsid w:val="00677698"/>
    <w:rPr>
      <w:color w:val="467886" w:themeColor="hyperlink"/>
      <w:u w:val="single"/>
    </w:rPr>
  </w:style>
  <w:style w:type="character" w:customStyle="1" w:styleId="UnresolvedMention">
    <w:name w:val="Unresolved Mention"/>
    <w:basedOn w:val="DefaultParagraphFont"/>
    <w:uiPriority w:val="99"/>
    <w:semiHidden/>
    <w:unhideWhenUsed/>
    <w:rsid w:val="006776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018380">
      <w:bodyDiv w:val="1"/>
      <w:marLeft w:val="0"/>
      <w:marRight w:val="0"/>
      <w:marTop w:val="0"/>
      <w:marBottom w:val="0"/>
      <w:divBdr>
        <w:top w:val="none" w:sz="0" w:space="0" w:color="auto"/>
        <w:left w:val="none" w:sz="0" w:space="0" w:color="auto"/>
        <w:bottom w:val="none" w:sz="0" w:space="0" w:color="auto"/>
        <w:right w:val="none" w:sz="0" w:space="0" w:color="auto"/>
      </w:divBdr>
    </w:div>
    <w:div w:id="749042266">
      <w:bodyDiv w:val="1"/>
      <w:marLeft w:val="0"/>
      <w:marRight w:val="0"/>
      <w:marTop w:val="0"/>
      <w:marBottom w:val="0"/>
      <w:divBdr>
        <w:top w:val="none" w:sz="0" w:space="0" w:color="auto"/>
        <w:left w:val="none" w:sz="0" w:space="0" w:color="auto"/>
        <w:bottom w:val="none" w:sz="0" w:space="0" w:color="auto"/>
        <w:right w:val="none" w:sz="0" w:space="0" w:color="auto"/>
      </w:divBdr>
    </w:div>
    <w:div w:id="971667826">
      <w:bodyDiv w:val="1"/>
      <w:marLeft w:val="0"/>
      <w:marRight w:val="0"/>
      <w:marTop w:val="0"/>
      <w:marBottom w:val="0"/>
      <w:divBdr>
        <w:top w:val="none" w:sz="0" w:space="0" w:color="auto"/>
        <w:left w:val="none" w:sz="0" w:space="0" w:color="auto"/>
        <w:bottom w:val="none" w:sz="0" w:space="0" w:color="auto"/>
        <w:right w:val="none" w:sz="0" w:space="0" w:color="auto"/>
      </w:divBdr>
    </w:div>
    <w:div w:id="1123235097">
      <w:bodyDiv w:val="1"/>
      <w:marLeft w:val="0"/>
      <w:marRight w:val="0"/>
      <w:marTop w:val="0"/>
      <w:marBottom w:val="0"/>
      <w:divBdr>
        <w:top w:val="none" w:sz="0" w:space="0" w:color="auto"/>
        <w:left w:val="none" w:sz="0" w:space="0" w:color="auto"/>
        <w:bottom w:val="none" w:sz="0" w:space="0" w:color="auto"/>
        <w:right w:val="none" w:sz="0" w:space="0" w:color="auto"/>
      </w:divBdr>
    </w:div>
    <w:div w:id="1560630285">
      <w:bodyDiv w:val="1"/>
      <w:marLeft w:val="0"/>
      <w:marRight w:val="0"/>
      <w:marTop w:val="0"/>
      <w:marBottom w:val="0"/>
      <w:divBdr>
        <w:top w:val="none" w:sz="0" w:space="0" w:color="auto"/>
        <w:left w:val="none" w:sz="0" w:space="0" w:color="auto"/>
        <w:bottom w:val="none" w:sz="0" w:space="0" w:color="auto"/>
        <w:right w:val="none" w:sz="0" w:space="0" w:color="auto"/>
      </w:divBdr>
    </w:div>
    <w:div w:id="1613979721">
      <w:bodyDiv w:val="1"/>
      <w:marLeft w:val="0"/>
      <w:marRight w:val="0"/>
      <w:marTop w:val="0"/>
      <w:marBottom w:val="0"/>
      <w:divBdr>
        <w:top w:val="none" w:sz="0" w:space="0" w:color="auto"/>
        <w:left w:val="none" w:sz="0" w:space="0" w:color="auto"/>
        <w:bottom w:val="none" w:sz="0" w:space="0" w:color="auto"/>
        <w:right w:val="none" w:sz="0" w:space="0" w:color="auto"/>
      </w:divBdr>
    </w:div>
    <w:div w:id="1819299262">
      <w:bodyDiv w:val="1"/>
      <w:marLeft w:val="0"/>
      <w:marRight w:val="0"/>
      <w:marTop w:val="0"/>
      <w:marBottom w:val="0"/>
      <w:divBdr>
        <w:top w:val="none" w:sz="0" w:space="0" w:color="auto"/>
        <w:left w:val="none" w:sz="0" w:space="0" w:color="auto"/>
        <w:bottom w:val="none" w:sz="0" w:space="0" w:color="auto"/>
        <w:right w:val="none" w:sz="0" w:space="0" w:color="auto"/>
      </w:divBdr>
    </w:div>
    <w:div w:id="210973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48211ec3-709b-4ace-b0c2-3e27e184b426}" enabled="0" method="" siteId="{48211ec3-709b-4ace-b0c2-3e27e184b426}" removed="1"/>
</clbl:labelList>
</file>

<file path=docProps/app.xml><?xml version="1.0" encoding="utf-8"?>
<Properties xmlns="http://schemas.openxmlformats.org/officeDocument/2006/extended-properties" xmlns:vt="http://schemas.openxmlformats.org/officeDocument/2006/docPropsVTypes">
  <Template>Normal</Template>
  <TotalTime>39</TotalTime>
  <Pages>2</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Levan Jamagidze</dc:creator>
  <cp:keywords/>
  <dc:description/>
  <cp:lastModifiedBy>Vano Tsiklauri</cp:lastModifiedBy>
  <cp:revision>40</cp:revision>
  <dcterms:created xsi:type="dcterms:W3CDTF">2025-07-16T08:10:00Z</dcterms:created>
  <dcterms:modified xsi:type="dcterms:W3CDTF">2025-07-24T14:13:00Z</dcterms:modified>
</cp:coreProperties>
</file>