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306BB46E"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1F0D8B">
                                  <w:rPr>
                                    <w:rFonts w:cs="Arial"/>
                                    <w:b/>
                                    <w:color w:val="auto"/>
                                    <w:sz w:val="40"/>
                                    <w:szCs w:val="56"/>
                                    <w:lang w:val="ka-GE"/>
                                  </w:rPr>
                                  <w:t>სენაკში</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" fillcolor="white [3201]" stroked="f" strokeweight=".5pt">
                    <v:textbox>
                      <w:txbxContent>
                        <w:p w14:paraId="573A4337" w14:textId="306BB46E"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1F0D8B">
                            <w:rPr>
                              <w:rFonts w:cs="Arial"/>
                              <w:b/>
                              <w:color w:val="auto"/>
                              <w:sz w:val="40"/>
                              <w:szCs w:val="56"/>
                              <w:lang w:val="ka-GE"/>
                            </w:rPr>
                            <w:t>სენაკში</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60899458"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D8129F" w:rsidRPr="00AF4A50">
        <w:rPr>
          <w:rFonts w:asciiTheme="minorHAnsi" w:hAnsiTheme="minorHAnsi" w:cstheme="minorHAnsi"/>
          <w:lang w:val="ka-GE"/>
        </w:rPr>
        <w:t xml:space="preserve"> </w:t>
      </w:r>
      <w:r w:rsidR="00494189">
        <w:rPr>
          <w:rFonts w:asciiTheme="minorHAnsi" w:hAnsiTheme="minorHAnsi" w:cstheme="minorHAnsi"/>
          <w:lang w:val="ka-GE"/>
        </w:rPr>
        <w:t xml:space="preserve">ქალაქ </w:t>
      </w:r>
      <w:r w:rsidR="001F0D8B">
        <w:rPr>
          <w:rFonts w:asciiTheme="minorHAnsi" w:hAnsiTheme="minorHAnsi" w:cstheme="minorHAnsi"/>
          <w:lang w:val="ka-GE"/>
        </w:rPr>
        <w:t xml:space="preserve">სენაკში, ჭავჭავაძის 123-ში (ს/კ </w:t>
      </w:r>
      <w:r w:rsidR="001F0D8B" w:rsidRPr="001F0D8B">
        <w:rPr>
          <w:rFonts w:asciiTheme="minorHAnsi" w:hAnsiTheme="minorHAnsi" w:cstheme="minorHAnsi"/>
          <w:lang w:val="ka-GE"/>
        </w:rPr>
        <w:t>44.01.05.111.01.513</w:t>
      </w:r>
      <w:r w:rsidR="001F0D8B">
        <w:rPr>
          <w:rFonts w:asciiTheme="minorHAnsi" w:hAnsiTheme="minorHAnsi" w:cstheme="minorHAnsi"/>
          <w:lang w:val="ka-GE"/>
        </w:rPr>
        <w:t xml:space="preserve">) </w:t>
      </w:r>
      <w:r w:rsidR="00494189" w:rsidRPr="00494189">
        <w:rPr>
          <w:rFonts w:asciiTheme="minorHAnsi" w:hAnsiTheme="minorHAnsi" w:cstheme="minorHAnsi"/>
          <w:lang w:val="ka-GE"/>
        </w:rPr>
        <w:t xml:space="preserve"> </w:t>
      </w:r>
      <w:r w:rsidR="00494189">
        <w:rPr>
          <w:rFonts w:asciiTheme="minorHAnsi" w:hAnsiTheme="minorHAnsi" w:cstheme="minorHAnsi"/>
          <w:lang w:val="ka-GE"/>
        </w:rPr>
        <w:t xml:space="preserve"> არსებულ</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r w:rsidRPr="00AF4A50">
        <w:rPr>
          <w:rFonts w:asciiTheme="minorHAnsi" w:hAnsiTheme="minorHAnsi" w:cstheme="minorHAnsi"/>
          <w:color w:val="222222"/>
          <w:sz w:val="20"/>
          <w:szCs w:val="20"/>
        </w:rPr>
        <w:t>ტექნიკური პარამეტრები/მომსახურების/სამუშაოს აღწერა (ტექნიკური დავალება), შესყიდვის ობიექტის რაოდენობა/მოცულობა</w:t>
      </w:r>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1F6ABFE5"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1F0D8B">
        <w:rPr>
          <w:rFonts w:asciiTheme="minorHAnsi" w:hAnsiTheme="minorHAnsi" w:cstheme="minorHAnsi"/>
          <w:lang w:val="ka-GE"/>
        </w:rPr>
        <w:t>2</w:t>
      </w:r>
      <w:r w:rsidR="00494189">
        <w:rPr>
          <w:rFonts w:asciiTheme="minorHAnsi" w:hAnsiTheme="minorHAnsi" w:cstheme="minorHAnsi"/>
          <w:lang w:val="ka-GE"/>
        </w:rPr>
        <w:t xml:space="preserve"> თვე.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r w:rsidRPr="00AF4A50">
        <w:rPr>
          <w:rFonts w:asciiTheme="minorHAnsi" w:hAnsiTheme="minorHAnsi" w:cstheme="minorHAnsi"/>
          <w:color w:val="222222"/>
          <w:shd w:val="clear" w:color="auto" w:fill="FFFFFF"/>
        </w:rPr>
        <w:t xml:space="preserve">სამუშაოების შესრულების კალენდარული გეგმა-გრაფიკი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შესათანხმებლად უნდა წარმოადგინოს</w:t>
      </w:r>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r w:rsidRPr="00AF4A50">
        <w:rPr>
          <w:rFonts w:asciiTheme="minorHAnsi" w:hAnsiTheme="minorHAnsi" w:cstheme="minorHAnsi"/>
          <w:color w:val="222222"/>
          <w:shd w:val="clear" w:color="auto" w:fill="FFFFFF"/>
        </w:rPr>
        <w:t>არაუგვიანეს 3 (სამი) კალენდარული დღის ვადაში</w:t>
      </w:r>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r w:rsidR="007D7EA7" w:rsidRPr="00AF4A50">
        <w:rPr>
          <w:rFonts w:asciiTheme="minorHAnsi" w:hAnsiTheme="minorHAnsi" w:cstheme="minorHAnsi"/>
          <w:color w:val="222222"/>
          <w:shd w:val="clear" w:color="auto" w:fill="FFFFFF"/>
        </w:rPr>
        <w:t xml:space="preserve">უნდა გააჩნდეს ერთი ხელშეკრულების ფარგლებში არანაკლებ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r w:rsidR="007D7EA7" w:rsidRPr="00AF4A50">
        <w:rPr>
          <w:rFonts w:asciiTheme="minorHAnsi" w:hAnsiTheme="minorHAnsi" w:cstheme="minorHAnsi"/>
          <w:color w:val="222222"/>
          <w:shd w:val="clear" w:color="auto" w:fill="FFFFFF"/>
        </w:rPr>
        <w:t>ლარის ანალოგიურ</w:t>
      </w:r>
      <w:r w:rsidRPr="00AF4A50">
        <w:rPr>
          <w:rFonts w:asciiTheme="minorHAnsi" w:hAnsiTheme="minorHAnsi" w:cstheme="minorHAnsi"/>
          <w:color w:val="222222"/>
          <w:shd w:val="clear" w:color="auto" w:fill="FFFFFF"/>
        </w:rPr>
        <w:t>ი სამუშოების შესრულების გამოცდილება</w:t>
      </w:r>
      <w:r w:rsidR="000D726C" w:rsidRPr="00AF4A50">
        <w:rPr>
          <w:rFonts w:asciiTheme="minorHAnsi" w:hAnsiTheme="minorHAnsi" w:cstheme="minorHAnsi"/>
          <w:color w:val="222222"/>
          <w:shd w:val="clear" w:color="auto" w:fill="FFFFFF"/>
          <w:lang w:val="ka-GE"/>
        </w:rPr>
        <w:t xml:space="preserve">, </w:t>
      </w:r>
      <w:r w:rsidRPr="00AF4A50">
        <w:rPr>
          <w:rFonts w:asciiTheme="minorHAnsi" w:hAnsiTheme="minorHAnsi" w:cstheme="minorHAnsi"/>
          <w:color w:val="222222"/>
          <w:shd w:val="clear" w:color="auto" w:fill="FFFFFF"/>
        </w:rPr>
        <w:t>რაზეც უნდა წარმოადგინოს აღნიშნულ სამუშაოებზე გაფორმებული ხელშეკრულებების და ამ სამუშაოების დასრულების დამადასტურებელი დოკუმენტების ასლები (სამუშაოების შესრულების აქტი, ან/და შესრულებული სამუშაოების მიღება-ჩაბარების აქტი, ან/და დამკვეთის მიერ გაცემული შესრულებული სამუშაოების დამადასტურებელი ცნობა). იმ შემთხვევაში, თუ ანალოგიური გამოცდილება რეგისტრირებულია სახელმწიფო შესყიდვების სააგენტოს ერთიან ელექტრონულ სისტემაში,</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სისტემის მიერ მინიჭებული NAT/SPA/CMR ნომერი</w:t>
      </w:r>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rPr>
        <w:t>შესრულებული სამუშაოს ხარისხის საგარანტიო ვადა შეადგენს 12 თვეს სამუშაოების დასრულებიდან</w:t>
      </w:r>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r w:rsidRPr="00AF4A50">
        <w:rPr>
          <w:rFonts w:asciiTheme="minorHAnsi" w:hAnsiTheme="minorHAnsi" w:cstheme="minorHAnsi"/>
          <w:color w:val="222222"/>
          <w:shd w:val="clear" w:color="auto" w:fill="FFFFFF"/>
        </w:rPr>
        <w:t xml:space="preserve">სამუშაოების დასრულების შემდეგ საგარანტიო ვადის განმავლობაში რაიმე წუნის (ნაკლოვანებები, დეფექტი) აღმოჩენის შემთხვევაში, თუ დადგინდება რომ აღნიშნული წუნი (ნაკლოვანებები, დეფექტი) გამოწვეულია უხარისხო ან/და არაჯეროვანი შესრულებით,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ვალდებულია აღმოფხვრას უხარისხოდ შესრულებული სამუშაოები საკუთარი ხარჯებით.</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rPr>
        <w:t>სამუშაოების შესასრულებლად გამოსაყენებელი მასალები</w:t>
      </w:r>
      <w:r w:rsidR="00EF753F" w:rsidRPr="00AF4A50">
        <w:rPr>
          <w:rFonts w:asciiTheme="minorHAnsi" w:hAnsiTheme="minorHAnsi" w:cstheme="minorHAnsi"/>
          <w:color w:val="222222"/>
          <w:shd w:val="clear" w:color="auto" w:fill="FFFFFF"/>
        </w:rPr>
        <w:t>, უნდ</w:t>
      </w:r>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იყოს </w:t>
      </w:r>
      <w:r w:rsidRPr="00AF4A50">
        <w:rPr>
          <w:rFonts w:asciiTheme="minorHAnsi" w:hAnsiTheme="minorHAnsi" w:cstheme="minorHAnsi"/>
          <w:color w:val="222222"/>
          <w:shd w:val="clear" w:color="auto" w:fill="FFFFFF"/>
        </w:rPr>
        <w:t xml:space="preserve">მაღალი ხარისხის და შეესაბამებოდეს დადგენილ სტანდარტებს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მოთხოვნის შემთხვევაში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უნდა წარმოადგინოს </w:t>
      </w:r>
      <w:r w:rsidRPr="00AF4A50">
        <w:rPr>
          <w:rFonts w:asciiTheme="minorHAnsi" w:hAnsiTheme="minorHAnsi" w:cstheme="minorHAnsi"/>
          <w:color w:val="222222"/>
          <w:shd w:val="clear" w:color="auto" w:fill="FFFFFF"/>
          <w:lang w:val="ka-GE"/>
        </w:rPr>
        <w:t xml:space="preserve">ხარისხის </w:t>
      </w:r>
      <w:r w:rsidRPr="00AF4A50">
        <w:rPr>
          <w:rFonts w:asciiTheme="minorHAnsi" w:hAnsiTheme="minorHAnsi" w:cstheme="minorHAnsi"/>
          <w:color w:val="222222"/>
          <w:shd w:val="clear" w:color="auto" w:fill="FFFFFF"/>
        </w:rPr>
        <w:t xml:space="preserve">დამადასტურებელი </w:t>
      </w:r>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 xml:space="preserve">იფიკატები. სამუშაოების შესრულების პროცესში გამოყენებული მასალების ვიზუალურ-ტექნიკური მახასიათებლები და პარამეტრები უნდა შეთანხმდეს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ფასწარმოქმნის ადეკვატურობის დასაბუთება, რაზეც პრეტენდენტის მიერ წარმოდგენილი უნდა იქნას აკრედიტირებული</w:t>
      </w:r>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გაცემული შესაბამისი დასკვნა</w:t>
      </w:r>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r w:rsidRPr="00AF4A50">
        <w:rPr>
          <w:rFonts w:asciiTheme="minorHAnsi" w:hAnsiTheme="minorHAnsi" w:cstheme="minorHAnsi"/>
          <w:color w:val="141B3D"/>
          <w:shd w:val="clear" w:color="auto" w:fill="FFFFFF"/>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5"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5"/>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და რაც დადგენილია მიმდინარე პერიოდში </w:t>
      </w:r>
      <w:r w:rsidRPr="00AF4A50">
        <w:rPr>
          <w:rFonts w:asciiTheme="minorHAnsi" w:hAnsiTheme="minorHAnsi" w:cstheme="minorHAnsi"/>
          <w:lang w:val="ka-GE"/>
        </w:rPr>
        <w:t xml:space="preserve">საქართველოში არსებული </w:t>
      </w:r>
      <w:r w:rsidRPr="00AF4A50">
        <w:rPr>
          <w:rFonts w:asciiTheme="minorHAnsi" w:hAnsiTheme="minorHAnsi" w:cstheme="minorHAnsi"/>
        </w:rPr>
        <w:t>შესაბამისი მარეგული</w:t>
      </w:r>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6"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38B58995" w14:textId="5EC5DE37" w:rsidR="004F60CF"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r w:rsidR="00494189">
        <w:rPr>
          <w:rFonts w:asciiTheme="minorHAnsi" w:hAnsiTheme="minorHAnsi" w:cstheme="minorHAnsi"/>
          <w:color w:val="222222"/>
          <w:shd w:val="clear" w:color="auto" w:fill="FFFFFF"/>
        </w:rPr>
        <w:t xml:space="preserve">Glomtadze@bog,ge </w:t>
      </w:r>
    </w:p>
    <w:p w14:paraId="371CA7EE" w14:textId="77777777" w:rsidR="003E2233" w:rsidRP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3E2233" w:rsidRPr="003E2233">
        <w:rPr>
          <w:rFonts w:asciiTheme="minorHAnsi" w:hAnsiTheme="minorHAnsi" w:cstheme="minorHAnsi"/>
          <w:color w:val="222222"/>
          <w:shd w:val="clear" w:color="auto" w:fill="FFFFFF"/>
          <w:lang w:val="ka-GE"/>
        </w:rPr>
        <w:t xml:space="preserve">მათე ლიპარტელიანს - 598 20 73 78 / </w:t>
      </w:r>
      <w:hyperlink r:id="rId9" w:history="1">
        <w:r w:rsidR="003E2233" w:rsidRPr="003E2233">
          <w:rPr>
            <w:rStyle w:val="Hyperlink"/>
            <w:rFonts w:asciiTheme="minorHAnsi" w:hAnsiTheme="minorHAnsi" w:cstheme="minorHAnsi"/>
            <w:shd w:val="clear" w:color="auto" w:fill="FFFFFF"/>
            <w:lang w:val="ka-GE"/>
          </w:rPr>
          <w:t>mlipartiani@bog.ge</w:t>
        </w:r>
      </w:hyperlink>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6"/>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0"/>
      <w:headerReference w:type="first" r:id="rId11"/>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1AFDC" w14:textId="77777777" w:rsidR="005F5EE4" w:rsidRDefault="005F5EE4" w:rsidP="002E7950">
      <w:r>
        <w:separator/>
      </w:r>
    </w:p>
  </w:endnote>
  <w:endnote w:type="continuationSeparator" w:id="0">
    <w:p w14:paraId="008F2699" w14:textId="77777777" w:rsidR="005F5EE4" w:rsidRDefault="005F5EE4"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5624" w14:textId="77777777" w:rsidR="005F5EE4" w:rsidRDefault="005F5EE4" w:rsidP="002E7950">
      <w:r>
        <w:separator/>
      </w:r>
    </w:p>
  </w:footnote>
  <w:footnote w:type="continuationSeparator" w:id="0">
    <w:p w14:paraId="4F3360A0" w14:textId="77777777" w:rsidR="005F5EE4" w:rsidRDefault="005F5EE4"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lipartiani@bog.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40</cp:revision>
  <cp:lastPrinted>2019-10-17T14:03:00Z</cp:lastPrinted>
  <dcterms:created xsi:type="dcterms:W3CDTF">2024-04-04T16:02:00Z</dcterms:created>
  <dcterms:modified xsi:type="dcterms:W3CDTF">2025-07-31T07:36:00Z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