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2551C1C" w:rsidR="00911425" w:rsidRPr="00911425" w:rsidRDefault="00911425" w:rsidP="00911425">
                                  <w:pPr>
                                    <w:jc w:val="center"/>
                                    <w:rPr>
                                      <w:b/>
                                    </w:rPr>
                                  </w:pP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2551C1C" w:rsidR="00911425" w:rsidRPr="00911425" w:rsidRDefault="00911425" w:rsidP="00911425">
                            <w:pPr>
                              <w:jc w:val="center"/>
                              <w:rPr>
                                <w:b/>
                              </w:rPr>
                            </w:pP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2BA226A1" w14:textId="77777777" w:rsidR="007240E2" w:rsidRPr="00283139" w:rsidRDefault="007240E2" w:rsidP="007240E2">
      <w:pPr>
        <w:shd w:val="clear" w:color="auto" w:fill="FFFFFF"/>
        <w:rPr>
          <w:rFonts w:asciiTheme="minorHAnsi" w:hAnsiTheme="minorHAnsi" w:cs="Arial"/>
          <w:color w:val="222222"/>
          <w:szCs w:val="22"/>
          <w:lang w:val="en-GB"/>
        </w:rPr>
      </w:pPr>
    </w:p>
    <w:p w14:paraId="4BDD3BF5" w14:textId="0AD066C4"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00716FB2">
        <w:rPr>
          <w:rFonts w:asciiTheme="minorHAnsi" w:hAnsiTheme="minorHAnsi" w:cs="Arial"/>
          <w:color w:val="222222"/>
          <w:szCs w:val="22"/>
          <w:lang w:val="en-GB"/>
        </w:rPr>
        <w:t xml:space="preserve"> project funded by the </w:t>
      </w:r>
      <w:r w:rsidR="002E2EF1">
        <w:rPr>
          <w:rFonts w:asciiTheme="minorHAnsi" w:hAnsiTheme="minorHAnsi" w:cs="Arial"/>
          <w:color w:val="222222"/>
          <w:szCs w:val="22"/>
          <w:lang w:val="en-GB"/>
        </w:rPr>
        <w:t>SIDA</w:t>
      </w:r>
      <w:r w:rsidR="00643CB0">
        <w:rPr>
          <w:rFonts w:asciiTheme="minorHAnsi" w:hAnsiTheme="minorHAnsi" w:cs="Arial"/>
          <w:color w:val="222222"/>
          <w:szCs w:val="22"/>
          <w:lang w:val="en-GB"/>
        </w:rPr>
        <w:t xml:space="preserve">, </w:t>
      </w:r>
      <w:r w:rsidRPr="00283139">
        <w:rPr>
          <w:rFonts w:asciiTheme="minorHAnsi" w:hAnsiTheme="minorHAnsi" w:cs="Arial"/>
          <w:color w:val="222222"/>
          <w:szCs w:val="22"/>
          <w:lang w:val="en-GB"/>
        </w:rPr>
        <w:t xml:space="preserve">hereby </w:t>
      </w:r>
      <w:r w:rsidR="00716FB2">
        <w:rPr>
          <w:rFonts w:asciiTheme="minorHAnsi" w:hAnsiTheme="minorHAnsi" w:cs="Arial"/>
          <w:color w:val="222222"/>
          <w:szCs w:val="22"/>
          <w:lang w:val="en-GB"/>
        </w:rPr>
        <w:t>requests</w:t>
      </w:r>
      <w:r w:rsidRPr="00283139">
        <w:rPr>
          <w:rFonts w:asciiTheme="minorHAnsi" w:hAnsiTheme="minorHAnsi" w:cs="Arial"/>
          <w:color w:val="222222"/>
          <w:szCs w:val="22"/>
          <w:lang w:val="en-GB"/>
        </w:rPr>
        <w:t xml:space="preserve"> you to submit price quotation(s) for the supply of </w:t>
      </w:r>
      <w:r w:rsidR="007763C6">
        <w:rPr>
          <w:rFonts w:asciiTheme="minorHAnsi" w:hAnsiTheme="minorHAnsi" w:cs="Arial"/>
          <w:color w:val="222222"/>
          <w:szCs w:val="22"/>
          <w:lang w:val="en-GB"/>
        </w:rPr>
        <w:t>the items listed</w:t>
      </w:r>
      <w:r w:rsidR="002E2EF1">
        <w:rPr>
          <w:rFonts w:asciiTheme="minorHAnsi" w:hAnsiTheme="minorHAnsi" w:cs="Arial"/>
          <w:color w:val="222222"/>
          <w:szCs w:val="22"/>
          <w:lang w:val="en-GB"/>
        </w:rPr>
        <w:t xml:space="preserve"> in ANNEX 1</w:t>
      </w:r>
    </w:p>
    <w:p w14:paraId="29D6B04F" w14:textId="7AF4381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84"/>
        <w:gridCol w:w="2642"/>
        <w:gridCol w:w="3119"/>
        <w:gridCol w:w="2729"/>
      </w:tblGrid>
      <w:tr w:rsidR="00CF1805" w:rsidRPr="00283139" w14:paraId="6CCCB422" w14:textId="77777777" w:rsidTr="00CF1805">
        <w:tc>
          <w:tcPr>
            <w:tcW w:w="10774" w:type="dxa"/>
            <w:gridSpan w:val="4"/>
            <w:shd w:val="clear" w:color="auto" w:fill="BFBFBF" w:themeFill="background1" w:themeFillShade="BF"/>
          </w:tcPr>
          <w:p w14:paraId="3673CD8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4054480B" w14:textId="77777777" w:rsidTr="002E2EF1">
        <w:trPr>
          <w:trHeight w:val="363"/>
        </w:trPr>
        <w:tc>
          <w:tcPr>
            <w:tcW w:w="2376" w:type="dxa"/>
            <w:shd w:val="clear" w:color="auto" w:fill="BFBFBF" w:themeFill="background1" w:themeFillShade="BF"/>
          </w:tcPr>
          <w:p w14:paraId="584D1E6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17AD93B2" w14:textId="4EFB8505" w:rsidR="00CF1805" w:rsidRPr="009E0417" w:rsidRDefault="00922E2C" w:rsidP="002E2EF1">
            <w:pPr>
              <w:jc w:val="right"/>
              <w:rPr>
                <w:rFonts w:asciiTheme="minorHAnsi" w:hAnsiTheme="minorHAnsi" w:cs="Arial"/>
                <w:lang w:val="en-GB"/>
              </w:rPr>
            </w:pPr>
            <w:r w:rsidRPr="00922E2C">
              <w:rPr>
                <w:rFonts w:asciiTheme="minorHAnsi" w:hAnsiTheme="minorHAnsi" w:cs="Arial"/>
                <w:lang w:val="en-GB"/>
              </w:rPr>
              <w:t>PR_00356974</w:t>
            </w:r>
            <w:r w:rsidR="00DC18AA" w:rsidRPr="009E0417">
              <w:rPr>
                <w:rFonts w:asciiTheme="minorHAnsi" w:hAnsiTheme="minorHAnsi" w:cs="Arial"/>
                <w:lang w:val="en-GB"/>
              </w:rPr>
              <w:t xml:space="preserve">                 </w:t>
            </w:r>
            <w:r w:rsidR="00AB5053" w:rsidRPr="009E0417">
              <w:rPr>
                <w:rFonts w:asciiTheme="minorHAnsi" w:hAnsiTheme="minorHAnsi" w:cs="Arial"/>
                <w:lang w:val="en-GB"/>
              </w:rPr>
              <w:t xml:space="preserve">        </w:t>
            </w:r>
            <w:r w:rsidR="00643CB0">
              <w:rPr>
                <w:rFonts w:asciiTheme="minorHAnsi" w:hAnsiTheme="minorHAnsi" w:cs="Arial"/>
                <w:lang w:val="en-GB"/>
              </w:rPr>
              <w:t xml:space="preserve">  </w:t>
            </w:r>
            <w:r w:rsidR="00BF7432">
              <w:rPr>
                <w:rFonts w:asciiTheme="minorHAnsi" w:hAnsiTheme="minorHAnsi" w:cs="Arial"/>
                <w:lang w:val="en-GB"/>
              </w:rPr>
              <w:t xml:space="preserve">   </w:t>
            </w:r>
            <w:r w:rsidR="00DC18AA" w:rsidRPr="009E0417">
              <w:rPr>
                <w:rFonts w:asciiTheme="minorHAnsi" w:hAnsiTheme="minorHAnsi" w:cs="Arial"/>
                <w:lang w:val="en-GB"/>
              </w:rPr>
              <w:t xml:space="preserve"> </w:t>
            </w:r>
            <w:r w:rsidR="00CE2150" w:rsidRPr="009E0417">
              <w:rPr>
                <w:rFonts w:asciiTheme="minorHAnsi" w:hAnsiTheme="minorHAnsi" w:cs="Arial"/>
                <w:lang w:val="en-GB"/>
              </w:rPr>
              <w:t xml:space="preserve">           </w:t>
            </w:r>
          </w:p>
        </w:tc>
        <w:tc>
          <w:tcPr>
            <w:tcW w:w="3260" w:type="dxa"/>
            <w:shd w:val="clear" w:color="auto" w:fill="BFBFBF" w:themeFill="background1" w:themeFillShade="BF"/>
          </w:tcPr>
          <w:p w14:paraId="3A8E551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0DE4B5B7" w14:textId="22CD13F9" w:rsidR="00CF1805" w:rsidRPr="00BF7432" w:rsidRDefault="009E0417" w:rsidP="009E0417">
            <w:pPr>
              <w:jc w:val="center"/>
              <w:rPr>
                <w:rFonts w:asciiTheme="minorHAnsi" w:hAnsiTheme="minorHAnsi" w:cs="Arial"/>
                <w:lang w:val="en-US"/>
              </w:rPr>
            </w:pPr>
            <w:r>
              <w:rPr>
                <w:rFonts w:asciiTheme="minorHAnsi" w:hAnsiTheme="minorHAnsi" w:cs="Arial"/>
                <w:lang w:val="en-GB"/>
              </w:rPr>
              <w:t xml:space="preserve">           </w:t>
            </w:r>
            <w:r w:rsidR="002E2EF1">
              <w:rPr>
                <w:rFonts w:asciiTheme="minorHAnsi" w:hAnsiTheme="minorHAnsi" w:cs="Arial"/>
                <w:lang w:val="en-GB"/>
              </w:rPr>
              <w:t xml:space="preserve">                        </w:t>
            </w:r>
            <w:r w:rsidR="00BF7432">
              <w:rPr>
                <w:rFonts w:asciiTheme="minorHAnsi" w:hAnsiTheme="minorHAnsi" w:cs="Arial"/>
                <w:lang w:val="en-GB"/>
              </w:rPr>
              <w:t>GEL</w:t>
            </w:r>
          </w:p>
        </w:tc>
      </w:tr>
      <w:tr w:rsidR="00CF1805" w:rsidRPr="00283139" w14:paraId="296D29A8" w14:textId="77777777" w:rsidTr="001F166B">
        <w:tc>
          <w:tcPr>
            <w:tcW w:w="2376" w:type="dxa"/>
            <w:shd w:val="clear" w:color="auto" w:fill="BFBFBF" w:themeFill="background1" w:themeFillShade="BF"/>
          </w:tcPr>
          <w:p w14:paraId="20D55A66"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66204FF1" w14:textId="49E19C93" w:rsidR="001F166B" w:rsidRPr="009E0417" w:rsidRDefault="00DC18AA" w:rsidP="002E2EF1">
            <w:pPr>
              <w:jc w:val="right"/>
              <w:rPr>
                <w:rFonts w:asciiTheme="minorHAnsi" w:hAnsiTheme="minorHAnsi" w:cs="Arial"/>
                <w:lang w:val="en-GB"/>
              </w:rPr>
            </w:pPr>
            <w:r w:rsidRPr="009E0417">
              <w:rPr>
                <w:rFonts w:asciiTheme="minorHAnsi" w:hAnsiTheme="minorHAnsi" w:cs="Arial"/>
                <w:lang w:val="en-GB"/>
              </w:rPr>
              <w:t xml:space="preserve">                          </w:t>
            </w:r>
            <w:r w:rsidR="00194658" w:rsidRPr="009E0417">
              <w:rPr>
                <w:rFonts w:asciiTheme="minorHAnsi" w:hAnsiTheme="minorHAnsi" w:cs="Arial"/>
                <w:lang w:val="en-GB"/>
              </w:rPr>
              <w:t xml:space="preserve"> </w:t>
            </w:r>
            <w:r w:rsidRPr="009E0417">
              <w:rPr>
                <w:rFonts w:asciiTheme="minorHAnsi" w:hAnsiTheme="minorHAnsi" w:cs="Arial"/>
                <w:lang w:val="en-GB"/>
              </w:rPr>
              <w:t xml:space="preserve"> </w:t>
            </w:r>
            <w:r w:rsidR="002E2EF1">
              <w:rPr>
                <w:rFonts w:asciiTheme="minorHAnsi" w:hAnsiTheme="minorHAnsi" w:cs="Arial"/>
                <w:lang w:val="en-GB"/>
              </w:rPr>
              <w:t xml:space="preserve">     </w:t>
            </w:r>
            <w:r w:rsidR="00AC29C6">
              <w:rPr>
                <w:rFonts w:asciiTheme="minorHAnsi" w:hAnsiTheme="minorHAnsi" w:cs="Arial"/>
                <w:lang w:val="en-GB"/>
              </w:rPr>
              <w:t>4.08</w:t>
            </w:r>
            <w:r w:rsidR="002E2EF1">
              <w:rPr>
                <w:rFonts w:asciiTheme="minorHAnsi" w:hAnsiTheme="minorHAnsi" w:cs="Arial"/>
                <w:lang w:val="en-GB"/>
              </w:rPr>
              <w:t>.2025</w:t>
            </w:r>
          </w:p>
        </w:tc>
        <w:tc>
          <w:tcPr>
            <w:tcW w:w="3260" w:type="dxa"/>
            <w:shd w:val="clear" w:color="auto" w:fill="BFBFBF" w:themeFill="background1" w:themeFillShade="BF"/>
          </w:tcPr>
          <w:p w14:paraId="1F02FB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2DBF0D7D" w14:textId="6F7907FE" w:rsidR="00CF1805" w:rsidRPr="00283139" w:rsidRDefault="00AC29C6" w:rsidP="00304979">
            <w:pPr>
              <w:jc w:val="right"/>
              <w:rPr>
                <w:rFonts w:asciiTheme="minorHAnsi" w:hAnsiTheme="minorHAnsi" w:cs="Arial"/>
                <w:lang w:val="en-GB"/>
              </w:rPr>
            </w:pPr>
            <w:r>
              <w:rPr>
                <w:rFonts w:asciiTheme="minorHAnsi" w:hAnsiTheme="minorHAnsi" w:cs="Arial"/>
                <w:lang w:val="en-GB"/>
              </w:rPr>
              <w:t>20</w:t>
            </w:r>
            <w:r w:rsidR="002E2EF1">
              <w:rPr>
                <w:rFonts w:asciiTheme="minorHAnsi" w:hAnsiTheme="minorHAnsi" w:cs="Arial"/>
                <w:lang w:val="en-GB"/>
              </w:rPr>
              <w:t xml:space="preserve"> </w:t>
            </w:r>
            <w:r w:rsidR="00365583">
              <w:rPr>
                <w:rFonts w:asciiTheme="minorHAnsi" w:hAnsiTheme="minorHAnsi" w:cs="Arial"/>
                <w:lang w:val="en-GB"/>
              </w:rPr>
              <w:t>Days</w:t>
            </w:r>
          </w:p>
        </w:tc>
      </w:tr>
      <w:tr w:rsidR="00CF1805" w:rsidRPr="00283139" w14:paraId="5BFCB29C" w14:textId="77777777" w:rsidTr="001F166B">
        <w:tc>
          <w:tcPr>
            <w:tcW w:w="2376" w:type="dxa"/>
            <w:shd w:val="clear" w:color="auto" w:fill="BFBFBF" w:themeFill="background1" w:themeFillShade="BF"/>
          </w:tcPr>
          <w:p w14:paraId="77A4E21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6B62F1B3" w14:textId="5BF7BF8B" w:rsidR="00CF1805" w:rsidRPr="009E0417" w:rsidRDefault="00194658" w:rsidP="002E2EF1">
            <w:pPr>
              <w:jc w:val="right"/>
              <w:rPr>
                <w:rFonts w:asciiTheme="minorHAnsi" w:hAnsiTheme="minorHAnsi" w:cs="Arial"/>
                <w:lang w:val="en-GB"/>
              </w:rPr>
            </w:pPr>
            <w:r w:rsidRPr="009E0417">
              <w:rPr>
                <w:rFonts w:asciiTheme="minorHAnsi" w:hAnsiTheme="minorHAnsi" w:cs="Arial"/>
                <w:lang w:val="en-GB"/>
              </w:rPr>
              <w:t xml:space="preserve">    </w:t>
            </w:r>
            <w:r w:rsidR="00643CB0">
              <w:rPr>
                <w:rFonts w:asciiTheme="minorHAnsi" w:hAnsiTheme="minorHAnsi" w:cs="Arial"/>
                <w:lang w:val="en-GB"/>
              </w:rPr>
              <w:t xml:space="preserve">    </w:t>
            </w:r>
            <w:r w:rsidR="00AC29C6">
              <w:rPr>
                <w:rFonts w:asciiTheme="minorHAnsi" w:hAnsiTheme="minorHAnsi" w:cs="Arial"/>
                <w:lang w:val="en-GB"/>
              </w:rPr>
              <w:t>14.08</w:t>
            </w:r>
            <w:r w:rsidR="002E2EF1">
              <w:rPr>
                <w:rFonts w:asciiTheme="minorHAnsi" w:hAnsiTheme="minorHAnsi" w:cs="Arial"/>
                <w:lang w:val="en-GB"/>
              </w:rPr>
              <w:t>.2025</w:t>
            </w:r>
            <w:r w:rsidR="00643CB0">
              <w:rPr>
                <w:rFonts w:asciiTheme="minorHAnsi" w:hAnsiTheme="minorHAnsi" w:cs="Arial"/>
                <w:lang w:val="en-GB"/>
              </w:rPr>
              <w:t xml:space="preserve">                   </w:t>
            </w:r>
            <w:r w:rsidRPr="009E0417">
              <w:rPr>
                <w:rFonts w:asciiTheme="minorHAnsi" w:hAnsiTheme="minorHAnsi" w:cs="Arial"/>
                <w:lang w:val="en-GB"/>
              </w:rPr>
              <w:t xml:space="preserve">                </w:t>
            </w:r>
          </w:p>
        </w:tc>
        <w:tc>
          <w:tcPr>
            <w:tcW w:w="3260" w:type="dxa"/>
            <w:shd w:val="clear" w:color="auto" w:fill="BFBFBF" w:themeFill="background1" w:themeFillShade="BF"/>
          </w:tcPr>
          <w:p w14:paraId="4FF0250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02F2C34E" w14:textId="4A279AD7" w:rsidR="00CF1805" w:rsidRPr="00283139" w:rsidRDefault="002E2EF1" w:rsidP="00501691">
            <w:pPr>
              <w:jc w:val="right"/>
              <w:rPr>
                <w:rFonts w:asciiTheme="minorHAnsi" w:hAnsiTheme="minorHAnsi" w:cs="Arial"/>
                <w:lang w:val="en-GB"/>
              </w:rPr>
            </w:pPr>
            <w:r>
              <w:rPr>
                <w:rFonts w:asciiTheme="minorHAnsi" w:hAnsiTheme="minorHAnsi" w:cs="Arial"/>
                <w:lang w:val="en-GB"/>
              </w:rPr>
              <w:t>August 2025</w:t>
            </w:r>
            <w:r w:rsidR="00AB5053">
              <w:rPr>
                <w:rFonts w:asciiTheme="minorHAnsi" w:hAnsiTheme="minorHAnsi" w:cs="Arial"/>
                <w:lang w:val="en-GB"/>
              </w:rPr>
              <w:t xml:space="preserve">         </w:t>
            </w:r>
            <w:r w:rsidR="00BF7432">
              <w:rPr>
                <w:rFonts w:asciiTheme="minorHAnsi" w:hAnsiTheme="minorHAnsi" w:cs="Arial"/>
                <w:lang w:val="en-GB"/>
              </w:rPr>
              <w:t xml:space="preserve">  </w:t>
            </w:r>
            <w:r w:rsidR="00501691">
              <w:rPr>
                <w:rFonts w:asciiTheme="minorHAnsi" w:hAnsiTheme="minorHAnsi" w:cs="Arial"/>
                <w:lang w:val="en-GB"/>
              </w:rPr>
              <w:t xml:space="preserve">    </w:t>
            </w:r>
            <w:r w:rsidR="00AB5053">
              <w:rPr>
                <w:rFonts w:asciiTheme="minorHAnsi" w:hAnsiTheme="minorHAnsi" w:cs="Arial"/>
                <w:lang w:val="en-GB"/>
              </w:rPr>
              <w:t xml:space="preserve">               </w:t>
            </w:r>
          </w:p>
        </w:tc>
      </w:tr>
      <w:tr w:rsidR="00CF1805" w:rsidRPr="00283139" w14:paraId="186F07C0" w14:textId="77777777" w:rsidTr="001F166B">
        <w:tc>
          <w:tcPr>
            <w:tcW w:w="2376" w:type="dxa"/>
            <w:shd w:val="clear" w:color="auto" w:fill="BFBFBF" w:themeFill="background1" w:themeFillShade="BF"/>
          </w:tcPr>
          <w:p w14:paraId="4289421C"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680A4E5D" w14:textId="36762DF5" w:rsidR="00CF1805" w:rsidRPr="00283139" w:rsidRDefault="00AB5053" w:rsidP="006823DE">
            <w:pPr>
              <w:jc w:val="center"/>
              <w:rPr>
                <w:rFonts w:asciiTheme="minorHAnsi" w:hAnsiTheme="minorHAnsi" w:cs="Arial"/>
                <w:lang w:val="en-GB"/>
              </w:rPr>
            </w:pPr>
            <w:r>
              <w:rPr>
                <w:rFonts w:asciiTheme="minorHAnsi" w:hAnsiTheme="minorHAnsi" w:cs="Arial"/>
                <w:lang w:val="en-GB"/>
              </w:rPr>
              <w:t xml:space="preserve">                               </w:t>
            </w:r>
            <w:r w:rsidR="00A36804">
              <w:rPr>
                <w:rFonts w:asciiTheme="minorHAnsi" w:hAnsiTheme="minorHAnsi" w:cs="Arial"/>
                <w:lang w:val="en-GB"/>
              </w:rPr>
              <w:t>1</w:t>
            </w:r>
            <w:r w:rsidR="002E2EF1">
              <w:rPr>
                <w:rFonts w:asciiTheme="minorHAnsi" w:hAnsiTheme="minorHAnsi" w:cs="Arial"/>
                <w:lang w:val="en-GB"/>
              </w:rPr>
              <w:t>7</w:t>
            </w:r>
            <w:r w:rsidR="00A36804">
              <w:rPr>
                <w:rFonts w:asciiTheme="minorHAnsi" w:hAnsiTheme="minorHAnsi" w:cs="Arial"/>
                <w:lang w:val="en-GB"/>
              </w:rPr>
              <w:t>:00</w:t>
            </w:r>
          </w:p>
        </w:tc>
        <w:tc>
          <w:tcPr>
            <w:tcW w:w="3260" w:type="dxa"/>
            <w:shd w:val="clear" w:color="auto" w:fill="BFBFBF" w:themeFill="background1" w:themeFillShade="BF"/>
          </w:tcPr>
          <w:p w14:paraId="3217200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19219836" w14:textId="1F29CF19" w:rsidR="00CF1805" w:rsidRPr="00283139" w:rsidRDefault="00AB5053" w:rsidP="006823DE">
            <w:pPr>
              <w:rPr>
                <w:rFonts w:asciiTheme="minorHAnsi" w:hAnsiTheme="minorHAnsi" w:cs="Arial"/>
                <w:lang w:val="en-GB"/>
              </w:rPr>
            </w:pPr>
            <w:r>
              <w:rPr>
                <w:rFonts w:asciiTheme="minorHAnsi" w:hAnsiTheme="minorHAnsi" w:cs="Arial"/>
                <w:lang w:val="en-GB"/>
              </w:rPr>
              <w:t xml:space="preserve">                                  </w:t>
            </w:r>
            <w:r w:rsidR="002E2EF1">
              <w:rPr>
                <w:rFonts w:asciiTheme="minorHAnsi" w:hAnsiTheme="minorHAnsi" w:cs="Arial"/>
                <w:lang w:val="en-GB"/>
              </w:rPr>
              <w:t>Zugdidi</w:t>
            </w:r>
          </w:p>
        </w:tc>
      </w:tr>
      <w:tr w:rsidR="001F166B" w:rsidRPr="00283139" w14:paraId="3F4E3BD9" w14:textId="77777777" w:rsidTr="001F166B">
        <w:tc>
          <w:tcPr>
            <w:tcW w:w="2376" w:type="dxa"/>
            <w:shd w:val="clear" w:color="auto" w:fill="BFBFBF" w:themeFill="background1" w:themeFillShade="BF"/>
          </w:tcPr>
          <w:p w14:paraId="5B5889CE"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22ECAD5" w14:textId="44FEA7A0" w:rsidR="001F166B" w:rsidRPr="00283139" w:rsidRDefault="00365583" w:rsidP="00304979">
            <w:pPr>
              <w:jc w:val="center"/>
              <w:rPr>
                <w:rFonts w:asciiTheme="minorHAnsi" w:hAnsiTheme="minorHAnsi" w:cs="Arial"/>
                <w:lang w:val="en-GB"/>
              </w:rPr>
            </w:pPr>
            <w:r>
              <w:rPr>
                <w:rFonts w:asciiTheme="minorHAnsi" w:hAnsiTheme="minorHAnsi" w:cs="Arial"/>
                <w:lang w:val="en-GB"/>
              </w:rPr>
              <w:t>Ekaterine.Basaria@drc.ngo</w:t>
            </w:r>
          </w:p>
        </w:tc>
        <w:tc>
          <w:tcPr>
            <w:tcW w:w="3260" w:type="dxa"/>
            <w:shd w:val="clear" w:color="auto" w:fill="BFBFBF" w:themeFill="background1" w:themeFillShade="BF"/>
          </w:tcPr>
          <w:p w14:paraId="4CD584C1"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1DA5617F"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653"/>
        <w:gridCol w:w="1080"/>
        <w:gridCol w:w="1147"/>
        <w:gridCol w:w="1080"/>
        <w:gridCol w:w="1080"/>
        <w:gridCol w:w="1166"/>
      </w:tblGrid>
      <w:tr w:rsidR="00CF1805" w:rsidRPr="00283139" w14:paraId="2B078CCE" w14:textId="77777777" w:rsidTr="00E0183F">
        <w:tc>
          <w:tcPr>
            <w:tcW w:w="7555" w:type="dxa"/>
            <w:gridSpan w:val="4"/>
            <w:tcBorders>
              <w:bottom w:val="single" w:sz="4" w:space="0" w:color="auto"/>
            </w:tcBorders>
            <w:shd w:val="clear" w:color="auto" w:fill="A6A6A6" w:themeFill="background1" w:themeFillShade="A6"/>
          </w:tcPr>
          <w:p w14:paraId="42FD419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326" w:type="dxa"/>
            <w:gridSpan w:val="3"/>
            <w:tcBorders>
              <w:bottom w:val="single" w:sz="4" w:space="0" w:color="auto"/>
            </w:tcBorders>
            <w:shd w:val="clear" w:color="auto" w:fill="A6A6A6" w:themeFill="background1" w:themeFillShade="A6"/>
          </w:tcPr>
          <w:p w14:paraId="72C9B45B" w14:textId="2E51DD4E"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365583">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CF1805" w:rsidRPr="00283139" w14:paraId="44D8A49A" w14:textId="77777777" w:rsidTr="00E0183F">
        <w:tc>
          <w:tcPr>
            <w:tcW w:w="675" w:type="dxa"/>
            <w:shd w:val="clear" w:color="auto" w:fill="D9D9D9" w:themeFill="background1" w:themeFillShade="D9"/>
          </w:tcPr>
          <w:p w14:paraId="0138AA7D"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31FF54C8"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Description</w:t>
            </w:r>
          </w:p>
        </w:tc>
        <w:tc>
          <w:tcPr>
            <w:tcW w:w="1080" w:type="dxa"/>
            <w:shd w:val="clear" w:color="auto" w:fill="D9D9D9" w:themeFill="background1" w:themeFillShade="D9"/>
          </w:tcPr>
          <w:p w14:paraId="4AC4F5DE"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15A32DE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47" w:type="dxa"/>
            <w:shd w:val="clear" w:color="auto" w:fill="D9D9D9" w:themeFill="background1" w:themeFillShade="D9"/>
          </w:tcPr>
          <w:p w14:paraId="4D45136E" w14:textId="5DE3B8B5" w:rsidR="00CF1805" w:rsidRPr="00283139" w:rsidRDefault="00501691" w:rsidP="00501691">
            <w:pPr>
              <w:rPr>
                <w:rFonts w:asciiTheme="minorHAnsi" w:hAnsiTheme="minorHAnsi" w:cs="Arial"/>
                <w:lang w:val="en-GB"/>
              </w:rPr>
            </w:pPr>
            <w:r>
              <w:rPr>
                <w:rFonts w:asciiTheme="minorHAnsi" w:hAnsiTheme="minorHAnsi" w:cs="Arial"/>
                <w:lang w:val="en-GB"/>
              </w:rPr>
              <w:t xml:space="preserve"> Required  </w:t>
            </w:r>
            <w:r w:rsidR="00BF7432">
              <w:rPr>
                <w:rFonts w:asciiTheme="minorHAnsi" w:hAnsiTheme="minorHAnsi" w:cs="Arial"/>
                <w:lang w:val="en-GB"/>
              </w:rPr>
              <w:t xml:space="preserve">  QTY</w:t>
            </w:r>
          </w:p>
        </w:tc>
        <w:tc>
          <w:tcPr>
            <w:tcW w:w="1080" w:type="dxa"/>
            <w:shd w:val="clear" w:color="auto" w:fill="D9D9D9" w:themeFill="background1" w:themeFillShade="D9"/>
          </w:tcPr>
          <w:p w14:paraId="221630F7" w14:textId="01C68F72" w:rsidR="00CF1805" w:rsidRPr="00283139" w:rsidRDefault="00501691" w:rsidP="00501691">
            <w:pPr>
              <w:rPr>
                <w:rFonts w:asciiTheme="minorHAnsi" w:hAnsiTheme="minorHAnsi" w:cs="Arial"/>
                <w:lang w:val="en-GB"/>
              </w:rPr>
            </w:pPr>
            <w:r>
              <w:rPr>
                <w:rFonts w:asciiTheme="minorHAnsi" w:hAnsiTheme="minorHAnsi" w:cs="Arial"/>
                <w:lang w:val="en-GB"/>
              </w:rPr>
              <w:t xml:space="preserve"> Offered </w:t>
            </w:r>
            <w:r w:rsidR="00BF7432">
              <w:rPr>
                <w:rFonts w:asciiTheme="minorHAnsi" w:hAnsiTheme="minorHAnsi" w:cs="Arial"/>
                <w:lang w:val="en-GB"/>
              </w:rPr>
              <w:t xml:space="preserve">  QTY</w:t>
            </w:r>
          </w:p>
        </w:tc>
        <w:tc>
          <w:tcPr>
            <w:tcW w:w="1080" w:type="dxa"/>
            <w:shd w:val="clear" w:color="auto" w:fill="D9D9D9" w:themeFill="background1" w:themeFillShade="D9"/>
          </w:tcPr>
          <w:p w14:paraId="5EC4A96E" w14:textId="5B4612A3"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Unit Price</w:t>
            </w:r>
            <w:r w:rsidR="00365583">
              <w:rPr>
                <w:rFonts w:asciiTheme="minorHAnsi" w:hAnsiTheme="minorHAnsi" w:cs="Arial"/>
                <w:lang w:val="en-GB"/>
              </w:rPr>
              <w:t xml:space="preserve"> VAT </w:t>
            </w:r>
            <w:r w:rsidR="00643CB0">
              <w:rPr>
                <w:rFonts w:asciiTheme="minorHAnsi" w:hAnsiTheme="minorHAnsi" w:cs="Arial"/>
                <w:lang w:val="en-GB"/>
              </w:rPr>
              <w:t>Excluded</w:t>
            </w:r>
          </w:p>
        </w:tc>
        <w:tc>
          <w:tcPr>
            <w:tcW w:w="1166" w:type="dxa"/>
            <w:shd w:val="clear" w:color="auto" w:fill="D9D9D9" w:themeFill="background1" w:themeFillShade="D9"/>
          </w:tcPr>
          <w:p w14:paraId="4859DBE2"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Total Price</w:t>
            </w:r>
          </w:p>
          <w:p w14:paraId="1CC8F36F" w14:textId="1E10E43D" w:rsidR="00365583" w:rsidRPr="00283139" w:rsidRDefault="00365583" w:rsidP="00CF1805">
            <w:pPr>
              <w:jc w:val="center"/>
              <w:rPr>
                <w:rFonts w:asciiTheme="minorHAnsi" w:hAnsiTheme="minorHAnsi" w:cs="Arial"/>
                <w:lang w:val="en-GB"/>
              </w:rPr>
            </w:pPr>
            <w:proofErr w:type="gramStart"/>
            <w:r>
              <w:rPr>
                <w:rFonts w:asciiTheme="minorHAnsi" w:hAnsiTheme="minorHAnsi" w:cs="Arial"/>
                <w:lang w:val="en-GB"/>
              </w:rPr>
              <w:t xml:space="preserve">VAT </w:t>
            </w:r>
            <w:r w:rsidR="00643CB0">
              <w:rPr>
                <w:rFonts w:asciiTheme="minorHAnsi" w:hAnsiTheme="minorHAnsi" w:cs="Arial"/>
                <w:lang w:val="en-GB"/>
              </w:rPr>
              <w:t xml:space="preserve"> Excluded</w:t>
            </w:r>
            <w:proofErr w:type="gramEnd"/>
            <w:r w:rsidR="00643CB0">
              <w:rPr>
                <w:rFonts w:asciiTheme="minorHAnsi" w:hAnsiTheme="minorHAnsi" w:cs="Arial"/>
                <w:lang w:val="en-GB"/>
              </w:rPr>
              <w:t>.</w:t>
            </w:r>
            <w:r w:rsidR="00E0183F">
              <w:rPr>
                <w:rFonts w:asciiTheme="minorHAnsi" w:hAnsiTheme="minorHAnsi" w:cs="Arial"/>
                <w:lang w:val="en-GB"/>
              </w:rPr>
              <w:t xml:space="preserve"> </w:t>
            </w:r>
          </w:p>
        </w:tc>
      </w:tr>
      <w:tr w:rsidR="00CF1805" w:rsidRPr="00283139" w14:paraId="296FEF7D" w14:textId="77777777" w:rsidTr="009428C3">
        <w:trPr>
          <w:trHeight w:val="455"/>
        </w:trPr>
        <w:tc>
          <w:tcPr>
            <w:tcW w:w="675" w:type="dxa"/>
          </w:tcPr>
          <w:p w14:paraId="7194DBDC" w14:textId="72BC3D34" w:rsidR="00CF1805" w:rsidRPr="00283139" w:rsidRDefault="009428C3" w:rsidP="00CF1805">
            <w:pPr>
              <w:rPr>
                <w:rFonts w:asciiTheme="minorHAnsi" w:hAnsiTheme="minorHAnsi" w:cs="Arial"/>
                <w:lang w:val="en-GB"/>
              </w:rPr>
            </w:pPr>
            <w:r>
              <w:rPr>
                <w:rFonts w:asciiTheme="minorHAnsi" w:hAnsiTheme="minorHAnsi" w:cs="Arial"/>
                <w:lang w:val="en-GB"/>
              </w:rPr>
              <w:t>1.</w:t>
            </w:r>
          </w:p>
        </w:tc>
        <w:tc>
          <w:tcPr>
            <w:tcW w:w="4653" w:type="dxa"/>
          </w:tcPr>
          <w:p w14:paraId="769D0D3C" w14:textId="6ECDDF5A" w:rsidR="00BF7432" w:rsidRPr="00A36804" w:rsidRDefault="00643CB0" w:rsidP="002E2EF1">
            <w:pPr>
              <w:rPr>
                <w:rFonts w:asciiTheme="minorHAnsi" w:hAnsiTheme="minorHAnsi" w:cs="Arial"/>
                <w:sz w:val="20"/>
                <w:szCs w:val="20"/>
                <w:lang w:val="ka-GE"/>
              </w:rPr>
            </w:pPr>
            <w:r w:rsidRPr="00A36804">
              <w:rPr>
                <w:rFonts w:asciiTheme="minorHAnsi" w:hAnsiTheme="minorHAnsi" w:cs="Arial"/>
                <w:sz w:val="20"/>
                <w:szCs w:val="20"/>
                <w:lang w:val="ka-GE"/>
              </w:rPr>
              <w:t xml:space="preserve"> </w:t>
            </w:r>
            <w:r w:rsidR="002E2EF1">
              <w:rPr>
                <w:rFonts w:asciiTheme="minorHAnsi" w:hAnsiTheme="minorHAnsi" w:cs="Arial"/>
                <w:sz w:val="20"/>
                <w:szCs w:val="20"/>
                <w:lang w:val="ka-GE"/>
              </w:rPr>
              <w:t>FOOD PROCESSING ITEMS( FOR DETAIL REQUEST, SEE THE ATTACHED ANNEX 1)</w:t>
            </w:r>
          </w:p>
        </w:tc>
        <w:tc>
          <w:tcPr>
            <w:tcW w:w="1080" w:type="dxa"/>
          </w:tcPr>
          <w:p w14:paraId="6597CC2F" w14:textId="77777777" w:rsidR="00501691" w:rsidRDefault="00643CB0" w:rsidP="003E0CD5">
            <w:pPr>
              <w:rPr>
                <w:rFonts w:asciiTheme="minorHAnsi" w:hAnsiTheme="minorHAnsi" w:cs="Arial"/>
                <w:lang w:val="ka-GE"/>
              </w:rPr>
            </w:pPr>
            <w:r>
              <w:rPr>
                <w:rFonts w:asciiTheme="minorHAnsi" w:hAnsiTheme="minorHAnsi" w:cs="Arial"/>
                <w:lang w:val="ka-GE"/>
              </w:rPr>
              <w:t xml:space="preserve"> </w:t>
            </w:r>
          </w:p>
          <w:p w14:paraId="54CD245A" w14:textId="2C4924D4" w:rsidR="00CF1805" w:rsidRPr="006823DE" w:rsidRDefault="00BF7432" w:rsidP="003E0CD5">
            <w:pPr>
              <w:rPr>
                <w:rFonts w:asciiTheme="minorHAnsi" w:hAnsiTheme="minorHAnsi" w:cs="Arial"/>
                <w:lang w:val="ka-GE"/>
              </w:rPr>
            </w:pPr>
            <w:r>
              <w:rPr>
                <w:rFonts w:asciiTheme="minorHAnsi" w:hAnsiTheme="minorHAnsi" w:cs="Arial"/>
                <w:lang w:val="ka-GE"/>
              </w:rPr>
              <w:t>PCS</w:t>
            </w:r>
          </w:p>
        </w:tc>
        <w:tc>
          <w:tcPr>
            <w:tcW w:w="1147" w:type="dxa"/>
          </w:tcPr>
          <w:p w14:paraId="13200C0A" w14:textId="77777777" w:rsidR="002E2EF1" w:rsidRDefault="002E2EF1" w:rsidP="002E2EF1">
            <w:pPr>
              <w:jc w:val="center"/>
              <w:rPr>
                <w:rFonts w:asciiTheme="minorHAnsi" w:hAnsiTheme="minorHAnsi" w:cs="Arial"/>
                <w:lang w:val="ka-GE"/>
              </w:rPr>
            </w:pPr>
          </w:p>
          <w:p w14:paraId="1231BE67" w14:textId="6E35703F" w:rsidR="0002564C" w:rsidRPr="006823DE" w:rsidRDefault="002E2EF1" w:rsidP="002E2EF1">
            <w:pPr>
              <w:jc w:val="center"/>
              <w:rPr>
                <w:rFonts w:asciiTheme="minorHAnsi" w:hAnsiTheme="minorHAnsi" w:cs="Arial"/>
                <w:lang w:val="ka-GE"/>
              </w:rPr>
            </w:pPr>
            <w:r>
              <w:rPr>
                <w:rFonts w:asciiTheme="minorHAnsi" w:hAnsiTheme="minorHAnsi" w:cs="Arial"/>
                <w:lang w:val="ka-GE"/>
              </w:rPr>
              <w:t>14</w:t>
            </w:r>
          </w:p>
        </w:tc>
        <w:tc>
          <w:tcPr>
            <w:tcW w:w="1080" w:type="dxa"/>
          </w:tcPr>
          <w:p w14:paraId="36FEB5B0" w14:textId="77777777" w:rsidR="00CF1805" w:rsidRPr="006823DE" w:rsidRDefault="00CF1805" w:rsidP="008635F3">
            <w:pPr>
              <w:jc w:val="right"/>
              <w:rPr>
                <w:rFonts w:asciiTheme="minorHAnsi" w:hAnsiTheme="minorHAnsi" w:cs="Arial"/>
                <w:lang w:val="ka-GE"/>
              </w:rPr>
            </w:pPr>
          </w:p>
        </w:tc>
        <w:tc>
          <w:tcPr>
            <w:tcW w:w="1080" w:type="dxa"/>
          </w:tcPr>
          <w:p w14:paraId="30D7AA69" w14:textId="77777777" w:rsidR="00CF1805" w:rsidRPr="006823DE" w:rsidRDefault="00CF1805" w:rsidP="008635F3">
            <w:pPr>
              <w:jc w:val="right"/>
              <w:rPr>
                <w:rFonts w:asciiTheme="minorHAnsi" w:hAnsiTheme="minorHAnsi" w:cs="Arial"/>
                <w:lang w:val="ka-GE"/>
              </w:rPr>
            </w:pPr>
          </w:p>
        </w:tc>
        <w:tc>
          <w:tcPr>
            <w:tcW w:w="1166" w:type="dxa"/>
          </w:tcPr>
          <w:p w14:paraId="7196D064" w14:textId="77777777" w:rsidR="00CF1805" w:rsidRPr="006823DE" w:rsidRDefault="00CF1805" w:rsidP="008635F3">
            <w:pPr>
              <w:jc w:val="right"/>
              <w:rPr>
                <w:rFonts w:asciiTheme="minorHAnsi" w:hAnsiTheme="minorHAnsi" w:cs="Arial"/>
                <w:lang w:val="ka-GE"/>
              </w:rPr>
            </w:pPr>
          </w:p>
        </w:tc>
      </w:tr>
    </w:tbl>
    <w:p w14:paraId="57B4DD97" w14:textId="700DBEC1" w:rsidR="00CF1805" w:rsidRPr="00A36804" w:rsidRDefault="00CF1805" w:rsidP="00A26F98">
      <w:pPr>
        <w:shd w:val="clear" w:color="auto" w:fill="FFFFFF"/>
        <w:spacing w:line="480" w:lineRule="auto"/>
        <w:rPr>
          <w:rFonts w:asciiTheme="minorHAnsi" w:hAnsiTheme="minorHAnsi" w:cs="Arial"/>
          <w:b/>
          <w:color w:val="222222"/>
          <w:sz w:val="18"/>
          <w:szCs w:val="18"/>
          <w:lang w:val="en-GB"/>
        </w:rPr>
      </w:pPr>
      <w:r w:rsidRPr="00A36804">
        <w:rPr>
          <w:rFonts w:asciiTheme="minorHAnsi" w:hAnsiTheme="minorHAnsi" w:cs="Arial"/>
          <w:b/>
          <w:color w:val="222222"/>
          <w:sz w:val="18"/>
          <w:szCs w:val="18"/>
          <w:lang w:val="en-GB"/>
        </w:rPr>
        <w:t xml:space="preserve">Delivery Lead Time (from receipt of DRC Purchase </w:t>
      </w:r>
      <w:r w:rsidR="009F75C9" w:rsidRPr="00A36804">
        <w:rPr>
          <w:rFonts w:asciiTheme="minorHAnsi" w:hAnsiTheme="minorHAnsi" w:cs="Arial"/>
          <w:b/>
          <w:color w:val="222222"/>
          <w:sz w:val="18"/>
          <w:szCs w:val="18"/>
          <w:lang w:val="en-GB"/>
        </w:rPr>
        <w:t>Order</w:t>
      </w:r>
      <w:r w:rsidRPr="00A36804">
        <w:rPr>
          <w:rFonts w:asciiTheme="minorHAnsi" w:hAnsiTheme="minorHAnsi" w:cs="Arial"/>
          <w:b/>
          <w:color w:val="222222"/>
          <w:sz w:val="18"/>
          <w:szCs w:val="18"/>
          <w:lang w:val="en-GB"/>
        </w:rPr>
        <w:t xml:space="preserve">): </w:t>
      </w:r>
      <w:r w:rsidRPr="00A36804">
        <w:rPr>
          <w:rFonts w:asciiTheme="minorHAnsi" w:hAnsiTheme="minorHAnsi" w:cs="Arial"/>
          <w:b/>
          <w:color w:val="FFFFFF" w:themeColor="background1"/>
          <w:sz w:val="18"/>
          <w:szCs w:val="18"/>
          <w:lang w:val="en-GB"/>
        </w:rPr>
        <w:t>_</w:t>
      </w:r>
      <w:r w:rsidR="009F75C9" w:rsidRPr="00A36804">
        <w:rPr>
          <w:rFonts w:asciiTheme="minorHAnsi" w:hAnsiTheme="minorHAnsi" w:cs="Arial"/>
          <w:b/>
          <w:color w:val="FFFFFF" w:themeColor="background1"/>
          <w:sz w:val="18"/>
          <w:szCs w:val="18"/>
          <w:lang w:val="en-GB"/>
        </w:rPr>
        <w:t xml:space="preserve">           </w:t>
      </w:r>
      <w:r w:rsidRPr="00A36804">
        <w:rPr>
          <w:rFonts w:asciiTheme="minorHAnsi" w:hAnsiTheme="minorHAnsi" w:cs="Arial"/>
          <w:b/>
          <w:color w:val="FFFFFF" w:themeColor="background1"/>
          <w:sz w:val="18"/>
          <w:szCs w:val="18"/>
          <w:lang w:val="en-GB"/>
        </w:rPr>
        <w:t>____________</w:t>
      </w:r>
      <w:r w:rsidRPr="00A36804">
        <w:rPr>
          <w:rFonts w:asciiTheme="minorHAnsi" w:hAnsiTheme="minorHAnsi" w:cs="Arial"/>
          <w:b/>
          <w:color w:val="222222"/>
          <w:sz w:val="18"/>
          <w:szCs w:val="18"/>
          <w:lang w:val="en-GB"/>
        </w:rPr>
        <w:t xml:space="preserve"> (Calendar) days</w:t>
      </w:r>
    </w:p>
    <w:p w14:paraId="0AABA61A" w14:textId="77777777" w:rsidR="00CF1805" w:rsidRPr="00A36804" w:rsidRDefault="00CF1805" w:rsidP="00A26F98">
      <w:pPr>
        <w:shd w:val="clear" w:color="auto" w:fill="FFFFFF"/>
        <w:spacing w:line="360" w:lineRule="auto"/>
        <w:rPr>
          <w:rFonts w:asciiTheme="minorHAnsi" w:hAnsiTheme="minorHAnsi" w:cs="Arial"/>
          <w:b/>
          <w:color w:val="222222"/>
          <w:sz w:val="18"/>
          <w:szCs w:val="18"/>
          <w:lang w:val="en-GB"/>
        </w:rPr>
      </w:pPr>
      <w:r w:rsidRPr="00A36804">
        <w:rPr>
          <w:rFonts w:asciiTheme="minorHAnsi" w:hAnsiTheme="minorHAnsi" w:cs="Arial"/>
          <w:b/>
          <w:color w:val="222222"/>
          <w:sz w:val="18"/>
          <w:szCs w:val="18"/>
          <w:lang w:val="en-GB"/>
        </w:rPr>
        <w:t>Bid Validity Period:</w:t>
      </w:r>
      <w:r w:rsidRPr="00A36804">
        <w:rPr>
          <w:rFonts w:asciiTheme="minorHAnsi" w:hAnsiTheme="minorHAnsi" w:cs="Arial"/>
          <w:noProof/>
          <w:sz w:val="18"/>
          <w:szCs w:val="18"/>
          <w:lang w:val="en-GB"/>
        </w:rPr>
        <w:t xml:space="preserve"> </w:t>
      </w:r>
      <w:r w:rsidRPr="00A36804">
        <w:rPr>
          <w:rFonts w:asciiTheme="minorHAnsi" w:hAnsiTheme="minorHAnsi" w:cs="Arial"/>
          <w:b/>
          <w:color w:val="222222"/>
          <w:sz w:val="18"/>
          <w:szCs w:val="18"/>
          <w:lang w:val="en-GB"/>
        </w:rPr>
        <w:t xml:space="preserve"> </w:t>
      </w:r>
      <w:r w:rsidRPr="00A36804">
        <w:rPr>
          <w:rFonts w:asciiTheme="minorHAnsi" w:hAnsiTheme="minorHAnsi" w:cs="Arial"/>
          <w:b/>
          <w:color w:val="FFFFFF" w:themeColor="background1"/>
          <w:sz w:val="18"/>
          <w:szCs w:val="18"/>
          <w:lang w:val="en-GB"/>
        </w:rPr>
        <w:t>____________</w:t>
      </w:r>
      <w:proofErr w:type="gramStart"/>
      <w:r w:rsidR="007240E2" w:rsidRPr="00A36804">
        <w:rPr>
          <w:rFonts w:asciiTheme="minorHAnsi" w:hAnsiTheme="minorHAnsi" w:cs="Arial"/>
          <w:b/>
          <w:color w:val="FFFFFF" w:themeColor="background1"/>
          <w:sz w:val="18"/>
          <w:szCs w:val="18"/>
          <w:lang w:val="en-GB"/>
        </w:rPr>
        <w:t xml:space="preserve"> </w:t>
      </w:r>
      <w:r w:rsidR="00283139" w:rsidRPr="00A36804">
        <w:rPr>
          <w:rFonts w:asciiTheme="minorHAnsi" w:hAnsiTheme="minorHAnsi" w:cs="Arial"/>
          <w:b/>
          <w:color w:val="FFFFFF" w:themeColor="background1"/>
          <w:sz w:val="18"/>
          <w:szCs w:val="18"/>
          <w:lang w:val="en-GB"/>
        </w:rPr>
        <w:t xml:space="preserve">  </w:t>
      </w:r>
      <w:r w:rsidRPr="00A36804">
        <w:rPr>
          <w:rFonts w:asciiTheme="minorHAnsi" w:hAnsiTheme="minorHAnsi" w:cs="Arial"/>
          <w:b/>
          <w:color w:val="222222"/>
          <w:sz w:val="18"/>
          <w:szCs w:val="18"/>
          <w:lang w:val="en-GB"/>
        </w:rPr>
        <w:t>(</w:t>
      </w:r>
      <w:proofErr w:type="gramEnd"/>
      <w:r w:rsidRPr="00A36804">
        <w:rPr>
          <w:rFonts w:asciiTheme="minorHAnsi" w:hAnsiTheme="minorHAnsi" w:cs="Arial"/>
          <w:b/>
          <w:color w:val="222222"/>
          <w:sz w:val="18"/>
          <w:szCs w:val="18"/>
          <w:lang w:val="en-GB"/>
        </w:rPr>
        <w:t>Calendar) days</w:t>
      </w:r>
    </w:p>
    <w:p w14:paraId="7EF8FEB6" w14:textId="1C019828" w:rsidR="009229BB" w:rsidRPr="00A36804" w:rsidRDefault="00CF1805" w:rsidP="00A26F98">
      <w:pPr>
        <w:shd w:val="clear" w:color="auto" w:fill="FFFFFF"/>
        <w:rPr>
          <w:rFonts w:asciiTheme="minorHAnsi" w:hAnsiTheme="minorHAnsi" w:cs="Arial"/>
          <w:color w:val="222222"/>
          <w:sz w:val="18"/>
          <w:szCs w:val="18"/>
          <w:lang w:val="en-GB"/>
        </w:rPr>
      </w:pPr>
      <w:r w:rsidRPr="00A36804">
        <w:rPr>
          <w:rFonts w:asciiTheme="minorHAnsi" w:hAnsiTheme="minorHAnsi" w:cs="Arial"/>
          <w:color w:val="222222"/>
          <w:sz w:val="18"/>
          <w:szCs w:val="18"/>
          <w:lang w:val="en-GB"/>
        </w:rPr>
        <w:t xml:space="preserve">I certify that I have read and understood the DRC General Conditions of Contract for the Procurement of Goods and the DRC Code of Ethics. I further certify that the </w:t>
      </w:r>
      <w:proofErr w:type="gramStart"/>
      <w:r w:rsidRPr="00A36804">
        <w:rPr>
          <w:rFonts w:asciiTheme="minorHAnsi" w:hAnsiTheme="minorHAnsi" w:cs="Arial"/>
          <w:color w:val="222222"/>
          <w:sz w:val="18"/>
          <w:szCs w:val="18"/>
          <w:lang w:val="en-GB"/>
        </w:rPr>
        <w:t>above mentioned</w:t>
      </w:r>
      <w:proofErr w:type="gramEnd"/>
      <w:r w:rsidRPr="00A36804">
        <w:rPr>
          <w:rFonts w:asciiTheme="minorHAnsi" w:hAnsiTheme="minorHAnsi" w:cs="Arial"/>
          <w:color w:val="222222"/>
          <w:sz w:val="18"/>
          <w:szCs w:val="18"/>
          <w:lang w:val="en-GB"/>
        </w:rPr>
        <w:t xml:space="preserve"> company has not engaged in corrupt, fraudulent, collusive, or coercive practices in competing for, or in executing, any Contracts.</w:t>
      </w:r>
    </w:p>
    <w:p w14:paraId="3B5A52FA" w14:textId="7884F881" w:rsidR="00CF1805" w:rsidRPr="00A36804" w:rsidRDefault="00CF1805" w:rsidP="00A26F98">
      <w:pPr>
        <w:tabs>
          <w:tab w:val="left" w:pos="900"/>
        </w:tabs>
        <w:rPr>
          <w:rFonts w:asciiTheme="minorHAnsi" w:hAnsiTheme="minorHAnsi" w:cs="Arial"/>
          <w:sz w:val="18"/>
          <w:szCs w:val="18"/>
          <w:lang w:val="en-GB"/>
        </w:rPr>
      </w:pPr>
      <w:r w:rsidRPr="00A36804">
        <w:rPr>
          <w:rFonts w:asciiTheme="minorHAnsi" w:hAnsiTheme="minorHAnsi" w:cs="Arial"/>
          <w:noProof/>
          <w:sz w:val="18"/>
          <w:szCs w:val="18"/>
          <w:lang w:eastAsia="da-DK"/>
        </w:rPr>
        <mc:AlternateContent>
          <mc:Choice Requires="wps">
            <w:drawing>
              <wp:anchor distT="0" distB="0" distL="114300" distR="114300" simplePos="0" relativeHeight="251658752" behindDoc="0" locked="0" layoutInCell="1" allowOverlap="1" wp14:anchorId="02AE0523" wp14:editId="6907D1E0">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675E05EE"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0523" id="_x0000_s1028" type="#_x0000_t202" style="position:absolute;margin-left:303.3pt;margin-top:7.5pt;width:162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" fillcolor="white [3212]" strokecolor="black [3213]">
                <v:textbox>
                  <w:txbxContent>
                    <w:p w14:paraId="675E05EE" w14:textId="77777777" w:rsidR="00CF1805" w:rsidRPr="00283139" w:rsidRDefault="00CF1805" w:rsidP="00CF1805">
                      <w:pPr>
                        <w:jc w:val="center"/>
                        <w:rPr>
                          <w:rFonts w:asciiTheme="minorHAnsi" w:hAnsiTheme="minorHAnsi"/>
                        </w:rPr>
                      </w:pPr>
                    </w:p>
                  </w:txbxContent>
                </v:textbox>
              </v:shape>
            </w:pict>
          </mc:Fallback>
        </mc:AlternateContent>
      </w:r>
    </w:p>
    <w:p w14:paraId="6545B86E" w14:textId="77777777" w:rsidR="00CF1805" w:rsidRPr="00A36804" w:rsidRDefault="00CF1805" w:rsidP="00A26F98">
      <w:pPr>
        <w:tabs>
          <w:tab w:val="left" w:pos="900"/>
        </w:tabs>
        <w:rPr>
          <w:rFonts w:asciiTheme="minorHAnsi" w:hAnsiTheme="minorHAnsi" w:cs="Arial"/>
          <w:sz w:val="18"/>
          <w:szCs w:val="18"/>
          <w:lang w:val="en-GB"/>
        </w:rPr>
      </w:pPr>
      <w:r w:rsidRPr="00A36804">
        <w:rPr>
          <w:rFonts w:asciiTheme="minorHAnsi" w:hAnsiTheme="minorHAnsi" w:cs="Arial"/>
          <w:sz w:val="18"/>
          <w:szCs w:val="18"/>
          <w:lang w:val="en-GB"/>
        </w:rPr>
        <w:t>Signed:</w:t>
      </w:r>
      <w:r w:rsidR="00FF19BE" w:rsidRPr="00A36804">
        <w:rPr>
          <w:rFonts w:asciiTheme="minorHAnsi" w:hAnsiTheme="minorHAnsi" w:cs="Arial"/>
          <w:sz w:val="18"/>
          <w:szCs w:val="18"/>
          <w:lang w:val="en-GB"/>
        </w:rPr>
        <w:t xml:space="preserve">  </w:t>
      </w:r>
      <w:r w:rsidRPr="00A36804">
        <w:rPr>
          <w:rFonts w:asciiTheme="minorHAnsi" w:hAnsiTheme="minorHAnsi" w:cs="Arial"/>
          <w:sz w:val="18"/>
          <w:szCs w:val="18"/>
          <w:lang w:val="en-GB"/>
        </w:rPr>
        <w:t xml:space="preserve"> </w:t>
      </w:r>
      <w:r w:rsidR="008635F3" w:rsidRPr="00A36804">
        <w:rPr>
          <w:rFonts w:asciiTheme="minorHAnsi" w:hAnsiTheme="minorHAnsi" w:cs="Arial"/>
          <w:sz w:val="18"/>
          <w:szCs w:val="18"/>
          <w:lang w:val="en-GB"/>
        </w:rPr>
        <w:t xml:space="preserve">       </w:t>
      </w:r>
      <w:r w:rsidRPr="00A36804">
        <w:rPr>
          <w:rFonts w:asciiTheme="minorHAnsi" w:hAnsiTheme="minorHAnsi" w:cs="Arial"/>
          <w:sz w:val="18"/>
          <w:szCs w:val="18"/>
          <w:lang w:val="en-GB"/>
        </w:rPr>
        <w:t>___________________</w:t>
      </w:r>
      <w:r w:rsidR="00FF19BE" w:rsidRPr="00A36804">
        <w:rPr>
          <w:rFonts w:asciiTheme="minorHAnsi" w:hAnsiTheme="minorHAnsi" w:cs="Arial"/>
          <w:sz w:val="18"/>
          <w:szCs w:val="18"/>
          <w:lang w:val="en-GB"/>
        </w:rPr>
        <w:t>_______</w:t>
      </w:r>
      <w:r w:rsidRPr="00A36804">
        <w:rPr>
          <w:rFonts w:asciiTheme="minorHAnsi" w:hAnsiTheme="minorHAnsi" w:cs="Arial"/>
          <w:sz w:val="18"/>
          <w:szCs w:val="18"/>
          <w:lang w:val="en-GB"/>
        </w:rPr>
        <w:tab/>
      </w:r>
      <w:r w:rsidR="000E71D1" w:rsidRPr="00A36804">
        <w:rPr>
          <w:rFonts w:asciiTheme="minorHAnsi" w:hAnsiTheme="minorHAnsi" w:cs="Arial"/>
          <w:sz w:val="18"/>
          <w:szCs w:val="18"/>
          <w:lang w:val="en-GB"/>
        </w:rPr>
        <w:t>Position</w:t>
      </w:r>
      <w:r w:rsidRPr="00A36804">
        <w:rPr>
          <w:rFonts w:asciiTheme="minorHAnsi" w:hAnsiTheme="minorHAnsi" w:cs="Arial"/>
          <w:sz w:val="18"/>
          <w:szCs w:val="18"/>
          <w:lang w:val="en-GB"/>
        </w:rPr>
        <w:t xml:space="preserve">: </w:t>
      </w:r>
      <w:r w:rsidRPr="00A36804">
        <w:rPr>
          <w:rFonts w:asciiTheme="minorHAnsi" w:hAnsiTheme="minorHAnsi" w:cs="Arial"/>
          <w:color w:val="FFFFFF" w:themeColor="background1"/>
          <w:sz w:val="18"/>
          <w:szCs w:val="18"/>
          <w:lang w:val="en-GB"/>
        </w:rPr>
        <w:t>______________________</w:t>
      </w:r>
    </w:p>
    <w:p w14:paraId="222E19C2" w14:textId="3AC2A6D3" w:rsidR="00CF1805" w:rsidRPr="00A36804" w:rsidRDefault="00FF19BE" w:rsidP="00A26F98">
      <w:pPr>
        <w:tabs>
          <w:tab w:val="left" w:pos="900"/>
        </w:tabs>
        <w:rPr>
          <w:rFonts w:asciiTheme="minorHAnsi" w:hAnsiTheme="minorHAnsi" w:cs="Arial"/>
          <w:sz w:val="18"/>
          <w:szCs w:val="18"/>
          <w:lang w:val="en-GB"/>
        </w:rPr>
      </w:pPr>
      <w:r w:rsidRPr="00A36804">
        <w:rPr>
          <w:rFonts w:asciiTheme="minorHAnsi" w:hAnsiTheme="minorHAnsi" w:cs="Arial"/>
          <w:noProof/>
          <w:sz w:val="18"/>
          <w:szCs w:val="18"/>
          <w:lang w:eastAsia="da-DK"/>
        </w:rPr>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9"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D7A&#10;iKs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A36804">
        <w:rPr>
          <w:rFonts w:asciiTheme="minorHAnsi" w:hAnsiTheme="minorHAnsi" w:cs="Arial"/>
          <w:noProof/>
          <w:sz w:val="18"/>
          <w:szCs w:val="18"/>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30"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IF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ZvBtFraA+oKwORtvimOGmBfebkh4ty6j/teNOUqI/G2zNcjqbRY+nYDZfFBi4&#10;80x1nuFGIBSjgZJxuwlpLqJqBq6xhY1K6j4zOVJGKybRj2MTvX4ep1PPw71+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MPN&#10;EgU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2BCA4221"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046488DC" w:rsidR="00CF1805" w:rsidRPr="00283139" w:rsidRDefault="00CF1805" w:rsidP="00A26F98">
      <w:pPr>
        <w:tabs>
          <w:tab w:val="left" w:pos="900"/>
        </w:tabs>
        <w:rPr>
          <w:rFonts w:asciiTheme="minorHAnsi" w:hAnsiTheme="minorHAnsi" w:cs="Arial"/>
          <w:szCs w:val="22"/>
          <w:lang w:val="en-GB"/>
        </w:rPr>
      </w:pPr>
    </w:p>
    <w:p w14:paraId="5A3BC47E" w14:textId="764A7DEA"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6704" behindDoc="0" locked="0" layoutInCell="1" allowOverlap="1" wp14:anchorId="55943C47" wp14:editId="22CD5E90">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1"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0nEg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22BEA12B"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w:t>
      </w:r>
      <w:r w:rsidR="00FD78BD">
        <w:rPr>
          <w:rFonts w:asciiTheme="minorHAnsi" w:hAnsiTheme="minorHAnsi" w:cs="Arial"/>
          <w:color w:val="222222"/>
          <w:sz w:val="18"/>
          <w:szCs w:val="18"/>
          <w:lang w:val="en-GB"/>
        </w:rPr>
        <w:t xml:space="preserve">on </w:t>
      </w:r>
      <w:r w:rsidR="003E5CD7" w:rsidRPr="00FD78BD">
        <w:rPr>
          <w:rFonts w:asciiTheme="minorHAnsi" w:hAnsiTheme="minorHAnsi" w:cs="Arial"/>
          <w:b/>
          <w:bCs/>
          <w:color w:val="222222"/>
          <w:sz w:val="18"/>
          <w:szCs w:val="18"/>
          <w:lang w:val="en-GB"/>
        </w:rPr>
        <w:t>29</w:t>
      </w:r>
      <w:r w:rsidR="003E5CD7" w:rsidRPr="00FD78BD">
        <w:rPr>
          <w:rFonts w:asciiTheme="minorHAnsi" w:hAnsiTheme="minorHAnsi" w:cs="Arial"/>
          <w:b/>
          <w:bCs/>
          <w:color w:val="222222"/>
          <w:sz w:val="18"/>
          <w:szCs w:val="18"/>
          <w:vertAlign w:val="superscript"/>
          <w:lang w:val="en-GB"/>
        </w:rPr>
        <w:t>th</w:t>
      </w:r>
      <w:r w:rsidR="003E5CD7" w:rsidRPr="00FD78BD">
        <w:rPr>
          <w:rFonts w:asciiTheme="minorHAnsi" w:hAnsiTheme="minorHAnsi" w:cs="Arial"/>
          <w:b/>
          <w:bCs/>
          <w:color w:val="222222"/>
          <w:sz w:val="18"/>
          <w:szCs w:val="18"/>
          <w:lang w:val="en-GB"/>
        </w:rPr>
        <w:t xml:space="preserve"> </w:t>
      </w:r>
      <w:r w:rsidR="00FD78BD" w:rsidRPr="00FD78BD">
        <w:rPr>
          <w:rFonts w:asciiTheme="minorHAnsi" w:hAnsiTheme="minorHAnsi" w:cs="Arial"/>
          <w:b/>
          <w:bCs/>
          <w:color w:val="222222"/>
          <w:sz w:val="18"/>
          <w:szCs w:val="18"/>
          <w:lang w:val="en-GB"/>
        </w:rPr>
        <w:t>July</w:t>
      </w:r>
      <w:r w:rsidR="003E5CD7" w:rsidRPr="00FD78BD">
        <w:rPr>
          <w:rFonts w:asciiTheme="minorHAnsi" w:hAnsiTheme="minorHAnsi" w:cs="Arial"/>
          <w:b/>
          <w:bCs/>
          <w:color w:val="222222"/>
          <w:sz w:val="18"/>
          <w:szCs w:val="18"/>
          <w:lang w:val="en-GB"/>
        </w:rPr>
        <w:t xml:space="preserve"> 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6815B3F2"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2E2EF1">
        <w:rPr>
          <w:rFonts w:asciiTheme="minorHAnsi" w:hAnsiTheme="minorHAnsi" w:cs="Arial"/>
          <w:color w:val="222222"/>
          <w:sz w:val="20"/>
          <w:szCs w:val="20"/>
          <w:lang w:val="en-GB"/>
        </w:rPr>
        <w:t xml:space="preserve">19 July </w:t>
      </w:r>
      <w:r w:rsidR="00AB5053">
        <w:rPr>
          <w:rFonts w:asciiTheme="minorHAnsi" w:hAnsiTheme="minorHAnsi" w:cs="Arial"/>
          <w:color w:val="222222"/>
          <w:sz w:val="20"/>
          <w:szCs w:val="20"/>
          <w:lang w:val="en-GB"/>
        </w:rPr>
        <w:t>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B844" w14:textId="77777777" w:rsidR="00985E37" w:rsidRDefault="00985E37" w:rsidP="00DA7B96">
      <w:pPr>
        <w:spacing w:line="240" w:lineRule="auto"/>
      </w:pPr>
      <w:r>
        <w:separator/>
      </w:r>
    </w:p>
  </w:endnote>
  <w:endnote w:type="continuationSeparator" w:id="0">
    <w:p w14:paraId="79EA26D1" w14:textId="77777777" w:rsidR="00985E37" w:rsidRDefault="00985E37"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0DAC" w14:textId="77777777" w:rsidR="00985E37" w:rsidRDefault="00985E37" w:rsidP="00DA7B96">
      <w:pPr>
        <w:spacing w:line="240" w:lineRule="auto"/>
      </w:pPr>
      <w:r>
        <w:separator/>
      </w:r>
    </w:p>
  </w:footnote>
  <w:footnote w:type="continuationSeparator" w:id="0">
    <w:p w14:paraId="3639A761" w14:textId="77777777" w:rsidR="00985E37" w:rsidRDefault="00985E37"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753D9"/>
    <w:rsid w:val="00075A9B"/>
    <w:rsid w:val="00082C6E"/>
    <w:rsid w:val="000B6CB2"/>
    <w:rsid w:val="000C7B5A"/>
    <w:rsid w:val="000E137B"/>
    <w:rsid w:val="000E459E"/>
    <w:rsid w:val="000E71D1"/>
    <w:rsid w:val="001024B5"/>
    <w:rsid w:val="00106310"/>
    <w:rsid w:val="00112304"/>
    <w:rsid w:val="001128F9"/>
    <w:rsid w:val="001132DE"/>
    <w:rsid w:val="00117ACB"/>
    <w:rsid w:val="00143035"/>
    <w:rsid w:val="0014730F"/>
    <w:rsid w:val="00150722"/>
    <w:rsid w:val="00155DF1"/>
    <w:rsid w:val="00163CAF"/>
    <w:rsid w:val="00171796"/>
    <w:rsid w:val="001732C8"/>
    <w:rsid w:val="001751F9"/>
    <w:rsid w:val="00175A7D"/>
    <w:rsid w:val="00194658"/>
    <w:rsid w:val="001A49F7"/>
    <w:rsid w:val="001B44E7"/>
    <w:rsid w:val="001D33A9"/>
    <w:rsid w:val="001D5429"/>
    <w:rsid w:val="001F166B"/>
    <w:rsid w:val="001F47F6"/>
    <w:rsid w:val="001F7DB4"/>
    <w:rsid w:val="00221065"/>
    <w:rsid w:val="0022109F"/>
    <w:rsid w:val="002244DA"/>
    <w:rsid w:val="00233C69"/>
    <w:rsid w:val="002417D3"/>
    <w:rsid w:val="00242092"/>
    <w:rsid w:val="00243EB7"/>
    <w:rsid w:val="00245604"/>
    <w:rsid w:val="002677E5"/>
    <w:rsid w:val="00276E17"/>
    <w:rsid w:val="00283139"/>
    <w:rsid w:val="00284232"/>
    <w:rsid w:val="002A047F"/>
    <w:rsid w:val="002A45BF"/>
    <w:rsid w:val="002A4D25"/>
    <w:rsid w:val="002A5777"/>
    <w:rsid w:val="002E2472"/>
    <w:rsid w:val="002E2997"/>
    <w:rsid w:val="002E2EF1"/>
    <w:rsid w:val="002F4BE3"/>
    <w:rsid w:val="00304500"/>
    <w:rsid w:val="00304979"/>
    <w:rsid w:val="00304F50"/>
    <w:rsid w:val="0030790F"/>
    <w:rsid w:val="00321A61"/>
    <w:rsid w:val="003352AD"/>
    <w:rsid w:val="00343981"/>
    <w:rsid w:val="00343CC3"/>
    <w:rsid w:val="00344A03"/>
    <w:rsid w:val="003511FD"/>
    <w:rsid w:val="00355195"/>
    <w:rsid w:val="00361436"/>
    <w:rsid w:val="00365583"/>
    <w:rsid w:val="00376EDC"/>
    <w:rsid w:val="0038403B"/>
    <w:rsid w:val="00387419"/>
    <w:rsid w:val="003875E3"/>
    <w:rsid w:val="00396E56"/>
    <w:rsid w:val="003C4215"/>
    <w:rsid w:val="003D2FA6"/>
    <w:rsid w:val="003D75EA"/>
    <w:rsid w:val="003E0CD5"/>
    <w:rsid w:val="003E5CD7"/>
    <w:rsid w:val="003F449C"/>
    <w:rsid w:val="004030E1"/>
    <w:rsid w:val="00404B15"/>
    <w:rsid w:val="004217AD"/>
    <w:rsid w:val="0042756C"/>
    <w:rsid w:val="0044295D"/>
    <w:rsid w:val="004432AF"/>
    <w:rsid w:val="004826DB"/>
    <w:rsid w:val="00482FCA"/>
    <w:rsid w:val="00484CF2"/>
    <w:rsid w:val="004A1383"/>
    <w:rsid w:val="004C6A1E"/>
    <w:rsid w:val="004D23AC"/>
    <w:rsid w:val="004D3A52"/>
    <w:rsid w:val="004F1780"/>
    <w:rsid w:val="004F68B1"/>
    <w:rsid w:val="00501691"/>
    <w:rsid w:val="005039A0"/>
    <w:rsid w:val="00505A52"/>
    <w:rsid w:val="00511843"/>
    <w:rsid w:val="005252E7"/>
    <w:rsid w:val="0053308C"/>
    <w:rsid w:val="00553522"/>
    <w:rsid w:val="00562C2A"/>
    <w:rsid w:val="00582E77"/>
    <w:rsid w:val="00585EF7"/>
    <w:rsid w:val="005C1B8B"/>
    <w:rsid w:val="005C2CA3"/>
    <w:rsid w:val="005C45CC"/>
    <w:rsid w:val="005D0ACE"/>
    <w:rsid w:val="006018FB"/>
    <w:rsid w:val="00643CB0"/>
    <w:rsid w:val="00665B3C"/>
    <w:rsid w:val="006723C1"/>
    <w:rsid w:val="00676201"/>
    <w:rsid w:val="006823DE"/>
    <w:rsid w:val="006827D8"/>
    <w:rsid w:val="00693699"/>
    <w:rsid w:val="00696D68"/>
    <w:rsid w:val="00697319"/>
    <w:rsid w:val="006B590E"/>
    <w:rsid w:val="006C14C9"/>
    <w:rsid w:val="006C5E99"/>
    <w:rsid w:val="006D2A3B"/>
    <w:rsid w:val="006E4276"/>
    <w:rsid w:val="0070065E"/>
    <w:rsid w:val="0070357E"/>
    <w:rsid w:val="007045DF"/>
    <w:rsid w:val="0071185E"/>
    <w:rsid w:val="00716FB2"/>
    <w:rsid w:val="0072270D"/>
    <w:rsid w:val="007240E2"/>
    <w:rsid w:val="00724CF7"/>
    <w:rsid w:val="0072775C"/>
    <w:rsid w:val="00742239"/>
    <w:rsid w:val="0077353C"/>
    <w:rsid w:val="007763C6"/>
    <w:rsid w:val="007803F1"/>
    <w:rsid w:val="00782DE3"/>
    <w:rsid w:val="007B463B"/>
    <w:rsid w:val="007C3216"/>
    <w:rsid w:val="007D464F"/>
    <w:rsid w:val="007E38A3"/>
    <w:rsid w:val="0080732C"/>
    <w:rsid w:val="008344AC"/>
    <w:rsid w:val="008424EA"/>
    <w:rsid w:val="00852A4D"/>
    <w:rsid w:val="008635F3"/>
    <w:rsid w:val="008732AC"/>
    <w:rsid w:val="00874794"/>
    <w:rsid w:val="00886747"/>
    <w:rsid w:val="00891D98"/>
    <w:rsid w:val="008A791D"/>
    <w:rsid w:val="008C5AF5"/>
    <w:rsid w:val="008C6149"/>
    <w:rsid w:val="009010F3"/>
    <w:rsid w:val="00911425"/>
    <w:rsid w:val="009118F3"/>
    <w:rsid w:val="009229BB"/>
    <w:rsid w:val="00922E2C"/>
    <w:rsid w:val="00926176"/>
    <w:rsid w:val="009428C3"/>
    <w:rsid w:val="00956182"/>
    <w:rsid w:val="00972591"/>
    <w:rsid w:val="0097434E"/>
    <w:rsid w:val="00985E37"/>
    <w:rsid w:val="009A51FD"/>
    <w:rsid w:val="009B264F"/>
    <w:rsid w:val="009B2F23"/>
    <w:rsid w:val="009B5389"/>
    <w:rsid w:val="009B562B"/>
    <w:rsid w:val="009C2DE9"/>
    <w:rsid w:val="009C436A"/>
    <w:rsid w:val="009E0417"/>
    <w:rsid w:val="009E105B"/>
    <w:rsid w:val="009F22CC"/>
    <w:rsid w:val="009F75C9"/>
    <w:rsid w:val="00A07C4E"/>
    <w:rsid w:val="00A13014"/>
    <w:rsid w:val="00A16941"/>
    <w:rsid w:val="00A24808"/>
    <w:rsid w:val="00A262A9"/>
    <w:rsid w:val="00A26A92"/>
    <w:rsid w:val="00A26F98"/>
    <w:rsid w:val="00A36804"/>
    <w:rsid w:val="00A517BF"/>
    <w:rsid w:val="00A53765"/>
    <w:rsid w:val="00A565C7"/>
    <w:rsid w:val="00A626B5"/>
    <w:rsid w:val="00A636D0"/>
    <w:rsid w:val="00A715A6"/>
    <w:rsid w:val="00A81C3D"/>
    <w:rsid w:val="00AA08DF"/>
    <w:rsid w:val="00AA1E03"/>
    <w:rsid w:val="00AA1EF0"/>
    <w:rsid w:val="00AB135A"/>
    <w:rsid w:val="00AB5053"/>
    <w:rsid w:val="00AB7C47"/>
    <w:rsid w:val="00AC29C6"/>
    <w:rsid w:val="00AC400B"/>
    <w:rsid w:val="00AC63D3"/>
    <w:rsid w:val="00AD4417"/>
    <w:rsid w:val="00AD71D5"/>
    <w:rsid w:val="00AE1978"/>
    <w:rsid w:val="00AE76B9"/>
    <w:rsid w:val="00AF288D"/>
    <w:rsid w:val="00AF775E"/>
    <w:rsid w:val="00B027A6"/>
    <w:rsid w:val="00B15DE0"/>
    <w:rsid w:val="00B454D8"/>
    <w:rsid w:val="00B56F60"/>
    <w:rsid w:val="00B64F5A"/>
    <w:rsid w:val="00B726F6"/>
    <w:rsid w:val="00B820C1"/>
    <w:rsid w:val="00B83022"/>
    <w:rsid w:val="00B877ED"/>
    <w:rsid w:val="00B90250"/>
    <w:rsid w:val="00BA401F"/>
    <w:rsid w:val="00BB0633"/>
    <w:rsid w:val="00BB0723"/>
    <w:rsid w:val="00BB1E84"/>
    <w:rsid w:val="00BC1FB3"/>
    <w:rsid w:val="00BD45A3"/>
    <w:rsid w:val="00BE0B23"/>
    <w:rsid w:val="00BE6BE2"/>
    <w:rsid w:val="00BF2FBB"/>
    <w:rsid w:val="00BF3FA0"/>
    <w:rsid w:val="00BF4B6F"/>
    <w:rsid w:val="00BF4E96"/>
    <w:rsid w:val="00BF7432"/>
    <w:rsid w:val="00BF7FD2"/>
    <w:rsid w:val="00C24386"/>
    <w:rsid w:val="00C33B6D"/>
    <w:rsid w:val="00C44A7D"/>
    <w:rsid w:val="00C45BD5"/>
    <w:rsid w:val="00C46D02"/>
    <w:rsid w:val="00C70281"/>
    <w:rsid w:val="00C75F0D"/>
    <w:rsid w:val="00C81DB5"/>
    <w:rsid w:val="00C84634"/>
    <w:rsid w:val="00C97C4A"/>
    <w:rsid w:val="00CB1CF7"/>
    <w:rsid w:val="00CB40AF"/>
    <w:rsid w:val="00CC25BC"/>
    <w:rsid w:val="00CE2150"/>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C0B"/>
    <w:rsid w:val="00D65317"/>
    <w:rsid w:val="00D71D30"/>
    <w:rsid w:val="00D729FC"/>
    <w:rsid w:val="00D9215E"/>
    <w:rsid w:val="00D9219A"/>
    <w:rsid w:val="00D978FC"/>
    <w:rsid w:val="00DA3FDE"/>
    <w:rsid w:val="00DA7B96"/>
    <w:rsid w:val="00DC02C1"/>
    <w:rsid w:val="00DC18AA"/>
    <w:rsid w:val="00DC34EB"/>
    <w:rsid w:val="00DE5483"/>
    <w:rsid w:val="00E011F1"/>
    <w:rsid w:val="00E0183F"/>
    <w:rsid w:val="00E157E3"/>
    <w:rsid w:val="00E232A2"/>
    <w:rsid w:val="00E252F0"/>
    <w:rsid w:val="00E30FE0"/>
    <w:rsid w:val="00E36A86"/>
    <w:rsid w:val="00E37A10"/>
    <w:rsid w:val="00E417E0"/>
    <w:rsid w:val="00E44D90"/>
    <w:rsid w:val="00E667CA"/>
    <w:rsid w:val="00E76828"/>
    <w:rsid w:val="00E77021"/>
    <w:rsid w:val="00E77D19"/>
    <w:rsid w:val="00EA03B6"/>
    <w:rsid w:val="00EA7BDE"/>
    <w:rsid w:val="00EB529A"/>
    <w:rsid w:val="00EC2DE3"/>
    <w:rsid w:val="00EE52CE"/>
    <w:rsid w:val="00F01B1B"/>
    <w:rsid w:val="00F051AB"/>
    <w:rsid w:val="00F24A59"/>
    <w:rsid w:val="00F277C2"/>
    <w:rsid w:val="00F37A2E"/>
    <w:rsid w:val="00F43E40"/>
    <w:rsid w:val="00F54D26"/>
    <w:rsid w:val="00F76E7D"/>
    <w:rsid w:val="00F80F0F"/>
    <w:rsid w:val="00F84A17"/>
    <w:rsid w:val="00F9281B"/>
    <w:rsid w:val="00F935F9"/>
    <w:rsid w:val="00F93B6E"/>
    <w:rsid w:val="00F94CC6"/>
    <w:rsid w:val="00F96ECC"/>
    <w:rsid w:val="00FB3C31"/>
    <w:rsid w:val="00FB4B0D"/>
    <w:rsid w:val="00FC0FE8"/>
    <w:rsid w:val="00FC18FE"/>
    <w:rsid w:val="00FD78BD"/>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2.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3.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4.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4161</Characters>
  <Application>Microsoft Office Word</Application>
  <DocSecurity>0</DocSecurity>
  <Lines>134</Lines>
  <Paragraphs>86</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7</cp:revision>
  <cp:lastPrinted>2025-05-05T07:56:00Z</cp:lastPrinted>
  <dcterms:created xsi:type="dcterms:W3CDTF">2025-07-19T14:28:00Z</dcterms:created>
  <dcterms:modified xsi:type="dcterms:W3CDTF">2025-08-04T05:24:00Z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