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6C38" w14:textId="77777777" w:rsidR="00D74EEA" w:rsidRDefault="00D74EEA" w:rsidP="00D74EEA">
      <w:pPr>
        <w:spacing w:line="240" w:lineRule="auto"/>
        <w:rPr>
          <w:rFonts w:ascii="Sylfaen" w:hAnsi="Sylfaen" w:cs="Segoe UI"/>
          <w:b/>
          <w:sz w:val="24"/>
          <w:szCs w:val="24"/>
        </w:rPr>
      </w:pPr>
    </w:p>
    <w:p w14:paraId="56EFA26B" w14:textId="77777777" w:rsidR="00F76284" w:rsidRDefault="00D74EEA" w:rsidP="00D74EEA">
      <w:pPr>
        <w:spacing w:line="240" w:lineRule="auto"/>
        <w:rPr>
          <w:rFonts w:ascii="Sylfaen" w:hAnsi="Sylfaen" w:cs="Sylfaen"/>
          <w:b/>
          <w:noProof/>
          <w:lang w:val="ka-GE"/>
        </w:rPr>
      </w:pPr>
      <w:r>
        <w:rPr>
          <w:rFonts w:ascii="Sylfaen" w:hAnsi="Sylfaen" w:cs="Sylfaen"/>
          <w:b/>
          <w:noProof/>
          <w:lang w:val="ka-GE"/>
        </w:rPr>
        <w:t xml:space="preserve">                                          </w:t>
      </w:r>
      <w:r>
        <w:rPr>
          <w:rFonts w:ascii="Sylfaen" w:hAnsi="Sylfaen" w:cs="Sylfaen"/>
          <w:b/>
          <w:noProof/>
        </w:rPr>
        <w:drawing>
          <wp:inline distT="0" distB="0" distL="0" distR="0" wp14:anchorId="26C7B62D" wp14:editId="56A4B1FD">
            <wp:extent cx="2619375" cy="1851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6819" cy="1857053"/>
                    </a:xfrm>
                    <a:prstGeom prst="rect">
                      <a:avLst/>
                    </a:prstGeom>
                  </pic:spPr>
                </pic:pic>
              </a:graphicData>
            </a:graphic>
          </wp:inline>
        </w:drawing>
      </w:r>
    </w:p>
    <w:p w14:paraId="4236D7AF" w14:textId="77777777" w:rsidR="00F76284" w:rsidRDefault="00F76284" w:rsidP="00F76284">
      <w:pPr>
        <w:spacing w:line="240" w:lineRule="auto"/>
        <w:ind w:left="2520"/>
        <w:rPr>
          <w:rFonts w:ascii="Sylfaen" w:hAnsi="Sylfaen" w:cs="Sylfaen"/>
          <w:b/>
          <w:noProof/>
          <w:lang w:val="ka-GE"/>
        </w:rPr>
      </w:pPr>
    </w:p>
    <w:p w14:paraId="4CFD353B" w14:textId="77777777" w:rsidR="00D74EEA" w:rsidRDefault="00F76284" w:rsidP="00D74EEA">
      <w:pPr>
        <w:spacing w:line="240" w:lineRule="auto"/>
        <w:rPr>
          <w:rFonts w:ascii="Sylfaen" w:hAnsi="Sylfaen" w:cs="Segoe UI"/>
          <w:b/>
          <w:sz w:val="24"/>
          <w:szCs w:val="24"/>
        </w:rPr>
      </w:pPr>
      <w:r>
        <w:rPr>
          <w:noProof/>
        </w:rPr>
        <w:t xml:space="preserve">     </w:t>
      </w:r>
    </w:p>
    <w:p w14:paraId="28EFFE6A" w14:textId="77777777" w:rsidR="00D74EEA" w:rsidRDefault="00D74EEA" w:rsidP="00D74EEA">
      <w:pPr>
        <w:spacing w:line="240" w:lineRule="auto"/>
        <w:rPr>
          <w:rFonts w:ascii="Sylfaen" w:hAnsi="Sylfaen" w:cs="Segoe UI"/>
          <w:b/>
          <w:sz w:val="24"/>
          <w:szCs w:val="24"/>
        </w:rPr>
      </w:pPr>
    </w:p>
    <w:p w14:paraId="19FFE427" w14:textId="77777777" w:rsidR="00D74EEA" w:rsidRDefault="00D74EEA" w:rsidP="00D74EEA">
      <w:pPr>
        <w:spacing w:line="240" w:lineRule="auto"/>
        <w:rPr>
          <w:rFonts w:ascii="Sylfaen" w:hAnsi="Sylfaen" w:cs="Segoe UI"/>
          <w:b/>
          <w:sz w:val="24"/>
          <w:szCs w:val="24"/>
        </w:rPr>
      </w:pPr>
    </w:p>
    <w:p w14:paraId="08E07620" w14:textId="77777777" w:rsidR="003E3659" w:rsidRDefault="003E3659" w:rsidP="00D74EEA">
      <w:pPr>
        <w:spacing w:line="240" w:lineRule="auto"/>
        <w:rPr>
          <w:rFonts w:ascii="Sylfaen" w:hAnsi="Sylfaen" w:cs="Segoe UI"/>
          <w:b/>
          <w:sz w:val="24"/>
          <w:szCs w:val="24"/>
        </w:rPr>
      </w:pPr>
    </w:p>
    <w:p w14:paraId="262067D1" w14:textId="77777777" w:rsidR="00F544C6" w:rsidRPr="005B4B7D" w:rsidRDefault="00F544C6" w:rsidP="00F544C6">
      <w:pPr>
        <w:tabs>
          <w:tab w:val="left" w:pos="1380"/>
        </w:tabs>
        <w:jc w:val="center"/>
        <w:rPr>
          <w:rFonts w:ascii="Sylfaen" w:hAnsi="Sylfaen" w:cs="Segoe UI"/>
          <w:b/>
          <w:sz w:val="32"/>
          <w:szCs w:val="32"/>
        </w:rPr>
      </w:pPr>
      <w:r w:rsidRPr="005B4B7D">
        <w:rPr>
          <w:rFonts w:ascii="Sylfaen" w:hAnsi="Sylfaen" w:cs="Sylfaen"/>
          <w:b/>
          <w:sz w:val="32"/>
          <w:szCs w:val="32"/>
        </w:rPr>
        <w:t xml:space="preserve">E-Tender Documentation </w:t>
      </w:r>
      <w:r w:rsidR="00B76C63" w:rsidRPr="005B4B7D">
        <w:rPr>
          <w:rFonts w:ascii="Sylfaen" w:hAnsi="Sylfaen" w:cs="Sylfaen"/>
          <w:b/>
          <w:sz w:val="32"/>
          <w:szCs w:val="32"/>
        </w:rPr>
        <w:t xml:space="preserve">of the purchase of the </w:t>
      </w:r>
      <w:r w:rsidR="00ED621B" w:rsidRPr="00ED621B">
        <w:rPr>
          <w:rFonts w:ascii="Sylfaen" w:hAnsi="Sylfaen" w:cs="Sylfaen"/>
          <w:b/>
          <w:sz w:val="32"/>
          <w:szCs w:val="32"/>
        </w:rPr>
        <w:t>automation project for pumping stations</w:t>
      </w:r>
    </w:p>
    <w:p w14:paraId="443B8DA0" w14:textId="77777777" w:rsidR="00D74EEA" w:rsidRDefault="00D74EEA" w:rsidP="00D74EEA">
      <w:pPr>
        <w:spacing w:line="240" w:lineRule="auto"/>
        <w:rPr>
          <w:rFonts w:ascii="Sylfaen" w:hAnsi="Sylfaen" w:cs="Segoe UI"/>
          <w:b/>
          <w:sz w:val="24"/>
          <w:szCs w:val="24"/>
        </w:rPr>
      </w:pPr>
    </w:p>
    <w:p w14:paraId="3BB4FEA7" w14:textId="77777777" w:rsidR="00D74EEA" w:rsidRDefault="00D74EEA" w:rsidP="00D74EEA">
      <w:pPr>
        <w:spacing w:line="240" w:lineRule="auto"/>
        <w:rPr>
          <w:rFonts w:ascii="Sylfaen" w:hAnsi="Sylfaen" w:cs="Segoe UI"/>
          <w:b/>
          <w:sz w:val="24"/>
          <w:szCs w:val="24"/>
        </w:rPr>
      </w:pPr>
    </w:p>
    <w:p w14:paraId="299A2A1B" w14:textId="77777777" w:rsidR="00D74EEA" w:rsidRDefault="00D74EEA" w:rsidP="00D74EEA">
      <w:pPr>
        <w:spacing w:line="240" w:lineRule="auto"/>
        <w:rPr>
          <w:rFonts w:ascii="Sylfaen" w:hAnsi="Sylfaen" w:cs="Segoe UI"/>
          <w:b/>
          <w:sz w:val="24"/>
          <w:szCs w:val="24"/>
        </w:rPr>
      </w:pPr>
    </w:p>
    <w:p w14:paraId="1A4E14B2" w14:textId="77777777" w:rsidR="00D74EEA" w:rsidRDefault="00D74EEA" w:rsidP="00D74EEA">
      <w:pPr>
        <w:spacing w:line="240" w:lineRule="auto"/>
        <w:rPr>
          <w:rFonts w:ascii="Sylfaen" w:hAnsi="Sylfaen" w:cs="Segoe UI"/>
          <w:b/>
          <w:sz w:val="24"/>
          <w:szCs w:val="24"/>
        </w:rPr>
      </w:pPr>
    </w:p>
    <w:p w14:paraId="407C9DB2" w14:textId="77777777" w:rsidR="00D74EEA" w:rsidRDefault="00D74EEA" w:rsidP="00D74EEA">
      <w:pPr>
        <w:spacing w:line="240" w:lineRule="auto"/>
        <w:rPr>
          <w:rFonts w:ascii="Sylfaen" w:hAnsi="Sylfaen" w:cs="Segoe UI"/>
          <w:b/>
          <w:sz w:val="24"/>
          <w:szCs w:val="24"/>
          <w:lang w:val="ka-GE"/>
        </w:rPr>
      </w:pPr>
    </w:p>
    <w:p w14:paraId="07BA95E0" w14:textId="77777777" w:rsidR="00F544C6" w:rsidRDefault="00F544C6" w:rsidP="00D74EEA">
      <w:pPr>
        <w:spacing w:line="240" w:lineRule="auto"/>
        <w:rPr>
          <w:rFonts w:ascii="Sylfaen" w:hAnsi="Sylfaen" w:cs="Segoe UI"/>
          <w:b/>
          <w:sz w:val="24"/>
          <w:szCs w:val="24"/>
          <w:lang w:val="ka-GE"/>
        </w:rPr>
      </w:pPr>
    </w:p>
    <w:p w14:paraId="1C146E8C" w14:textId="77777777" w:rsidR="00F544C6" w:rsidRDefault="00F544C6" w:rsidP="00D74EEA">
      <w:pPr>
        <w:spacing w:line="240" w:lineRule="auto"/>
        <w:rPr>
          <w:rFonts w:ascii="Sylfaen" w:hAnsi="Sylfaen" w:cs="Segoe UI"/>
          <w:b/>
          <w:sz w:val="24"/>
          <w:szCs w:val="24"/>
          <w:lang w:val="ka-GE"/>
        </w:rPr>
      </w:pPr>
    </w:p>
    <w:p w14:paraId="56E19EDD" w14:textId="77777777" w:rsidR="003E3659" w:rsidRDefault="003E3659" w:rsidP="00D74EEA">
      <w:pPr>
        <w:spacing w:line="240" w:lineRule="auto"/>
        <w:rPr>
          <w:rFonts w:ascii="Sylfaen" w:hAnsi="Sylfaen" w:cs="Segoe UI"/>
          <w:b/>
          <w:sz w:val="24"/>
          <w:szCs w:val="24"/>
          <w:lang w:val="ka-GE"/>
        </w:rPr>
      </w:pPr>
    </w:p>
    <w:p w14:paraId="2898725B" w14:textId="77777777" w:rsidR="003E3659" w:rsidRDefault="003E3659" w:rsidP="00D74EEA">
      <w:pPr>
        <w:spacing w:line="240" w:lineRule="auto"/>
        <w:rPr>
          <w:rFonts w:ascii="Sylfaen" w:hAnsi="Sylfaen" w:cs="Segoe UI"/>
          <w:b/>
          <w:sz w:val="24"/>
          <w:szCs w:val="24"/>
          <w:lang w:val="ka-GE"/>
        </w:rPr>
      </w:pPr>
    </w:p>
    <w:p w14:paraId="7B67E060" w14:textId="77777777" w:rsidR="00ED621B" w:rsidRDefault="00ED621B" w:rsidP="00D74EEA">
      <w:pPr>
        <w:spacing w:line="240" w:lineRule="auto"/>
        <w:rPr>
          <w:rFonts w:ascii="Sylfaen" w:hAnsi="Sylfaen" w:cs="Segoe UI"/>
          <w:b/>
          <w:sz w:val="24"/>
          <w:szCs w:val="24"/>
          <w:lang w:val="ka-GE"/>
        </w:rPr>
      </w:pPr>
    </w:p>
    <w:p w14:paraId="5B17C27A" w14:textId="77777777" w:rsidR="00ED621B" w:rsidRDefault="00ED621B" w:rsidP="00D74EEA">
      <w:pPr>
        <w:spacing w:line="240" w:lineRule="auto"/>
        <w:rPr>
          <w:rFonts w:ascii="Sylfaen" w:hAnsi="Sylfaen" w:cs="Segoe UI"/>
          <w:b/>
          <w:sz w:val="24"/>
          <w:szCs w:val="24"/>
          <w:lang w:val="ka-GE"/>
        </w:rPr>
      </w:pPr>
    </w:p>
    <w:p w14:paraId="398CA90C" w14:textId="77777777" w:rsidR="003E3659" w:rsidRDefault="003E3659" w:rsidP="00D74EEA">
      <w:pPr>
        <w:spacing w:line="240" w:lineRule="auto"/>
        <w:rPr>
          <w:rFonts w:ascii="Sylfaen" w:hAnsi="Sylfaen" w:cs="Segoe UI"/>
          <w:b/>
          <w:sz w:val="24"/>
          <w:szCs w:val="24"/>
          <w:lang w:val="ka-GE"/>
        </w:rPr>
      </w:pPr>
    </w:p>
    <w:p w14:paraId="643E0C52" w14:textId="77777777" w:rsidR="00D74EEA" w:rsidRPr="00C70D59" w:rsidRDefault="00D74EEA" w:rsidP="00D74EEA">
      <w:pPr>
        <w:spacing w:line="240" w:lineRule="auto"/>
        <w:rPr>
          <w:rFonts w:ascii="Sylfaen" w:hAnsi="Sylfaen" w:cs="Segoe UI"/>
          <w:b/>
          <w:sz w:val="24"/>
          <w:szCs w:val="24"/>
        </w:rPr>
      </w:pPr>
      <w:r w:rsidRPr="00C70D59">
        <w:rPr>
          <w:rFonts w:ascii="Sylfaen" w:hAnsi="Sylfaen" w:cs="Segoe UI"/>
          <w:b/>
          <w:sz w:val="24"/>
          <w:szCs w:val="24"/>
        </w:rPr>
        <w:lastRenderedPageBreak/>
        <w:t xml:space="preserve">1.1 </w:t>
      </w:r>
      <w:r>
        <w:rPr>
          <w:rFonts w:ascii="Sylfaen" w:hAnsi="Sylfaen" w:cs="Segoe UI"/>
          <w:b/>
          <w:sz w:val="24"/>
          <w:szCs w:val="24"/>
        </w:rPr>
        <w:t>Title</w:t>
      </w:r>
      <w:r w:rsidRPr="00C70D59">
        <w:rPr>
          <w:rFonts w:ascii="Sylfaen" w:hAnsi="Sylfaen" w:cs="Segoe UI"/>
          <w:b/>
          <w:sz w:val="24"/>
          <w:szCs w:val="24"/>
        </w:rPr>
        <w:t xml:space="preserve"> of procurement </w:t>
      </w:r>
    </w:p>
    <w:p w14:paraId="3B6B9343" w14:textId="77777777" w:rsidR="00F544C6" w:rsidRPr="00F544C6" w:rsidRDefault="00D74EEA" w:rsidP="00F544C6">
      <w:pPr>
        <w:tabs>
          <w:tab w:val="left" w:pos="1380"/>
        </w:tabs>
        <w:jc w:val="both"/>
        <w:rPr>
          <w:rFonts w:ascii="Sylfaen" w:hAnsi="Sylfaen" w:cs="Segoe UI"/>
          <w:b/>
          <w:sz w:val="24"/>
          <w:szCs w:val="24"/>
        </w:rPr>
      </w:pPr>
      <w:r>
        <w:rPr>
          <w:rFonts w:ascii="Sylfaen" w:hAnsi="Sylfaen" w:cs="Sylfaen"/>
          <w:sz w:val="24"/>
          <w:szCs w:val="24"/>
        </w:rPr>
        <w:t xml:space="preserve">Georgian Water and Power </w:t>
      </w:r>
      <w:proofErr w:type="gramStart"/>
      <w:r>
        <w:rPr>
          <w:rFonts w:ascii="Sylfaen" w:hAnsi="Sylfaen" w:cs="Sylfaen"/>
          <w:sz w:val="24"/>
          <w:szCs w:val="24"/>
        </w:rPr>
        <w:t>LLC</w:t>
      </w:r>
      <w:r w:rsidRPr="00C147B0">
        <w:rPr>
          <w:rFonts w:ascii="Sylfaen" w:hAnsi="Sylfaen" w:cs="Sylfaen"/>
          <w:sz w:val="24"/>
          <w:szCs w:val="24"/>
        </w:rPr>
        <w:t xml:space="preserve"> </w:t>
      </w:r>
      <w:r w:rsidR="00F544C6">
        <w:rPr>
          <w:rFonts w:ascii="Sylfaen" w:hAnsi="Sylfaen" w:cs="Sylfaen"/>
          <w:sz w:val="24"/>
          <w:szCs w:val="24"/>
        </w:rPr>
        <w:t xml:space="preserve"> (</w:t>
      </w:r>
      <w:proofErr w:type="gramEnd"/>
      <w:r w:rsidR="00F544C6">
        <w:rPr>
          <w:rFonts w:ascii="Sylfaen" w:hAnsi="Sylfaen" w:cs="Sylfaen"/>
          <w:sz w:val="24"/>
          <w:szCs w:val="24"/>
        </w:rPr>
        <w:t>GWP C/C 203826002)</w:t>
      </w:r>
      <w:r w:rsidR="00F76284">
        <w:rPr>
          <w:rFonts w:ascii="Sylfaen" w:hAnsi="Sylfaen" w:cs="Sylfaen"/>
          <w:sz w:val="24"/>
          <w:szCs w:val="24"/>
        </w:rPr>
        <w:t>, announce</w:t>
      </w:r>
      <w:r w:rsidRPr="00C147B0">
        <w:rPr>
          <w:rFonts w:ascii="Sylfaen" w:hAnsi="Sylfaen" w:cs="Sylfaen"/>
          <w:sz w:val="24"/>
          <w:szCs w:val="24"/>
        </w:rPr>
        <w:t xml:space="preserve"> electronic tender for the </w:t>
      </w:r>
      <w:r>
        <w:rPr>
          <w:rFonts w:ascii="Sylfaen" w:hAnsi="Sylfaen" w:cs="Sylfaen"/>
          <w:sz w:val="24"/>
          <w:szCs w:val="24"/>
        </w:rPr>
        <w:t xml:space="preserve">purchase of </w:t>
      </w:r>
      <w:r w:rsidR="00ED621B" w:rsidRPr="00ED621B">
        <w:rPr>
          <w:rFonts w:ascii="Sylfaen" w:hAnsi="Sylfaen" w:cs="Sylfaen"/>
          <w:sz w:val="24"/>
          <w:szCs w:val="24"/>
        </w:rPr>
        <w:t>automation project for pumping stations</w:t>
      </w:r>
      <w:r w:rsidR="00B76C63">
        <w:rPr>
          <w:rFonts w:ascii="Sylfaen" w:hAnsi="Sylfaen" w:cs="Sylfaen"/>
          <w:b/>
          <w:sz w:val="24"/>
          <w:szCs w:val="24"/>
        </w:rPr>
        <w:t xml:space="preserve">. </w:t>
      </w:r>
      <w:r w:rsidR="00F76284">
        <w:rPr>
          <w:rFonts w:ascii="Sylfaen" w:hAnsi="Sylfaen" w:cs="Sylfaen"/>
          <w:b/>
          <w:sz w:val="24"/>
          <w:szCs w:val="24"/>
        </w:rPr>
        <w:t xml:space="preserve"> </w:t>
      </w:r>
    </w:p>
    <w:p w14:paraId="28FD3347" w14:textId="77777777" w:rsidR="00D74EEA" w:rsidRDefault="00F544C6" w:rsidP="00D74EEA">
      <w:pPr>
        <w:spacing w:after="0" w:line="240" w:lineRule="auto"/>
        <w:jc w:val="both"/>
        <w:rPr>
          <w:rFonts w:ascii="Sylfaen" w:hAnsi="Sylfaen" w:cs="Sylfaen"/>
          <w:b/>
          <w:sz w:val="24"/>
          <w:szCs w:val="24"/>
        </w:rPr>
      </w:pPr>
      <w:r w:rsidRPr="00F544C6">
        <w:rPr>
          <w:rFonts w:ascii="Sylfaen" w:hAnsi="Sylfaen" w:cs="Sylfaen"/>
          <w:b/>
          <w:sz w:val="24"/>
          <w:szCs w:val="24"/>
        </w:rPr>
        <w:t xml:space="preserve">Note: </w:t>
      </w:r>
    </w:p>
    <w:p w14:paraId="14A4FEA4" w14:textId="77777777" w:rsidR="00F544C6" w:rsidRPr="00F544C6" w:rsidRDefault="00F544C6" w:rsidP="00F544C6">
      <w:pPr>
        <w:pStyle w:val="ListParagraph"/>
        <w:spacing w:after="0" w:line="240" w:lineRule="auto"/>
        <w:jc w:val="both"/>
        <w:rPr>
          <w:rFonts w:ascii="Sylfaen" w:hAnsi="Sylfaen" w:cs="Sylfaen"/>
          <w:lang w:val="ka-GE"/>
        </w:rPr>
      </w:pPr>
    </w:p>
    <w:p w14:paraId="18C996DF" w14:textId="0F95DF80" w:rsidR="00ED621B" w:rsidRPr="00611A3B" w:rsidRDefault="00F544C6" w:rsidP="00F544C6">
      <w:pPr>
        <w:pStyle w:val="ListParagraph"/>
        <w:spacing w:after="0" w:line="240" w:lineRule="auto"/>
        <w:ind w:left="0"/>
        <w:jc w:val="both"/>
        <w:rPr>
          <w:rFonts w:ascii="Sylfaen" w:hAnsi="Sylfaen" w:cs="Sylfaen"/>
          <w:sz w:val="24"/>
          <w:szCs w:val="24"/>
        </w:rPr>
      </w:pPr>
      <w:r w:rsidRPr="00611A3B">
        <w:rPr>
          <w:rFonts w:ascii="Sylfaen" w:hAnsi="Sylfaen" w:cs="Sylfaen"/>
          <w:sz w:val="24"/>
          <w:szCs w:val="24"/>
          <w:lang w:val="ka-GE"/>
        </w:rPr>
        <w:t xml:space="preserve">The purpose of the tender is to select the company </w:t>
      </w:r>
      <w:r w:rsidRPr="00611A3B">
        <w:rPr>
          <w:rFonts w:ascii="Sylfaen" w:hAnsi="Sylfaen" w:cs="Sylfaen"/>
          <w:sz w:val="24"/>
          <w:szCs w:val="24"/>
        </w:rPr>
        <w:t xml:space="preserve">for </w:t>
      </w:r>
      <w:r w:rsidR="00ED621B" w:rsidRPr="00611A3B">
        <w:rPr>
          <w:rFonts w:ascii="Sylfaen" w:hAnsi="Sylfaen" w:cs="Sylfaen"/>
          <w:sz w:val="24"/>
          <w:szCs w:val="24"/>
        </w:rPr>
        <w:t>providing</w:t>
      </w:r>
      <w:r w:rsidR="00E54132">
        <w:rPr>
          <w:rFonts w:ascii="Sylfaen" w:hAnsi="Sylfaen" w:cs="Sylfaen"/>
          <w:sz w:val="24"/>
          <w:szCs w:val="24"/>
        </w:rPr>
        <w:t xml:space="preserve"> the</w:t>
      </w:r>
      <w:r w:rsidR="00ED621B" w:rsidRPr="00611A3B">
        <w:rPr>
          <w:rFonts w:ascii="Sylfaen" w:hAnsi="Sylfaen" w:cs="Sylfaen"/>
          <w:sz w:val="24"/>
          <w:szCs w:val="24"/>
        </w:rPr>
        <w:t xml:space="preserve"> project</w:t>
      </w:r>
      <w:r w:rsidR="00F76284" w:rsidRPr="00611A3B">
        <w:rPr>
          <w:rFonts w:ascii="Sylfaen" w:hAnsi="Sylfaen" w:cs="Sylfaen"/>
          <w:sz w:val="24"/>
          <w:szCs w:val="24"/>
        </w:rPr>
        <w:t xml:space="preserve"> given in Annex N1 </w:t>
      </w:r>
      <w:r w:rsidR="00ED621B" w:rsidRPr="00611A3B">
        <w:rPr>
          <w:rFonts w:ascii="Sylfaen" w:hAnsi="Sylfaen" w:cs="Sylfaen"/>
          <w:sz w:val="24"/>
          <w:szCs w:val="24"/>
        </w:rPr>
        <w:t>(Technical assignment</w:t>
      </w:r>
      <w:r w:rsidR="00E024BA">
        <w:rPr>
          <w:rFonts w:ascii="Sylfaen" w:hAnsi="Sylfaen" w:cs="Sylfaen"/>
          <w:sz w:val="24"/>
          <w:szCs w:val="24"/>
        </w:rPr>
        <w:t xml:space="preserve"> for each station</w:t>
      </w:r>
      <w:r w:rsidR="00E54132">
        <w:rPr>
          <w:rFonts w:ascii="Sylfaen" w:hAnsi="Sylfaen" w:cs="Sylfaen"/>
          <w:sz w:val="24"/>
          <w:szCs w:val="24"/>
        </w:rPr>
        <w:t xml:space="preserve"> in per sheet</w:t>
      </w:r>
      <w:r w:rsidR="00ED621B" w:rsidRPr="00611A3B">
        <w:rPr>
          <w:rFonts w:ascii="Sylfaen" w:hAnsi="Sylfaen" w:cs="Sylfaen"/>
          <w:sz w:val="24"/>
          <w:szCs w:val="24"/>
        </w:rPr>
        <w:t>)</w:t>
      </w:r>
    </w:p>
    <w:p w14:paraId="08ADB2D2" w14:textId="77777777" w:rsidR="00F544C6" w:rsidRPr="00611A3B" w:rsidRDefault="00ED621B" w:rsidP="00F544C6">
      <w:pPr>
        <w:pStyle w:val="ListParagraph"/>
        <w:spacing w:after="0" w:line="240" w:lineRule="auto"/>
        <w:ind w:left="0"/>
        <w:jc w:val="both"/>
        <w:rPr>
          <w:rFonts w:ascii="Sylfaen" w:hAnsi="Sylfaen" w:cs="Sylfaen"/>
          <w:sz w:val="24"/>
          <w:szCs w:val="24"/>
        </w:rPr>
      </w:pPr>
      <w:r w:rsidRPr="00611A3B">
        <w:rPr>
          <w:rFonts w:ascii="Sylfaen" w:hAnsi="Sylfaen" w:cs="Sylfaen"/>
          <w:sz w:val="24"/>
          <w:szCs w:val="24"/>
        </w:rPr>
        <w:t xml:space="preserve"> </w:t>
      </w:r>
    </w:p>
    <w:p w14:paraId="62E6F76F" w14:textId="6029F749" w:rsidR="00F76284" w:rsidRPr="00611A3B" w:rsidRDefault="00E54132" w:rsidP="00F544C6">
      <w:pPr>
        <w:pStyle w:val="ListParagraph"/>
        <w:spacing w:after="0" w:line="240" w:lineRule="auto"/>
        <w:ind w:left="0"/>
        <w:jc w:val="both"/>
        <w:rPr>
          <w:rFonts w:ascii="Sylfaen" w:hAnsi="Sylfaen" w:cs="Sylfaen"/>
          <w:sz w:val="24"/>
          <w:szCs w:val="24"/>
          <w:lang w:val="ka-GE"/>
        </w:rPr>
      </w:pPr>
      <w:r>
        <w:rPr>
          <w:rFonts w:ascii="Sylfaen" w:hAnsi="Sylfaen" w:cs="Sylfaen"/>
          <w:sz w:val="24"/>
          <w:szCs w:val="24"/>
        </w:rPr>
        <w:t xml:space="preserve">Chosen company/winner </w:t>
      </w:r>
      <w:r w:rsidR="00361CC7">
        <w:rPr>
          <w:rFonts w:ascii="Sylfaen" w:hAnsi="Sylfaen" w:cs="Sylfaen"/>
          <w:sz w:val="24"/>
          <w:szCs w:val="24"/>
        </w:rPr>
        <w:t>Company</w:t>
      </w:r>
      <w:r>
        <w:rPr>
          <w:rFonts w:ascii="Sylfaen" w:hAnsi="Sylfaen" w:cs="Sylfaen"/>
          <w:sz w:val="24"/>
          <w:szCs w:val="24"/>
        </w:rPr>
        <w:t xml:space="preserve"> should present the project after signing the contract no later than in 1 month </w:t>
      </w:r>
    </w:p>
    <w:p w14:paraId="51AF4E77" w14:textId="77777777" w:rsidR="00F544C6" w:rsidRPr="00F544C6" w:rsidRDefault="00F544C6" w:rsidP="00F544C6">
      <w:pPr>
        <w:pStyle w:val="ListParagraph"/>
        <w:spacing w:after="0" w:line="240" w:lineRule="auto"/>
        <w:jc w:val="both"/>
        <w:rPr>
          <w:rFonts w:ascii="Sylfaen" w:hAnsi="Sylfaen" w:cs="Sylfaen"/>
          <w:lang w:val="ka-GE"/>
        </w:rPr>
      </w:pPr>
    </w:p>
    <w:p w14:paraId="4D620FB5" w14:textId="77777777" w:rsidR="00D74EEA" w:rsidRPr="00C147B0" w:rsidRDefault="00D74EEA" w:rsidP="00D74EEA">
      <w:pPr>
        <w:spacing w:after="0" w:line="240" w:lineRule="auto"/>
        <w:jc w:val="both"/>
        <w:rPr>
          <w:rFonts w:ascii="Sylfaen" w:hAnsi="Sylfaen" w:cs="Sylfaen"/>
          <w:sz w:val="24"/>
          <w:szCs w:val="24"/>
        </w:rPr>
      </w:pPr>
    </w:p>
    <w:p w14:paraId="460182D9"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egoe UI Symbol" w:hAnsi="Segoe UI Symbol" w:cs="Segoe UI Symbol"/>
          <w:b/>
          <w:sz w:val="24"/>
          <w:szCs w:val="24"/>
        </w:rPr>
        <w:t>🔷</w:t>
      </w:r>
      <w:r w:rsidRPr="00611A3B">
        <w:rPr>
          <w:rFonts w:ascii="Sylfaen" w:hAnsi="Sylfaen" w:cs="Segoe UI"/>
          <w:b/>
          <w:sz w:val="24"/>
          <w:szCs w:val="24"/>
        </w:rPr>
        <w:t xml:space="preserve"> 1. Title</w:t>
      </w:r>
      <w:r>
        <w:rPr>
          <w:rFonts w:ascii="Sylfaen" w:hAnsi="Sylfaen" w:cs="Segoe UI"/>
          <w:b/>
          <w:sz w:val="24"/>
          <w:szCs w:val="24"/>
        </w:rPr>
        <w:t xml:space="preserve"> of project</w:t>
      </w:r>
      <w:r w:rsidRPr="00611A3B">
        <w:rPr>
          <w:rFonts w:ascii="Sylfaen" w:hAnsi="Sylfaen" w:cs="Segoe UI"/>
          <w:b/>
          <w:sz w:val="24"/>
          <w:szCs w:val="24"/>
        </w:rPr>
        <w:t>:</w:t>
      </w:r>
    </w:p>
    <w:p w14:paraId="43058E7B"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xml:space="preserve">Automation of Pumping Stations </w:t>
      </w:r>
    </w:p>
    <w:p w14:paraId="4737E1BF"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________________________________________</w:t>
      </w:r>
    </w:p>
    <w:p w14:paraId="45DC26CA"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egoe UI Symbol" w:hAnsi="Segoe UI Symbol" w:cs="Segoe UI Symbol"/>
          <w:b/>
          <w:sz w:val="24"/>
          <w:szCs w:val="24"/>
        </w:rPr>
        <w:t>🔷</w:t>
      </w:r>
      <w:r w:rsidRPr="00611A3B">
        <w:rPr>
          <w:rFonts w:ascii="Sylfaen" w:hAnsi="Sylfaen" w:cs="Segoe UI"/>
          <w:b/>
          <w:sz w:val="24"/>
          <w:szCs w:val="24"/>
        </w:rPr>
        <w:t xml:space="preserve"> 2. Objective:</w:t>
      </w:r>
    </w:p>
    <w:p w14:paraId="29C8FB63"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xml:space="preserve">The objective of this procurement is to implement an automation project for pumping stations to improve operational process management, increase system reliability, and reduce the need for manual intervention. The ultimate goal of the project is </w:t>
      </w:r>
      <w:proofErr w:type="gramStart"/>
      <w:r w:rsidRPr="00611A3B">
        <w:rPr>
          <w:rFonts w:ascii="Sylfaen" w:hAnsi="Sylfaen" w:cs="Segoe UI"/>
          <w:b/>
          <w:sz w:val="24"/>
          <w:szCs w:val="24"/>
        </w:rPr>
        <w:t>to fully integrate</w:t>
      </w:r>
      <w:proofErr w:type="gramEnd"/>
      <w:r w:rsidRPr="00611A3B">
        <w:rPr>
          <w:rFonts w:ascii="Sylfaen" w:hAnsi="Sylfaen" w:cs="Segoe UI"/>
          <w:b/>
          <w:sz w:val="24"/>
          <w:szCs w:val="24"/>
        </w:rPr>
        <w:t xml:space="preserve"> the automation systems with a SCADA platform, enabling efficient remote monitoring and control.</w:t>
      </w:r>
    </w:p>
    <w:p w14:paraId="1E60BCF0"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________________________________________</w:t>
      </w:r>
    </w:p>
    <w:p w14:paraId="003D10F8"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egoe UI Symbol" w:hAnsi="Segoe UI Symbol" w:cs="Segoe UI Symbol"/>
          <w:b/>
          <w:sz w:val="24"/>
          <w:szCs w:val="24"/>
        </w:rPr>
        <w:t>🔷</w:t>
      </w:r>
      <w:r w:rsidRPr="00611A3B">
        <w:rPr>
          <w:rFonts w:ascii="Sylfaen" w:hAnsi="Sylfaen" w:cs="Segoe UI"/>
          <w:b/>
          <w:sz w:val="24"/>
          <w:szCs w:val="24"/>
        </w:rPr>
        <w:t xml:space="preserve"> 3. Scope of Work:</w:t>
      </w:r>
      <w:r w:rsidRPr="00611A3B">
        <w:rPr>
          <w:rFonts w:ascii="Sylfaen" w:hAnsi="Sylfaen" w:cs="Segoe UI"/>
          <w:b/>
          <w:sz w:val="24"/>
          <w:szCs w:val="24"/>
        </w:rPr>
        <w:tab/>
      </w:r>
    </w:p>
    <w:p w14:paraId="41C09C09" w14:textId="77777777" w:rsidR="00611A3B" w:rsidRPr="00611A3B" w:rsidRDefault="00611A3B" w:rsidP="00611A3B">
      <w:pPr>
        <w:pStyle w:val="ListParagraph"/>
        <w:spacing w:after="0" w:line="240" w:lineRule="auto"/>
        <w:jc w:val="both"/>
        <w:rPr>
          <w:rFonts w:ascii="Sylfaen" w:hAnsi="Sylfaen" w:cs="Segoe UI"/>
          <w:b/>
          <w:sz w:val="24"/>
          <w:szCs w:val="24"/>
        </w:rPr>
      </w:pPr>
    </w:p>
    <w:p w14:paraId="152EE9FA"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Preparation of design solutions for the automation of pumping stations</w:t>
      </w:r>
    </w:p>
    <w:p w14:paraId="43D2E27A"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Supply of RTU devices and necessary automation equipment</w:t>
      </w:r>
    </w:p>
    <w:p w14:paraId="0C47472D"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Installation, assembly, and commissioning of the system</w:t>
      </w:r>
    </w:p>
    <w:p w14:paraId="25824F8F"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Provision of technical support, as described in the attached technical requirements and specifications</w:t>
      </w:r>
    </w:p>
    <w:p w14:paraId="1332DBFF"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________________________________________</w:t>
      </w:r>
    </w:p>
    <w:p w14:paraId="212E7E36"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egoe UI Symbol" w:hAnsi="Segoe UI Symbol" w:cs="Segoe UI Symbol"/>
          <w:b/>
          <w:sz w:val="24"/>
          <w:szCs w:val="24"/>
        </w:rPr>
        <w:t>🔷</w:t>
      </w:r>
      <w:r w:rsidRPr="00611A3B">
        <w:rPr>
          <w:rFonts w:ascii="Sylfaen" w:hAnsi="Sylfaen" w:cs="Segoe UI"/>
          <w:b/>
          <w:sz w:val="24"/>
          <w:szCs w:val="24"/>
        </w:rPr>
        <w:t xml:space="preserve"> 4. Implementation Approach:</w:t>
      </w:r>
    </w:p>
    <w:p w14:paraId="0FAC966B"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The project will be implemented in phases, covering several pumping stations. While detailed technical requirements and descriptions are provided in the attached files, the preparation of design solutions is part of the procurement scope.</w:t>
      </w:r>
    </w:p>
    <w:p w14:paraId="6B132E35"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________________________________________</w:t>
      </w:r>
    </w:p>
    <w:p w14:paraId="59E08EF4"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egoe UI Symbol" w:hAnsi="Segoe UI Symbol" w:cs="Segoe UI Symbol"/>
          <w:b/>
          <w:sz w:val="24"/>
          <w:szCs w:val="24"/>
        </w:rPr>
        <w:t>🔷</w:t>
      </w:r>
      <w:r w:rsidRPr="00611A3B">
        <w:rPr>
          <w:rFonts w:ascii="Sylfaen" w:hAnsi="Sylfaen" w:cs="Segoe UI"/>
          <w:b/>
          <w:sz w:val="24"/>
          <w:szCs w:val="24"/>
        </w:rPr>
        <w:t xml:space="preserve"> 5. Expected Results:</w:t>
      </w:r>
    </w:p>
    <w:p w14:paraId="16D90F78"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Reliable and stable operation of automated pumping stations</w:t>
      </w:r>
    </w:p>
    <w:p w14:paraId="2033267E"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Improved operational efficiency and maintenance management</w:t>
      </w:r>
    </w:p>
    <w:p w14:paraId="65587694"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 Full readiness for future SCADA integration</w:t>
      </w:r>
    </w:p>
    <w:p w14:paraId="0DC9FE8F"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________________________________________</w:t>
      </w:r>
    </w:p>
    <w:p w14:paraId="193771EB"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egoe UI Symbol" w:hAnsi="Segoe UI Symbol" w:cs="Segoe UI Symbol"/>
          <w:b/>
          <w:sz w:val="24"/>
          <w:szCs w:val="24"/>
        </w:rPr>
        <w:lastRenderedPageBreak/>
        <w:t>🔷</w:t>
      </w:r>
      <w:r w:rsidRPr="00611A3B">
        <w:rPr>
          <w:rFonts w:ascii="Sylfaen" w:hAnsi="Sylfaen" w:cs="Segoe UI"/>
          <w:b/>
          <w:sz w:val="24"/>
          <w:szCs w:val="24"/>
        </w:rPr>
        <w:t xml:space="preserve"> 6. Reference Documents:</w:t>
      </w:r>
    </w:p>
    <w:p w14:paraId="7F1A0029" w14:textId="77777777" w:rsidR="00611A3B" w:rsidRPr="00611A3B" w:rsidRDefault="00611A3B" w:rsidP="00611A3B">
      <w:pPr>
        <w:pStyle w:val="ListParagraph"/>
        <w:spacing w:after="0" w:line="240" w:lineRule="auto"/>
        <w:jc w:val="both"/>
        <w:rPr>
          <w:rFonts w:ascii="Sylfaen" w:hAnsi="Sylfaen" w:cs="Segoe UI"/>
          <w:b/>
          <w:sz w:val="24"/>
          <w:szCs w:val="24"/>
        </w:rPr>
      </w:pPr>
      <w:r w:rsidRPr="00611A3B">
        <w:rPr>
          <w:rFonts w:ascii="Sylfaen" w:hAnsi="Sylfaen" w:cs="Segoe UI"/>
          <w:b/>
          <w:sz w:val="24"/>
          <w:szCs w:val="24"/>
        </w:rPr>
        <w:t>Detailed technical requirements and descriptions are provided in the annexed files of this TOR.</w:t>
      </w:r>
    </w:p>
    <w:p w14:paraId="23852327" w14:textId="77777777" w:rsidR="001A797C" w:rsidRPr="00611A3B" w:rsidRDefault="00611A3B" w:rsidP="00611A3B">
      <w:pPr>
        <w:pStyle w:val="ListParagraph"/>
        <w:spacing w:after="0" w:line="240" w:lineRule="auto"/>
        <w:ind w:left="0"/>
        <w:jc w:val="both"/>
        <w:rPr>
          <w:rFonts w:ascii="Sylfaen" w:hAnsi="Sylfaen" w:cs="Sylfaen"/>
          <w:color w:val="FF0000"/>
        </w:rPr>
      </w:pPr>
      <w:r w:rsidRPr="00611A3B">
        <w:rPr>
          <w:rFonts w:ascii="Sylfaen" w:hAnsi="Sylfaen" w:cs="Segoe UI"/>
          <w:b/>
          <w:sz w:val="24"/>
          <w:szCs w:val="24"/>
        </w:rPr>
        <w:t>________________________________________</w:t>
      </w:r>
    </w:p>
    <w:p w14:paraId="5ABFDCAD" w14:textId="77777777" w:rsidR="0081420B" w:rsidRPr="0081420B" w:rsidRDefault="0081420B" w:rsidP="0081420B">
      <w:pPr>
        <w:ind w:left="720"/>
        <w:rPr>
          <w:sz w:val="24"/>
          <w:szCs w:val="24"/>
        </w:rPr>
      </w:pPr>
      <w:r w:rsidRPr="0081420B">
        <w:rPr>
          <w:rFonts w:ascii="Segoe UI Emoji" w:hAnsi="Segoe UI Emoji" w:cs="Segoe UI Emoji"/>
          <w:b/>
          <w:bCs/>
          <w:sz w:val="24"/>
          <w:szCs w:val="24"/>
        </w:rPr>
        <w:t>🔷</w:t>
      </w:r>
      <w:r w:rsidRPr="0081420B">
        <w:rPr>
          <w:b/>
          <w:bCs/>
          <w:sz w:val="24"/>
          <w:szCs w:val="24"/>
        </w:rPr>
        <w:t xml:space="preserve"> 7. Contact Information for Inquiries</w:t>
      </w:r>
      <w:proofErr w:type="gramStart"/>
      <w:r w:rsidRPr="0081420B">
        <w:rPr>
          <w:b/>
          <w:bCs/>
          <w:sz w:val="24"/>
          <w:szCs w:val="24"/>
        </w:rPr>
        <w:t>:</w:t>
      </w:r>
      <w:proofErr w:type="gramEnd"/>
      <w:r w:rsidRPr="0081420B">
        <w:rPr>
          <w:b/>
          <w:bCs/>
          <w:sz w:val="24"/>
          <w:szCs w:val="24"/>
        </w:rPr>
        <w:br/>
      </w:r>
      <w:r w:rsidRPr="0081420B">
        <w:rPr>
          <w:sz w:val="24"/>
          <w:szCs w:val="24"/>
        </w:rPr>
        <w:t xml:space="preserve">• Names: Levan </w:t>
      </w:r>
      <w:proofErr w:type="spellStart"/>
      <w:r w:rsidRPr="0081420B">
        <w:rPr>
          <w:sz w:val="24"/>
          <w:szCs w:val="24"/>
        </w:rPr>
        <w:t>Jamagidze</w:t>
      </w:r>
      <w:proofErr w:type="spellEnd"/>
      <w:r w:rsidRPr="0081420B">
        <w:rPr>
          <w:sz w:val="24"/>
          <w:szCs w:val="24"/>
        </w:rPr>
        <w:t xml:space="preserve">, </w:t>
      </w:r>
      <w:proofErr w:type="spellStart"/>
      <w:r w:rsidRPr="0081420B">
        <w:rPr>
          <w:sz w:val="24"/>
          <w:szCs w:val="24"/>
        </w:rPr>
        <w:t>Valeri</w:t>
      </w:r>
      <w:proofErr w:type="spellEnd"/>
      <w:r w:rsidRPr="0081420B">
        <w:rPr>
          <w:sz w:val="24"/>
          <w:szCs w:val="24"/>
        </w:rPr>
        <w:t xml:space="preserve"> </w:t>
      </w:r>
      <w:proofErr w:type="spellStart"/>
      <w:r w:rsidRPr="0081420B">
        <w:rPr>
          <w:sz w:val="24"/>
          <w:szCs w:val="24"/>
        </w:rPr>
        <w:t>Khachidze</w:t>
      </w:r>
      <w:proofErr w:type="spellEnd"/>
      <w:r w:rsidRPr="0081420B">
        <w:rPr>
          <w:sz w:val="24"/>
          <w:szCs w:val="24"/>
        </w:rPr>
        <w:t xml:space="preserve">, </w:t>
      </w:r>
      <w:proofErr w:type="spellStart"/>
      <w:r w:rsidRPr="0081420B">
        <w:rPr>
          <w:sz w:val="24"/>
          <w:szCs w:val="24"/>
        </w:rPr>
        <w:t>Erekle</w:t>
      </w:r>
      <w:proofErr w:type="spellEnd"/>
      <w:r w:rsidRPr="0081420B">
        <w:rPr>
          <w:sz w:val="24"/>
          <w:szCs w:val="24"/>
        </w:rPr>
        <w:t xml:space="preserve"> </w:t>
      </w:r>
      <w:proofErr w:type="spellStart"/>
      <w:r w:rsidRPr="0081420B">
        <w:rPr>
          <w:sz w:val="24"/>
          <w:szCs w:val="24"/>
        </w:rPr>
        <w:t>Matiashvili</w:t>
      </w:r>
      <w:proofErr w:type="spellEnd"/>
      <w:r w:rsidRPr="0081420B">
        <w:rPr>
          <w:sz w:val="24"/>
          <w:szCs w:val="24"/>
        </w:rPr>
        <w:br/>
        <w:t xml:space="preserve">• Phone/Email: +995 558 33 17 33, +995 591 88 46 01, +995 574 12 06 14 / ljamagidze@gwp.ge, vkhachidze@gwp.ge, ematiashvili@gwp.ge. </w:t>
      </w:r>
    </w:p>
    <w:p w14:paraId="45A24531" w14:textId="22D51ABA" w:rsidR="001A797C" w:rsidRDefault="0081420B" w:rsidP="00D74EEA">
      <w:pPr>
        <w:spacing w:after="0" w:line="240" w:lineRule="auto"/>
        <w:jc w:val="both"/>
        <w:rPr>
          <w:rFonts w:ascii="Sylfaen" w:hAnsi="Sylfaen" w:cs="Segoe UI"/>
          <w:sz w:val="24"/>
          <w:szCs w:val="24"/>
        </w:rPr>
      </w:pPr>
      <w:r>
        <w:rPr>
          <w:rFonts w:ascii="Sylfaen" w:hAnsi="Sylfaen" w:cs="Segoe UI"/>
          <w:sz w:val="24"/>
          <w:szCs w:val="24"/>
        </w:rPr>
        <w:br/>
      </w:r>
    </w:p>
    <w:p w14:paraId="646F2916" w14:textId="497D1844" w:rsidR="0081420B" w:rsidRDefault="0081420B" w:rsidP="00D74EEA">
      <w:pPr>
        <w:spacing w:after="0" w:line="240" w:lineRule="auto"/>
        <w:jc w:val="both"/>
        <w:rPr>
          <w:rFonts w:ascii="Sylfaen" w:hAnsi="Sylfaen" w:cs="Segoe UI"/>
          <w:sz w:val="24"/>
          <w:szCs w:val="24"/>
        </w:rPr>
      </w:pPr>
    </w:p>
    <w:p w14:paraId="5F18CBAF" w14:textId="77777777" w:rsidR="0081420B" w:rsidRPr="00411CAE" w:rsidRDefault="0081420B" w:rsidP="00D74EEA">
      <w:pPr>
        <w:spacing w:after="0" w:line="240" w:lineRule="auto"/>
        <w:jc w:val="both"/>
        <w:rPr>
          <w:rFonts w:ascii="Sylfaen" w:hAnsi="Sylfaen" w:cs="Segoe UI"/>
          <w:sz w:val="24"/>
          <w:szCs w:val="24"/>
        </w:rPr>
      </w:pPr>
    </w:p>
    <w:p w14:paraId="7D454136" w14:textId="77777777" w:rsidR="00D74EEA" w:rsidRPr="00C70D59" w:rsidRDefault="00D74EEA" w:rsidP="00D74EEA">
      <w:pPr>
        <w:rPr>
          <w:rFonts w:ascii="Sylfaen" w:hAnsi="Sylfaen" w:cs="Segoe UI"/>
          <w:b/>
          <w:sz w:val="24"/>
          <w:szCs w:val="24"/>
        </w:rPr>
      </w:pPr>
      <w:r w:rsidRPr="00C70D59">
        <w:rPr>
          <w:rFonts w:ascii="Sylfaen" w:hAnsi="Sylfaen" w:cs="Segoe UI"/>
          <w:b/>
          <w:sz w:val="24"/>
          <w:szCs w:val="24"/>
        </w:rPr>
        <w:t xml:space="preserve">1.3 </w:t>
      </w:r>
      <w:r>
        <w:rPr>
          <w:rFonts w:ascii="Sylfaen" w:hAnsi="Sylfaen" w:cs="Segoe UI"/>
          <w:b/>
          <w:sz w:val="24"/>
          <w:szCs w:val="24"/>
        </w:rPr>
        <w:t>Cost estimation</w:t>
      </w:r>
      <w:r w:rsidRPr="00C70D59">
        <w:rPr>
          <w:rFonts w:ascii="Sylfaen" w:hAnsi="Sylfaen" w:cs="Segoe UI"/>
          <w:b/>
          <w:sz w:val="24"/>
          <w:szCs w:val="24"/>
        </w:rPr>
        <w:t xml:space="preserve"> </w:t>
      </w:r>
    </w:p>
    <w:p w14:paraId="2FB22A2C" w14:textId="6AA480F7" w:rsidR="005D44FD" w:rsidRDefault="00D74EEA" w:rsidP="001A797C">
      <w:pPr>
        <w:spacing w:after="0"/>
        <w:jc w:val="both"/>
        <w:rPr>
          <w:rFonts w:ascii="Sylfaen" w:hAnsi="Sylfaen" w:cs="Sylfaen"/>
          <w:color w:val="222222"/>
          <w:sz w:val="24"/>
          <w:szCs w:val="24"/>
          <w:shd w:val="clear" w:color="auto" w:fill="FFFFFF"/>
        </w:rPr>
      </w:pPr>
      <w:r>
        <w:rPr>
          <w:rFonts w:ascii="Sylfaen" w:hAnsi="Sylfaen" w:cs="Sylfaen"/>
          <w:color w:val="222222"/>
          <w:sz w:val="24"/>
          <w:szCs w:val="24"/>
          <w:shd w:val="clear" w:color="auto" w:fill="FFFFFF"/>
        </w:rPr>
        <w:t>A Tender Participant</w:t>
      </w:r>
      <w:r w:rsidRPr="00955D84">
        <w:rPr>
          <w:rFonts w:ascii="Sylfaen" w:hAnsi="Sylfaen" w:cs="Sylfaen"/>
          <w:color w:val="222222"/>
          <w:sz w:val="24"/>
          <w:szCs w:val="24"/>
          <w:shd w:val="clear" w:color="auto" w:fill="FFFFFF"/>
        </w:rPr>
        <w:t xml:space="preserve"> shall provide </w:t>
      </w:r>
      <w:r>
        <w:rPr>
          <w:rFonts w:ascii="Sylfaen" w:hAnsi="Sylfaen" w:cs="Sylfaen"/>
          <w:color w:val="222222"/>
          <w:sz w:val="24"/>
          <w:szCs w:val="24"/>
          <w:shd w:val="clear" w:color="auto" w:fill="FFFFFF"/>
        </w:rPr>
        <w:t xml:space="preserve">cost estimation </w:t>
      </w:r>
      <w:r w:rsidR="003E3659">
        <w:rPr>
          <w:rFonts w:ascii="Sylfaen" w:hAnsi="Sylfaen" w:cs="Sylfaen"/>
          <w:color w:val="222222"/>
          <w:sz w:val="24"/>
          <w:szCs w:val="24"/>
          <w:shd w:val="clear" w:color="auto" w:fill="FFFFFF"/>
        </w:rPr>
        <w:t xml:space="preserve">per </w:t>
      </w:r>
      <w:r w:rsidR="003E3659" w:rsidRPr="00361CC7">
        <w:rPr>
          <w:rFonts w:ascii="Sylfaen" w:hAnsi="Sylfaen" w:cs="Sylfaen"/>
          <w:color w:val="222222"/>
          <w:sz w:val="24"/>
          <w:szCs w:val="24"/>
          <w:shd w:val="clear" w:color="auto" w:fill="FFFFFF"/>
        </w:rPr>
        <w:t>Annex N</w:t>
      </w:r>
      <w:r w:rsidR="00E54132" w:rsidRPr="00361CC7">
        <w:rPr>
          <w:rFonts w:ascii="Sylfaen" w:hAnsi="Sylfaen" w:cs="Sylfaen"/>
          <w:color w:val="222222"/>
          <w:sz w:val="24"/>
          <w:szCs w:val="24"/>
          <w:shd w:val="clear" w:color="auto" w:fill="FFFFFF"/>
        </w:rPr>
        <w:t>2</w:t>
      </w:r>
      <w:r w:rsidR="00B76C63">
        <w:rPr>
          <w:rFonts w:ascii="Sylfaen" w:hAnsi="Sylfaen" w:cs="Sylfaen"/>
          <w:color w:val="222222"/>
          <w:sz w:val="24"/>
          <w:szCs w:val="24"/>
          <w:shd w:val="clear" w:color="auto" w:fill="FFFFFF"/>
        </w:rPr>
        <w:t xml:space="preserve"> in </w:t>
      </w:r>
      <w:r w:rsidR="001A797C">
        <w:rPr>
          <w:rFonts w:ascii="Sylfaen" w:hAnsi="Sylfaen" w:cs="Sylfaen"/>
          <w:color w:val="222222"/>
          <w:sz w:val="24"/>
          <w:szCs w:val="24"/>
          <w:shd w:val="clear" w:color="auto" w:fill="FFFFFF"/>
        </w:rPr>
        <w:t xml:space="preserve">PDF and Excel files. </w:t>
      </w:r>
      <w:r w:rsidRPr="00955D84">
        <w:rPr>
          <w:rFonts w:ascii="Sylfaen" w:hAnsi="Sylfaen" w:cs="Sylfaen"/>
          <w:color w:val="222222"/>
          <w:sz w:val="24"/>
          <w:szCs w:val="24"/>
          <w:shd w:val="clear" w:color="auto" w:fill="FFFFFF"/>
        </w:rPr>
        <w:t xml:space="preserve"> </w:t>
      </w:r>
    </w:p>
    <w:p w14:paraId="7D14D26A" w14:textId="77777777" w:rsidR="005D44FD" w:rsidRDefault="005D44FD" w:rsidP="001A797C">
      <w:pPr>
        <w:spacing w:after="0"/>
        <w:jc w:val="both"/>
        <w:rPr>
          <w:rFonts w:ascii="Sylfaen" w:hAnsi="Sylfaen" w:cs="Sylfaen"/>
          <w:color w:val="222222"/>
          <w:sz w:val="24"/>
          <w:szCs w:val="24"/>
          <w:shd w:val="clear" w:color="auto" w:fill="FFFFFF"/>
        </w:rPr>
      </w:pPr>
    </w:p>
    <w:p w14:paraId="431C94D2" w14:textId="77777777" w:rsidR="001A797C" w:rsidRPr="0018555F" w:rsidRDefault="001A4EC4" w:rsidP="001A797C">
      <w:pPr>
        <w:spacing w:after="0" w:line="240" w:lineRule="auto"/>
        <w:rPr>
          <w:rFonts w:ascii="Sylfaen" w:hAnsi="Sylfaen" w:cs="Sylfaen"/>
          <w:b/>
        </w:rPr>
      </w:pPr>
      <w:r>
        <w:rPr>
          <w:rFonts w:ascii="Sylfaen" w:hAnsi="Sylfaen" w:cs="Sylfaen"/>
          <w:b/>
          <w:lang w:val="ka-GE"/>
        </w:rPr>
        <w:t>1.</w:t>
      </w:r>
      <w:r>
        <w:rPr>
          <w:rFonts w:ascii="Sylfaen" w:hAnsi="Sylfaen" w:cs="Sylfaen"/>
          <w:b/>
        </w:rPr>
        <w:t>4</w:t>
      </w:r>
      <w:r w:rsidR="001A797C">
        <w:rPr>
          <w:rFonts w:ascii="Sylfaen" w:hAnsi="Sylfaen" w:cs="Sylfaen"/>
          <w:lang w:val="ka-GE"/>
        </w:rPr>
        <w:t xml:space="preserve"> </w:t>
      </w:r>
      <w:r w:rsidR="0018555F">
        <w:rPr>
          <w:rFonts w:ascii="Sylfaen" w:hAnsi="Sylfaen" w:cs="Sylfaen"/>
          <w:b/>
        </w:rPr>
        <w:t>Term of Payment</w:t>
      </w:r>
    </w:p>
    <w:p w14:paraId="3A862078" w14:textId="77777777" w:rsidR="001A797C" w:rsidRPr="00C60F2F" w:rsidRDefault="001A797C" w:rsidP="001A797C">
      <w:pPr>
        <w:spacing w:after="0" w:line="240" w:lineRule="auto"/>
        <w:rPr>
          <w:rFonts w:ascii="Sylfaen" w:hAnsi="Sylfaen"/>
          <w:lang w:val="ka-GE"/>
        </w:rPr>
      </w:pPr>
    </w:p>
    <w:p w14:paraId="46986FD0" w14:textId="77777777" w:rsidR="001A797C" w:rsidRDefault="0018555F" w:rsidP="001A797C">
      <w:pPr>
        <w:rPr>
          <w:rFonts w:ascii="Sylfaen" w:hAnsi="Sylfaen" w:cs="Sylfaen"/>
        </w:rPr>
      </w:pPr>
      <w:r w:rsidRPr="00C60F2F">
        <w:rPr>
          <w:rFonts w:ascii="Sylfaen" w:hAnsi="Sylfaen" w:cs="Sylfaen"/>
          <w:lang w:val="ka-GE"/>
        </w:rPr>
        <w:t xml:space="preserve">Payment shall be made by Bank transfer, within the period of 30 (thirty) calendar days from </w:t>
      </w:r>
      <w:r w:rsidR="00C60F2F">
        <w:rPr>
          <w:rFonts w:ascii="Sylfaen" w:hAnsi="Sylfaen" w:cs="Sylfaen"/>
        </w:rPr>
        <w:t xml:space="preserve">each </w:t>
      </w:r>
      <w:r w:rsidR="00FB1E88">
        <w:rPr>
          <w:rFonts w:ascii="Sylfaen" w:hAnsi="Sylfaen" w:cs="Sylfaen"/>
          <w:lang w:val="ka-GE"/>
        </w:rPr>
        <w:t xml:space="preserve">submited </w:t>
      </w:r>
      <w:r w:rsidR="00C60F2F">
        <w:rPr>
          <w:rFonts w:ascii="Sylfaen" w:hAnsi="Sylfaen" w:cs="Sylfaen"/>
        </w:rPr>
        <w:t xml:space="preserve">delivered goods. </w:t>
      </w:r>
    </w:p>
    <w:p w14:paraId="61065EB2" w14:textId="5F1C02DD" w:rsidR="0018555F" w:rsidRPr="00C70D59" w:rsidRDefault="0018555F" w:rsidP="0018555F">
      <w:pPr>
        <w:spacing w:before="240"/>
        <w:jc w:val="both"/>
        <w:rPr>
          <w:rFonts w:ascii="Sylfaen" w:hAnsi="Sylfaen" w:cs="Segoe UI"/>
          <w:b/>
          <w:sz w:val="24"/>
          <w:szCs w:val="24"/>
        </w:rPr>
      </w:pPr>
      <w:r>
        <w:rPr>
          <w:rFonts w:ascii="Sylfaen" w:hAnsi="Sylfaen" w:cs="Segoe UI"/>
          <w:b/>
          <w:sz w:val="24"/>
          <w:szCs w:val="24"/>
          <w:lang w:val="ka-GE"/>
        </w:rPr>
        <w:t>1.</w:t>
      </w:r>
      <w:r w:rsidR="00453510">
        <w:rPr>
          <w:rFonts w:ascii="Sylfaen" w:hAnsi="Sylfaen" w:cs="Segoe UI"/>
          <w:b/>
          <w:sz w:val="24"/>
          <w:szCs w:val="24"/>
          <w:lang w:val="ka-GE"/>
        </w:rPr>
        <w:t>5</w:t>
      </w:r>
      <w:r>
        <w:rPr>
          <w:rFonts w:ascii="Sylfaen" w:hAnsi="Sylfaen" w:cs="Segoe UI"/>
          <w:b/>
          <w:sz w:val="24"/>
          <w:szCs w:val="24"/>
          <w:lang w:val="ka-GE"/>
        </w:rPr>
        <w:t xml:space="preserve"> </w:t>
      </w:r>
      <w:r w:rsidRPr="00C70D59">
        <w:rPr>
          <w:rFonts w:ascii="Sylfaen" w:hAnsi="Sylfaen" w:cs="Segoe UI"/>
          <w:b/>
          <w:sz w:val="24"/>
          <w:szCs w:val="24"/>
        </w:rPr>
        <w:t>Information to be uploaded/provided by bidders for electronic tender:</w:t>
      </w:r>
    </w:p>
    <w:p w14:paraId="4C6BAE3A" w14:textId="34CC113B" w:rsidR="0018555F" w:rsidRPr="00C70D59" w:rsidRDefault="0018555F" w:rsidP="00361CC7">
      <w:pPr>
        <w:spacing w:before="240"/>
        <w:rPr>
          <w:rFonts w:ascii="Sylfaen" w:hAnsi="Sylfaen" w:cs="Segoe UI"/>
          <w:sz w:val="24"/>
          <w:szCs w:val="24"/>
        </w:rPr>
      </w:pPr>
      <w:r w:rsidRPr="00C70D59">
        <w:rPr>
          <w:rFonts w:ascii="Sylfaen" w:hAnsi="Sylfaen" w:cs="Segoe UI"/>
          <w:sz w:val="24"/>
          <w:szCs w:val="24"/>
        </w:rPr>
        <w:t xml:space="preserve">1. </w:t>
      </w:r>
      <w:r>
        <w:rPr>
          <w:rFonts w:ascii="Sylfaen" w:hAnsi="Sylfaen" w:cs="Segoe UI"/>
          <w:sz w:val="24"/>
          <w:szCs w:val="24"/>
        </w:rPr>
        <w:t xml:space="preserve">Price list according to Annex </w:t>
      </w:r>
      <w:r w:rsidR="00361CC7">
        <w:rPr>
          <w:rFonts w:ascii="Sylfaen" w:hAnsi="Sylfaen" w:cs="Segoe UI"/>
          <w:sz w:val="24"/>
          <w:szCs w:val="24"/>
        </w:rPr>
        <w:br/>
      </w:r>
      <w:r w:rsidR="00E54132">
        <w:rPr>
          <w:rFonts w:ascii="Sylfaen" w:hAnsi="Sylfaen" w:cs="Segoe UI"/>
          <w:sz w:val="24"/>
          <w:szCs w:val="24"/>
        </w:rPr>
        <w:t>2</w:t>
      </w:r>
      <w:r>
        <w:rPr>
          <w:rFonts w:ascii="Sylfaen" w:hAnsi="Sylfaen" w:cs="Segoe UI"/>
          <w:sz w:val="24"/>
          <w:szCs w:val="24"/>
        </w:rPr>
        <w:t xml:space="preserve">. Annex </w:t>
      </w:r>
      <w:r w:rsidR="005D44FD">
        <w:rPr>
          <w:rFonts w:ascii="Sylfaen" w:hAnsi="Sylfaen" w:cs="Segoe UI"/>
          <w:sz w:val="24"/>
          <w:szCs w:val="24"/>
        </w:rPr>
        <w:t>2</w:t>
      </w:r>
      <w:r>
        <w:rPr>
          <w:rFonts w:ascii="Sylfaen" w:hAnsi="Sylfaen" w:cs="Segoe UI"/>
          <w:sz w:val="24"/>
          <w:szCs w:val="24"/>
        </w:rPr>
        <w:t xml:space="preserve"> </w:t>
      </w:r>
      <w:proofErr w:type="gramStart"/>
      <w:r>
        <w:rPr>
          <w:rFonts w:ascii="Sylfaen" w:hAnsi="Sylfaen" w:cs="Segoe UI"/>
          <w:sz w:val="24"/>
          <w:szCs w:val="24"/>
        </w:rPr>
        <w:t>must</w:t>
      </w:r>
      <w:r w:rsidR="00B01853">
        <w:rPr>
          <w:rFonts w:ascii="Sylfaen" w:hAnsi="Sylfaen" w:cs="Segoe UI"/>
          <w:sz w:val="24"/>
          <w:szCs w:val="24"/>
        </w:rPr>
        <w:t xml:space="preserve"> be filled</w:t>
      </w:r>
      <w:proofErr w:type="gramEnd"/>
      <w:r w:rsidR="00B01853">
        <w:rPr>
          <w:rFonts w:ascii="Sylfaen" w:hAnsi="Sylfaen" w:cs="Segoe UI"/>
          <w:sz w:val="24"/>
          <w:szCs w:val="24"/>
        </w:rPr>
        <w:t xml:space="preserve"> fully and prices must be include all fees</w:t>
      </w:r>
      <w:r>
        <w:rPr>
          <w:rFonts w:ascii="Sylfaen" w:hAnsi="Sylfaen" w:cs="Segoe UI"/>
          <w:sz w:val="24"/>
          <w:szCs w:val="24"/>
        </w:rPr>
        <w:t>;</w:t>
      </w:r>
      <w:r w:rsidRPr="00C70D59">
        <w:rPr>
          <w:rFonts w:ascii="Sylfaen" w:hAnsi="Sylfaen" w:cs="Segoe UI"/>
          <w:sz w:val="24"/>
          <w:szCs w:val="24"/>
        </w:rPr>
        <w:t xml:space="preserve"> </w:t>
      </w:r>
    </w:p>
    <w:p w14:paraId="764CBEA4" w14:textId="77777777" w:rsidR="0018555F" w:rsidRDefault="00B01853" w:rsidP="0018555F">
      <w:pPr>
        <w:pStyle w:val="CommentText"/>
        <w:jc w:val="both"/>
        <w:rPr>
          <w:rFonts w:ascii="Sylfaen" w:hAnsi="Sylfaen"/>
          <w:sz w:val="24"/>
          <w:szCs w:val="24"/>
        </w:rPr>
      </w:pPr>
      <w:r>
        <w:rPr>
          <w:rFonts w:ascii="Sylfaen" w:hAnsi="Sylfaen" w:cs="Segoe UI"/>
          <w:sz w:val="24"/>
          <w:szCs w:val="24"/>
        </w:rPr>
        <w:t>3</w:t>
      </w:r>
      <w:r w:rsidR="0018555F" w:rsidRPr="00C70D59">
        <w:rPr>
          <w:rFonts w:ascii="Sylfaen" w:hAnsi="Sylfaen" w:cs="Segoe UI"/>
          <w:sz w:val="24"/>
          <w:szCs w:val="24"/>
        </w:rPr>
        <w:t xml:space="preserve">. </w:t>
      </w:r>
      <w:r w:rsidR="0018555F" w:rsidRPr="00C70D59">
        <w:rPr>
          <w:rFonts w:ascii="Sylfaen" w:hAnsi="Sylfaen"/>
          <w:sz w:val="24"/>
          <w:szCs w:val="24"/>
        </w:rPr>
        <w:t xml:space="preserve">Extract from the Registry of entrepreneurial and non-entrepreneurial </w:t>
      </w:r>
      <w:r w:rsidR="0018555F">
        <w:rPr>
          <w:rFonts w:ascii="Sylfaen" w:hAnsi="Sylfaen"/>
          <w:sz w:val="24"/>
          <w:szCs w:val="24"/>
        </w:rPr>
        <w:t>(non-commercial) legal entities</w:t>
      </w:r>
      <w:r w:rsidR="0018555F" w:rsidRPr="00C70D59">
        <w:rPr>
          <w:rFonts w:ascii="Sylfaen" w:hAnsi="Sylfaen"/>
          <w:sz w:val="24"/>
          <w:szCs w:val="24"/>
        </w:rPr>
        <w:t xml:space="preserve"> issued </w:t>
      </w:r>
      <w:r>
        <w:rPr>
          <w:rFonts w:ascii="Sylfaen" w:hAnsi="Sylfaen"/>
          <w:sz w:val="24"/>
          <w:szCs w:val="24"/>
        </w:rPr>
        <w:t xml:space="preserve">during </w:t>
      </w:r>
      <w:r w:rsidRPr="00B76C63">
        <w:rPr>
          <w:rFonts w:ascii="Sylfaen" w:hAnsi="Sylfaen"/>
          <w:b/>
          <w:sz w:val="24"/>
          <w:szCs w:val="24"/>
        </w:rPr>
        <w:t>last 3 months</w:t>
      </w:r>
      <w:r w:rsidR="0018555F" w:rsidRPr="00C70D59">
        <w:rPr>
          <w:rFonts w:ascii="Sylfaen" w:hAnsi="Sylfaen"/>
          <w:sz w:val="24"/>
          <w:szCs w:val="24"/>
        </w:rPr>
        <w:t xml:space="preserve"> announcement date of the electronic tender</w:t>
      </w:r>
      <w:r w:rsidR="0018555F">
        <w:rPr>
          <w:rFonts w:ascii="Sylfaen" w:hAnsi="Sylfaen"/>
          <w:sz w:val="24"/>
          <w:szCs w:val="24"/>
        </w:rPr>
        <w:t>.</w:t>
      </w:r>
    </w:p>
    <w:p w14:paraId="793A96C8" w14:textId="77777777" w:rsidR="007544D7" w:rsidRDefault="0070101F" w:rsidP="007544D7">
      <w:pPr>
        <w:pStyle w:val="CommentText"/>
        <w:jc w:val="both"/>
        <w:rPr>
          <w:rFonts w:ascii="Sylfaen" w:hAnsi="Sylfaen"/>
          <w:sz w:val="24"/>
          <w:szCs w:val="24"/>
        </w:rPr>
      </w:pPr>
      <w:r>
        <w:rPr>
          <w:rFonts w:ascii="Sylfaen" w:hAnsi="Sylfaen"/>
          <w:sz w:val="24"/>
          <w:szCs w:val="24"/>
        </w:rPr>
        <w:t>4. Company’s full requisitions;</w:t>
      </w:r>
    </w:p>
    <w:p w14:paraId="7C80993A" w14:textId="3DEA9374" w:rsidR="005D44FD" w:rsidRDefault="007544D7" w:rsidP="007544D7">
      <w:pPr>
        <w:pStyle w:val="CommentText"/>
        <w:jc w:val="both"/>
        <w:rPr>
          <w:rFonts w:ascii="Sylfaen" w:hAnsi="Sylfaen" w:cs="Sylfaen"/>
          <w:sz w:val="24"/>
          <w:szCs w:val="22"/>
          <w:lang w:val="ka-GE"/>
        </w:rPr>
      </w:pPr>
      <w:r w:rsidRPr="007544D7">
        <w:rPr>
          <w:rFonts w:ascii="Sylfaen" w:hAnsi="Sylfaen" w:cs="Sylfaen"/>
          <w:sz w:val="24"/>
          <w:szCs w:val="22"/>
          <w:lang w:val="ka-GE"/>
        </w:rPr>
        <w:t xml:space="preserve">5. </w:t>
      </w:r>
      <w:bookmarkStart w:id="0" w:name="_GoBack"/>
      <w:r w:rsidR="005D44FD">
        <w:rPr>
          <w:rFonts w:ascii="Sylfaen" w:hAnsi="Sylfaen" w:cs="Sylfaen"/>
          <w:sz w:val="24"/>
          <w:szCs w:val="22"/>
          <w:lang w:val="ka-GE"/>
        </w:rPr>
        <w:t xml:space="preserve">Company’s experiance of working in the similar projects (recommendation letters, contracts or other documents).  </w:t>
      </w:r>
    </w:p>
    <w:bookmarkEnd w:id="0"/>
    <w:p w14:paraId="57B76493" w14:textId="22DBA137" w:rsidR="007544D7" w:rsidRPr="007544D7" w:rsidRDefault="007544D7" w:rsidP="007544D7">
      <w:pPr>
        <w:pStyle w:val="CommentText"/>
        <w:jc w:val="both"/>
        <w:rPr>
          <w:rFonts w:ascii="Sylfaen" w:hAnsi="Sylfaen" w:cs="Sylfaen"/>
          <w:sz w:val="24"/>
          <w:szCs w:val="22"/>
          <w:lang w:val="ka-GE"/>
        </w:rPr>
      </w:pPr>
    </w:p>
    <w:p w14:paraId="06AB3E29" w14:textId="77777777" w:rsidR="0018555F" w:rsidRPr="00C70D59" w:rsidRDefault="0018555F" w:rsidP="0018555F">
      <w:pPr>
        <w:jc w:val="both"/>
        <w:rPr>
          <w:rFonts w:ascii="Sylfaen" w:hAnsi="Sylfaen"/>
          <w:b/>
        </w:rPr>
      </w:pPr>
      <w:r w:rsidRPr="00C70D59">
        <w:rPr>
          <w:rFonts w:ascii="Sylfaen" w:hAnsi="Sylfaen" w:cs="Segoe UI"/>
          <w:b/>
          <w:sz w:val="24"/>
          <w:szCs w:val="24"/>
        </w:rPr>
        <w:t>Note:</w:t>
      </w:r>
      <w:r w:rsidRPr="00C70D59">
        <w:rPr>
          <w:rFonts w:ascii="Sylfaen" w:hAnsi="Sylfaen" w:cs="Segoe UI"/>
          <w:b/>
          <w:sz w:val="24"/>
          <w:szCs w:val="24"/>
        </w:rPr>
        <w:br/>
      </w:r>
      <w:r w:rsidRPr="00C70D59">
        <w:rPr>
          <w:rFonts w:ascii="Sylfaen" w:hAnsi="Sylfaen" w:cs="Segoe UI"/>
          <w:color w:val="222222"/>
          <w:sz w:val="24"/>
          <w:szCs w:val="24"/>
          <w:shd w:val="clear" w:color="auto" w:fill="FFFFFF"/>
        </w:rPr>
        <w:t>1</w:t>
      </w:r>
      <w:r w:rsidRPr="00C70D59">
        <w:rPr>
          <w:rFonts w:ascii="Sylfaen" w:hAnsi="Sylfaen" w:cs="Segoe UI"/>
          <w:sz w:val="24"/>
          <w:szCs w:val="24"/>
        </w:rPr>
        <w:t xml:space="preserve">) </w:t>
      </w:r>
      <w:r w:rsidRPr="00C70D59">
        <w:rPr>
          <w:rFonts w:ascii="Sylfaen" w:hAnsi="Sylfaen"/>
          <w:sz w:val="24"/>
          <w:szCs w:val="24"/>
        </w:rPr>
        <w:t xml:space="preserve">All documents and/or information uploaded for the electronic tender by a bidder shall be signed by an authorized person (a letter of attorney shall be </w:t>
      </w:r>
      <w:r>
        <w:rPr>
          <w:rFonts w:ascii="Sylfaen" w:hAnsi="Sylfaen"/>
          <w:sz w:val="24"/>
          <w:szCs w:val="24"/>
        </w:rPr>
        <w:t>uploaded</w:t>
      </w:r>
      <w:r w:rsidRPr="00C70D59">
        <w:rPr>
          <w:rFonts w:ascii="Sylfaen" w:hAnsi="Sylfaen" w:cs="Segoe UI"/>
          <w:sz w:val="24"/>
          <w:szCs w:val="24"/>
        </w:rPr>
        <w:t xml:space="preserve"> when</w:t>
      </w:r>
      <w:r>
        <w:rPr>
          <w:rFonts w:ascii="Sylfaen" w:hAnsi="Sylfaen" w:cs="Segoe UI"/>
          <w:sz w:val="24"/>
          <w:szCs w:val="24"/>
        </w:rPr>
        <w:t>ever</w:t>
      </w:r>
      <w:r w:rsidRPr="00C70D59">
        <w:rPr>
          <w:rFonts w:ascii="Sylfaen" w:hAnsi="Sylfaen" w:cs="Segoe UI"/>
          <w:sz w:val="24"/>
          <w:szCs w:val="24"/>
        </w:rPr>
        <w:t xml:space="preserve"> required);</w:t>
      </w:r>
      <w:r w:rsidRPr="00C70D59">
        <w:rPr>
          <w:rFonts w:ascii="Sylfaen" w:hAnsi="Sylfaen" w:cs="Segoe UI"/>
          <w:sz w:val="24"/>
          <w:szCs w:val="24"/>
        </w:rPr>
        <w:br/>
        <w:t xml:space="preserve">2) </w:t>
      </w:r>
      <w:r>
        <w:rPr>
          <w:rFonts w:ascii="Sylfaen" w:hAnsi="Sylfaen" w:cs="Segoe UI"/>
          <w:sz w:val="24"/>
          <w:szCs w:val="24"/>
        </w:rPr>
        <w:t xml:space="preserve">It is Preferable </w:t>
      </w:r>
      <w:r w:rsidRPr="00C70D59">
        <w:rPr>
          <w:rFonts w:ascii="Sylfaen" w:hAnsi="Sylfaen"/>
          <w:sz w:val="24"/>
          <w:szCs w:val="24"/>
        </w:rPr>
        <w:t>All documents and/or informatio</w:t>
      </w:r>
      <w:r>
        <w:rPr>
          <w:rFonts w:ascii="Sylfaen" w:hAnsi="Sylfaen"/>
          <w:sz w:val="24"/>
          <w:szCs w:val="24"/>
        </w:rPr>
        <w:t>n prepared by a pretender to</w:t>
      </w:r>
      <w:r w:rsidRPr="00C70D59">
        <w:rPr>
          <w:rFonts w:ascii="Sylfaen" w:hAnsi="Sylfaen"/>
          <w:sz w:val="24"/>
          <w:szCs w:val="24"/>
        </w:rPr>
        <w:t xml:space="preserve"> be verified by an authorized person using electronic signature or a stamp of the company.</w:t>
      </w:r>
    </w:p>
    <w:p w14:paraId="727C664F" w14:textId="77777777" w:rsidR="0018555F" w:rsidRDefault="0018555F" w:rsidP="0018555F">
      <w:pPr>
        <w:spacing w:after="0" w:line="360" w:lineRule="auto"/>
        <w:jc w:val="both"/>
        <w:rPr>
          <w:rFonts w:ascii="Sylfaen" w:hAnsi="Sylfaen" w:cs="Sylfaen"/>
          <w:b/>
          <w:lang w:val="ka-GE"/>
        </w:rPr>
      </w:pPr>
    </w:p>
    <w:p w14:paraId="296DE67A" w14:textId="77777777" w:rsidR="0018555F" w:rsidRPr="007B0071" w:rsidRDefault="00B01853" w:rsidP="0018555F">
      <w:pPr>
        <w:spacing w:after="0" w:line="360" w:lineRule="auto"/>
        <w:jc w:val="both"/>
        <w:rPr>
          <w:rFonts w:ascii="Sylfaen" w:hAnsi="Sylfaen"/>
          <w:b/>
          <w:lang w:val="ka-GE"/>
        </w:rPr>
      </w:pPr>
      <w:r>
        <w:rPr>
          <w:rFonts w:ascii="Sylfaen" w:hAnsi="Sylfaen" w:cs="Sylfaen"/>
          <w:b/>
          <w:lang w:val="ka-GE"/>
        </w:rPr>
        <w:lastRenderedPageBreak/>
        <w:t>1.7</w:t>
      </w:r>
      <w:r w:rsidR="0018555F" w:rsidRPr="007B0071">
        <w:rPr>
          <w:rFonts w:ascii="Sylfaen" w:hAnsi="Sylfaen" w:cs="Sylfaen"/>
          <w:b/>
          <w:lang w:val="ka-GE"/>
        </w:rPr>
        <w:t xml:space="preserve"> </w:t>
      </w:r>
      <w:r w:rsidR="0018555F" w:rsidRPr="00C70D59">
        <w:rPr>
          <w:rFonts w:ascii="Sylfaen" w:hAnsi="Sylfaen" w:cs="Segoe UI"/>
          <w:b/>
          <w:sz w:val="24"/>
          <w:szCs w:val="24"/>
        </w:rPr>
        <w:t>Concluding a contract</w:t>
      </w:r>
    </w:p>
    <w:p w14:paraId="782FA0DF" w14:textId="77777777" w:rsidR="0018555F" w:rsidRPr="007A6CB5" w:rsidRDefault="0018555F" w:rsidP="0018555F">
      <w:pPr>
        <w:spacing w:after="0" w:line="240" w:lineRule="auto"/>
        <w:jc w:val="both"/>
        <w:rPr>
          <w:rFonts w:ascii="Sylfaen" w:hAnsi="Sylfaen"/>
          <w:sz w:val="24"/>
          <w:szCs w:val="24"/>
          <w:lang w:val="ka-GE"/>
        </w:rPr>
      </w:pPr>
      <w:r>
        <w:rPr>
          <w:rFonts w:ascii="Sylfaen" w:hAnsi="Sylfaen" w:cs="Sylfaen"/>
          <w:sz w:val="24"/>
          <w:szCs w:val="24"/>
          <w:lang w:val="ka-GE"/>
        </w:rPr>
        <w:t xml:space="preserve">1) A contract </w:t>
      </w:r>
      <w:r w:rsidRPr="007A6CB5">
        <w:rPr>
          <w:rFonts w:ascii="Sylfaen" w:hAnsi="Sylfaen" w:cs="Sylfaen"/>
          <w:sz w:val="24"/>
          <w:szCs w:val="24"/>
          <w:lang w:val="ka-GE"/>
        </w:rPr>
        <w:t>with the winner company will be signed in accordance with the terms of this tender</w:t>
      </w:r>
      <w:r w:rsidRPr="007A6CB5">
        <w:rPr>
          <w:rFonts w:ascii="Sylfaen" w:hAnsi="Sylfaen" w:cs="Sylfaen"/>
          <w:sz w:val="24"/>
          <w:szCs w:val="24"/>
        </w:rPr>
        <w:t>.</w:t>
      </w:r>
      <w:r w:rsidRPr="007A6CB5">
        <w:rPr>
          <w:rFonts w:ascii="Sylfaen" w:hAnsi="Sylfaen"/>
          <w:sz w:val="24"/>
          <w:szCs w:val="24"/>
          <w:lang w:val="ka-GE"/>
        </w:rPr>
        <w:t xml:space="preserve"> </w:t>
      </w:r>
    </w:p>
    <w:p w14:paraId="563B80F3" w14:textId="77777777" w:rsidR="0018555F" w:rsidRPr="002B3568" w:rsidRDefault="0018555F" w:rsidP="0018555F">
      <w:pPr>
        <w:spacing w:after="0" w:line="240" w:lineRule="auto"/>
        <w:jc w:val="both"/>
        <w:rPr>
          <w:rFonts w:ascii="AcadNusx" w:hAnsi="AcadNusx"/>
          <w:sz w:val="24"/>
          <w:szCs w:val="24"/>
        </w:rPr>
      </w:pPr>
      <w:r w:rsidRPr="007A6CB5">
        <w:rPr>
          <w:rFonts w:ascii="Sylfaen" w:hAnsi="Sylfaen"/>
          <w:sz w:val="24"/>
          <w:szCs w:val="24"/>
          <w:lang w:val="ka-GE"/>
        </w:rPr>
        <w:t xml:space="preserve">2) </w:t>
      </w:r>
      <w:r>
        <w:rPr>
          <w:rFonts w:ascii="Sylfaen" w:hAnsi="Sylfaen" w:cs="Sylfaen"/>
          <w:sz w:val="24"/>
          <w:szCs w:val="24"/>
        </w:rPr>
        <w:t xml:space="preserve">Georgian Water and Power </w:t>
      </w:r>
      <w:r w:rsidRPr="007A6CB5">
        <w:rPr>
          <w:rFonts w:ascii="Sylfaen" w:hAnsi="Sylfaen" w:cs="Sylfaen"/>
          <w:sz w:val="24"/>
          <w:szCs w:val="24"/>
        </w:rPr>
        <w:t>LLC</w:t>
      </w:r>
      <w:r w:rsidRPr="007A6CB5">
        <w:rPr>
          <w:rFonts w:ascii="Sylfaen" w:hAnsi="Sylfaen" w:cs="Sylfaen"/>
          <w:sz w:val="24"/>
          <w:szCs w:val="24"/>
          <w:lang w:val="ka-GE"/>
        </w:rPr>
        <w:t xml:space="preserve"> reserves the right to sign a contract with one or more companies.</w:t>
      </w:r>
    </w:p>
    <w:p w14:paraId="43CEC085" w14:textId="77777777" w:rsidR="00B01853" w:rsidRDefault="00B01853" w:rsidP="001A797C">
      <w:pPr>
        <w:rPr>
          <w:rFonts w:ascii="Sylfaen" w:hAnsi="Sylfaen" w:cs="Sylfaen"/>
          <w:i/>
          <w:lang w:val="ka-GE"/>
        </w:rPr>
      </w:pPr>
    </w:p>
    <w:p w14:paraId="6DBC8AC7" w14:textId="77777777" w:rsidR="00B01853" w:rsidRPr="007A6CB5" w:rsidRDefault="00B01853" w:rsidP="00B01853">
      <w:pPr>
        <w:spacing w:after="0" w:line="360" w:lineRule="auto"/>
        <w:jc w:val="both"/>
        <w:rPr>
          <w:rFonts w:ascii="Sylfaen" w:hAnsi="Sylfaen" w:cs="Segoe UI"/>
          <w:b/>
          <w:sz w:val="24"/>
          <w:szCs w:val="24"/>
        </w:rPr>
      </w:pPr>
      <w:r>
        <w:rPr>
          <w:rFonts w:ascii="Sylfaen" w:hAnsi="Sylfaen" w:cs="Segoe UI"/>
          <w:b/>
          <w:sz w:val="24"/>
          <w:szCs w:val="24"/>
        </w:rPr>
        <w:t xml:space="preserve">1.8 </w:t>
      </w:r>
      <w:r w:rsidRPr="007A6CB5">
        <w:rPr>
          <w:rFonts w:ascii="Sylfaen" w:hAnsi="Sylfaen" w:cs="Segoe UI"/>
          <w:b/>
          <w:sz w:val="24"/>
          <w:szCs w:val="24"/>
        </w:rPr>
        <w:t>Other requirements</w:t>
      </w:r>
    </w:p>
    <w:p w14:paraId="7524D3AC" w14:textId="77777777" w:rsidR="00B01853" w:rsidRPr="00C70D59" w:rsidRDefault="00B01853" w:rsidP="00B01853">
      <w:pPr>
        <w:pStyle w:val="ListParagraph"/>
        <w:spacing w:line="240" w:lineRule="auto"/>
        <w:ind w:left="360" w:firstLine="360"/>
        <w:jc w:val="both"/>
        <w:rPr>
          <w:rFonts w:ascii="Sylfaen" w:hAnsi="Sylfaen" w:cs="Segoe UI"/>
          <w:sz w:val="24"/>
          <w:szCs w:val="24"/>
        </w:rPr>
      </w:pPr>
      <w:r w:rsidRPr="00C70D59">
        <w:rPr>
          <w:rFonts w:ascii="Sylfaen" w:hAnsi="Sylfaen" w:cs="Segoe UI"/>
          <w:sz w:val="24"/>
          <w:szCs w:val="24"/>
        </w:rPr>
        <w:t>1</w:t>
      </w:r>
      <w:r>
        <w:rPr>
          <w:rFonts w:ascii="Sylfaen" w:hAnsi="Sylfaen" w:cs="Segoe UI"/>
          <w:sz w:val="24"/>
          <w:szCs w:val="24"/>
        </w:rPr>
        <w:t>.8</w:t>
      </w:r>
      <w:r w:rsidRPr="00C70D59">
        <w:rPr>
          <w:rFonts w:ascii="Sylfaen" w:hAnsi="Sylfaen" w:cs="Segoe UI"/>
          <w:sz w:val="24"/>
          <w:szCs w:val="24"/>
        </w:rPr>
        <w:t xml:space="preserve">.1 When submitting a bid, </w:t>
      </w:r>
      <w:r>
        <w:rPr>
          <w:rFonts w:ascii="Sylfaen" w:hAnsi="Sylfaen" w:cs="Segoe UI"/>
          <w:sz w:val="24"/>
          <w:szCs w:val="24"/>
        </w:rPr>
        <w:t>a bidder</w:t>
      </w:r>
      <w:r w:rsidRPr="00C70D59">
        <w:rPr>
          <w:rFonts w:ascii="Sylfaen" w:hAnsi="Sylfaen" w:cs="Segoe UI"/>
          <w:sz w:val="24"/>
          <w:szCs w:val="24"/>
        </w:rPr>
        <w:t xml:space="preserve"> shall not be:   </w:t>
      </w:r>
    </w:p>
    <w:p w14:paraId="20D97688" w14:textId="77777777" w:rsidR="00B01853" w:rsidRPr="00C70D59" w:rsidRDefault="00B01853" w:rsidP="00B01853">
      <w:pPr>
        <w:pStyle w:val="ListParagraph"/>
        <w:numPr>
          <w:ilvl w:val="0"/>
          <w:numId w:val="2"/>
        </w:numPr>
        <w:tabs>
          <w:tab w:val="left" w:pos="426"/>
        </w:tabs>
        <w:spacing w:before="120" w:after="160" w:line="240" w:lineRule="auto"/>
        <w:jc w:val="both"/>
        <w:rPr>
          <w:rFonts w:ascii="Sylfaen" w:hAnsi="Sylfaen" w:cs="Segoe UI"/>
          <w:sz w:val="24"/>
          <w:szCs w:val="24"/>
        </w:rPr>
      </w:pPr>
      <w:r w:rsidRPr="00C70D59">
        <w:rPr>
          <w:rFonts w:ascii="Sylfaen" w:hAnsi="Sylfaen" w:cs="Segoe UI"/>
          <w:sz w:val="24"/>
          <w:szCs w:val="24"/>
        </w:rPr>
        <w:t xml:space="preserve">in the process of filing for bankruptcy </w:t>
      </w:r>
    </w:p>
    <w:p w14:paraId="51A4FB6C" w14:textId="77777777" w:rsidR="00B01853" w:rsidRPr="00C70D59" w:rsidRDefault="00B01853" w:rsidP="00B01853">
      <w:pPr>
        <w:pStyle w:val="ListParagraph"/>
        <w:numPr>
          <w:ilvl w:val="0"/>
          <w:numId w:val="2"/>
        </w:numPr>
        <w:tabs>
          <w:tab w:val="left" w:pos="426"/>
        </w:tabs>
        <w:spacing w:before="120" w:after="160" w:line="240" w:lineRule="auto"/>
        <w:jc w:val="both"/>
        <w:rPr>
          <w:rFonts w:ascii="Sylfaen" w:hAnsi="Sylfaen" w:cs="Segoe UI"/>
          <w:sz w:val="24"/>
          <w:szCs w:val="24"/>
        </w:rPr>
      </w:pPr>
      <w:r w:rsidRPr="00C70D59">
        <w:rPr>
          <w:rFonts w:ascii="Sylfaen" w:hAnsi="Sylfaen" w:cs="Segoe UI"/>
          <w:sz w:val="24"/>
          <w:szCs w:val="24"/>
        </w:rPr>
        <w:t xml:space="preserve">in the process of liquidation </w:t>
      </w:r>
    </w:p>
    <w:p w14:paraId="414E4B08" w14:textId="77777777" w:rsidR="00B01853" w:rsidRPr="00C70D59" w:rsidRDefault="00B01853" w:rsidP="00B01853">
      <w:pPr>
        <w:pStyle w:val="ListParagraph"/>
        <w:numPr>
          <w:ilvl w:val="0"/>
          <w:numId w:val="2"/>
        </w:numPr>
        <w:tabs>
          <w:tab w:val="left" w:pos="426"/>
        </w:tabs>
        <w:spacing w:before="120" w:after="160" w:line="240" w:lineRule="auto"/>
        <w:jc w:val="both"/>
        <w:rPr>
          <w:rFonts w:ascii="Sylfaen" w:hAnsi="Sylfaen" w:cs="Segoe UI"/>
          <w:sz w:val="24"/>
          <w:szCs w:val="24"/>
        </w:rPr>
      </w:pPr>
      <w:r w:rsidRPr="00C70D59">
        <w:rPr>
          <w:rFonts w:ascii="Sylfaen" w:hAnsi="Sylfaen" w:cs="Segoe UI"/>
          <w:sz w:val="24"/>
          <w:szCs w:val="24"/>
        </w:rPr>
        <w:t xml:space="preserve">in conditions of suspended business activity. </w:t>
      </w:r>
    </w:p>
    <w:p w14:paraId="73A141DA" w14:textId="77777777" w:rsidR="00B01853" w:rsidRPr="00C70D59" w:rsidRDefault="00B01853" w:rsidP="00B01853">
      <w:pPr>
        <w:pStyle w:val="ListParagraph"/>
        <w:tabs>
          <w:tab w:val="left" w:pos="426"/>
        </w:tabs>
        <w:spacing w:before="120" w:line="240" w:lineRule="auto"/>
        <w:ind w:left="1181"/>
        <w:jc w:val="both"/>
        <w:rPr>
          <w:rFonts w:ascii="Sylfaen" w:hAnsi="Sylfaen" w:cs="Segoe UI"/>
          <w:sz w:val="24"/>
          <w:szCs w:val="24"/>
        </w:rPr>
      </w:pPr>
    </w:p>
    <w:p w14:paraId="0C684122" w14:textId="77777777" w:rsidR="00B01853" w:rsidRPr="007A6CB5" w:rsidRDefault="00B01853" w:rsidP="00B01853">
      <w:pPr>
        <w:ind w:left="720"/>
        <w:rPr>
          <w:rFonts w:ascii="Sylfaen" w:hAnsi="Sylfaen" w:cs="Segoe UI"/>
          <w:sz w:val="24"/>
          <w:szCs w:val="24"/>
        </w:rPr>
      </w:pPr>
      <w:r>
        <w:rPr>
          <w:rFonts w:ascii="Sylfaen" w:hAnsi="Sylfaen" w:cs="Segoe UI"/>
          <w:sz w:val="24"/>
          <w:szCs w:val="24"/>
        </w:rPr>
        <w:t>1.8.2 Cost estimation</w:t>
      </w:r>
      <w:r w:rsidRPr="007A6CB5">
        <w:rPr>
          <w:rFonts w:ascii="Sylfaen" w:hAnsi="Sylfaen" w:cs="Segoe UI"/>
          <w:sz w:val="24"/>
          <w:szCs w:val="24"/>
        </w:rPr>
        <w:t xml:space="preserve"> shall be made in Georgian national currency (GEL). Prices must include all costs considered by this tender and taxes specified by the Georgian legislation.</w:t>
      </w:r>
    </w:p>
    <w:p w14:paraId="16976F6D" w14:textId="77777777" w:rsidR="00B01853" w:rsidRPr="007A6CB5" w:rsidRDefault="00B01853" w:rsidP="00B01853">
      <w:pPr>
        <w:spacing w:line="240" w:lineRule="auto"/>
        <w:ind w:left="720"/>
        <w:jc w:val="both"/>
        <w:rPr>
          <w:rFonts w:ascii="Sylfaen" w:hAnsi="Sylfaen" w:cs="Segoe UI"/>
          <w:sz w:val="24"/>
          <w:szCs w:val="24"/>
        </w:rPr>
      </w:pPr>
      <w:r>
        <w:rPr>
          <w:rFonts w:ascii="Sylfaen" w:hAnsi="Sylfaen" w:cs="Segoe UI"/>
          <w:sz w:val="24"/>
          <w:szCs w:val="24"/>
        </w:rPr>
        <w:t xml:space="preserve">1.8.3 </w:t>
      </w:r>
      <w:r w:rsidRPr="007A6CB5">
        <w:rPr>
          <w:rFonts w:ascii="Sylfaen" w:hAnsi="Sylfaen" w:cs="Segoe UI"/>
          <w:sz w:val="24"/>
          <w:szCs w:val="24"/>
        </w:rPr>
        <w:t xml:space="preserve">Offer of the bidder shall be valid for </w:t>
      </w:r>
      <w:r w:rsidRPr="00361CC7">
        <w:rPr>
          <w:rFonts w:ascii="Sylfaen" w:hAnsi="Sylfaen" w:cs="Segoe UI"/>
          <w:b/>
          <w:bCs/>
          <w:sz w:val="24"/>
          <w:szCs w:val="24"/>
        </w:rPr>
        <w:t>60 (sixty</w:t>
      </w:r>
      <w:r w:rsidRPr="007A6CB5">
        <w:rPr>
          <w:rFonts w:ascii="Sylfaen" w:hAnsi="Sylfaen" w:cs="Segoe UI"/>
          <w:sz w:val="24"/>
          <w:szCs w:val="24"/>
        </w:rPr>
        <w:t>) calendar days from the date of its submission.</w:t>
      </w:r>
    </w:p>
    <w:p w14:paraId="4A9A534E" w14:textId="77777777" w:rsidR="00B01853" w:rsidRPr="007A6CB5" w:rsidRDefault="00B01853" w:rsidP="00B01853">
      <w:pPr>
        <w:spacing w:line="240" w:lineRule="auto"/>
        <w:ind w:left="720"/>
        <w:jc w:val="both"/>
        <w:rPr>
          <w:rFonts w:ascii="Sylfaen" w:hAnsi="Sylfaen" w:cs="Segoe UI"/>
          <w:sz w:val="24"/>
          <w:szCs w:val="24"/>
        </w:rPr>
      </w:pPr>
      <w:r>
        <w:rPr>
          <w:rFonts w:ascii="Sylfaen" w:hAnsi="Sylfaen" w:cs="Segoe UI"/>
          <w:sz w:val="24"/>
          <w:szCs w:val="24"/>
        </w:rPr>
        <w:t xml:space="preserve">1.8.4 Georgian Water and Power </w:t>
      </w:r>
      <w:r w:rsidRPr="007A6CB5">
        <w:rPr>
          <w:rFonts w:ascii="Sylfaen" w:hAnsi="Sylfaen" w:cs="Segoe UI"/>
          <w:sz w:val="24"/>
          <w:szCs w:val="24"/>
        </w:rPr>
        <w:t>LLC reserves the right to determine by itself the tender completion time, to change the tender terms under the notification timely given to the bidde</w:t>
      </w:r>
      <w:r>
        <w:rPr>
          <w:rFonts w:ascii="Sylfaen" w:hAnsi="Sylfaen" w:cs="Segoe UI"/>
          <w:sz w:val="24"/>
          <w:szCs w:val="24"/>
        </w:rPr>
        <w:t xml:space="preserve">rs, or to terminate the tender </w:t>
      </w:r>
      <w:r w:rsidRPr="007A6CB5">
        <w:rPr>
          <w:rFonts w:ascii="Sylfaen" w:hAnsi="Sylfaen" w:cs="Segoe UI"/>
          <w:sz w:val="24"/>
          <w:szCs w:val="24"/>
        </w:rPr>
        <w:t>at any stage of its progress.</w:t>
      </w:r>
    </w:p>
    <w:p w14:paraId="1D7AC5B5" w14:textId="77777777" w:rsidR="00B01853" w:rsidRPr="00C70D59" w:rsidRDefault="00B01853" w:rsidP="00B01853">
      <w:pPr>
        <w:spacing w:line="240" w:lineRule="auto"/>
        <w:ind w:firstLine="432"/>
        <w:jc w:val="both"/>
        <w:rPr>
          <w:rFonts w:ascii="Sylfaen" w:hAnsi="Sylfaen"/>
          <w:sz w:val="24"/>
          <w:szCs w:val="24"/>
        </w:rPr>
      </w:pPr>
      <w:r>
        <w:rPr>
          <w:rFonts w:ascii="Sylfaen" w:hAnsi="Sylfaen" w:cs="Segoe UI"/>
          <w:sz w:val="24"/>
          <w:szCs w:val="24"/>
        </w:rPr>
        <w:t>Georgian Water and Power</w:t>
      </w:r>
      <w:r w:rsidRPr="00C70D59">
        <w:rPr>
          <w:rFonts w:ascii="Sylfaen" w:hAnsi="Sylfaen"/>
          <w:sz w:val="24"/>
          <w:szCs w:val="24"/>
        </w:rPr>
        <w:t xml:space="preserve"> LLC will identify the winner through the tender commission and inform all participating companies thereof.  </w:t>
      </w:r>
      <w:r>
        <w:rPr>
          <w:rFonts w:ascii="Sylfaen" w:hAnsi="Sylfaen" w:cs="Segoe UI"/>
          <w:sz w:val="24"/>
          <w:szCs w:val="24"/>
        </w:rPr>
        <w:t>Georgian Water and Power</w:t>
      </w:r>
      <w:r w:rsidRPr="00C70D59">
        <w:rPr>
          <w:rFonts w:ascii="Sylfaen" w:hAnsi="Sylfaen"/>
          <w:sz w:val="24"/>
          <w:szCs w:val="24"/>
        </w:rPr>
        <w:t xml:space="preserve"> LLC is not obliged to give a verbal or wri</w:t>
      </w:r>
      <w:r>
        <w:rPr>
          <w:rFonts w:ascii="Sylfaen" w:hAnsi="Sylfaen"/>
          <w:sz w:val="24"/>
          <w:szCs w:val="24"/>
        </w:rPr>
        <w:t xml:space="preserve">tten explanation to any bidder </w:t>
      </w:r>
      <w:r w:rsidRPr="00C70D59">
        <w:rPr>
          <w:rFonts w:ascii="Sylfaen" w:hAnsi="Sylfaen"/>
          <w:sz w:val="24"/>
          <w:szCs w:val="24"/>
        </w:rPr>
        <w:t xml:space="preserve">on any decision made </w:t>
      </w:r>
      <w:r>
        <w:rPr>
          <w:rFonts w:ascii="Sylfaen" w:hAnsi="Sylfaen"/>
          <w:sz w:val="24"/>
          <w:szCs w:val="24"/>
        </w:rPr>
        <w:t>regarding</w:t>
      </w:r>
      <w:r w:rsidRPr="00C70D59">
        <w:rPr>
          <w:rFonts w:ascii="Sylfaen" w:hAnsi="Sylfaen"/>
          <w:sz w:val="24"/>
          <w:szCs w:val="24"/>
        </w:rPr>
        <w:t xml:space="preserve"> to the tender. </w:t>
      </w:r>
    </w:p>
    <w:p w14:paraId="09FF7996" w14:textId="77777777" w:rsidR="00B01853" w:rsidRPr="00C70D59" w:rsidRDefault="00B01853" w:rsidP="00B01853">
      <w:pPr>
        <w:spacing w:line="240" w:lineRule="auto"/>
        <w:ind w:firstLine="432"/>
        <w:jc w:val="both"/>
        <w:rPr>
          <w:rFonts w:ascii="Sylfaen" w:hAnsi="Sylfaen" w:cs="Segoe UI"/>
          <w:sz w:val="24"/>
          <w:szCs w:val="24"/>
        </w:rPr>
      </w:pPr>
      <w:r>
        <w:rPr>
          <w:rFonts w:ascii="Sylfaen" w:hAnsi="Sylfaen" w:cs="Segoe UI"/>
          <w:sz w:val="24"/>
          <w:szCs w:val="24"/>
        </w:rPr>
        <w:t>Georgian Water and Power</w:t>
      </w:r>
      <w:r w:rsidRPr="00C70D59">
        <w:rPr>
          <w:rFonts w:ascii="Sylfaen" w:hAnsi="Sylfaen"/>
          <w:sz w:val="24"/>
          <w:szCs w:val="24"/>
        </w:rPr>
        <w:t xml:space="preserve"> LLC reserves the right to verify any information received from the bidders as well as to </w:t>
      </w:r>
      <w:r>
        <w:rPr>
          <w:rFonts w:ascii="Sylfaen" w:hAnsi="Sylfaen"/>
          <w:sz w:val="24"/>
          <w:szCs w:val="24"/>
        </w:rPr>
        <w:t>obtain</w:t>
      </w:r>
      <w:r w:rsidRPr="00C70D59">
        <w:rPr>
          <w:rFonts w:ascii="Sylfaen" w:hAnsi="Sylfaen"/>
          <w:sz w:val="24"/>
          <w:szCs w:val="24"/>
        </w:rPr>
        <w:t xml:space="preserve"> information about the company or its activities. If the information provided by a bidder is not true or false, the bidder will be disqualified.  </w:t>
      </w:r>
    </w:p>
    <w:p w14:paraId="28E83840" w14:textId="77777777" w:rsidR="00B01853" w:rsidRPr="00C70D59" w:rsidRDefault="00B01853" w:rsidP="00B01853">
      <w:pPr>
        <w:spacing w:line="240" w:lineRule="auto"/>
        <w:ind w:firstLine="432"/>
        <w:jc w:val="both"/>
        <w:rPr>
          <w:rFonts w:ascii="Sylfaen" w:hAnsi="Sylfaen" w:cs="Segoe UI"/>
          <w:sz w:val="24"/>
          <w:szCs w:val="24"/>
        </w:rPr>
      </w:pPr>
      <w:r w:rsidRPr="00C70D59">
        <w:rPr>
          <w:rFonts w:ascii="Sylfaen" w:hAnsi="Sylfaen"/>
          <w:sz w:val="24"/>
          <w:szCs w:val="24"/>
        </w:rPr>
        <w:t xml:space="preserve">Please, note that </w:t>
      </w:r>
      <w:r>
        <w:rPr>
          <w:rFonts w:ascii="Sylfaen" w:hAnsi="Sylfaen" w:cs="Segoe UI"/>
          <w:sz w:val="24"/>
          <w:szCs w:val="24"/>
        </w:rPr>
        <w:t>Georgian Water and Power</w:t>
      </w:r>
      <w:r w:rsidRPr="00C70D59">
        <w:rPr>
          <w:rFonts w:ascii="Sylfaen" w:hAnsi="Sylfaen"/>
          <w:sz w:val="24"/>
          <w:szCs w:val="24"/>
        </w:rPr>
        <w:t xml:space="preserve"> LLC will not accept oral </w:t>
      </w:r>
      <w:r w:rsidR="00453134">
        <w:rPr>
          <w:rFonts w:ascii="Sylfaen" w:hAnsi="Sylfaen"/>
          <w:sz w:val="24"/>
          <w:szCs w:val="24"/>
        </w:rPr>
        <w:t>requests</w:t>
      </w:r>
      <w:r w:rsidRPr="00C70D59">
        <w:rPr>
          <w:rFonts w:ascii="Sylfaen" w:hAnsi="Sylfaen"/>
          <w:sz w:val="24"/>
          <w:szCs w:val="24"/>
        </w:rPr>
        <w:t xml:space="preserve"> </w:t>
      </w:r>
      <w:r>
        <w:rPr>
          <w:rFonts w:ascii="Sylfaen" w:hAnsi="Sylfaen"/>
          <w:sz w:val="24"/>
          <w:szCs w:val="24"/>
        </w:rPr>
        <w:t>for</w:t>
      </w:r>
      <w:r w:rsidRPr="00C70D59">
        <w:rPr>
          <w:rFonts w:ascii="Sylfaen" w:hAnsi="Sylfaen"/>
          <w:sz w:val="24"/>
          <w:szCs w:val="24"/>
        </w:rPr>
        <w:t xml:space="preserve"> additional information. Only phone inquiries will be accepted. </w:t>
      </w:r>
    </w:p>
    <w:p w14:paraId="6FC2B109" w14:textId="77777777" w:rsidR="00B01853" w:rsidRDefault="00B01853" w:rsidP="00B01853">
      <w:pPr>
        <w:spacing w:after="0" w:line="360" w:lineRule="auto"/>
        <w:ind w:left="360"/>
        <w:jc w:val="both"/>
        <w:rPr>
          <w:rFonts w:ascii="Sylfaen" w:hAnsi="Sylfaen"/>
          <w:b/>
          <w:i/>
          <w:sz w:val="24"/>
          <w:szCs w:val="24"/>
        </w:rPr>
      </w:pPr>
      <w:r w:rsidRPr="00C70D59">
        <w:rPr>
          <w:rFonts w:ascii="Sylfaen" w:hAnsi="Sylfaen"/>
          <w:b/>
          <w:i/>
          <w:sz w:val="24"/>
          <w:szCs w:val="24"/>
        </w:rPr>
        <w:t xml:space="preserve">Note: Any other information obtained in any other way will not be considered as official and does not generate any obligation from </w:t>
      </w:r>
      <w:r w:rsidRPr="00E82B84">
        <w:rPr>
          <w:rFonts w:ascii="Sylfaen" w:hAnsi="Sylfaen"/>
          <w:b/>
          <w:i/>
          <w:sz w:val="24"/>
          <w:szCs w:val="24"/>
        </w:rPr>
        <w:t xml:space="preserve">Georgian Water and Power </w:t>
      </w:r>
      <w:r w:rsidRPr="00C70D59">
        <w:rPr>
          <w:rFonts w:ascii="Sylfaen" w:hAnsi="Sylfaen"/>
          <w:b/>
          <w:i/>
          <w:sz w:val="24"/>
          <w:szCs w:val="24"/>
        </w:rPr>
        <w:t>LLC.</w:t>
      </w:r>
    </w:p>
    <w:p w14:paraId="1B0E928B" w14:textId="77777777" w:rsidR="00B01853" w:rsidRPr="007A6CB5" w:rsidRDefault="00B01853" w:rsidP="00B01853">
      <w:pPr>
        <w:spacing w:after="0" w:line="360" w:lineRule="auto"/>
        <w:ind w:firstLine="360"/>
        <w:jc w:val="both"/>
        <w:rPr>
          <w:rFonts w:ascii="Sylfaen" w:hAnsi="Sylfaen"/>
          <w:b/>
          <w:sz w:val="24"/>
          <w:szCs w:val="24"/>
        </w:rPr>
      </w:pPr>
      <w:r>
        <w:rPr>
          <w:rFonts w:ascii="Sylfaen" w:hAnsi="Sylfaen" w:cs="Sylfaen"/>
          <w:b/>
          <w:sz w:val="24"/>
          <w:szCs w:val="24"/>
        </w:rPr>
        <w:t xml:space="preserve">1.9 </w:t>
      </w:r>
      <w:r w:rsidRPr="007A6CB5">
        <w:rPr>
          <w:rFonts w:ascii="Sylfaen" w:hAnsi="Sylfaen" w:cs="Sylfaen"/>
          <w:b/>
          <w:sz w:val="24"/>
          <w:szCs w:val="24"/>
        </w:rPr>
        <w:t xml:space="preserve">Information for participation in </w:t>
      </w:r>
      <w:r w:rsidR="00453134">
        <w:rPr>
          <w:rFonts w:ascii="Sylfaen" w:hAnsi="Sylfaen" w:cs="Sylfaen"/>
          <w:b/>
          <w:sz w:val="24"/>
          <w:szCs w:val="24"/>
        </w:rPr>
        <w:t xml:space="preserve">the </w:t>
      </w:r>
      <w:r w:rsidRPr="007A6CB5">
        <w:rPr>
          <w:rFonts w:ascii="Sylfaen" w:hAnsi="Sylfaen" w:cs="Sylfaen"/>
          <w:b/>
          <w:sz w:val="24"/>
          <w:szCs w:val="24"/>
        </w:rPr>
        <w:t>electronic tender:</w:t>
      </w:r>
    </w:p>
    <w:p w14:paraId="1918A41B" w14:textId="26869D9F" w:rsidR="00B01853" w:rsidRPr="00C70D59" w:rsidRDefault="00B01853" w:rsidP="00B01853">
      <w:pPr>
        <w:spacing w:line="240" w:lineRule="auto"/>
        <w:ind w:left="360"/>
        <w:jc w:val="both"/>
        <w:rPr>
          <w:rFonts w:ascii="Sylfaen" w:hAnsi="Sylfaen"/>
          <w:b/>
          <w:sz w:val="24"/>
          <w:szCs w:val="24"/>
        </w:rPr>
      </w:pPr>
      <w:r w:rsidRPr="00C70D59">
        <w:rPr>
          <w:rFonts w:ascii="Sylfaen" w:hAnsi="Sylfaen" w:cs="Segoe UI"/>
          <w:sz w:val="24"/>
          <w:szCs w:val="24"/>
        </w:rPr>
        <w:t>1</w:t>
      </w:r>
      <w:r>
        <w:rPr>
          <w:rFonts w:ascii="Sylfaen" w:hAnsi="Sylfaen" w:cs="Segoe UI"/>
          <w:sz w:val="24"/>
          <w:szCs w:val="24"/>
        </w:rPr>
        <w:t>.9</w:t>
      </w:r>
      <w:r w:rsidRPr="00C70D59">
        <w:rPr>
          <w:rFonts w:ascii="Sylfaen" w:hAnsi="Sylfaen" w:cs="Segoe UI"/>
          <w:sz w:val="24"/>
          <w:szCs w:val="24"/>
        </w:rPr>
        <w:t>.1</w:t>
      </w:r>
      <w:r w:rsidRPr="00C70D59">
        <w:rPr>
          <w:rFonts w:ascii="Sylfaen" w:hAnsi="Sylfaen" w:cs="Segoe UI"/>
          <w:b/>
          <w:sz w:val="24"/>
          <w:szCs w:val="24"/>
        </w:rPr>
        <w:t xml:space="preserve"> </w:t>
      </w:r>
      <w:r w:rsidRPr="00906AB0">
        <w:rPr>
          <w:rFonts w:ascii="Sylfaen" w:hAnsi="Sylfaen" w:cs="Segoe UI"/>
          <w:sz w:val="24"/>
          <w:szCs w:val="24"/>
        </w:rPr>
        <w:t>Any</w:t>
      </w:r>
      <w:r w:rsidRPr="00C70D59">
        <w:rPr>
          <w:rFonts w:ascii="Sylfaen" w:hAnsi="Sylfaen"/>
          <w:sz w:val="24"/>
          <w:szCs w:val="24"/>
        </w:rPr>
        <w:t xml:space="preserve"> </w:t>
      </w:r>
      <w:r w:rsidR="00453134">
        <w:rPr>
          <w:rFonts w:ascii="Sylfaen" w:hAnsi="Sylfaen" w:cs="Segoe UI"/>
          <w:sz w:val="24"/>
          <w:szCs w:val="24"/>
        </w:rPr>
        <w:t>questions</w:t>
      </w:r>
      <w:r w:rsidRPr="00C70D59">
        <w:rPr>
          <w:rFonts w:ascii="Sylfaen" w:hAnsi="Sylfaen"/>
          <w:sz w:val="24"/>
          <w:szCs w:val="24"/>
        </w:rPr>
        <w:t xml:space="preserve"> during the electronic tender process </w:t>
      </w:r>
      <w:proofErr w:type="gramStart"/>
      <w:r w:rsidRPr="00C70D59">
        <w:rPr>
          <w:rFonts w:ascii="Sylfaen" w:hAnsi="Sylfaen"/>
          <w:sz w:val="24"/>
          <w:szCs w:val="24"/>
        </w:rPr>
        <w:t xml:space="preserve">shall be </w:t>
      </w:r>
      <w:r>
        <w:rPr>
          <w:rFonts w:ascii="Sylfaen" w:hAnsi="Sylfaen"/>
          <w:sz w:val="24"/>
          <w:szCs w:val="24"/>
        </w:rPr>
        <w:t>made in writing and communicated through the Q&amp;A platform of tenders.ge website</w:t>
      </w:r>
      <w:r w:rsidRPr="00C70D59">
        <w:rPr>
          <w:rFonts w:ascii="Sylfaen" w:hAnsi="Sylfaen"/>
          <w:sz w:val="24"/>
          <w:szCs w:val="24"/>
        </w:rPr>
        <w:t>;</w:t>
      </w:r>
      <w:proofErr w:type="gramEnd"/>
    </w:p>
    <w:p w14:paraId="615C6FD5" w14:textId="77777777" w:rsidR="00B01853" w:rsidRPr="00C70D59" w:rsidRDefault="00B01853" w:rsidP="00B01853">
      <w:pPr>
        <w:spacing w:line="240" w:lineRule="auto"/>
        <w:ind w:left="360"/>
        <w:jc w:val="both"/>
        <w:rPr>
          <w:rFonts w:ascii="Sylfaen" w:hAnsi="Sylfaen" w:cs="Segoe UI"/>
          <w:sz w:val="24"/>
          <w:szCs w:val="24"/>
        </w:rPr>
      </w:pPr>
      <w:proofErr w:type="gramStart"/>
      <w:r>
        <w:rPr>
          <w:rFonts w:ascii="Sylfaen" w:hAnsi="Sylfaen" w:cs="Segoe UI"/>
          <w:sz w:val="24"/>
          <w:szCs w:val="24"/>
        </w:rPr>
        <w:t>1.9</w:t>
      </w:r>
      <w:r w:rsidRPr="00C70D59">
        <w:rPr>
          <w:rFonts w:ascii="Sylfaen" w:hAnsi="Sylfaen" w:cs="Segoe UI"/>
          <w:sz w:val="24"/>
          <w:szCs w:val="24"/>
        </w:rPr>
        <w:t xml:space="preserve">.2  </w:t>
      </w:r>
      <w:r w:rsidRPr="00C70D59">
        <w:rPr>
          <w:rFonts w:ascii="Sylfaen" w:hAnsi="Sylfaen"/>
          <w:sz w:val="24"/>
          <w:szCs w:val="24"/>
        </w:rPr>
        <w:t>To</w:t>
      </w:r>
      <w:proofErr w:type="gramEnd"/>
      <w:r w:rsidRPr="00C70D59">
        <w:rPr>
          <w:rFonts w:ascii="Sylfaen" w:hAnsi="Sylfaen"/>
          <w:sz w:val="24"/>
          <w:szCs w:val="24"/>
        </w:rPr>
        <w:t xml:space="preserve"> participate in the electronic tender, the company shall be registered on </w:t>
      </w:r>
      <w:hyperlink r:id="rId8" w:history="1">
        <w:r w:rsidRPr="00C70D59">
          <w:rPr>
            <w:rStyle w:val="Hyperlink"/>
            <w:rFonts w:ascii="Sylfaen" w:hAnsi="Sylfaen"/>
            <w:sz w:val="24"/>
            <w:szCs w:val="24"/>
          </w:rPr>
          <w:t>www.tenders.ge</w:t>
        </w:r>
      </w:hyperlink>
      <w:r w:rsidRPr="00C70D59">
        <w:rPr>
          <w:rFonts w:ascii="Sylfaen" w:hAnsi="Sylfaen" w:cs="Segoe UI"/>
          <w:sz w:val="24"/>
          <w:szCs w:val="24"/>
        </w:rPr>
        <w:t xml:space="preserve">; </w:t>
      </w:r>
    </w:p>
    <w:p w14:paraId="323B17EB" w14:textId="77777777" w:rsidR="00B01853" w:rsidRDefault="00B01853" w:rsidP="00B01853">
      <w:pPr>
        <w:spacing w:line="240" w:lineRule="auto"/>
        <w:ind w:left="360"/>
        <w:jc w:val="both"/>
        <w:rPr>
          <w:rFonts w:ascii="Sylfaen" w:hAnsi="Sylfaen" w:cs="Segoe UI"/>
          <w:sz w:val="24"/>
          <w:szCs w:val="24"/>
        </w:rPr>
      </w:pPr>
      <w:r>
        <w:rPr>
          <w:rFonts w:ascii="Sylfaen" w:hAnsi="Sylfaen" w:cs="Segoe UI"/>
          <w:sz w:val="24"/>
          <w:szCs w:val="24"/>
        </w:rPr>
        <w:lastRenderedPageBreak/>
        <w:t>1.9</w:t>
      </w:r>
      <w:r w:rsidRPr="00C70D59">
        <w:rPr>
          <w:rFonts w:ascii="Sylfaen" w:hAnsi="Sylfaen" w:cs="Segoe UI"/>
          <w:sz w:val="24"/>
          <w:szCs w:val="24"/>
        </w:rPr>
        <w:t xml:space="preserve">.3 For instruction on participation in </w:t>
      </w:r>
      <w:r w:rsidR="00453134">
        <w:rPr>
          <w:rFonts w:ascii="Sylfaen" w:hAnsi="Sylfaen" w:cs="Segoe UI"/>
          <w:sz w:val="24"/>
          <w:szCs w:val="24"/>
        </w:rPr>
        <w:t xml:space="preserve">the </w:t>
      </w:r>
      <w:r w:rsidRPr="00C70D59">
        <w:rPr>
          <w:rFonts w:ascii="Sylfaen" w:hAnsi="Sylfaen" w:cs="Segoe UI"/>
          <w:sz w:val="24"/>
          <w:szCs w:val="24"/>
        </w:rPr>
        <w:t xml:space="preserve">electronic tender through tenders.ge please refer to </w:t>
      </w:r>
      <w:r w:rsidR="00453134">
        <w:rPr>
          <w:rFonts w:ascii="Sylfaen" w:hAnsi="Sylfaen" w:cs="Segoe UI"/>
          <w:sz w:val="24"/>
          <w:szCs w:val="24"/>
        </w:rPr>
        <w:t xml:space="preserve">the </w:t>
      </w:r>
      <w:r>
        <w:rPr>
          <w:rFonts w:ascii="Sylfaen" w:hAnsi="Sylfaen" w:cs="Segoe UI"/>
          <w:sz w:val="24"/>
          <w:szCs w:val="24"/>
        </w:rPr>
        <w:t xml:space="preserve">attached file. </w:t>
      </w:r>
    </w:p>
    <w:p w14:paraId="20116E89" w14:textId="77777777" w:rsidR="00B01853" w:rsidRDefault="00B01853" w:rsidP="00B01853">
      <w:pPr>
        <w:spacing w:line="240" w:lineRule="auto"/>
        <w:ind w:left="360"/>
        <w:jc w:val="both"/>
        <w:rPr>
          <w:rFonts w:ascii="Sylfaen" w:hAnsi="Sylfaen" w:cs="Segoe UI"/>
          <w:sz w:val="24"/>
          <w:szCs w:val="24"/>
        </w:rPr>
      </w:pPr>
      <w:r>
        <w:rPr>
          <w:rFonts w:ascii="Sylfaen" w:hAnsi="Sylfaen" w:cs="Segoe UI"/>
          <w:sz w:val="24"/>
          <w:szCs w:val="24"/>
        </w:rPr>
        <w:t xml:space="preserve">1.9.4 Participation in the e-tender is </w:t>
      </w:r>
      <w:r w:rsidRPr="00B01853">
        <w:rPr>
          <w:rFonts w:ascii="Sylfaen" w:hAnsi="Sylfaen" w:cs="Segoe UI"/>
          <w:b/>
          <w:sz w:val="24"/>
          <w:szCs w:val="24"/>
        </w:rPr>
        <w:t>free of charge</w:t>
      </w:r>
      <w:r>
        <w:rPr>
          <w:rFonts w:ascii="Sylfaen" w:hAnsi="Sylfaen" w:cs="Segoe UI"/>
          <w:sz w:val="24"/>
          <w:szCs w:val="24"/>
        </w:rPr>
        <w:t xml:space="preserve">. </w:t>
      </w:r>
      <w:r w:rsidRPr="00C70D59">
        <w:rPr>
          <w:rFonts w:ascii="Sylfaen" w:hAnsi="Sylfaen" w:cs="Segoe UI"/>
          <w:sz w:val="24"/>
          <w:szCs w:val="24"/>
        </w:rPr>
        <w:t xml:space="preserve"> </w:t>
      </w:r>
    </w:p>
    <w:p w14:paraId="498A4E80" w14:textId="77777777" w:rsidR="005D44FD" w:rsidRDefault="005D44FD" w:rsidP="00B01853">
      <w:pPr>
        <w:spacing w:line="240" w:lineRule="auto"/>
        <w:ind w:left="360"/>
        <w:jc w:val="both"/>
        <w:rPr>
          <w:rFonts w:ascii="Sylfaen" w:hAnsi="Sylfaen" w:cs="Segoe UI"/>
          <w:sz w:val="24"/>
          <w:szCs w:val="24"/>
        </w:rPr>
      </w:pPr>
    </w:p>
    <w:p w14:paraId="13A619D4" w14:textId="5FA9EBE6" w:rsidR="005D44FD" w:rsidRPr="00407F0B" w:rsidRDefault="005D44FD" w:rsidP="0081420B">
      <w:pPr>
        <w:spacing w:after="0" w:line="240" w:lineRule="auto"/>
        <w:rPr>
          <w:rFonts w:asciiTheme="minorHAnsi" w:hAnsiTheme="minorHAnsi" w:cstheme="minorHAnsi"/>
          <w:i/>
          <w:szCs w:val="20"/>
        </w:rPr>
      </w:pPr>
      <w:r w:rsidRPr="00407F0B">
        <w:rPr>
          <w:rFonts w:asciiTheme="minorHAnsi" w:hAnsiTheme="minorHAnsi" w:cstheme="minorHAnsi"/>
          <w:i/>
          <w:szCs w:val="20"/>
        </w:rPr>
        <w:t>In order to exclude any definition, “Georgian Water and Power”," note</w:t>
      </w:r>
      <w:r>
        <w:rPr>
          <w:rFonts w:asciiTheme="minorHAnsi" w:hAnsiTheme="minorHAnsi" w:cstheme="minorHAnsi"/>
          <w:i/>
          <w:szCs w:val="20"/>
        </w:rPr>
        <w:t>s</w:t>
      </w:r>
      <w:r w:rsidRPr="00407F0B">
        <w:rPr>
          <w:rFonts w:asciiTheme="minorHAnsi" w:hAnsiTheme="minorHAnsi" w:cstheme="minorHAnsi"/>
          <w:i/>
          <w:szCs w:val="20"/>
        </w:rPr>
        <w:t xml:space="preserve"> that the indicative total volume is one and its indication </w:t>
      </w:r>
      <w:proofErr w:type="spellStart"/>
      <w:r w:rsidRPr="00407F0B">
        <w:rPr>
          <w:rFonts w:asciiTheme="minorHAnsi" w:hAnsiTheme="minorHAnsi" w:cstheme="minorHAnsi"/>
          <w:i/>
          <w:szCs w:val="20"/>
        </w:rPr>
        <w:t>can not</w:t>
      </w:r>
      <w:proofErr w:type="spellEnd"/>
      <w:r w:rsidRPr="00407F0B">
        <w:rPr>
          <w:rFonts w:asciiTheme="minorHAnsi" w:hAnsiTheme="minorHAnsi" w:cstheme="minorHAnsi"/>
          <w:i/>
          <w:szCs w:val="20"/>
        </w:rPr>
        <w:t xml:space="preserve"> be interpreted in any case as an obligation of “Georgian Water and Power” to purchase goods/services in an indicative total volume. The indicative total volume does not represent the exact volume of goods/services to be purchased during the term of the contract in case of signing the contract, the volume of goods/services actually purchased may differ significantly (be more or less) from the indicative total volume, in such case: (a) the tenderer guarantees that he will not claim damages on this basis and declares his refusal to claim any kind of damages/losses on this basis, (b) This circumstance cannot be the basis for the </w:t>
      </w:r>
      <w:r>
        <w:rPr>
          <w:rFonts w:asciiTheme="minorHAnsi" w:hAnsiTheme="minorHAnsi" w:cstheme="minorHAnsi"/>
          <w:i/>
          <w:szCs w:val="20"/>
        </w:rPr>
        <w:t xml:space="preserve">termination of the contract of </w:t>
      </w:r>
      <w:r>
        <w:rPr>
          <w:rFonts w:asciiTheme="minorHAnsi" w:hAnsiTheme="minorHAnsi" w:cstheme="minorHAnsi"/>
          <w:i/>
          <w:sz w:val="20"/>
          <w:szCs w:val="20"/>
        </w:rPr>
        <w:t>“Georgian Water and Power”</w:t>
      </w:r>
      <w:r w:rsidRPr="00407F0B">
        <w:rPr>
          <w:rFonts w:asciiTheme="minorHAnsi" w:hAnsiTheme="minorHAnsi" w:cstheme="minorHAnsi"/>
          <w:i/>
          <w:szCs w:val="20"/>
        </w:rPr>
        <w:t xml:space="preserve"> or the request to change the contractual conditions by the person participating in the tender. By participating in the tender, the tender participant agrees to these terms and has no claims against them.</w:t>
      </w:r>
      <w:r w:rsidR="00361CC7">
        <w:rPr>
          <w:rFonts w:asciiTheme="minorHAnsi" w:hAnsiTheme="minorHAnsi" w:cstheme="minorHAnsi"/>
          <w:i/>
          <w:szCs w:val="20"/>
        </w:rPr>
        <w:br/>
      </w:r>
    </w:p>
    <w:p w14:paraId="053733E3" w14:textId="77777777" w:rsidR="00B01853" w:rsidRPr="00C70D59" w:rsidRDefault="00B01853" w:rsidP="00B01853">
      <w:pPr>
        <w:spacing w:after="0"/>
        <w:jc w:val="both"/>
        <w:rPr>
          <w:rFonts w:ascii="Sylfaen" w:hAnsi="Sylfaen" w:cs="Sylfaen"/>
          <w:sz w:val="24"/>
          <w:szCs w:val="24"/>
        </w:rPr>
      </w:pPr>
      <w:r w:rsidRPr="00C70D59">
        <w:rPr>
          <w:rFonts w:ascii="Sylfaen" w:hAnsi="Sylfaen" w:cs="Sylfaen"/>
          <w:b/>
          <w:sz w:val="24"/>
          <w:szCs w:val="24"/>
          <w:u w:val="single"/>
        </w:rPr>
        <w:t>Contact information</w:t>
      </w:r>
      <w:r w:rsidRPr="00C70D59">
        <w:rPr>
          <w:rFonts w:ascii="Sylfaen" w:hAnsi="Sylfaen" w:cs="Sylfaen"/>
          <w:sz w:val="24"/>
          <w:szCs w:val="24"/>
        </w:rPr>
        <w:t>:</w:t>
      </w:r>
    </w:p>
    <w:p w14:paraId="31CE3EF1" w14:textId="77777777" w:rsidR="00B01853" w:rsidRPr="00C70D59" w:rsidRDefault="00B01853" w:rsidP="00B01853">
      <w:pPr>
        <w:spacing w:after="0"/>
        <w:jc w:val="both"/>
        <w:rPr>
          <w:rFonts w:ascii="Sylfaen" w:hAnsi="Sylfaen" w:cs="Sylfaen"/>
          <w:sz w:val="24"/>
          <w:szCs w:val="24"/>
        </w:rPr>
      </w:pPr>
      <w:r w:rsidRPr="00C70D59">
        <w:rPr>
          <w:rFonts w:ascii="Sylfaen" w:hAnsi="Sylfaen" w:cs="Sylfaen"/>
          <w:sz w:val="24"/>
          <w:szCs w:val="24"/>
        </w:rPr>
        <w:t xml:space="preserve">Contact person: </w:t>
      </w:r>
      <w:r w:rsidR="00611A3B">
        <w:rPr>
          <w:rFonts w:ascii="Sylfaen" w:hAnsi="Sylfaen" w:cs="Sylfaen"/>
          <w:sz w:val="24"/>
          <w:szCs w:val="24"/>
        </w:rPr>
        <w:t>Tamar Vashakidze</w:t>
      </w:r>
      <w:r>
        <w:rPr>
          <w:rFonts w:ascii="Sylfaen" w:hAnsi="Sylfaen" w:cs="Sylfaen"/>
          <w:sz w:val="24"/>
          <w:szCs w:val="24"/>
        </w:rPr>
        <w:t xml:space="preserve"> </w:t>
      </w:r>
    </w:p>
    <w:p w14:paraId="50517539" w14:textId="77777777" w:rsidR="00B01853" w:rsidRPr="007A6CB5" w:rsidRDefault="00B01853" w:rsidP="00B01853">
      <w:pPr>
        <w:spacing w:after="0"/>
        <w:jc w:val="both"/>
        <w:rPr>
          <w:rFonts w:ascii="Sylfaen" w:hAnsi="Sylfaen" w:cs="Segoe UI"/>
          <w:sz w:val="24"/>
          <w:szCs w:val="24"/>
        </w:rPr>
      </w:pPr>
      <w:r w:rsidRPr="007A6CB5">
        <w:rPr>
          <w:rFonts w:ascii="Sylfaen" w:hAnsi="Sylfaen" w:cs="Sylfaen"/>
          <w:sz w:val="24"/>
          <w:szCs w:val="24"/>
        </w:rPr>
        <w:t>Address: 10 Medea (</w:t>
      </w:r>
      <w:proofErr w:type="spellStart"/>
      <w:r w:rsidRPr="007A6CB5">
        <w:rPr>
          <w:rFonts w:ascii="Sylfaen" w:hAnsi="Sylfaen" w:cs="Sylfaen"/>
          <w:sz w:val="24"/>
          <w:szCs w:val="24"/>
        </w:rPr>
        <w:t>Mzia</w:t>
      </w:r>
      <w:proofErr w:type="spellEnd"/>
      <w:r w:rsidRPr="007A6CB5">
        <w:rPr>
          <w:rFonts w:ascii="Sylfaen" w:hAnsi="Sylfaen" w:cs="Sylfaen"/>
          <w:sz w:val="24"/>
          <w:szCs w:val="24"/>
        </w:rPr>
        <w:t xml:space="preserve">) </w:t>
      </w:r>
      <w:proofErr w:type="spellStart"/>
      <w:r w:rsidRPr="007A6CB5">
        <w:rPr>
          <w:rFonts w:ascii="Sylfaen" w:hAnsi="Sylfaen" w:cs="Sylfaen"/>
          <w:sz w:val="24"/>
          <w:szCs w:val="24"/>
        </w:rPr>
        <w:t>Jugeli</w:t>
      </w:r>
      <w:proofErr w:type="spellEnd"/>
      <w:r w:rsidRPr="007A6CB5">
        <w:rPr>
          <w:rFonts w:ascii="Sylfaen" w:hAnsi="Sylfaen" w:cs="Sylfaen"/>
          <w:sz w:val="24"/>
          <w:szCs w:val="24"/>
        </w:rPr>
        <w:t xml:space="preserve"> str.,</w:t>
      </w:r>
      <w:r w:rsidRPr="007A6CB5">
        <w:rPr>
          <w:rFonts w:ascii="Sylfaen" w:hAnsi="Sylfaen" w:cs="Segoe UI"/>
          <w:sz w:val="24"/>
          <w:szCs w:val="24"/>
        </w:rPr>
        <w:t xml:space="preserve"> 0179, Tbilisi  </w:t>
      </w:r>
    </w:p>
    <w:p w14:paraId="600AE518" w14:textId="77777777" w:rsidR="00B01853" w:rsidRPr="007A6CB5" w:rsidRDefault="00B01853" w:rsidP="00B01853">
      <w:pPr>
        <w:spacing w:after="0"/>
        <w:jc w:val="both"/>
        <w:rPr>
          <w:rFonts w:ascii="Sylfaen" w:hAnsi="Sylfaen" w:cs="Segoe UI"/>
          <w:sz w:val="24"/>
          <w:szCs w:val="24"/>
        </w:rPr>
      </w:pPr>
      <w:r w:rsidRPr="007A6CB5">
        <w:rPr>
          <w:rFonts w:ascii="Sylfaen" w:hAnsi="Sylfaen" w:cs="Sylfaen"/>
          <w:sz w:val="24"/>
          <w:szCs w:val="24"/>
        </w:rPr>
        <w:t>E-mail:</w:t>
      </w:r>
      <w:r w:rsidRPr="007A6CB5">
        <w:rPr>
          <w:rFonts w:ascii="Sylfaen" w:hAnsi="Sylfaen" w:cs="Segoe UI"/>
          <w:sz w:val="24"/>
          <w:szCs w:val="24"/>
        </w:rPr>
        <w:t xml:space="preserve"> </w:t>
      </w:r>
      <w:r w:rsidR="00611A3B">
        <w:rPr>
          <w:rFonts w:ascii="Sylfaen" w:hAnsi="Sylfaen" w:cs="Segoe UI"/>
          <w:sz w:val="24"/>
          <w:szCs w:val="24"/>
        </w:rPr>
        <w:t>tvashakidze</w:t>
      </w:r>
      <w:r w:rsidRPr="007A6CB5">
        <w:rPr>
          <w:rFonts w:ascii="Sylfaen" w:hAnsi="Sylfaen"/>
          <w:sz w:val="24"/>
          <w:szCs w:val="24"/>
        </w:rPr>
        <w:t>@gwp.ge</w:t>
      </w:r>
    </w:p>
    <w:p w14:paraId="1D03BE4F" w14:textId="77777777" w:rsidR="00B01853" w:rsidRDefault="00B01853" w:rsidP="00B01853">
      <w:pPr>
        <w:spacing w:after="0"/>
        <w:jc w:val="both"/>
        <w:rPr>
          <w:rFonts w:ascii="Sylfaen" w:hAnsi="Sylfaen" w:cs="Arial"/>
          <w:sz w:val="24"/>
          <w:szCs w:val="24"/>
        </w:rPr>
      </w:pPr>
      <w:r w:rsidRPr="007A6CB5">
        <w:rPr>
          <w:rFonts w:ascii="Sylfaen" w:hAnsi="Sylfaen" w:cs="Segoe UI"/>
          <w:sz w:val="24"/>
          <w:szCs w:val="24"/>
        </w:rPr>
        <w:t xml:space="preserve">Tel.: </w:t>
      </w:r>
      <w:r w:rsidRPr="007A6CB5">
        <w:rPr>
          <w:rFonts w:ascii="Sylfaen" w:hAnsi="Sylfaen" w:cs="Arial"/>
          <w:sz w:val="24"/>
          <w:szCs w:val="24"/>
          <w:lang w:val="ka-GE"/>
        </w:rPr>
        <w:t xml:space="preserve">+995 </w:t>
      </w:r>
      <w:r w:rsidR="00611A3B">
        <w:rPr>
          <w:rFonts w:ascii="Sylfaen" w:hAnsi="Sylfaen" w:cs="Arial"/>
          <w:sz w:val="24"/>
          <w:szCs w:val="24"/>
        </w:rPr>
        <w:t>577585592</w:t>
      </w:r>
    </w:p>
    <w:p w14:paraId="33A8A874" w14:textId="77777777" w:rsidR="00B01853" w:rsidRPr="007A6CB5" w:rsidRDefault="00B01853" w:rsidP="00B01853">
      <w:pPr>
        <w:spacing w:after="0"/>
        <w:jc w:val="both"/>
        <w:rPr>
          <w:rFonts w:ascii="Sylfaen" w:hAnsi="Sylfaen" w:cs="Segoe UI"/>
          <w:sz w:val="24"/>
          <w:szCs w:val="24"/>
        </w:rPr>
      </w:pPr>
    </w:p>
    <w:p w14:paraId="6853361E" w14:textId="77777777" w:rsidR="00B01853" w:rsidRPr="0018555F" w:rsidRDefault="00B01853" w:rsidP="001A797C">
      <w:pPr>
        <w:rPr>
          <w:rFonts w:ascii="Sylfaen" w:hAnsi="Sylfaen" w:cs="Sylfaen"/>
          <w:i/>
          <w:lang w:val="ka-GE"/>
        </w:rPr>
      </w:pPr>
    </w:p>
    <w:p w14:paraId="5B4FFDC8" w14:textId="77777777" w:rsidR="0018555F" w:rsidRPr="0018555F" w:rsidRDefault="0018555F" w:rsidP="001A797C">
      <w:pPr>
        <w:rPr>
          <w:rFonts w:ascii="Sylfaen" w:hAnsi="Sylfaen" w:cs="Sylfaen"/>
          <w:i/>
        </w:rPr>
      </w:pPr>
    </w:p>
    <w:sectPr w:rsidR="0018555F" w:rsidRPr="0018555F">
      <w:foot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8F39" w14:textId="77777777" w:rsidR="007F1284" w:rsidRDefault="007F1284" w:rsidP="0070101F">
      <w:pPr>
        <w:spacing w:after="0" w:line="240" w:lineRule="auto"/>
      </w:pPr>
      <w:r>
        <w:separator/>
      </w:r>
    </w:p>
  </w:endnote>
  <w:endnote w:type="continuationSeparator" w:id="0">
    <w:p w14:paraId="5C63082D" w14:textId="77777777" w:rsidR="007F1284" w:rsidRDefault="007F1284" w:rsidP="0070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cadNusx">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7438"/>
      <w:docPartObj>
        <w:docPartGallery w:val="Page Numbers (Bottom of Page)"/>
        <w:docPartUnique/>
      </w:docPartObj>
    </w:sdtPr>
    <w:sdtEndPr>
      <w:rPr>
        <w:noProof/>
      </w:rPr>
    </w:sdtEndPr>
    <w:sdtContent>
      <w:p w14:paraId="28661C2F" w14:textId="69AE8B50" w:rsidR="0070101F" w:rsidRDefault="0070101F">
        <w:pPr>
          <w:pStyle w:val="Footer"/>
          <w:jc w:val="center"/>
        </w:pPr>
        <w:r>
          <w:fldChar w:fldCharType="begin"/>
        </w:r>
        <w:r>
          <w:instrText xml:space="preserve"> PAGE   \* MERGEFORMAT </w:instrText>
        </w:r>
        <w:r>
          <w:fldChar w:fldCharType="separate"/>
        </w:r>
        <w:r w:rsidR="001E5734">
          <w:rPr>
            <w:noProof/>
          </w:rPr>
          <w:t>5</w:t>
        </w:r>
        <w:r>
          <w:rPr>
            <w:noProof/>
          </w:rPr>
          <w:fldChar w:fldCharType="end"/>
        </w:r>
      </w:p>
    </w:sdtContent>
  </w:sdt>
  <w:p w14:paraId="7053EE85" w14:textId="77777777" w:rsidR="0070101F" w:rsidRDefault="0070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BF05" w14:textId="77777777" w:rsidR="007F1284" w:rsidRDefault="007F1284" w:rsidP="0070101F">
      <w:pPr>
        <w:spacing w:after="0" w:line="240" w:lineRule="auto"/>
      </w:pPr>
      <w:r>
        <w:separator/>
      </w:r>
    </w:p>
  </w:footnote>
  <w:footnote w:type="continuationSeparator" w:id="0">
    <w:p w14:paraId="7381297A" w14:textId="77777777" w:rsidR="007F1284" w:rsidRDefault="007F1284" w:rsidP="00701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BE6"/>
    <w:multiLevelType w:val="hybridMultilevel"/>
    <w:tmpl w:val="029C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05ED9"/>
    <w:multiLevelType w:val="hybridMultilevel"/>
    <w:tmpl w:val="702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516EC"/>
    <w:multiLevelType w:val="hybridMultilevel"/>
    <w:tmpl w:val="37DE95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94BD9"/>
    <w:multiLevelType w:val="hybridMultilevel"/>
    <w:tmpl w:val="16C60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5" w15:restartNumberingAfterBreak="0">
    <w:nsid w:val="783F50BC"/>
    <w:multiLevelType w:val="hybridMultilevel"/>
    <w:tmpl w:val="E946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EA"/>
    <w:rsid w:val="00163C43"/>
    <w:rsid w:val="0018555F"/>
    <w:rsid w:val="001A4EC4"/>
    <w:rsid w:val="001A797C"/>
    <w:rsid w:val="001C2CDC"/>
    <w:rsid w:val="001E5734"/>
    <w:rsid w:val="001F2A4F"/>
    <w:rsid w:val="002E50B2"/>
    <w:rsid w:val="002F6B90"/>
    <w:rsid w:val="00356C1F"/>
    <w:rsid w:val="00361CC7"/>
    <w:rsid w:val="003E3659"/>
    <w:rsid w:val="00411CAE"/>
    <w:rsid w:val="00453134"/>
    <w:rsid w:val="00453510"/>
    <w:rsid w:val="00483AFA"/>
    <w:rsid w:val="005B4B7D"/>
    <w:rsid w:val="005D44FD"/>
    <w:rsid w:val="00611A3B"/>
    <w:rsid w:val="006F25E6"/>
    <w:rsid w:val="0070101F"/>
    <w:rsid w:val="007544D7"/>
    <w:rsid w:val="007F1284"/>
    <w:rsid w:val="0081420B"/>
    <w:rsid w:val="009E45D1"/>
    <w:rsid w:val="00A914C4"/>
    <w:rsid w:val="00B01853"/>
    <w:rsid w:val="00B70355"/>
    <w:rsid w:val="00B76C63"/>
    <w:rsid w:val="00BE5698"/>
    <w:rsid w:val="00C036BD"/>
    <w:rsid w:val="00C60F2F"/>
    <w:rsid w:val="00D6495E"/>
    <w:rsid w:val="00D74EEA"/>
    <w:rsid w:val="00D750E6"/>
    <w:rsid w:val="00DF60E8"/>
    <w:rsid w:val="00E024BA"/>
    <w:rsid w:val="00E54132"/>
    <w:rsid w:val="00EC4FAC"/>
    <w:rsid w:val="00ED621B"/>
    <w:rsid w:val="00EF23AA"/>
    <w:rsid w:val="00F544C6"/>
    <w:rsid w:val="00F76284"/>
    <w:rsid w:val="00FB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88742"/>
  <w15:chartTrackingRefBased/>
  <w15:docId w15:val="{3E6725AD-73A5-42E3-A882-726B73D6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E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4EEA"/>
    <w:pPr>
      <w:ind w:left="720"/>
      <w:contextualSpacing/>
    </w:pPr>
  </w:style>
  <w:style w:type="character" w:customStyle="1" w:styleId="ListParagraphChar">
    <w:name w:val="List Paragraph Char"/>
    <w:link w:val="ListParagraph"/>
    <w:uiPriority w:val="34"/>
    <w:locked/>
    <w:rsid w:val="00D74EEA"/>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F54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44C6"/>
    <w:rPr>
      <w:rFonts w:ascii="Courier New" w:eastAsia="Times New Roman" w:hAnsi="Courier New" w:cs="Courier New"/>
      <w:sz w:val="20"/>
      <w:szCs w:val="20"/>
    </w:rPr>
  </w:style>
  <w:style w:type="character" w:customStyle="1" w:styleId="y2iqfc">
    <w:name w:val="y2iqfc"/>
    <w:basedOn w:val="DefaultParagraphFont"/>
    <w:rsid w:val="00F544C6"/>
  </w:style>
  <w:style w:type="paragraph" w:styleId="CommentText">
    <w:name w:val="annotation text"/>
    <w:basedOn w:val="Normal"/>
    <w:link w:val="CommentTextChar"/>
    <w:uiPriority w:val="99"/>
    <w:unhideWhenUsed/>
    <w:rsid w:val="0018555F"/>
    <w:pPr>
      <w:spacing w:line="240" w:lineRule="auto"/>
    </w:pPr>
    <w:rPr>
      <w:sz w:val="20"/>
      <w:szCs w:val="20"/>
    </w:rPr>
  </w:style>
  <w:style w:type="character" w:customStyle="1" w:styleId="CommentTextChar">
    <w:name w:val="Comment Text Char"/>
    <w:basedOn w:val="DefaultParagraphFont"/>
    <w:link w:val="CommentText"/>
    <w:uiPriority w:val="99"/>
    <w:rsid w:val="0018555F"/>
    <w:rPr>
      <w:rFonts w:ascii="Calibri" w:eastAsia="Times New Roman" w:hAnsi="Calibri" w:cs="Times New Roman"/>
      <w:sz w:val="20"/>
      <w:szCs w:val="20"/>
    </w:rPr>
  </w:style>
  <w:style w:type="character" w:styleId="Hyperlink">
    <w:name w:val="Hyperlink"/>
    <w:basedOn w:val="DefaultParagraphFont"/>
    <w:uiPriority w:val="99"/>
    <w:rsid w:val="00B01853"/>
    <w:rPr>
      <w:rFonts w:cs="Times New Roman"/>
      <w:color w:val="0000FF"/>
      <w:u w:val="single"/>
    </w:rPr>
  </w:style>
  <w:style w:type="paragraph" w:styleId="Header">
    <w:name w:val="header"/>
    <w:basedOn w:val="Normal"/>
    <w:link w:val="HeaderChar"/>
    <w:uiPriority w:val="99"/>
    <w:unhideWhenUsed/>
    <w:rsid w:val="0070101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0101F"/>
    <w:rPr>
      <w:rFonts w:ascii="Calibri" w:eastAsia="Times New Roman" w:hAnsi="Calibri" w:cs="Times New Roman"/>
    </w:rPr>
  </w:style>
  <w:style w:type="paragraph" w:styleId="Footer">
    <w:name w:val="footer"/>
    <w:basedOn w:val="Normal"/>
    <w:link w:val="FooterChar"/>
    <w:uiPriority w:val="99"/>
    <w:unhideWhenUsed/>
    <w:rsid w:val="0070101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0101F"/>
    <w:rPr>
      <w:rFonts w:ascii="Calibri" w:eastAsia="Times New Roman" w:hAnsi="Calibri" w:cs="Times New Roman"/>
    </w:rPr>
  </w:style>
  <w:style w:type="paragraph" w:styleId="Revision">
    <w:name w:val="Revision"/>
    <w:hidden/>
    <w:uiPriority w:val="99"/>
    <w:semiHidden/>
    <w:rsid w:val="00E5413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361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C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6678">
      <w:bodyDiv w:val="1"/>
      <w:marLeft w:val="0"/>
      <w:marRight w:val="0"/>
      <w:marTop w:val="0"/>
      <w:marBottom w:val="0"/>
      <w:divBdr>
        <w:top w:val="none" w:sz="0" w:space="0" w:color="auto"/>
        <w:left w:val="none" w:sz="0" w:space="0" w:color="auto"/>
        <w:bottom w:val="none" w:sz="0" w:space="0" w:color="auto"/>
        <w:right w:val="none" w:sz="0" w:space="0" w:color="auto"/>
      </w:divBdr>
    </w:div>
    <w:div w:id="285356751">
      <w:bodyDiv w:val="1"/>
      <w:marLeft w:val="0"/>
      <w:marRight w:val="0"/>
      <w:marTop w:val="0"/>
      <w:marBottom w:val="0"/>
      <w:divBdr>
        <w:top w:val="none" w:sz="0" w:space="0" w:color="auto"/>
        <w:left w:val="none" w:sz="0" w:space="0" w:color="auto"/>
        <w:bottom w:val="none" w:sz="0" w:space="0" w:color="auto"/>
        <w:right w:val="none" w:sz="0" w:space="0" w:color="auto"/>
      </w:divBdr>
    </w:div>
    <w:div w:id="1503548246">
      <w:bodyDiv w:val="1"/>
      <w:marLeft w:val="0"/>
      <w:marRight w:val="0"/>
      <w:marTop w:val="0"/>
      <w:marBottom w:val="0"/>
      <w:divBdr>
        <w:top w:val="none" w:sz="0" w:space="0" w:color="auto"/>
        <w:left w:val="none" w:sz="0" w:space="0" w:color="auto"/>
        <w:bottom w:val="none" w:sz="0" w:space="0" w:color="auto"/>
        <w:right w:val="none" w:sz="0" w:space="0" w:color="auto"/>
      </w:divBdr>
    </w:div>
    <w:div w:id="1533034217">
      <w:bodyDiv w:val="1"/>
      <w:marLeft w:val="0"/>
      <w:marRight w:val="0"/>
      <w:marTop w:val="0"/>
      <w:marBottom w:val="0"/>
      <w:divBdr>
        <w:top w:val="none" w:sz="0" w:space="0" w:color="auto"/>
        <w:left w:val="none" w:sz="0" w:space="0" w:color="auto"/>
        <w:bottom w:val="none" w:sz="0" w:space="0" w:color="auto"/>
        <w:right w:val="none" w:sz="0" w:space="0" w:color="auto"/>
      </w:divBdr>
    </w:div>
    <w:div w:id="1611815295">
      <w:bodyDiv w:val="1"/>
      <w:marLeft w:val="0"/>
      <w:marRight w:val="0"/>
      <w:marTop w:val="0"/>
      <w:marBottom w:val="0"/>
      <w:divBdr>
        <w:top w:val="none" w:sz="0" w:space="0" w:color="auto"/>
        <w:left w:val="none" w:sz="0" w:space="0" w:color="auto"/>
        <w:bottom w:val="none" w:sz="0" w:space="0" w:color="auto"/>
        <w:right w:val="none" w:sz="0" w:space="0" w:color="auto"/>
      </w:divBdr>
    </w:div>
    <w:div w:id="17386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Kandelaki</dc:creator>
  <cp:keywords/>
  <dc:description/>
  <cp:lastModifiedBy>Tamar Vashakidze</cp:lastModifiedBy>
  <cp:revision>20</cp:revision>
  <cp:lastPrinted>2025-08-06T11:24:00Z</cp:lastPrinted>
  <dcterms:created xsi:type="dcterms:W3CDTF">2023-10-04T09:18:00Z</dcterms:created>
  <dcterms:modified xsi:type="dcterms:W3CDTF">2025-08-06T13:16:00Z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fbb84cb4c0fe6eb96463fe784e9d083e075972e1e61a0e4e0872e253cf67a4ea</vt:lpwstr>
  </property>
</Properties>
</file>