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1E2431" w:rsidRDefault="00C76BA2" w:rsidP="00C76BA2">
      <w:pPr>
        <w:jc w:val="center"/>
        <w:rPr>
          <w:rFonts w:cstheme="minorHAnsi"/>
          <w:noProof/>
          <w:lang w:val="ka-GE"/>
        </w:rPr>
      </w:pPr>
    </w:p>
    <w:p w14:paraId="095769B3" w14:textId="77777777" w:rsidR="00C76BA2" w:rsidRPr="008475B8" w:rsidRDefault="00C76BA2" w:rsidP="00C76BA2">
      <w:pPr>
        <w:jc w:val="center"/>
        <w:rPr>
          <w:rFonts w:cstheme="minorHAnsi"/>
          <w:noProof/>
        </w:rPr>
      </w:pPr>
    </w:p>
    <w:p w14:paraId="797EAAFA" w14:textId="77777777" w:rsidR="00C76BA2" w:rsidRPr="008475B8" w:rsidRDefault="00C76BA2" w:rsidP="00C76BA2">
      <w:pPr>
        <w:jc w:val="center"/>
        <w:rPr>
          <w:rFonts w:cstheme="minorHAnsi"/>
          <w:noProof/>
        </w:rPr>
      </w:pPr>
    </w:p>
    <w:p w14:paraId="0B722672" w14:textId="77777777" w:rsidR="00C76BA2" w:rsidRPr="008475B8" w:rsidRDefault="00C76BA2" w:rsidP="00C76BA2">
      <w:pPr>
        <w:jc w:val="center"/>
        <w:rPr>
          <w:rFonts w:cstheme="minorHAnsi"/>
          <w:noProof/>
        </w:rPr>
      </w:pPr>
    </w:p>
    <w:p w14:paraId="35398D00" w14:textId="77777777" w:rsidR="00C76BA2" w:rsidRPr="008475B8" w:rsidRDefault="00C76BA2" w:rsidP="00C76BA2">
      <w:pPr>
        <w:jc w:val="center"/>
        <w:rPr>
          <w:rFonts w:cstheme="minorHAnsi"/>
          <w:noProof/>
        </w:rPr>
      </w:pPr>
    </w:p>
    <w:p w14:paraId="7BE30B91"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noProof/>
        </w:rPr>
        <w:drawing>
          <wp:inline distT="0" distB="0" distL="0" distR="0" wp14:anchorId="46367157" wp14:editId="31A6E428">
            <wp:extent cx="6858000" cy="535918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6862651" cy="5362814"/>
                    </a:xfrm>
                    <a:prstGeom prst="rect">
                      <a:avLst/>
                    </a:prstGeom>
                  </pic:spPr>
                </pic:pic>
              </a:graphicData>
            </a:graphic>
          </wp:inline>
        </w:drawing>
      </w:r>
    </w:p>
    <w:p w14:paraId="503FC052"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1F35D"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A20E01"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00052"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94053"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C597C7"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C8F26" w14:textId="77777777" w:rsidR="00C76BA2" w:rsidRPr="008475B8" w:rsidRDefault="00C76BA2" w:rsidP="00C76BA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77B20" w14:textId="77777777" w:rsidR="00ED7C3E" w:rsidRPr="008475B8" w:rsidRDefault="00ED7C3E"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1DCC072E" w:rsidR="00C76BA2" w:rsidRDefault="00193DF5"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ჯანმრთელობის</w:t>
      </w:r>
      <w:r w:rsidR="0040137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დაზღვევის </w:t>
      </w:r>
      <w:r w:rsidR="005E5E7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მომსახურების</w:t>
      </w:r>
      <w:r w:rsidR="00C76BA2"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შესყიდვის ელექტრონული ტენდერის განაცხადი</w:t>
      </w:r>
    </w:p>
    <w:p w14:paraId="373C3878" w14:textId="77777777" w:rsidR="00EA5F6D" w:rsidRPr="008475B8" w:rsidRDefault="00EA5F6D"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pPr w:leftFromText="180" w:rightFromText="180" w:vertAnchor="text" w:horzAnchor="margin" w:tblpXSpec="center" w:tblpY="153"/>
        <w:tblW w:w="0" w:type="auto"/>
        <w:tblLook w:val="04A0" w:firstRow="1" w:lastRow="0" w:firstColumn="1" w:lastColumn="0" w:noHBand="0" w:noVBand="1"/>
      </w:tblPr>
      <w:tblGrid>
        <w:gridCol w:w="5665"/>
        <w:gridCol w:w="3853"/>
      </w:tblGrid>
      <w:tr w:rsidR="001C6958" w:rsidRPr="008475B8" w14:paraId="5B7834AF" w14:textId="77777777" w:rsidTr="00854AE3">
        <w:trPr>
          <w:trHeight w:val="291"/>
        </w:trPr>
        <w:tc>
          <w:tcPr>
            <w:tcW w:w="5665" w:type="dxa"/>
          </w:tcPr>
          <w:p w14:paraId="36678CF1"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3853" w:type="dxa"/>
            <w:shd w:val="clear" w:color="auto" w:fill="auto"/>
          </w:tcPr>
          <w:p w14:paraId="3D96C108" w14:textId="588D0093" w:rsidR="001C6958" w:rsidRPr="00854AE3" w:rsidRDefault="00D55E5B" w:rsidP="00854AE3">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34395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bookmarkStart w:id="0" w:name="_GoBack"/>
            <w:bookmarkEnd w:id="0"/>
            <w:r w:rsidR="006D34A8">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აგვისტო</w:t>
            </w:r>
            <w:r w:rsidR="001C6958" w:rsidRPr="00854AE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1C6958" w:rsidRPr="008475B8" w14:paraId="3E1601EF" w14:textId="77777777" w:rsidTr="00854AE3">
        <w:trPr>
          <w:trHeight w:val="301"/>
        </w:trPr>
        <w:tc>
          <w:tcPr>
            <w:tcW w:w="5665" w:type="dxa"/>
          </w:tcPr>
          <w:p w14:paraId="2D8A032E"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დასრულე</w:t>
            </w: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3853" w:type="dxa"/>
            <w:shd w:val="clear" w:color="auto" w:fill="auto"/>
          </w:tcPr>
          <w:p w14:paraId="22A8BAE1" w14:textId="469BC882" w:rsidR="001C6958" w:rsidRPr="00854AE3" w:rsidRDefault="00D55E5B" w:rsidP="00854AE3">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C23631">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სექტემბ</w:t>
            </w:r>
            <w:r w:rsidR="00C23631">
              <w:rPr>
                <w:rFonts w:ascii="Sylfaen" w:hAnsi="Sylfaen"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ერი</w:t>
            </w:r>
            <w:r>
              <w:rPr>
                <w:rFonts w:ascii="Sylfaen" w:hAnsi="Sylfaen"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54AE3" w:rsidRPr="00854AE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bl>
    <w:p w14:paraId="6379F4F5"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823170" w14:textId="6934B89D" w:rsidR="00C76BA2" w:rsidRDefault="00C76BA2" w:rsidP="00C76BA2">
      <w:pPr>
        <w:rPr>
          <w:rFonts w:cstheme="minorHAnsi"/>
          <w:lang w:val="ka-GE"/>
        </w:rPr>
      </w:pPr>
      <w:bookmarkStart w:id="1" w:name="_Toc422608341"/>
    </w:p>
    <w:p w14:paraId="269B55B9" w14:textId="3208F60B" w:rsidR="00EA5F6D" w:rsidRDefault="00EA5F6D" w:rsidP="00C76BA2">
      <w:pPr>
        <w:rPr>
          <w:rFonts w:cstheme="minorHAnsi"/>
          <w:lang w:val="ka-GE"/>
        </w:rPr>
      </w:pPr>
    </w:p>
    <w:p w14:paraId="1CD3C2A3" w14:textId="77777777" w:rsidR="00EA5F6D" w:rsidRPr="008475B8" w:rsidRDefault="00EA5F6D" w:rsidP="00C76BA2">
      <w:pPr>
        <w:rPr>
          <w:rFonts w:cstheme="minorHAnsi"/>
          <w:lang w:val="ka-GE"/>
        </w:rPr>
      </w:pPr>
    </w:p>
    <w:p w14:paraId="5CAF7E3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2" w:name="_Toc1746599"/>
      <w:r w:rsidRPr="008475B8">
        <w:rPr>
          <w:rFonts w:asciiTheme="minorHAnsi" w:hAnsiTheme="minorHAnsi" w:cstheme="minorHAnsi"/>
          <w:color w:val="44546A" w:themeColor="text2"/>
          <w:sz w:val="28"/>
          <w:szCs w:val="28"/>
          <w:u w:val="single"/>
          <w:lang w:val="ka-GE"/>
        </w:rPr>
        <w:t>ზოგადი ინფორმაცია</w:t>
      </w:r>
      <w:bookmarkEnd w:id="1"/>
      <w:bookmarkEnd w:id="2"/>
    </w:p>
    <w:p w14:paraId="5389C65E" w14:textId="77777777" w:rsidR="00C76BA2" w:rsidRPr="008475B8" w:rsidRDefault="00C76BA2" w:rsidP="00C76BA2">
      <w:pPr>
        <w:rPr>
          <w:rFonts w:cstheme="minorHAnsi"/>
          <w:lang w:val="ka-GE"/>
        </w:rPr>
      </w:pPr>
    </w:p>
    <w:p w14:paraId="678BDB70"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კომპანიის შესახებ</w:t>
      </w:r>
    </w:p>
    <w:p w14:paraId="7B6E48FA" w14:textId="3C744640" w:rsidR="00C76BA2" w:rsidRPr="00131344" w:rsidRDefault="00131344" w:rsidP="00194AE5">
      <w:pPr>
        <w:pStyle w:val="ListParagraph"/>
        <w:ind w:left="810"/>
        <w:jc w:val="both"/>
        <w:rPr>
          <w:rFonts w:cstheme="minorHAnsi"/>
          <w:lang w:val="ka-GE"/>
        </w:rPr>
      </w:pPr>
      <w:r>
        <w:rPr>
          <w:rFonts w:cstheme="minorHAnsi"/>
          <w:lang w:val="ka-GE"/>
        </w:rPr>
        <w:t>თეგეტა ჰოლდინგი</w:t>
      </w:r>
      <w:r w:rsidR="00C76BA2" w:rsidRPr="008475B8">
        <w:rPr>
          <w:rFonts w:cstheme="minorHAnsi"/>
          <w:lang w:val="ka-GE"/>
        </w:rPr>
        <w:t xml:space="preserve"> მუდმივად განვითარებასა და ხარისხზე ორიენტირებული ჰოლდინგური კომპანიაა,  რომელმაც </w:t>
      </w:r>
      <w:r w:rsidR="002C72F0">
        <w:rPr>
          <w:rFonts w:cstheme="minorHAnsi"/>
        </w:rPr>
        <w:t>30</w:t>
      </w:r>
      <w:r w:rsidR="00932ACE" w:rsidRPr="008475B8">
        <w:rPr>
          <w:rFonts w:cstheme="minorHAnsi"/>
          <w:lang w:val="ka-GE"/>
        </w:rPr>
        <w:t xml:space="preserve"> </w:t>
      </w:r>
      <w:r w:rsidR="00C76BA2" w:rsidRPr="008475B8">
        <w:rPr>
          <w:rFonts w:cstheme="minorHAnsi"/>
          <w:lang w:val="ka-GE"/>
        </w:rPr>
        <w:t xml:space="preserve">წლიანი წარმატების გზა განვლო, დღეს კი, </w:t>
      </w:r>
      <w:r>
        <w:rPr>
          <w:rFonts w:cstheme="minorHAnsi"/>
          <w:lang w:val="ka-GE"/>
        </w:rPr>
        <w:t>ჰოლდინგურ კომპანიას წარმოადგენს, 30</w:t>
      </w:r>
      <w:r w:rsidRPr="00131344">
        <w:rPr>
          <w:rFonts w:cstheme="minorHAnsi"/>
          <w:lang w:val="ka-GE"/>
        </w:rPr>
        <w:t xml:space="preserve"> შვილობილ კომპანიას აერთიანებს და ბაზრის ლიდერია ავტოიდნუსტრიაში არამარტო საქართველოში, არამედ მთელს ამიერკავკასიაში.</w:t>
      </w:r>
      <w:r>
        <w:rPr>
          <w:rFonts w:cstheme="minorHAnsi"/>
          <w:lang w:val="ka-GE"/>
        </w:rPr>
        <w:t xml:space="preserve"> </w:t>
      </w:r>
      <w:r w:rsidR="00C76BA2" w:rsidRPr="00131344">
        <w:rPr>
          <w:rFonts w:cstheme="minorHAnsi"/>
          <w:lang w:val="ka-GE"/>
        </w:rPr>
        <w:t xml:space="preserve">ამ ხნის განმავლობაში, არაერთხელ მიიღო „ოქროს ბრენდის“  სტატუსი და „წლის კომპანიის“ აღიარება. </w:t>
      </w:r>
    </w:p>
    <w:p w14:paraId="50F2913C" w14:textId="77777777" w:rsidR="00C76BA2" w:rsidRPr="008475B8" w:rsidRDefault="00C76BA2" w:rsidP="00C76BA2">
      <w:pPr>
        <w:rPr>
          <w:rFonts w:cstheme="minorHAnsi"/>
          <w:b/>
          <w:lang w:val="ka-GE"/>
        </w:rPr>
      </w:pPr>
    </w:p>
    <w:p w14:paraId="04BA92BA"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შესყიდვის ობიექტის დასახელება</w:t>
      </w:r>
    </w:p>
    <w:p w14:paraId="049B9A94" w14:textId="0B728AD9" w:rsidR="00C76BA2" w:rsidRPr="008475B8" w:rsidRDefault="00131344" w:rsidP="00194AE5">
      <w:pPr>
        <w:ind w:left="810"/>
        <w:jc w:val="both"/>
        <w:rPr>
          <w:rFonts w:cstheme="minorHAnsi"/>
          <w:lang w:val="ka-GE"/>
        </w:rPr>
      </w:pPr>
      <w:r>
        <w:rPr>
          <w:rFonts w:cstheme="minorHAnsi"/>
          <w:lang w:val="ka-GE"/>
        </w:rPr>
        <w:t>თეგეტა ჰოლდინგი</w:t>
      </w:r>
      <w:r w:rsidR="00C76BA2" w:rsidRPr="008475B8">
        <w:rPr>
          <w:rFonts w:cstheme="minorHAnsi"/>
          <w:lang w:val="ka-GE"/>
        </w:rPr>
        <w:t xml:space="preserve"> აცხადებს ელექტრონულ ტენდერს</w:t>
      </w:r>
      <w:r>
        <w:rPr>
          <w:rFonts w:cstheme="minorHAnsi"/>
          <w:lang w:val="ka-GE"/>
        </w:rPr>
        <w:t xml:space="preserve"> </w:t>
      </w:r>
      <w:r w:rsidR="00193DF5">
        <w:rPr>
          <w:rFonts w:cstheme="minorHAnsi"/>
          <w:lang w:val="ka-GE"/>
        </w:rPr>
        <w:t>ორ</w:t>
      </w:r>
      <w:r>
        <w:rPr>
          <w:rFonts w:cstheme="minorHAnsi"/>
          <w:lang w:val="ka-GE"/>
        </w:rPr>
        <w:t xml:space="preserve"> ლოტად</w:t>
      </w:r>
      <w:r w:rsidR="00C76BA2" w:rsidRPr="008475B8">
        <w:rPr>
          <w:rFonts w:cstheme="minorHAnsi"/>
          <w:lang w:val="ka-GE"/>
        </w:rPr>
        <w:t xml:space="preserve">  </w:t>
      </w:r>
      <w:r w:rsidR="00193DF5">
        <w:rPr>
          <w:rFonts w:cstheme="minorHAnsi"/>
          <w:lang w:val="ka-GE"/>
        </w:rPr>
        <w:t>ჯანმრთელობისა და უბედური შემთხვევისგან</w:t>
      </w:r>
      <w:r w:rsidR="00401373" w:rsidRPr="00401373">
        <w:rPr>
          <w:rFonts w:cstheme="minorHAnsi"/>
          <w:lang w:val="ka-GE"/>
        </w:rPr>
        <w:t xml:space="preserve"> დაზღვევის მომსახურების </w:t>
      </w:r>
      <w:r w:rsidR="00C76BA2" w:rsidRPr="008475B8">
        <w:rPr>
          <w:rFonts w:cstheme="minorHAnsi"/>
          <w:lang w:val="ka-GE"/>
        </w:rPr>
        <w:t>შესყიდვასთან დაკავშირებით</w:t>
      </w:r>
      <w:r>
        <w:rPr>
          <w:rFonts w:cstheme="minorHAnsi"/>
          <w:lang w:val="ka-GE"/>
        </w:rPr>
        <w:t xml:space="preserve"> შვილობილი კომპანიების მასშტაბით</w:t>
      </w:r>
      <w:r w:rsidR="00C76BA2" w:rsidRPr="008475B8">
        <w:rPr>
          <w:rFonts w:cstheme="minorHAnsi"/>
          <w:lang w:val="ka-GE"/>
        </w:rPr>
        <w:t xml:space="preserve">. </w:t>
      </w:r>
    </w:p>
    <w:p w14:paraId="6085CB4C" w14:textId="77777777" w:rsidR="00C76BA2" w:rsidRPr="008475B8" w:rsidRDefault="00C76BA2" w:rsidP="00194AE5">
      <w:pPr>
        <w:ind w:left="810"/>
        <w:jc w:val="both"/>
        <w:rPr>
          <w:rFonts w:cstheme="minorHAnsi"/>
          <w:lang w:val="ka-GE"/>
        </w:rPr>
      </w:pPr>
    </w:p>
    <w:p w14:paraId="07D510E8" w14:textId="09A00C66" w:rsidR="00C76BA2" w:rsidRDefault="00C76BA2" w:rsidP="00194AE5">
      <w:pPr>
        <w:ind w:left="810"/>
        <w:jc w:val="both"/>
        <w:rPr>
          <w:rFonts w:cstheme="minorHAnsi"/>
          <w:lang w:val="ka-GE"/>
        </w:rPr>
      </w:pPr>
      <w:r w:rsidRPr="008475B8">
        <w:rPr>
          <w:rFonts w:cstheme="minorHAnsi"/>
          <w:b/>
          <w:lang w:val="ka-GE"/>
        </w:rPr>
        <w:t xml:space="preserve">განსაკუთრებული მოთხოვნები: </w:t>
      </w:r>
      <w:r w:rsidRPr="008475B8">
        <w:rPr>
          <w:rFonts w:cstheme="minorHAnsi"/>
          <w:lang w:val="ka-GE"/>
        </w:rPr>
        <w:t xml:space="preserve">წინამდებარე ტენდერში გამარჯვებული კომპანია ვალდებულია </w:t>
      </w:r>
      <w:r w:rsidR="005E5E73">
        <w:rPr>
          <w:rFonts w:cstheme="minorHAnsi"/>
          <w:lang w:val="ka-GE"/>
        </w:rPr>
        <w:t>მომსახურება გასწიოს 12 კალენდარული თვის განმავლობაში.</w:t>
      </w:r>
    </w:p>
    <w:p w14:paraId="3BDAD5E1" w14:textId="77777777" w:rsidR="00886FCD" w:rsidRDefault="00886FCD" w:rsidP="00194AE5">
      <w:pPr>
        <w:pStyle w:val="ListParagraph"/>
        <w:ind w:left="900"/>
        <w:jc w:val="both"/>
        <w:rPr>
          <w:rFonts w:cstheme="minorHAnsi"/>
          <w:b/>
          <w:lang w:val="ka-GE"/>
        </w:rPr>
      </w:pPr>
    </w:p>
    <w:p w14:paraId="6C539651" w14:textId="77777777" w:rsidR="00C76BA2" w:rsidRPr="008475B8" w:rsidRDefault="00C76BA2" w:rsidP="00194AE5">
      <w:pPr>
        <w:pStyle w:val="Heading2"/>
        <w:numPr>
          <w:ilvl w:val="0"/>
          <w:numId w:val="1"/>
        </w:numPr>
        <w:jc w:val="both"/>
        <w:rPr>
          <w:rFonts w:asciiTheme="minorHAnsi" w:hAnsiTheme="minorHAnsi" w:cstheme="minorHAnsi"/>
          <w:color w:val="44546A" w:themeColor="text2"/>
          <w:sz w:val="28"/>
          <w:szCs w:val="28"/>
          <w:u w:val="single"/>
          <w:lang w:val="ka-GE"/>
        </w:rPr>
      </w:pPr>
      <w:bookmarkStart w:id="3" w:name="_Toc1746601"/>
      <w:r w:rsidRPr="008475B8">
        <w:rPr>
          <w:rFonts w:asciiTheme="minorHAnsi" w:hAnsiTheme="minorHAnsi" w:cstheme="minorHAnsi"/>
          <w:color w:val="44546A" w:themeColor="text2"/>
          <w:sz w:val="28"/>
          <w:szCs w:val="28"/>
          <w:u w:val="single"/>
          <w:lang w:val="ka-GE"/>
        </w:rPr>
        <w:t>საქონლის/მომსახურების/სამუშაოს აღწერა (ტექნიკური დავალება), შესყიდვის ობიექტის რაოდენობა/მოცულობა</w:t>
      </w:r>
    </w:p>
    <w:p w14:paraId="5DBA8933" w14:textId="77777777" w:rsidR="00C76BA2" w:rsidRPr="008475B8" w:rsidRDefault="00C76BA2" w:rsidP="00194AE5">
      <w:pPr>
        <w:jc w:val="both"/>
        <w:rPr>
          <w:rFonts w:cstheme="minorHAnsi"/>
          <w:lang w:val="ka-GE"/>
        </w:rPr>
      </w:pPr>
    </w:p>
    <w:p w14:paraId="582E5965" w14:textId="2D5FE12C" w:rsidR="00C76BA2" w:rsidRDefault="00193DF5" w:rsidP="00194AE5">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ჯანმრთელობის დაზღვევასთან</w:t>
      </w:r>
      <w:r w:rsidR="00131344">
        <w:rPr>
          <w:rFonts w:cstheme="minorHAnsi"/>
          <w:lang w:val="ka-GE"/>
        </w:rPr>
        <w:t xml:space="preserve"> დაკავშირებული ინფორმაცია</w:t>
      </w:r>
      <w:r w:rsidR="00401373">
        <w:rPr>
          <w:rFonts w:cstheme="minorHAnsi"/>
          <w:lang w:val="ka-GE"/>
        </w:rPr>
        <w:t xml:space="preserve"> მოცემულია </w:t>
      </w:r>
      <w:r w:rsidR="00C76BA2" w:rsidRPr="008475B8">
        <w:rPr>
          <w:rFonts w:cstheme="minorHAnsi"/>
          <w:lang w:val="ka-GE"/>
        </w:rPr>
        <w:t>დანართი N1-ის</w:t>
      </w:r>
      <w:r w:rsidR="00375E32">
        <w:rPr>
          <w:rFonts w:cstheme="minorHAnsi"/>
          <w:lang w:val="ka-GE"/>
        </w:rPr>
        <w:t>ა და დანართი N3-ის</w:t>
      </w:r>
      <w:r w:rsidR="00C76BA2" w:rsidRPr="008475B8">
        <w:rPr>
          <w:rFonts w:cstheme="minorHAnsi"/>
          <w:lang w:val="ka-GE"/>
        </w:rPr>
        <w:t xml:space="preserve"> სახით;</w:t>
      </w:r>
    </w:p>
    <w:p w14:paraId="1DFEA006" w14:textId="526EA8A4" w:rsidR="00193DF5" w:rsidRDefault="00193DF5" w:rsidP="00194AE5">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უბედური შემთხვევისგან დაზღვევასთან დაკავშირებული ინფორმაცია მოცემულია დანართი N2-ის სახით.</w:t>
      </w:r>
    </w:p>
    <w:p w14:paraId="77E37388" w14:textId="77777777" w:rsidR="00C76BA2" w:rsidRPr="008475B8" w:rsidRDefault="00C76BA2" w:rsidP="00194AE5">
      <w:pPr>
        <w:tabs>
          <w:tab w:val="left" w:pos="1080"/>
          <w:tab w:val="left" w:pos="1350"/>
        </w:tabs>
        <w:ind w:left="1080" w:hanging="540"/>
        <w:jc w:val="both"/>
        <w:rPr>
          <w:rFonts w:cstheme="minorHAnsi"/>
          <w:lang w:val="ka-GE"/>
        </w:rPr>
      </w:pPr>
    </w:p>
    <w:p w14:paraId="36C8511F" w14:textId="58CF3A02" w:rsidR="006237D9" w:rsidRDefault="00C76BA2" w:rsidP="006237D9">
      <w:pPr>
        <w:ind w:left="720"/>
        <w:jc w:val="both"/>
        <w:rPr>
          <w:rFonts w:cstheme="minorHAnsi"/>
          <w:lang w:val="ka-GE"/>
        </w:rPr>
      </w:pPr>
      <w:r w:rsidRPr="008475B8">
        <w:rPr>
          <w:rFonts w:cstheme="minorHAnsi"/>
          <w:b/>
          <w:lang w:val="ka-GE"/>
        </w:rPr>
        <w:t>შენიშვნა</w:t>
      </w:r>
      <w:r w:rsidR="006237D9">
        <w:rPr>
          <w:rFonts w:cstheme="minorHAnsi"/>
          <w:b/>
          <w:lang w:val="ka-GE"/>
        </w:rPr>
        <w:t xml:space="preserve"> 1</w:t>
      </w:r>
      <w:r w:rsidRPr="008475B8">
        <w:rPr>
          <w:rFonts w:cstheme="minorHAnsi"/>
          <w:b/>
          <w:lang w:val="ka-GE"/>
        </w:rPr>
        <w:t xml:space="preserve">: </w:t>
      </w:r>
      <w:r w:rsidR="006237D9">
        <w:rPr>
          <w:rFonts w:cstheme="minorHAnsi"/>
          <w:lang w:val="ka-GE"/>
        </w:rPr>
        <w:t xml:space="preserve">სასურეველია წარმოდგენილი ოფერი </w:t>
      </w:r>
      <w:r w:rsidR="00EA5F6D">
        <w:rPr>
          <w:rFonts w:cstheme="minorHAnsi"/>
          <w:lang w:val="ka-GE"/>
        </w:rPr>
        <w:t xml:space="preserve">ითვალისწინებდეს სპეც. კვლევებთან დაკავშირებულ შემდეგ დათქმას: </w:t>
      </w:r>
      <w:r w:rsidR="00EA5F6D" w:rsidRPr="00EA5F6D">
        <w:rPr>
          <w:rFonts w:cstheme="minorHAnsi"/>
          <w:lang w:val="ka-GE"/>
        </w:rPr>
        <w:t>დასაქმებულთათვის, ვისთვისაც საქართველოს კანონმდებლობით სავალდებულოა სპეციალური პროფილაქტიკური კვლევების ჩატარება ან/და ISO სერტიფიკატისთვის საჭიროა სპეციალური სამედიცინო შემოწმება, აღნიშნული კვლევების/შემოწმების ჩატარება წელიწადში ერთხელ უფასოდ, დამზღვევის მიერ წინასწარ წარდგენილი სიის საფუძველზე მზღვეველის ორგანიზებით. აღნიშნული კვლევებისთვის ჯამურად უნდა იყოს განსაზღვრული 500 კაციანი ქვოტა.</w:t>
      </w:r>
    </w:p>
    <w:p w14:paraId="20F14E4C" w14:textId="64557ED7" w:rsidR="00EA5F6D" w:rsidRDefault="00EA5F6D" w:rsidP="006237D9">
      <w:pPr>
        <w:ind w:left="720"/>
        <w:jc w:val="both"/>
        <w:rPr>
          <w:rFonts w:cstheme="minorHAnsi"/>
          <w:lang w:val="ka-GE"/>
        </w:rPr>
      </w:pPr>
    </w:p>
    <w:p w14:paraId="3EEFF804" w14:textId="77777777" w:rsidR="00EA5F6D" w:rsidRDefault="00EA5F6D" w:rsidP="006237D9">
      <w:pPr>
        <w:ind w:left="720"/>
        <w:jc w:val="both"/>
        <w:rPr>
          <w:rFonts w:cstheme="minorHAnsi"/>
          <w:lang w:val="ka-GE"/>
        </w:rPr>
      </w:pPr>
    </w:p>
    <w:p w14:paraId="67C091CB" w14:textId="5E326070" w:rsidR="006237D9" w:rsidRPr="008475B8" w:rsidRDefault="006237D9" w:rsidP="006237D9">
      <w:pPr>
        <w:ind w:left="720"/>
        <w:jc w:val="both"/>
        <w:rPr>
          <w:rFonts w:cstheme="minorHAnsi"/>
          <w:b/>
          <w:lang w:val="ka-GE"/>
        </w:rPr>
      </w:pPr>
      <w:r w:rsidRPr="008475B8">
        <w:rPr>
          <w:rFonts w:cstheme="minorHAnsi"/>
          <w:b/>
          <w:lang w:val="ka-GE"/>
        </w:rPr>
        <w:t>შენიშვნა</w:t>
      </w:r>
      <w:r>
        <w:rPr>
          <w:rFonts w:cstheme="minorHAnsi"/>
          <w:b/>
          <w:lang w:val="ka-GE"/>
        </w:rPr>
        <w:t xml:space="preserve"> 2</w:t>
      </w:r>
      <w:r w:rsidRPr="008475B8">
        <w:rPr>
          <w:rFonts w:cstheme="minorHAnsi"/>
          <w:b/>
          <w:lang w:val="ka-GE"/>
        </w:rPr>
        <w:t xml:space="preserve">: </w:t>
      </w:r>
      <w:r w:rsidRPr="008475B8">
        <w:rPr>
          <w:rFonts w:cstheme="minorHAnsi"/>
          <w:lang w:val="ka-GE"/>
        </w:rPr>
        <w:t xml:space="preserve">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w:t>
      </w:r>
      <w:r>
        <w:rPr>
          <w:rFonts w:cstheme="minorHAnsi"/>
          <w:lang w:val="ka-GE"/>
        </w:rPr>
        <w:t>და რაოდენობა,</w:t>
      </w:r>
      <w:r w:rsidRPr="008475B8">
        <w:rPr>
          <w:rFonts w:cstheme="minorHAnsi"/>
          <w:lang w:val="ka-GE"/>
        </w:rPr>
        <w:t xml:space="preserve"> რის შესახებ ეცნობება ტენდერში მონაწილე კომპანიებს.</w:t>
      </w:r>
    </w:p>
    <w:p w14:paraId="6BD4180C" w14:textId="3EACE31D" w:rsidR="00C76BA2" w:rsidRPr="008475B8" w:rsidRDefault="00C76BA2" w:rsidP="00194AE5">
      <w:pPr>
        <w:ind w:left="720"/>
        <w:jc w:val="both"/>
        <w:rPr>
          <w:rFonts w:cstheme="minorHAnsi"/>
          <w:b/>
          <w:lang w:val="ka-GE"/>
        </w:rPr>
      </w:pPr>
    </w:p>
    <w:p w14:paraId="750019CA" w14:textId="77777777" w:rsidR="00886FCD" w:rsidRPr="008475B8" w:rsidRDefault="00886FCD" w:rsidP="00194AE5">
      <w:pPr>
        <w:jc w:val="both"/>
        <w:rPr>
          <w:rFonts w:cstheme="minorHAnsi"/>
          <w:lang w:val="ka-GE"/>
        </w:rPr>
      </w:pPr>
    </w:p>
    <w:p w14:paraId="4703F156" w14:textId="77777777" w:rsidR="00C76BA2" w:rsidRPr="008475B8" w:rsidRDefault="00C76BA2" w:rsidP="00194AE5">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lastRenderedPageBreak/>
        <w:t>განფასების მოთხოვნ</w:t>
      </w:r>
      <w:bookmarkEnd w:id="3"/>
      <w:r w:rsidRPr="008475B8">
        <w:rPr>
          <w:rFonts w:asciiTheme="minorHAnsi" w:hAnsiTheme="minorHAnsi" w:cstheme="minorHAnsi"/>
          <w:color w:val="44546A" w:themeColor="text2"/>
          <w:sz w:val="28"/>
          <w:szCs w:val="28"/>
          <w:u w:val="single"/>
          <w:lang w:val="ka-GE"/>
        </w:rPr>
        <w:t>ის პირობები</w:t>
      </w:r>
    </w:p>
    <w:p w14:paraId="7D4E5D7C" w14:textId="77777777" w:rsidR="00C76BA2" w:rsidRPr="008475B8" w:rsidRDefault="00C76BA2" w:rsidP="00C76BA2">
      <w:pPr>
        <w:jc w:val="both"/>
        <w:rPr>
          <w:rFonts w:cstheme="minorHAnsi"/>
          <w:lang w:val="ka-GE"/>
        </w:rPr>
      </w:pPr>
    </w:p>
    <w:p w14:paraId="426557CE" w14:textId="57A6A9BF" w:rsidR="00C76BA2" w:rsidRPr="008475B8" w:rsidRDefault="001C0F25" w:rsidP="00C76BA2">
      <w:pPr>
        <w:pStyle w:val="ListParagraph"/>
        <w:numPr>
          <w:ilvl w:val="1"/>
          <w:numId w:val="4"/>
        </w:numPr>
        <w:jc w:val="both"/>
        <w:rPr>
          <w:rFonts w:cstheme="minorHAnsi"/>
          <w:lang w:val="ka-GE"/>
        </w:rPr>
      </w:pPr>
      <w:r>
        <w:rPr>
          <w:rFonts w:cstheme="minorHAnsi"/>
          <w:lang w:val="ka-GE"/>
        </w:rPr>
        <w:t>შემოთავაზება წარ</w:t>
      </w:r>
      <w:r w:rsidR="001E2431">
        <w:rPr>
          <w:rFonts w:cstheme="minorHAnsi"/>
          <w:lang w:val="ka-GE"/>
        </w:rPr>
        <w:t>მ</w:t>
      </w:r>
      <w:r>
        <w:rPr>
          <w:rFonts w:cstheme="minorHAnsi"/>
          <w:lang w:val="ka-GE"/>
        </w:rPr>
        <w:t>ოსადგენია დანართი N1-ის</w:t>
      </w:r>
      <w:r w:rsidR="00854AE3">
        <w:rPr>
          <w:rFonts w:cstheme="minorHAnsi"/>
          <w:lang w:val="ka-GE"/>
        </w:rPr>
        <w:t>,</w:t>
      </w:r>
      <w:r w:rsidR="00193DF5">
        <w:rPr>
          <w:rFonts w:cstheme="minorHAnsi"/>
          <w:lang w:val="ka-GE"/>
        </w:rPr>
        <w:t xml:space="preserve"> დანართი N2-ის</w:t>
      </w:r>
      <w:r w:rsidR="00854AE3">
        <w:rPr>
          <w:rFonts w:cstheme="minorHAnsi"/>
          <w:lang w:val="ka-GE"/>
        </w:rPr>
        <w:t>ა და დანართი N3-ის</w:t>
      </w:r>
      <w:r>
        <w:rPr>
          <w:rFonts w:cstheme="minorHAnsi"/>
          <w:lang w:val="ka-GE"/>
        </w:rPr>
        <w:t xml:space="preserve"> გათვალისწინებით,</w:t>
      </w:r>
      <w:r w:rsidR="00C76BA2" w:rsidRPr="008475B8">
        <w:rPr>
          <w:rFonts w:cstheme="minorHAnsi"/>
          <w:lang w:val="ka-GE"/>
        </w:rPr>
        <w:t xml:space="preserve"> </w:t>
      </w:r>
      <w:r w:rsidR="00193DF5">
        <w:rPr>
          <w:rFonts w:cstheme="minorHAnsi"/>
          <w:lang w:val="ka-GE"/>
        </w:rPr>
        <w:t xml:space="preserve">როგორც </w:t>
      </w:r>
      <w:r w:rsidR="00C76BA2" w:rsidRPr="008475B8">
        <w:rPr>
          <w:rFonts w:cstheme="minorHAnsi"/>
          <w:lang w:val="ka-GE"/>
        </w:rPr>
        <w:t>უფლებამოსილი პირის მიერ ხელმოწერილი, ბეჭდით დამოწმებული, დასკანერებული ვერსია</w:t>
      </w:r>
      <w:r w:rsidR="00193DF5">
        <w:rPr>
          <w:rFonts w:cstheme="minorHAnsi"/>
          <w:lang w:val="ka-GE"/>
        </w:rPr>
        <w:t>, ისე ექსელის ფაილი</w:t>
      </w:r>
      <w:r>
        <w:rPr>
          <w:rFonts w:cstheme="minorHAnsi"/>
          <w:lang w:val="ka-GE"/>
        </w:rPr>
        <w:t>;</w:t>
      </w:r>
    </w:p>
    <w:p w14:paraId="541C1A66" w14:textId="77777777" w:rsidR="00C76BA2" w:rsidRPr="008475B8" w:rsidRDefault="00C76BA2" w:rsidP="00C76BA2">
      <w:pPr>
        <w:pStyle w:val="ListParagraph"/>
        <w:ind w:left="540"/>
        <w:jc w:val="both"/>
        <w:rPr>
          <w:rFonts w:cstheme="minorHAnsi"/>
          <w:lang w:val="ka-GE"/>
        </w:rPr>
      </w:pPr>
    </w:p>
    <w:p w14:paraId="4F45F76B"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4" w:name="_Toc1746602"/>
      <w:r w:rsidRPr="008475B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 ფორმა და ადგილი</w:t>
      </w:r>
    </w:p>
    <w:p w14:paraId="4A3193AB" w14:textId="77777777" w:rsidR="00C76BA2" w:rsidRPr="008475B8" w:rsidRDefault="00C76BA2" w:rsidP="00C76BA2">
      <w:pPr>
        <w:jc w:val="both"/>
        <w:rPr>
          <w:rFonts w:cstheme="minorHAnsi"/>
          <w:lang w:val="ka-GE"/>
        </w:rPr>
      </w:pPr>
    </w:p>
    <w:p w14:paraId="3AAC4422" w14:textId="77777777" w:rsidR="00854AE3" w:rsidRDefault="00C76BA2" w:rsidP="00854AE3">
      <w:pPr>
        <w:ind w:left="900" w:hanging="360"/>
        <w:jc w:val="both"/>
        <w:rPr>
          <w:rFonts w:cstheme="minorHAnsi"/>
          <w:lang w:val="ka-GE"/>
        </w:rPr>
      </w:pPr>
      <w:r w:rsidRPr="008475B8">
        <w:rPr>
          <w:rFonts w:cstheme="minorHAnsi"/>
          <w:lang w:val="ka-GE"/>
        </w:rPr>
        <w:t xml:space="preserve">4.1 </w:t>
      </w:r>
      <w:r w:rsidR="00AC78D9">
        <w:rPr>
          <w:rFonts w:cstheme="minorHAnsi"/>
          <w:lang w:val="ka-GE"/>
        </w:rPr>
        <w:t>მომსახურების გაწევის</w:t>
      </w:r>
      <w:r w:rsidRPr="008475B8">
        <w:rPr>
          <w:rFonts w:cstheme="minorHAnsi"/>
          <w:lang w:val="ka-GE"/>
        </w:rPr>
        <w:t xml:space="preserve"> ადგილი: საქართველო</w:t>
      </w:r>
      <w:r w:rsidR="00E359EB">
        <w:rPr>
          <w:rFonts w:cstheme="minorHAnsi"/>
          <w:lang w:val="ka-GE"/>
        </w:rPr>
        <w:t>.</w:t>
      </w:r>
    </w:p>
    <w:p w14:paraId="0ACDC68F" w14:textId="24C6DE4D" w:rsidR="00854AE3" w:rsidRPr="00E359EB" w:rsidRDefault="00854AE3" w:rsidP="00854AE3">
      <w:pPr>
        <w:ind w:left="900" w:hanging="360"/>
        <w:jc w:val="both"/>
        <w:rPr>
          <w:rFonts w:cstheme="minorHAnsi"/>
          <w:lang w:val="ka-GE"/>
        </w:rPr>
      </w:pPr>
      <w:r>
        <w:rPr>
          <w:rFonts w:cstheme="minorHAnsi"/>
          <w:lang w:val="ka-GE"/>
        </w:rPr>
        <w:t xml:space="preserve">4.2 </w:t>
      </w:r>
      <w:r w:rsidRPr="00854AE3">
        <w:rPr>
          <w:rFonts w:cstheme="minorHAnsi"/>
          <w:lang w:val="ka-GE"/>
        </w:rPr>
        <w:t xml:space="preserve">მომსახურების დაწყების თარიღია </w:t>
      </w:r>
      <w:r w:rsidR="004C35BE" w:rsidRPr="005E44B0">
        <w:rPr>
          <w:rFonts w:cstheme="minorHAnsi"/>
          <w:lang w:val="ka-GE"/>
        </w:rPr>
        <w:t>01</w:t>
      </w:r>
      <w:r w:rsidRPr="005E44B0">
        <w:rPr>
          <w:rFonts w:cstheme="minorHAnsi"/>
          <w:lang w:val="ka-GE"/>
        </w:rPr>
        <w:t>/01/202</w:t>
      </w:r>
      <w:r w:rsidR="00D55E5B" w:rsidRPr="005E44B0">
        <w:rPr>
          <w:rFonts w:cstheme="minorHAnsi"/>
        </w:rPr>
        <w:t>6</w:t>
      </w:r>
      <w:r w:rsidRPr="005E44B0">
        <w:rPr>
          <w:rFonts w:cstheme="minorHAnsi"/>
          <w:lang w:val="ka-GE"/>
        </w:rPr>
        <w:t xml:space="preserve"> წელი.</w:t>
      </w:r>
    </w:p>
    <w:p w14:paraId="576B850F" w14:textId="3D9CC4B0" w:rsidR="00C76BA2" w:rsidRDefault="00C76BA2" w:rsidP="00C76BA2">
      <w:pPr>
        <w:pStyle w:val="ListParagraph"/>
        <w:rPr>
          <w:rFonts w:cstheme="minorHAnsi"/>
          <w:lang w:val="ka-GE"/>
        </w:rPr>
      </w:pPr>
    </w:p>
    <w:p w14:paraId="52DC6EB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ანგარიშსწორების პირობ</w:t>
      </w:r>
      <w:bookmarkEnd w:id="4"/>
      <w:r w:rsidRPr="008475B8">
        <w:rPr>
          <w:rFonts w:asciiTheme="minorHAnsi" w:hAnsiTheme="minorHAnsi" w:cstheme="minorHAnsi"/>
          <w:color w:val="44546A" w:themeColor="text2"/>
          <w:sz w:val="28"/>
          <w:szCs w:val="28"/>
          <w:u w:val="single"/>
          <w:lang w:val="ka-GE"/>
        </w:rPr>
        <w:t>ა</w:t>
      </w:r>
    </w:p>
    <w:p w14:paraId="6D9002EC" w14:textId="77777777" w:rsidR="00C76BA2" w:rsidRPr="008475B8" w:rsidRDefault="00C76BA2" w:rsidP="00C76BA2">
      <w:pPr>
        <w:rPr>
          <w:rFonts w:cstheme="minorHAnsi"/>
          <w:lang w:val="ka-GE"/>
        </w:rPr>
      </w:pPr>
    </w:p>
    <w:p w14:paraId="48CD0A86" w14:textId="106CED54" w:rsidR="00C76BA2" w:rsidRPr="008475B8" w:rsidRDefault="00C76BA2" w:rsidP="00C76BA2">
      <w:pPr>
        <w:ind w:left="900" w:hanging="360"/>
        <w:jc w:val="both"/>
        <w:rPr>
          <w:rFonts w:cstheme="minorHAnsi"/>
          <w:lang w:val="ka-GE"/>
        </w:rPr>
      </w:pPr>
      <w:bookmarkStart w:id="5" w:name="_Toc422608347"/>
      <w:bookmarkStart w:id="6" w:name="_Toc1746603"/>
      <w:r w:rsidRPr="008475B8">
        <w:rPr>
          <w:rFonts w:cstheme="minorHAnsi"/>
          <w:lang w:val="ka-GE"/>
        </w:rPr>
        <w:t xml:space="preserve">5.1 ანგარიშსწორება მოხდება უნაღდო ანგარიშსწორებით </w:t>
      </w:r>
      <w:r w:rsidR="00FF1E09">
        <w:rPr>
          <w:rFonts w:cstheme="minorHAnsi"/>
          <w:lang w:val="ka-GE"/>
        </w:rPr>
        <w:t>ყოველთვიურად</w:t>
      </w:r>
      <w:r w:rsidR="00193DF5">
        <w:rPr>
          <w:rFonts w:cstheme="minorHAnsi"/>
          <w:lang w:val="ka-GE"/>
        </w:rPr>
        <w:t>, ყოველი თვის დასაწყისში, მზღვეველის მიერ წარდგენილი ინვოისის საფუძელზე, მისი წარდგენიდან არაუგვიანეს 15 კალენდარული დღისა.</w:t>
      </w:r>
    </w:p>
    <w:p w14:paraId="7D199B01" w14:textId="77777777" w:rsidR="00C76BA2" w:rsidRPr="008475B8" w:rsidRDefault="00C76BA2" w:rsidP="00C76BA2">
      <w:pPr>
        <w:ind w:left="900" w:hanging="360"/>
        <w:jc w:val="both"/>
        <w:rPr>
          <w:rFonts w:cstheme="minorHAnsi"/>
          <w:lang w:val="ka-GE"/>
        </w:rPr>
      </w:pPr>
    </w:p>
    <w:p w14:paraId="29561F2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გამარჯვებულის გამოვლენა</w:t>
      </w:r>
      <w:bookmarkEnd w:id="5"/>
      <w:bookmarkEnd w:id="6"/>
    </w:p>
    <w:p w14:paraId="67F59253" w14:textId="4E449DE3" w:rsidR="00C76BA2" w:rsidRDefault="00C76BA2" w:rsidP="00C76BA2">
      <w:pPr>
        <w:ind w:left="990"/>
        <w:jc w:val="both"/>
        <w:rPr>
          <w:rFonts w:cstheme="minorHAnsi"/>
          <w:lang w:val="ka-GE"/>
        </w:rPr>
      </w:pPr>
      <w:r w:rsidRPr="008475B8">
        <w:rPr>
          <w:rFonts w:cstheme="minorHAnsi"/>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სისტემის – </w:t>
      </w:r>
      <w:hyperlink r:id="rId9" w:history="1">
        <w:r w:rsidRPr="008475B8">
          <w:rPr>
            <w:rStyle w:val="Hyperlink"/>
            <w:rFonts w:cstheme="minorHAnsi"/>
            <w:lang w:val="ka-GE"/>
          </w:rPr>
          <w:t>tenders.ge</w:t>
        </w:r>
      </w:hyperlink>
      <w:r w:rsidRPr="008475B8">
        <w:rPr>
          <w:rFonts w:cstheme="minorHAnsi"/>
          <w:lang w:val="ka-GE"/>
        </w:rPr>
        <w:t xml:space="preserve"> –ს საშუალებით. </w:t>
      </w:r>
    </w:p>
    <w:p w14:paraId="52FB69B8" w14:textId="77777777" w:rsidR="00C76BA2" w:rsidRPr="008475B8" w:rsidRDefault="00C76BA2" w:rsidP="00C76BA2">
      <w:pPr>
        <w:ind w:left="990"/>
        <w:jc w:val="both"/>
        <w:rPr>
          <w:rFonts w:cstheme="minorHAnsi"/>
          <w:lang w:val="ka-GE"/>
        </w:rPr>
      </w:pPr>
    </w:p>
    <w:p w14:paraId="6C3B56F0" w14:textId="44E260A7" w:rsidR="00C76BA2" w:rsidRPr="00FF1E09" w:rsidRDefault="00C76BA2" w:rsidP="00FF1E09">
      <w:pPr>
        <w:pStyle w:val="ListParagraph"/>
        <w:spacing w:after="160" w:line="259" w:lineRule="auto"/>
        <w:ind w:left="990"/>
        <w:jc w:val="both"/>
        <w:rPr>
          <w:rFonts w:cstheme="minorHAnsi"/>
          <w:lang w:val="ka-GE"/>
        </w:rPr>
      </w:pPr>
      <w:r w:rsidRPr="008475B8">
        <w:rPr>
          <w:rFonts w:cstheme="minorHAnsi"/>
          <w:b/>
          <w:lang w:val="ka-GE"/>
        </w:rPr>
        <w:t xml:space="preserve">შენიშვნა: </w:t>
      </w:r>
      <w:r w:rsidRPr="008475B8">
        <w:rPr>
          <w:rFonts w:cstheme="minorHAnsi"/>
          <w:lang w:val="ka-GE"/>
        </w:rPr>
        <w:t>შემსყიდველი არ არის ვალდებული მონაწილე კომპანიას მისცეს სიტყვიერი ან წერილობით ახსნა-განმარტება ელექტრონულ ტენდერთან დაკავშირებულ ნებისმიერ გადაწყვეტილებაზე.</w:t>
      </w:r>
    </w:p>
    <w:p w14:paraId="3B8338B0" w14:textId="0E56BD82"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7" w:name="_Toc422608348"/>
      <w:bookmarkStart w:id="8" w:name="_Toc1746604"/>
      <w:r w:rsidRPr="008475B8">
        <w:rPr>
          <w:rFonts w:asciiTheme="minorHAnsi" w:hAnsiTheme="minorHAnsi" w:cstheme="minorHAnsi"/>
          <w:color w:val="44546A" w:themeColor="text2"/>
          <w:sz w:val="28"/>
          <w:szCs w:val="28"/>
          <w:u w:val="single"/>
          <w:lang w:val="ka-GE"/>
        </w:rPr>
        <w:t>პრეტენდენტის მიერ</w:t>
      </w:r>
      <w:r w:rsidR="00AC3AD9">
        <w:rPr>
          <w:rFonts w:asciiTheme="minorHAnsi" w:hAnsiTheme="minorHAnsi" w:cstheme="minorHAnsi"/>
          <w:color w:val="44546A" w:themeColor="text2"/>
          <w:sz w:val="28"/>
          <w:szCs w:val="28"/>
          <w:u w:val="single"/>
          <w:lang w:val="ka-GE"/>
        </w:rPr>
        <w:t xml:space="preserve"> </w:t>
      </w:r>
      <w:r w:rsidRPr="008475B8">
        <w:rPr>
          <w:rFonts w:asciiTheme="minorHAnsi" w:hAnsiTheme="minorHAnsi" w:cstheme="minorHAnsi"/>
          <w:color w:val="44546A" w:themeColor="text2"/>
          <w:sz w:val="28"/>
          <w:szCs w:val="28"/>
          <w:u w:val="single"/>
          <w:lang w:val="ka-GE"/>
        </w:rPr>
        <w:t>tenders.ge–ზე ასატვირთი დოკუმენტაცია</w:t>
      </w:r>
      <w:bookmarkEnd w:id="7"/>
      <w:bookmarkEnd w:id="8"/>
    </w:p>
    <w:p w14:paraId="34228963" w14:textId="5EDCA9BA" w:rsidR="00C76BA2" w:rsidRPr="008475B8" w:rsidRDefault="001C0F25" w:rsidP="00C76BA2">
      <w:pPr>
        <w:pStyle w:val="ListParagraph"/>
        <w:numPr>
          <w:ilvl w:val="0"/>
          <w:numId w:val="6"/>
        </w:numPr>
        <w:jc w:val="both"/>
        <w:rPr>
          <w:rFonts w:cstheme="minorHAnsi"/>
          <w:lang w:val="ka-GE"/>
        </w:rPr>
      </w:pPr>
      <w:r>
        <w:rPr>
          <w:rFonts w:cstheme="minorHAnsi"/>
          <w:lang w:val="ka-GE"/>
        </w:rPr>
        <w:t xml:space="preserve">კომერციული </w:t>
      </w:r>
      <w:r w:rsidR="00E404C3">
        <w:rPr>
          <w:rFonts w:cstheme="minorHAnsi"/>
          <w:lang w:val="ka-GE"/>
        </w:rPr>
        <w:t xml:space="preserve">შეთავაზება </w:t>
      </w:r>
      <w:r w:rsidR="00C76BA2" w:rsidRPr="008475B8">
        <w:rPr>
          <w:rFonts w:cstheme="minorHAnsi"/>
          <w:lang w:val="ka-GE"/>
        </w:rPr>
        <w:t>ხელმოწერილი, სკანირებული ვერსია</w:t>
      </w:r>
      <w:r w:rsidR="00E404C3">
        <w:rPr>
          <w:rFonts w:cstheme="minorHAnsi"/>
          <w:lang w:val="ka-GE"/>
        </w:rPr>
        <w:t>;</w:t>
      </w:r>
    </w:p>
    <w:p w14:paraId="2BFD5F73" w14:textId="77777777"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4CDEA36F" w14:textId="12B178FF" w:rsidR="00E404C3" w:rsidRPr="00E404C3" w:rsidRDefault="00C76BA2" w:rsidP="00E404C3">
      <w:pPr>
        <w:pStyle w:val="ListParagraph"/>
        <w:numPr>
          <w:ilvl w:val="0"/>
          <w:numId w:val="6"/>
        </w:numPr>
        <w:jc w:val="both"/>
        <w:rPr>
          <w:rFonts w:cstheme="minorHAnsi"/>
          <w:lang w:val="ka-GE"/>
        </w:rPr>
      </w:pPr>
      <w:bookmarkStart w:id="9" w:name="OLE_LINK3"/>
      <w:bookmarkStart w:id="10" w:name="OLE_LINK4"/>
      <w:bookmarkStart w:id="11" w:name="_Toc422608349"/>
      <w:r w:rsidRPr="008475B8">
        <w:rPr>
          <w:rFonts w:cstheme="minorHAnsi"/>
          <w:lang w:val="ka-GE"/>
        </w:rPr>
        <w:t>კომპანიის გამოცდილება/პროფაილი</w:t>
      </w:r>
      <w:r w:rsidRPr="008475B8">
        <w:rPr>
          <w:rFonts w:cstheme="minorHAnsi"/>
        </w:rPr>
        <w:t>;</w:t>
      </w:r>
    </w:p>
    <w:p w14:paraId="773629D5" w14:textId="6FCDE402" w:rsidR="00C76BA2" w:rsidRDefault="00C76BA2" w:rsidP="00C76BA2">
      <w:pPr>
        <w:pStyle w:val="ListParagraph"/>
        <w:numPr>
          <w:ilvl w:val="0"/>
          <w:numId w:val="6"/>
        </w:numPr>
        <w:jc w:val="both"/>
        <w:rPr>
          <w:rFonts w:cstheme="minorHAnsi"/>
          <w:lang w:val="ka-GE"/>
        </w:rPr>
      </w:pPr>
      <w:r w:rsidRPr="008475B8">
        <w:rPr>
          <w:rFonts w:cstheme="minorHAnsi"/>
          <w:lang w:val="ka-GE"/>
        </w:rPr>
        <w:t>კომპანიის კორპორატიული კლიენტების ჩამონათვალი;</w:t>
      </w:r>
    </w:p>
    <w:p w14:paraId="48B1158A" w14:textId="052EEDCD" w:rsidR="00E359EB" w:rsidRPr="008475B8" w:rsidRDefault="00E359EB" w:rsidP="00C76BA2">
      <w:pPr>
        <w:pStyle w:val="ListParagraph"/>
        <w:numPr>
          <w:ilvl w:val="0"/>
          <w:numId w:val="6"/>
        </w:numPr>
        <w:jc w:val="both"/>
        <w:rPr>
          <w:rFonts w:cstheme="minorHAnsi"/>
          <w:lang w:val="ka-GE"/>
        </w:rPr>
      </w:pPr>
      <w:r>
        <w:rPr>
          <w:rFonts w:cstheme="minorHAnsi"/>
          <w:lang w:val="ka-GE"/>
        </w:rPr>
        <w:t>პროვაიდერი კლინიკების ჩამონათვალი;</w:t>
      </w:r>
    </w:p>
    <w:p w14:paraId="73EFC8B6" w14:textId="5BA1BA6C"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სარეკომენდაციო წერილები</w:t>
      </w:r>
      <w:r w:rsidR="00E359EB">
        <w:rPr>
          <w:rFonts w:cstheme="minorHAnsi"/>
          <w:lang w:val="ka-GE"/>
        </w:rPr>
        <w:t>.</w:t>
      </w:r>
    </w:p>
    <w:p w14:paraId="50F3E387" w14:textId="77777777"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12" w:name="_Toc284313"/>
      <w:bookmarkStart w:id="13" w:name="_Toc447355"/>
      <w:bookmarkStart w:id="14" w:name="_Toc1746605"/>
      <w:bookmarkEnd w:id="9"/>
      <w:bookmarkEnd w:id="10"/>
      <w:bookmarkEnd w:id="11"/>
      <w:r w:rsidRPr="008475B8">
        <w:rPr>
          <w:rFonts w:asciiTheme="minorHAnsi" w:hAnsiTheme="minorHAnsi" w:cstheme="minorHAnsi"/>
          <w:color w:val="44546A" w:themeColor="text2"/>
          <w:sz w:val="28"/>
          <w:szCs w:val="28"/>
          <w:u w:val="single"/>
          <w:lang w:val="ka-GE"/>
        </w:rPr>
        <w:t>დამატებითი ინფორმაცია</w:t>
      </w:r>
      <w:bookmarkEnd w:id="12"/>
      <w:bookmarkEnd w:id="13"/>
      <w:bookmarkEnd w:id="14"/>
    </w:p>
    <w:p w14:paraId="376CA429"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გაკოტრების პროცესში;</w:t>
      </w:r>
    </w:p>
    <w:p w14:paraId="56103FE5"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ლიკვიდაციის პროცესში;</w:t>
      </w:r>
    </w:p>
    <w:p w14:paraId="487008B6"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საქმიანობის დროებით შეჩერების მდგომარეობაში.</w:t>
      </w:r>
    </w:p>
    <w:p w14:paraId="0D0B03C3" w14:textId="63F23188"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 xml:space="preserve">პრეტენდენტის მიერ წარმოდგენილი წინადადება ძალაში უნდა იყოს წინადადებების მიღების თარიღიდან </w:t>
      </w:r>
      <w:r w:rsidR="006237D9">
        <w:rPr>
          <w:rFonts w:cstheme="minorHAnsi"/>
          <w:lang w:val="ka-GE"/>
        </w:rPr>
        <w:t>90</w:t>
      </w:r>
      <w:r w:rsidRPr="008475B8">
        <w:rPr>
          <w:rFonts w:cstheme="minorHAnsi"/>
          <w:lang w:val="ka-GE"/>
        </w:rPr>
        <w:t xml:space="preserve"> (</w:t>
      </w:r>
      <w:r w:rsidR="006237D9">
        <w:rPr>
          <w:rFonts w:cstheme="minorHAnsi"/>
          <w:lang w:val="ka-GE"/>
        </w:rPr>
        <w:t>ოთხმოცდაათი</w:t>
      </w:r>
      <w:r w:rsidRPr="008475B8">
        <w:rPr>
          <w:rFonts w:cstheme="minorHAnsi"/>
          <w:lang w:val="ka-GE"/>
        </w:rPr>
        <w:t>) კალენდარული დღის განმავლობაში.</w:t>
      </w:r>
    </w:p>
    <w:p w14:paraId="7A9C1AEA"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lastRenderedPageBreak/>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347D23ED" w14:textId="434E0346" w:rsidR="00C76BA2" w:rsidRPr="00D300E6" w:rsidRDefault="00C76BA2" w:rsidP="00D300E6">
      <w:pPr>
        <w:pStyle w:val="ListParagraph"/>
        <w:numPr>
          <w:ilvl w:val="1"/>
          <w:numId w:val="8"/>
        </w:numPr>
        <w:spacing w:after="160" w:line="259" w:lineRule="auto"/>
        <w:jc w:val="both"/>
        <w:rPr>
          <w:rFonts w:cstheme="minorHAnsi"/>
          <w:lang w:val="ka-GE"/>
        </w:rPr>
      </w:pPr>
      <w:r w:rsidRPr="008475B8">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22E05F49" w14:textId="476CD73B" w:rsidR="00D300E6" w:rsidRDefault="00D300E6" w:rsidP="00D300E6">
      <w:pPr>
        <w:pStyle w:val="ListParagraph"/>
        <w:spacing w:after="160" w:line="259" w:lineRule="auto"/>
        <w:jc w:val="both"/>
        <w:rPr>
          <w:rFonts w:cstheme="minorHAnsi"/>
          <w:lang w:val="ka-GE"/>
        </w:rPr>
      </w:pPr>
    </w:p>
    <w:p w14:paraId="3589C3F5" w14:textId="149A70DE" w:rsidR="00AC3AD9" w:rsidRDefault="00AC3AD9" w:rsidP="00D300E6">
      <w:pPr>
        <w:pStyle w:val="ListParagraph"/>
        <w:spacing w:after="160" w:line="259" w:lineRule="auto"/>
        <w:jc w:val="both"/>
        <w:rPr>
          <w:rFonts w:cstheme="minorHAnsi"/>
          <w:lang w:val="ka-GE"/>
        </w:rPr>
      </w:pPr>
    </w:p>
    <w:p w14:paraId="03E8A3EF" w14:textId="76B709F7" w:rsidR="00AC3AD9" w:rsidRDefault="00AC3AD9" w:rsidP="00D300E6">
      <w:pPr>
        <w:pStyle w:val="ListParagraph"/>
        <w:spacing w:after="160" w:line="259" w:lineRule="auto"/>
        <w:jc w:val="both"/>
        <w:rPr>
          <w:rFonts w:cstheme="minorHAnsi"/>
          <w:lang w:val="ka-GE"/>
        </w:rPr>
      </w:pPr>
    </w:p>
    <w:p w14:paraId="670630BB" w14:textId="5EBFB058" w:rsidR="00AC3AD9" w:rsidRDefault="00AC3AD9" w:rsidP="00D300E6">
      <w:pPr>
        <w:pStyle w:val="ListParagraph"/>
        <w:spacing w:after="160" w:line="259" w:lineRule="auto"/>
        <w:jc w:val="both"/>
        <w:rPr>
          <w:rFonts w:cstheme="minorHAnsi"/>
          <w:lang w:val="ka-GE"/>
        </w:rPr>
      </w:pPr>
    </w:p>
    <w:p w14:paraId="7ADD032C" w14:textId="77777777" w:rsidR="000273EF" w:rsidRPr="00D300E6" w:rsidRDefault="000273EF" w:rsidP="00D300E6">
      <w:pPr>
        <w:pStyle w:val="ListParagraph"/>
        <w:spacing w:after="160" w:line="259" w:lineRule="auto"/>
        <w:jc w:val="both"/>
        <w:rPr>
          <w:rFonts w:cstheme="minorHAnsi"/>
          <w:lang w:val="ka-GE"/>
        </w:rPr>
      </w:pPr>
    </w:p>
    <w:p w14:paraId="3FD805F4" w14:textId="4EDE02E0" w:rsidR="00C76BA2" w:rsidRDefault="00C76BA2" w:rsidP="00C76BA2">
      <w:pPr>
        <w:pStyle w:val="ListParagraph"/>
        <w:spacing w:after="160" w:line="259" w:lineRule="auto"/>
        <w:rPr>
          <w:rFonts w:cstheme="minorHAnsi"/>
          <w:lang w:val="ka-GE"/>
        </w:rPr>
      </w:pPr>
    </w:p>
    <w:p w14:paraId="5D6926B9" w14:textId="62C4C4C3" w:rsidR="00C76BA2" w:rsidRPr="00194AE5" w:rsidRDefault="00194AE5" w:rsidP="00194AE5">
      <w:pPr>
        <w:jc w:val="both"/>
        <w:rPr>
          <w:rFonts w:cstheme="minorHAnsi"/>
          <w:b/>
          <w:sz w:val="24"/>
          <w:lang w:val="ka-GE"/>
        </w:rPr>
      </w:pPr>
      <w:r>
        <w:rPr>
          <w:rFonts w:cstheme="minorHAnsi"/>
          <w:b/>
          <w:color w:val="44546A" w:themeColor="text2"/>
          <w:sz w:val="24"/>
          <w:lang w:val="ka-GE"/>
        </w:rPr>
        <w:tab/>
      </w:r>
      <w:r w:rsidRPr="00194AE5">
        <w:rPr>
          <w:rFonts w:cstheme="minorHAnsi"/>
          <w:b/>
          <w:color w:val="44546A" w:themeColor="text2"/>
          <w:sz w:val="24"/>
          <w:lang w:val="ka-GE"/>
        </w:rPr>
        <w:t xml:space="preserve"> </w:t>
      </w:r>
      <w:r w:rsidR="00C76BA2" w:rsidRPr="00194AE5">
        <w:rPr>
          <w:rFonts w:cstheme="minorHAnsi"/>
          <w:b/>
          <w:color w:val="44546A" w:themeColor="text2"/>
          <w:sz w:val="24"/>
          <w:lang w:val="ka-GE"/>
        </w:rPr>
        <w:t>სატენდერო წინადადების მიღების ბოლო ვადაა:  </w:t>
      </w:r>
      <w:r w:rsidR="00C76BA2" w:rsidRPr="00854AE3">
        <w:rPr>
          <w:rFonts w:cstheme="minorHAnsi"/>
          <w:b/>
          <w:color w:val="44546A" w:themeColor="text2"/>
          <w:sz w:val="24"/>
          <w:lang w:val="ka-GE"/>
        </w:rPr>
        <w:t>2</w:t>
      </w:r>
      <w:r w:rsidR="006D34A8">
        <w:rPr>
          <w:rFonts w:cstheme="minorHAnsi"/>
          <w:b/>
          <w:color w:val="44546A" w:themeColor="text2"/>
          <w:sz w:val="24"/>
          <w:lang w:val="ka-GE"/>
        </w:rPr>
        <w:t>02</w:t>
      </w:r>
      <w:r w:rsidR="00A74EDA">
        <w:rPr>
          <w:rFonts w:cstheme="minorHAnsi"/>
          <w:b/>
          <w:color w:val="44546A" w:themeColor="text2"/>
          <w:sz w:val="24"/>
          <w:lang w:val="ka-GE"/>
        </w:rPr>
        <w:t>5</w:t>
      </w:r>
      <w:r w:rsidR="006D34A8">
        <w:rPr>
          <w:rFonts w:cstheme="minorHAnsi"/>
          <w:b/>
          <w:color w:val="44546A" w:themeColor="text2"/>
          <w:sz w:val="24"/>
          <w:lang w:val="ka-GE"/>
        </w:rPr>
        <w:t xml:space="preserve"> </w:t>
      </w:r>
      <w:r w:rsidR="00C76BA2" w:rsidRPr="00854AE3">
        <w:rPr>
          <w:rFonts w:cstheme="minorHAnsi"/>
          <w:b/>
          <w:color w:val="44546A" w:themeColor="text2"/>
          <w:sz w:val="24"/>
          <w:lang w:val="ka-GE"/>
        </w:rPr>
        <w:t xml:space="preserve">წლის </w:t>
      </w:r>
      <w:r w:rsidR="00A74EDA">
        <w:rPr>
          <w:rFonts w:cstheme="minorHAnsi"/>
          <w:b/>
          <w:color w:val="44546A" w:themeColor="text2"/>
          <w:sz w:val="24"/>
          <w:lang w:val="ka-GE"/>
        </w:rPr>
        <w:t>5</w:t>
      </w:r>
      <w:r w:rsidR="006D34A8">
        <w:rPr>
          <w:rFonts w:cstheme="minorHAnsi"/>
          <w:b/>
          <w:color w:val="44546A" w:themeColor="text2"/>
          <w:sz w:val="24"/>
          <w:lang w:val="ka-GE"/>
        </w:rPr>
        <w:t xml:space="preserve"> სექტემბერი</w:t>
      </w:r>
      <w:r w:rsidR="00C76BA2" w:rsidRPr="00854AE3">
        <w:rPr>
          <w:rFonts w:cstheme="minorHAnsi"/>
          <w:b/>
          <w:color w:val="44546A" w:themeColor="text2"/>
          <w:sz w:val="24"/>
          <w:lang w:val="ka-GE"/>
        </w:rPr>
        <w:t>,  1</w:t>
      </w:r>
      <w:r w:rsidR="004C35BE">
        <w:rPr>
          <w:rFonts w:cstheme="minorHAnsi"/>
          <w:b/>
          <w:color w:val="44546A" w:themeColor="text2"/>
          <w:sz w:val="24"/>
          <w:lang w:val="ka-GE"/>
        </w:rPr>
        <w:t>5</w:t>
      </w:r>
      <w:r w:rsidR="00C76BA2" w:rsidRPr="00854AE3">
        <w:rPr>
          <w:rFonts w:cstheme="minorHAnsi"/>
          <w:b/>
          <w:color w:val="44546A" w:themeColor="text2"/>
          <w:sz w:val="24"/>
          <w:lang w:val="ka-GE"/>
        </w:rPr>
        <w:t>:00  საათი.</w:t>
      </w:r>
    </w:p>
    <w:p w14:paraId="25FF732E" w14:textId="77777777" w:rsidR="00C76BA2" w:rsidRPr="008475B8" w:rsidRDefault="00C76BA2" w:rsidP="00C76BA2">
      <w:pPr>
        <w:ind w:left="810"/>
        <w:jc w:val="both"/>
        <w:rPr>
          <w:rFonts w:cstheme="minorHAnsi"/>
          <w:lang w:val="ka-GE"/>
        </w:rPr>
      </w:pPr>
    </w:p>
    <w:p w14:paraId="0A857429" w14:textId="146534BC" w:rsidR="006D34A8" w:rsidRPr="00A74EDA" w:rsidRDefault="00C76BA2" w:rsidP="00A74EDA">
      <w:pPr>
        <w:ind w:left="810"/>
        <w:jc w:val="both"/>
        <w:rPr>
          <w:rStyle w:val="Hyperlink"/>
          <w:rFonts w:cstheme="minorHAnsi"/>
        </w:rPr>
      </w:pPr>
      <w:r w:rsidRPr="008475B8">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hyperlink r:id="rId10" w:history="1">
        <w:r w:rsidR="00AC3AD9" w:rsidRPr="005E7608">
          <w:rPr>
            <w:rStyle w:val="Hyperlink"/>
            <w:rFonts w:cstheme="minorHAnsi"/>
            <w:lang w:val="ka-GE"/>
          </w:rPr>
          <w:t>www.tenders.ge</w:t>
        </w:r>
      </w:hyperlink>
      <w:r w:rsidRPr="008475B8">
        <w:rPr>
          <w:rFonts w:cstheme="minorHAnsi"/>
          <w:lang w:val="ka-GE"/>
        </w:rPr>
        <w:t xml:space="preserve"> -ზე განთავსებული კითხვა/პასუხის ველი (სატენდერო განაცხადის ქვემოთ), რომელიც ხელმისაწვდომია ყველა დაინტერესებული პირისთვის და წარმოადგენს ღია/საჯარო ინფორმაციას, ან მოგვწერეთ შემდეგ ელექტრონულ მისამართზე: </w:t>
      </w:r>
      <w:r w:rsidR="00A74EDA" w:rsidRPr="00A74EDA">
        <w:rPr>
          <w:rStyle w:val="Hyperlink"/>
          <w:rFonts w:cstheme="minorHAnsi"/>
          <w:lang w:val="ka-GE"/>
        </w:rPr>
        <w:t>ProcurementTenders@tegetamotors.ge</w:t>
      </w:r>
      <w:r w:rsidR="00A74EDA">
        <w:rPr>
          <w:rStyle w:val="Hyperlink"/>
          <w:rFonts w:cstheme="minorHAnsi"/>
        </w:rPr>
        <w:t>.</w:t>
      </w:r>
    </w:p>
    <w:p w14:paraId="1881B4D7" w14:textId="77777777" w:rsidR="007C2DE2" w:rsidRPr="00A75F99" w:rsidRDefault="007C2DE2">
      <w:pPr>
        <w:rPr>
          <w:rFonts w:cstheme="minorHAnsi"/>
          <w:lang w:val="ka-GE"/>
        </w:rPr>
      </w:pPr>
    </w:p>
    <w:sectPr w:rsidR="007C2DE2" w:rsidRPr="00A75F99" w:rsidSect="001A35DE">
      <w:headerReference w:type="default" r:id="rId11"/>
      <w:footerReference w:type="default" r:id="rId12"/>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956F9" w14:textId="77777777" w:rsidR="006D471D" w:rsidRDefault="006D471D" w:rsidP="00C76BA2">
      <w:r>
        <w:separator/>
      </w:r>
    </w:p>
  </w:endnote>
  <w:endnote w:type="continuationSeparator" w:id="0">
    <w:p w14:paraId="70054B0B" w14:textId="77777777" w:rsidR="006D471D" w:rsidRDefault="006D471D"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616C571B"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54AE3">
      <w:rPr>
        <w:caps/>
        <w:noProof/>
        <w:color w:val="5B9BD5" w:themeColor="accent1"/>
      </w:rPr>
      <w:t>1</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DB735" w14:textId="77777777" w:rsidR="006D471D" w:rsidRDefault="006D471D" w:rsidP="00C76BA2">
      <w:r>
        <w:separator/>
      </w:r>
    </w:p>
  </w:footnote>
  <w:footnote w:type="continuationSeparator" w:id="0">
    <w:p w14:paraId="7FCE3197" w14:textId="77777777" w:rsidR="006D471D" w:rsidRDefault="006D471D"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6D471D"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273EF"/>
    <w:rsid w:val="00032D5A"/>
    <w:rsid w:val="000808DF"/>
    <w:rsid w:val="00131344"/>
    <w:rsid w:val="00193DF5"/>
    <w:rsid w:val="00194AE5"/>
    <w:rsid w:val="001A03C7"/>
    <w:rsid w:val="001C0F25"/>
    <w:rsid w:val="001C4809"/>
    <w:rsid w:val="001C6958"/>
    <w:rsid w:val="001D7B4B"/>
    <w:rsid w:val="001E2431"/>
    <w:rsid w:val="00216B03"/>
    <w:rsid w:val="00236637"/>
    <w:rsid w:val="0024197C"/>
    <w:rsid w:val="00274025"/>
    <w:rsid w:val="002C72F0"/>
    <w:rsid w:val="002E7551"/>
    <w:rsid w:val="00313CB1"/>
    <w:rsid w:val="00320A0C"/>
    <w:rsid w:val="00327FC0"/>
    <w:rsid w:val="00343953"/>
    <w:rsid w:val="0035304C"/>
    <w:rsid w:val="00360951"/>
    <w:rsid w:val="00372D38"/>
    <w:rsid w:val="00375E32"/>
    <w:rsid w:val="00401373"/>
    <w:rsid w:val="004C35BE"/>
    <w:rsid w:val="005134DE"/>
    <w:rsid w:val="0052311D"/>
    <w:rsid w:val="005E44B0"/>
    <w:rsid w:val="005E5E73"/>
    <w:rsid w:val="006237D9"/>
    <w:rsid w:val="006A5293"/>
    <w:rsid w:val="006B62DE"/>
    <w:rsid w:val="006C25D2"/>
    <w:rsid w:val="006C7DCC"/>
    <w:rsid w:val="006D34A8"/>
    <w:rsid w:val="006D471D"/>
    <w:rsid w:val="00725C9F"/>
    <w:rsid w:val="00763870"/>
    <w:rsid w:val="007A1E90"/>
    <w:rsid w:val="007C2DE2"/>
    <w:rsid w:val="007F4324"/>
    <w:rsid w:val="00812034"/>
    <w:rsid w:val="008475B8"/>
    <w:rsid w:val="00854AE3"/>
    <w:rsid w:val="00886FCD"/>
    <w:rsid w:val="0090280B"/>
    <w:rsid w:val="00932ACE"/>
    <w:rsid w:val="009345B8"/>
    <w:rsid w:val="00984F2B"/>
    <w:rsid w:val="00996F13"/>
    <w:rsid w:val="009E3690"/>
    <w:rsid w:val="009E415A"/>
    <w:rsid w:val="009F64AD"/>
    <w:rsid w:val="00A74EDA"/>
    <w:rsid w:val="00A75F99"/>
    <w:rsid w:val="00AB24D6"/>
    <w:rsid w:val="00AC3AD9"/>
    <w:rsid w:val="00AC78D9"/>
    <w:rsid w:val="00B1088A"/>
    <w:rsid w:val="00B34D0A"/>
    <w:rsid w:val="00B435F2"/>
    <w:rsid w:val="00BB1F7C"/>
    <w:rsid w:val="00BD52C6"/>
    <w:rsid w:val="00C07A73"/>
    <w:rsid w:val="00C23631"/>
    <w:rsid w:val="00C76BA2"/>
    <w:rsid w:val="00CA5728"/>
    <w:rsid w:val="00D2758C"/>
    <w:rsid w:val="00D300E6"/>
    <w:rsid w:val="00D55E5B"/>
    <w:rsid w:val="00DA0E7E"/>
    <w:rsid w:val="00DA6D1D"/>
    <w:rsid w:val="00DD0F73"/>
    <w:rsid w:val="00DE2B4F"/>
    <w:rsid w:val="00DF5E8D"/>
    <w:rsid w:val="00E12057"/>
    <w:rsid w:val="00E359EB"/>
    <w:rsid w:val="00E404C3"/>
    <w:rsid w:val="00E54E32"/>
    <w:rsid w:val="00E672E3"/>
    <w:rsid w:val="00EA5F6D"/>
    <w:rsid w:val="00EC4CC3"/>
    <w:rsid w:val="00ED7C3E"/>
    <w:rsid w:val="00EF2A17"/>
    <w:rsid w:val="00EF5139"/>
    <w:rsid w:val="00F92F55"/>
    <w:rsid w:val="00FF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etenders.g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CF6A-6120-4C9A-980D-75264B89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Devi Sidamonidze</cp:lastModifiedBy>
  <cp:revision>10</cp:revision>
  <dcterms:created xsi:type="dcterms:W3CDTF">2023-10-03T05:52:00Z</dcterms:created>
  <dcterms:modified xsi:type="dcterms:W3CDTF">2025-08-13T13:36:00Z</dcterms:modified>
</cp:coreProperties>
</file>