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6636" w14:textId="20A99118" w:rsidR="00A92E91" w:rsidRPr="009434C5" w:rsidRDefault="005B7AE4">
      <w:pPr>
        <w:tabs>
          <w:tab w:val="left" w:pos="2610"/>
        </w:tabs>
        <w:rPr>
          <w:rFonts w:ascii="Sylfaen" w:hAnsi="Sylfaen" w:cs="Sylfaen"/>
          <w:sz w:val="32"/>
          <w:szCs w:val="32"/>
          <w:lang w:val="en-US"/>
        </w:rPr>
      </w:pPr>
      <w:r w:rsidRPr="009434C5">
        <w:rPr>
          <w:rFonts w:ascii="Sylfaen" w:hAnsi="Sylfaen" w:cs="Sylfaen"/>
          <w:sz w:val="32"/>
          <w:szCs w:val="32"/>
          <w:lang w:val="en-US"/>
        </w:rPr>
        <w:tab/>
      </w:r>
    </w:p>
    <w:p w14:paraId="3BCD4FFA" w14:textId="12EE56D4" w:rsidR="0078001B" w:rsidRPr="004453F6" w:rsidRDefault="009434C5" w:rsidP="004453F6">
      <w:pPr>
        <w:pStyle w:val="Header"/>
        <w:ind w:left="48"/>
        <w:rPr>
          <w:rFonts w:ascii="Sylfaen" w:hAnsi="Sylfaen" w:cs="Sylfaen"/>
          <w:b/>
          <w:bCs/>
          <w:sz w:val="20"/>
          <w:lang w:val="en-US"/>
        </w:rPr>
      </w:pPr>
      <w:r w:rsidRPr="00526134">
        <w:rPr>
          <w:rFonts w:ascii="Sylfaen" w:hAnsi="Sylfaen"/>
          <w:b/>
          <w:sz w:val="30"/>
          <w:szCs w:val="30"/>
          <w:lang w:val="ka-GE"/>
        </w:rPr>
        <w:t>ტენდერი</w:t>
      </w:r>
      <w:r w:rsidRPr="00526134">
        <w:rPr>
          <w:rFonts w:ascii="Sylfaen" w:hAnsi="Sylfaen"/>
          <w:sz w:val="30"/>
          <w:szCs w:val="30"/>
          <w:lang w:val="ka-GE"/>
        </w:rPr>
        <w:t>:</w:t>
      </w:r>
      <w:r w:rsidR="00815F27" w:rsidRPr="00526134">
        <w:rPr>
          <w:rFonts w:ascii="Sylfaen" w:hAnsi="Sylfaen"/>
          <w:sz w:val="30"/>
          <w:szCs w:val="30"/>
          <w:lang w:val="ka-GE"/>
        </w:rPr>
        <w:t xml:space="preserve"> </w:t>
      </w:r>
      <w:r w:rsidR="004453F6" w:rsidRPr="004453F6">
        <w:rPr>
          <w:rFonts w:ascii="Sylfaen" w:hAnsi="Sylfaen" w:cs="Sylfaen"/>
          <w:b/>
          <w:bCs/>
          <w:sz w:val="20"/>
          <w:lang w:val="en-US"/>
        </w:rPr>
        <w:t>ტენდერი სამეურნეო პროდუქციის შესყიდვაზე</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78001B" w:rsidRPr="00526134" w14:paraId="122593E4" w14:textId="77777777" w:rsidTr="001B7EBF">
        <w:tc>
          <w:tcPr>
            <w:tcW w:w="3528" w:type="dxa"/>
          </w:tcPr>
          <w:p w14:paraId="4E820396" w14:textId="77777777" w:rsidR="0078001B" w:rsidRPr="00526134" w:rsidRDefault="0078001B" w:rsidP="001B7EBF">
            <w:r w:rsidRPr="00526134">
              <w:rPr>
                <w:rFonts w:ascii="Sylfaen" w:hAnsi="Sylfaen" w:cs="Sylfaen"/>
                <w:lang w:val="ka-GE"/>
              </w:rPr>
              <w:t>ტ</w:t>
            </w:r>
            <w:r w:rsidRPr="00526134">
              <w:rPr>
                <w:lang w:val="ka-GE"/>
              </w:rPr>
              <w:t>ენდერის</w:t>
            </w:r>
            <w:r w:rsidRPr="00526134">
              <w:t xml:space="preserve"> #</w:t>
            </w:r>
          </w:p>
        </w:tc>
        <w:tc>
          <w:tcPr>
            <w:tcW w:w="6750" w:type="dxa"/>
          </w:tcPr>
          <w:p w14:paraId="6CD067A8" w14:textId="77777777" w:rsidR="0078001B" w:rsidRPr="00526134" w:rsidRDefault="0078001B" w:rsidP="001B7EBF"/>
        </w:tc>
      </w:tr>
      <w:tr w:rsidR="0078001B" w:rsidRPr="00F14448" w14:paraId="1A33A359" w14:textId="77777777" w:rsidTr="001B7EBF">
        <w:tc>
          <w:tcPr>
            <w:tcW w:w="3528" w:type="dxa"/>
          </w:tcPr>
          <w:p w14:paraId="46A74F0B" w14:textId="77777777" w:rsidR="0078001B" w:rsidRPr="00F14448" w:rsidRDefault="0078001B" w:rsidP="001B7EBF">
            <w:pPr>
              <w:rPr>
                <w:lang w:val="ka-GE"/>
              </w:rPr>
            </w:pPr>
            <w:r w:rsidRPr="00F14448">
              <w:rPr>
                <w:lang w:val="ka-GE"/>
              </w:rPr>
              <w:t>გამოცხადების თარიღი:</w:t>
            </w:r>
          </w:p>
          <w:p w14:paraId="1B904233" w14:textId="77777777" w:rsidR="0078001B" w:rsidRPr="00F14448" w:rsidRDefault="0078001B" w:rsidP="001B7EBF">
            <w:pPr>
              <w:rPr>
                <w:lang w:val="ka-GE"/>
              </w:rPr>
            </w:pPr>
            <w:r w:rsidRPr="00F14448">
              <w:rPr>
                <w:lang w:val="ka-GE"/>
              </w:rPr>
              <w:t>დასრულების თარიღი:</w:t>
            </w:r>
          </w:p>
        </w:tc>
        <w:tc>
          <w:tcPr>
            <w:tcW w:w="6750" w:type="dxa"/>
          </w:tcPr>
          <w:p w14:paraId="084852E8" w14:textId="6EEBE447" w:rsidR="0078001B" w:rsidRPr="00F14448" w:rsidRDefault="004453F6" w:rsidP="001B7EBF">
            <w:pPr>
              <w:rPr>
                <w:rFonts w:ascii="Sylfaen" w:hAnsi="Sylfaen"/>
                <w:lang w:val="ka-GE"/>
              </w:rPr>
            </w:pPr>
            <w:r>
              <w:rPr>
                <w:rFonts w:ascii="Sylfaen" w:hAnsi="Sylfaen"/>
                <w:lang w:val="ka-GE"/>
              </w:rPr>
              <w:t>1</w:t>
            </w:r>
            <w:r w:rsidR="00FB2553">
              <w:rPr>
                <w:rFonts w:ascii="Sylfaen" w:hAnsi="Sylfaen"/>
                <w:lang w:val="ka-GE"/>
              </w:rPr>
              <w:t>2</w:t>
            </w:r>
            <w:r w:rsidR="00285808" w:rsidRPr="00F14448">
              <w:rPr>
                <w:rFonts w:ascii="Sylfaen" w:hAnsi="Sylfaen"/>
                <w:lang w:val="ka-GE"/>
              </w:rPr>
              <w:t>.0</w:t>
            </w:r>
            <w:r>
              <w:rPr>
                <w:rFonts w:ascii="Sylfaen" w:hAnsi="Sylfaen"/>
                <w:lang w:val="ka-GE"/>
              </w:rPr>
              <w:t>9</w:t>
            </w:r>
            <w:r w:rsidR="00C45743" w:rsidRPr="00F14448">
              <w:rPr>
                <w:rFonts w:ascii="Sylfaen" w:hAnsi="Sylfaen"/>
                <w:lang w:val="ka-GE"/>
              </w:rPr>
              <w:t>.202</w:t>
            </w:r>
            <w:r w:rsidR="00285808" w:rsidRPr="00F14448">
              <w:rPr>
                <w:rFonts w:ascii="Sylfaen" w:hAnsi="Sylfaen"/>
                <w:lang w:val="ka-GE"/>
              </w:rPr>
              <w:t>5</w:t>
            </w:r>
          </w:p>
          <w:p w14:paraId="59A1407B" w14:textId="3B5AE486" w:rsidR="0078001B" w:rsidRPr="00F14448" w:rsidRDefault="004453F6" w:rsidP="001B7EBF">
            <w:r>
              <w:rPr>
                <w:rFonts w:ascii="Sylfaen" w:hAnsi="Sylfaen"/>
                <w:lang w:val="ka-GE"/>
              </w:rPr>
              <w:t>30</w:t>
            </w:r>
            <w:r w:rsidR="00285808" w:rsidRPr="00F14448">
              <w:rPr>
                <w:rFonts w:ascii="Sylfaen" w:hAnsi="Sylfaen"/>
                <w:lang w:val="ka-GE"/>
              </w:rPr>
              <w:t>.0</w:t>
            </w:r>
            <w:r>
              <w:rPr>
                <w:rFonts w:ascii="Sylfaen" w:hAnsi="Sylfaen"/>
                <w:lang w:val="ka-GE"/>
              </w:rPr>
              <w:t>9</w:t>
            </w:r>
            <w:r w:rsidR="00285808" w:rsidRPr="00F14448">
              <w:rPr>
                <w:rFonts w:ascii="Sylfaen" w:hAnsi="Sylfaen"/>
                <w:lang w:val="ka-GE"/>
              </w:rPr>
              <w:t>.</w:t>
            </w:r>
            <w:r w:rsidR="00987FDF" w:rsidRPr="00F14448">
              <w:rPr>
                <w:rFonts w:ascii="Sylfaen" w:hAnsi="Sylfaen"/>
                <w:lang w:val="ka-GE"/>
              </w:rPr>
              <w:t>202</w:t>
            </w:r>
            <w:r w:rsidR="00FB0B8C" w:rsidRPr="00F14448">
              <w:rPr>
                <w:rFonts w:ascii="Sylfaen" w:hAnsi="Sylfaen"/>
                <w:lang w:val="ka-GE"/>
              </w:rPr>
              <w:t>5</w:t>
            </w:r>
          </w:p>
        </w:tc>
      </w:tr>
      <w:tr w:rsidR="0078001B" w:rsidRPr="00526134" w14:paraId="07695192" w14:textId="77777777" w:rsidTr="001B7EBF">
        <w:trPr>
          <w:trHeight w:val="80"/>
        </w:trPr>
        <w:tc>
          <w:tcPr>
            <w:tcW w:w="3528" w:type="dxa"/>
          </w:tcPr>
          <w:p w14:paraId="4A0E600D" w14:textId="77777777" w:rsidR="0078001B" w:rsidRPr="00526134" w:rsidRDefault="0078001B" w:rsidP="001B7EBF">
            <w:r w:rsidRPr="00526134">
              <w:rPr>
                <w:lang w:val="ka-GE"/>
              </w:rPr>
              <w:t>საკონტაქტო პირი</w:t>
            </w:r>
            <w:r w:rsidRPr="00526134">
              <w:t>:</w:t>
            </w:r>
          </w:p>
        </w:tc>
        <w:tc>
          <w:tcPr>
            <w:tcW w:w="6750" w:type="dxa"/>
          </w:tcPr>
          <w:p w14:paraId="506BC54F" w14:textId="3E56774F" w:rsidR="003B5F96" w:rsidRPr="00526134" w:rsidRDefault="003F57ED" w:rsidP="001B7EBF">
            <w:pPr>
              <w:rPr>
                <w:rFonts w:ascii="Sylfaen" w:hAnsi="Sylfaen"/>
                <w:lang w:val="ka-GE"/>
              </w:rPr>
            </w:pPr>
            <w:r>
              <w:rPr>
                <w:rFonts w:ascii="Sylfaen" w:hAnsi="Sylfaen"/>
                <w:lang w:val="ka-GE"/>
              </w:rPr>
              <w:t>ლელა ჟვანია</w:t>
            </w:r>
          </w:p>
          <w:p w14:paraId="6901DC32" w14:textId="5CF9AA0F" w:rsidR="0078001B" w:rsidRPr="00526134" w:rsidRDefault="003F57ED" w:rsidP="001B7EBF">
            <w:pPr>
              <w:rPr>
                <w:lang w:val="en-US"/>
              </w:rPr>
            </w:pPr>
            <w:r w:rsidRPr="003F57ED">
              <w:rPr>
                <w:rFonts w:ascii="Sylfaen" w:hAnsi="Sylfaen"/>
                <w:lang w:val="en-US"/>
              </w:rPr>
              <w:t>l.zhvania@evex.ge</w:t>
            </w:r>
          </w:p>
        </w:tc>
      </w:tr>
    </w:tbl>
    <w:p w14:paraId="24301226" w14:textId="6334F9C5" w:rsidR="0078001B" w:rsidRPr="00526134" w:rsidRDefault="0078001B">
      <w:pPr>
        <w:tabs>
          <w:tab w:val="left" w:pos="2610"/>
        </w:tabs>
        <w:rPr>
          <w:rFonts w:ascii="Sylfaen" w:hAnsi="Sylfaen" w:cs="Sylfaen"/>
          <w:sz w:val="20"/>
          <w:lang w:val="en-US"/>
        </w:rPr>
      </w:pPr>
    </w:p>
    <w:p w14:paraId="025EDCBA" w14:textId="0C467D1A" w:rsidR="0078001B" w:rsidRPr="00526134" w:rsidRDefault="0078001B">
      <w:pPr>
        <w:tabs>
          <w:tab w:val="left" w:pos="2610"/>
        </w:tabs>
        <w:rPr>
          <w:rFonts w:ascii="Sylfaen" w:hAnsi="Sylfaen" w:cs="Sylfaen"/>
          <w:sz w:val="20"/>
          <w:lang w:val="en-US"/>
        </w:rPr>
      </w:pPr>
    </w:p>
    <w:p w14:paraId="073A0466" w14:textId="57C77F22" w:rsidR="0078001B" w:rsidRPr="00526134" w:rsidRDefault="0078001B">
      <w:pPr>
        <w:tabs>
          <w:tab w:val="left" w:pos="2610"/>
        </w:tabs>
        <w:rPr>
          <w:rFonts w:ascii="Sylfaen" w:hAnsi="Sylfaen" w:cs="Sylfaen"/>
          <w:sz w:val="20"/>
          <w:lang w:val="en-US"/>
        </w:rPr>
      </w:pPr>
    </w:p>
    <w:p w14:paraId="1B650DE1" w14:textId="0ED22B1C" w:rsidR="0078001B" w:rsidRPr="00526134" w:rsidRDefault="0078001B">
      <w:pPr>
        <w:tabs>
          <w:tab w:val="left" w:pos="2610"/>
        </w:tabs>
        <w:rPr>
          <w:rFonts w:ascii="Sylfaen" w:hAnsi="Sylfaen" w:cs="Sylfaen"/>
          <w:sz w:val="20"/>
          <w:lang w:val="en-US"/>
        </w:rPr>
      </w:pPr>
    </w:p>
    <w:p w14:paraId="2FCC97C1" w14:textId="56E6A4FF" w:rsidR="0078001B" w:rsidRPr="00526134" w:rsidRDefault="0078001B">
      <w:pPr>
        <w:tabs>
          <w:tab w:val="left" w:pos="2610"/>
        </w:tabs>
        <w:rPr>
          <w:rFonts w:ascii="Sylfaen" w:hAnsi="Sylfaen" w:cs="Sylfaen"/>
          <w:sz w:val="20"/>
          <w:lang w:val="en-US"/>
        </w:rPr>
      </w:pPr>
    </w:p>
    <w:p w14:paraId="6954BB54" w14:textId="72A3668C" w:rsidR="0078001B" w:rsidRPr="00526134" w:rsidRDefault="0078001B">
      <w:pPr>
        <w:tabs>
          <w:tab w:val="left" w:pos="2610"/>
        </w:tabs>
        <w:rPr>
          <w:rFonts w:ascii="Sylfaen" w:hAnsi="Sylfaen" w:cs="Sylfaen"/>
          <w:sz w:val="20"/>
          <w:lang w:val="en-US"/>
        </w:rPr>
      </w:pPr>
    </w:p>
    <w:p w14:paraId="01A1EB52" w14:textId="77777777" w:rsidR="0078001B" w:rsidRPr="00526134" w:rsidRDefault="0078001B">
      <w:pPr>
        <w:tabs>
          <w:tab w:val="left" w:pos="2610"/>
        </w:tabs>
        <w:rPr>
          <w:rFonts w:ascii="Sylfaen" w:hAnsi="Sylfaen" w:cs="Sylfaen"/>
          <w:sz w:val="20"/>
          <w:lang w:val="ka-GE"/>
        </w:rPr>
      </w:pPr>
    </w:p>
    <w:p w14:paraId="0C3BF472" w14:textId="77777777" w:rsidR="00A92E91" w:rsidRPr="00526134" w:rsidRDefault="005B7AE4">
      <w:pPr>
        <w:rPr>
          <w:rFonts w:ascii="Sylfaen" w:hAnsi="Sylfaen" w:cs="Sylfaen"/>
          <w:b/>
          <w:sz w:val="20"/>
          <w:u w:val="single"/>
          <w:lang w:val="ka-GE"/>
        </w:rPr>
      </w:pPr>
      <w:r w:rsidRPr="00526134">
        <w:rPr>
          <w:rFonts w:ascii="Sylfaen" w:hAnsi="Sylfaen" w:cs="Sylfaen"/>
          <w:b/>
          <w:sz w:val="20"/>
          <w:u w:val="single"/>
          <w:lang w:val="ka-GE"/>
        </w:rPr>
        <w:t>სარჩევი</w:t>
      </w:r>
    </w:p>
    <w:p w14:paraId="731D702F" w14:textId="77777777" w:rsidR="00A92E91" w:rsidRPr="00526134" w:rsidRDefault="00A92E91">
      <w:pPr>
        <w:rPr>
          <w:rFonts w:ascii="Sylfaen" w:hAnsi="Sylfaen" w:cs="Sylfaen"/>
          <w:sz w:val="20"/>
          <w:lang w:val="ka-GE"/>
        </w:rPr>
      </w:pPr>
    </w:p>
    <w:p w14:paraId="4B65B2CF" w14:textId="3BADCC05" w:rsidR="00A92E91" w:rsidRPr="00526134" w:rsidRDefault="0075353F">
      <w:pPr>
        <w:pStyle w:val="ListParagraph"/>
        <w:numPr>
          <w:ilvl w:val="0"/>
          <w:numId w:val="8"/>
        </w:numPr>
        <w:tabs>
          <w:tab w:val="left" w:pos="1080"/>
        </w:tabs>
        <w:rPr>
          <w:rFonts w:ascii="Sylfaen" w:hAnsi="Sylfaen" w:cs="Sylfaen"/>
          <w:sz w:val="20"/>
          <w:lang w:val="ka-GE"/>
        </w:rPr>
      </w:pPr>
      <w:r w:rsidRPr="00526134">
        <w:rPr>
          <w:rFonts w:ascii="Sylfaen" w:hAnsi="Sylfaen" w:cs="Sylfaen"/>
          <w:sz w:val="20"/>
          <w:lang w:val="ka-GE"/>
        </w:rPr>
        <w:t xml:space="preserve">ტენდერის </w:t>
      </w:r>
      <w:r w:rsidR="00815F27" w:rsidRPr="00526134">
        <w:rPr>
          <w:rFonts w:ascii="Sylfaen" w:hAnsi="Sylfaen" w:cs="Sylfaen"/>
          <w:sz w:val="20"/>
          <w:lang w:val="ka-GE"/>
        </w:rPr>
        <w:t>საგანი</w:t>
      </w:r>
      <w:r w:rsidR="003B5F96" w:rsidRPr="00526134">
        <w:rPr>
          <w:rFonts w:ascii="Sylfaen" w:hAnsi="Sylfaen" w:cs="Sylfaen"/>
          <w:sz w:val="20"/>
          <w:lang w:val="ka-GE"/>
        </w:rPr>
        <w:t xml:space="preserve"> </w:t>
      </w:r>
    </w:p>
    <w:p w14:paraId="5774971E"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შერჩევის პროცესის მიმდინარეობა</w:t>
      </w:r>
    </w:p>
    <w:p w14:paraId="434428AE" w14:textId="52B936DB"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ტენდერით შესასყიდი </w:t>
      </w:r>
      <w:r w:rsidR="0042617C" w:rsidRPr="00526134">
        <w:rPr>
          <w:rFonts w:ascii="Sylfaen" w:hAnsi="Sylfaen" w:cs="Sylfaen"/>
          <w:sz w:val="20"/>
          <w:lang w:val="ka-GE"/>
        </w:rPr>
        <w:t xml:space="preserve">საქონელის/მომსახურების </w:t>
      </w:r>
      <w:r w:rsidRPr="00526134">
        <w:rPr>
          <w:rFonts w:ascii="Sylfaen" w:hAnsi="Sylfaen" w:cs="Sylfaen"/>
          <w:sz w:val="20"/>
          <w:lang w:val="ka-GE"/>
        </w:rPr>
        <w:t>სპეციფიკაციები</w:t>
      </w:r>
    </w:p>
    <w:p w14:paraId="03FC7482" w14:textId="267A528A"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შერჩევის კრიტერიუმები და მოთხოვნები </w:t>
      </w:r>
      <w:r w:rsidR="00FD53E1" w:rsidRPr="00526134">
        <w:rPr>
          <w:rFonts w:ascii="Sylfaen" w:hAnsi="Sylfaen" w:cs="Sylfaen"/>
          <w:sz w:val="20"/>
          <w:lang w:val="ka-GE"/>
        </w:rPr>
        <w:t xml:space="preserve">პრეტენდენტის </w:t>
      </w:r>
      <w:r w:rsidRPr="00526134">
        <w:rPr>
          <w:rFonts w:ascii="Sylfaen" w:hAnsi="Sylfaen" w:cs="Sylfaen"/>
          <w:sz w:val="20"/>
          <w:lang w:val="ka-GE"/>
        </w:rPr>
        <w:t>მიმართ</w:t>
      </w:r>
    </w:p>
    <w:p w14:paraId="5F977F51"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სატენდერო წინადადება </w:t>
      </w:r>
    </w:p>
    <w:p w14:paraId="44D46EFE" w14:textId="06F42762"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პრეტენდენტის დისკვალიფიკაცია</w:t>
      </w:r>
    </w:p>
    <w:p w14:paraId="1D32E3A7"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კონფიდენციალურობა</w:t>
      </w:r>
    </w:p>
    <w:p w14:paraId="70786640" w14:textId="77777777" w:rsidR="0075353F" w:rsidRPr="00526134" w:rsidRDefault="00623307" w:rsidP="0075353F">
      <w:pPr>
        <w:pStyle w:val="ListParagraph"/>
        <w:numPr>
          <w:ilvl w:val="0"/>
          <w:numId w:val="8"/>
        </w:numPr>
        <w:rPr>
          <w:rFonts w:ascii="Sylfaen" w:hAnsi="Sylfaen" w:cs="Sylfaen"/>
          <w:sz w:val="20"/>
          <w:lang w:val="ka-GE"/>
        </w:rPr>
      </w:pPr>
      <w:r w:rsidRPr="00526134">
        <w:rPr>
          <w:rFonts w:ascii="Sylfaen" w:hAnsi="Sylfaen" w:cs="Sylfaen"/>
          <w:sz w:val="20"/>
          <w:lang w:val="ka-GE"/>
        </w:rPr>
        <w:t>სატენდერო წინადადების წარდგენა</w:t>
      </w:r>
    </w:p>
    <w:p w14:paraId="6066D53F" w14:textId="77777777" w:rsidR="00623307" w:rsidRPr="00526134" w:rsidRDefault="00623307" w:rsidP="0075353F">
      <w:pPr>
        <w:rPr>
          <w:rFonts w:ascii="Sylfaen" w:hAnsi="Sylfaen" w:cs="Sylfaen"/>
          <w:sz w:val="20"/>
          <w:lang w:val="ka-GE"/>
        </w:rPr>
      </w:pPr>
    </w:p>
    <w:p w14:paraId="4D72B68A" w14:textId="77777777" w:rsidR="00A92E91" w:rsidRPr="00526134" w:rsidRDefault="00A92E91">
      <w:pPr>
        <w:ind w:left="360"/>
        <w:rPr>
          <w:rFonts w:ascii="Sylfaen" w:hAnsi="Sylfaen" w:cs="Sylfaen"/>
          <w:sz w:val="20"/>
          <w:lang w:val="ka-GE"/>
        </w:rPr>
      </w:pPr>
    </w:p>
    <w:p w14:paraId="38657292" w14:textId="77777777" w:rsidR="00A92E91" w:rsidRPr="00526134" w:rsidRDefault="00A92E91">
      <w:pPr>
        <w:ind w:left="360"/>
        <w:rPr>
          <w:rFonts w:ascii="Sylfaen" w:hAnsi="Sylfaen" w:cs="Sylfaen"/>
          <w:b/>
          <w:sz w:val="20"/>
          <w:lang w:val="ka-GE"/>
        </w:rPr>
      </w:pPr>
    </w:p>
    <w:p w14:paraId="26E91F56" w14:textId="77777777" w:rsidR="00A92E91" w:rsidRPr="00526134" w:rsidRDefault="00A92E91">
      <w:pPr>
        <w:ind w:left="360"/>
        <w:rPr>
          <w:rFonts w:ascii="Sylfaen" w:hAnsi="Sylfaen" w:cs="Sylfaen"/>
          <w:b/>
          <w:sz w:val="20"/>
          <w:lang w:val="ka-GE"/>
        </w:rPr>
      </w:pPr>
    </w:p>
    <w:p w14:paraId="5863E6FB" w14:textId="77777777" w:rsidR="00A92E91" w:rsidRPr="00526134" w:rsidRDefault="00A92E91">
      <w:pPr>
        <w:ind w:left="360"/>
        <w:rPr>
          <w:rFonts w:ascii="Sylfaen" w:hAnsi="Sylfaen" w:cs="Sylfaen"/>
          <w:b/>
          <w:sz w:val="20"/>
          <w:lang w:val="ka-GE"/>
        </w:rPr>
      </w:pPr>
    </w:p>
    <w:p w14:paraId="0BA102A1" w14:textId="77777777" w:rsidR="00A92E91" w:rsidRPr="00526134" w:rsidRDefault="00A92E91">
      <w:pPr>
        <w:ind w:left="360"/>
        <w:rPr>
          <w:rFonts w:ascii="Sylfaen" w:hAnsi="Sylfaen" w:cs="Sylfaen"/>
          <w:b/>
          <w:sz w:val="20"/>
          <w:lang w:val="en-US"/>
        </w:rPr>
      </w:pPr>
    </w:p>
    <w:p w14:paraId="3AEE8CFE" w14:textId="77777777" w:rsidR="00A92E91" w:rsidRPr="00526134" w:rsidRDefault="00A92E91">
      <w:pPr>
        <w:ind w:left="360"/>
        <w:rPr>
          <w:rFonts w:ascii="Sylfaen" w:hAnsi="Sylfaen" w:cs="Sylfaen"/>
          <w:b/>
          <w:sz w:val="20"/>
          <w:lang w:val="en-US"/>
        </w:rPr>
      </w:pPr>
    </w:p>
    <w:p w14:paraId="6CA3B015" w14:textId="77777777" w:rsidR="00A92E91" w:rsidRPr="00526134" w:rsidRDefault="00A92E91">
      <w:pPr>
        <w:ind w:left="360"/>
        <w:rPr>
          <w:rFonts w:ascii="Sylfaen" w:hAnsi="Sylfaen" w:cs="Sylfaen"/>
          <w:b/>
          <w:sz w:val="20"/>
          <w:lang w:val="ka-GE"/>
        </w:rPr>
      </w:pPr>
    </w:p>
    <w:p w14:paraId="5EA6FE3A" w14:textId="77777777" w:rsidR="00A92E91" w:rsidRPr="00526134" w:rsidRDefault="00A92E91">
      <w:pPr>
        <w:ind w:left="360"/>
        <w:rPr>
          <w:rFonts w:ascii="Sylfaen" w:hAnsi="Sylfaen" w:cs="Sylfaen"/>
          <w:b/>
          <w:sz w:val="20"/>
          <w:lang w:val="ka-GE"/>
        </w:rPr>
      </w:pPr>
    </w:p>
    <w:p w14:paraId="4773E6CA" w14:textId="77777777" w:rsidR="00A92E91" w:rsidRPr="00526134" w:rsidRDefault="00A92E91">
      <w:pPr>
        <w:ind w:left="360"/>
        <w:rPr>
          <w:rFonts w:ascii="Sylfaen" w:hAnsi="Sylfaen" w:cs="Sylfaen"/>
          <w:b/>
          <w:sz w:val="20"/>
          <w:lang w:val="ka-GE"/>
        </w:rPr>
      </w:pPr>
    </w:p>
    <w:p w14:paraId="4469A68E" w14:textId="77777777" w:rsidR="00A92E91" w:rsidRPr="00526134" w:rsidRDefault="00A92E91">
      <w:pPr>
        <w:ind w:left="360"/>
        <w:rPr>
          <w:rFonts w:ascii="Sylfaen" w:hAnsi="Sylfaen" w:cs="Sylfaen"/>
          <w:b/>
          <w:sz w:val="20"/>
          <w:lang w:val="ka-GE"/>
        </w:rPr>
      </w:pPr>
    </w:p>
    <w:p w14:paraId="242760E4" w14:textId="77777777" w:rsidR="00A92E91" w:rsidRPr="00526134" w:rsidRDefault="00A92E91">
      <w:pPr>
        <w:ind w:left="360"/>
        <w:rPr>
          <w:rFonts w:ascii="Sylfaen" w:hAnsi="Sylfaen" w:cs="Sylfaen"/>
          <w:b/>
          <w:sz w:val="20"/>
          <w:lang w:val="ka-GE"/>
        </w:rPr>
      </w:pPr>
    </w:p>
    <w:p w14:paraId="15BCD35D" w14:textId="77777777" w:rsidR="00A92E91" w:rsidRPr="00526134" w:rsidRDefault="00A92E91">
      <w:pPr>
        <w:ind w:left="360"/>
        <w:rPr>
          <w:rFonts w:ascii="Sylfaen" w:hAnsi="Sylfaen" w:cs="Sylfaen"/>
          <w:b/>
          <w:sz w:val="20"/>
          <w:lang w:val="ka-GE"/>
        </w:rPr>
      </w:pPr>
    </w:p>
    <w:p w14:paraId="080543AC" w14:textId="77777777" w:rsidR="00A92E91" w:rsidRPr="00526134" w:rsidRDefault="00A92E91">
      <w:pPr>
        <w:ind w:left="360"/>
        <w:rPr>
          <w:rFonts w:ascii="Sylfaen" w:hAnsi="Sylfaen" w:cs="Sylfaen"/>
          <w:b/>
          <w:sz w:val="20"/>
          <w:lang w:val="ka-GE"/>
        </w:rPr>
      </w:pPr>
    </w:p>
    <w:p w14:paraId="4D01C964" w14:textId="77777777" w:rsidR="00A92E91" w:rsidRPr="00526134" w:rsidRDefault="00A92E91">
      <w:pPr>
        <w:ind w:left="360"/>
        <w:rPr>
          <w:rFonts w:ascii="Sylfaen" w:hAnsi="Sylfaen" w:cs="Sylfaen"/>
          <w:b/>
          <w:sz w:val="20"/>
          <w:lang w:val="ka-GE"/>
        </w:rPr>
      </w:pPr>
    </w:p>
    <w:p w14:paraId="5897EC1A" w14:textId="0A6AC5CA" w:rsidR="00A92E91" w:rsidRPr="00526134" w:rsidRDefault="00A92E91">
      <w:pPr>
        <w:ind w:left="360"/>
        <w:rPr>
          <w:rFonts w:ascii="Sylfaen" w:hAnsi="Sylfaen" w:cs="Sylfaen"/>
          <w:b/>
          <w:sz w:val="20"/>
          <w:lang w:val="en-US"/>
        </w:rPr>
      </w:pPr>
    </w:p>
    <w:p w14:paraId="3D32915A" w14:textId="57FF01A9" w:rsidR="0075353F" w:rsidRPr="00526134" w:rsidRDefault="0075353F">
      <w:pPr>
        <w:ind w:left="360"/>
        <w:rPr>
          <w:rFonts w:ascii="Sylfaen" w:hAnsi="Sylfaen" w:cs="Sylfaen"/>
          <w:b/>
          <w:sz w:val="20"/>
          <w:lang w:val="en-US"/>
        </w:rPr>
      </w:pPr>
    </w:p>
    <w:p w14:paraId="53AE05B8" w14:textId="77777777" w:rsidR="0064254B" w:rsidRPr="00526134" w:rsidRDefault="0064254B">
      <w:pPr>
        <w:ind w:left="360"/>
        <w:rPr>
          <w:rFonts w:ascii="Sylfaen" w:hAnsi="Sylfaen" w:cs="Sylfaen"/>
          <w:b/>
          <w:sz w:val="20"/>
          <w:lang w:val="en-US"/>
        </w:rPr>
      </w:pPr>
    </w:p>
    <w:p w14:paraId="5FB00593" w14:textId="77777777" w:rsidR="0064254B" w:rsidRPr="00526134" w:rsidRDefault="0064254B">
      <w:pPr>
        <w:ind w:left="360"/>
        <w:rPr>
          <w:rFonts w:ascii="Sylfaen" w:hAnsi="Sylfaen" w:cs="Sylfaen"/>
          <w:b/>
          <w:sz w:val="20"/>
          <w:lang w:val="en-US"/>
        </w:rPr>
      </w:pPr>
    </w:p>
    <w:p w14:paraId="6CEF93AC" w14:textId="3E01212D" w:rsidR="0075353F" w:rsidRPr="00526134" w:rsidRDefault="0075353F">
      <w:pPr>
        <w:ind w:left="360"/>
        <w:rPr>
          <w:rFonts w:ascii="Sylfaen" w:hAnsi="Sylfaen" w:cs="Sylfaen"/>
          <w:b/>
          <w:sz w:val="20"/>
          <w:lang w:val="en-US"/>
        </w:rPr>
      </w:pPr>
    </w:p>
    <w:p w14:paraId="4C628035" w14:textId="79DD4851" w:rsidR="0075353F" w:rsidRPr="00526134" w:rsidRDefault="0075353F">
      <w:pPr>
        <w:ind w:left="360"/>
        <w:rPr>
          <w:rFonts w:ascii="Sylfaen" w:hAnsi="Sylfaen" w:cs="Sylfaen"/>
          <w:b/>
          <w:sz w:val="20"/>
          <w:lang w:val="en-US"/>
        </w:rPr>
      </w:pPr>
    </w:p>
    <w:p w14:paraId="392C4E2D" w14:textId="73BFECD6" w:rsidR="0075353F" w:rsidRPr="00526134" w:rsidRDefault="0075353F">
      <w:pPr>
        <w:ind w:left="360"/>
        <w:rPr>
          <w:rFonts w:ascii="Sylfaen" w:hAnsi="Sylfaen" w:cs="Sylfaen"/>
          <w:b/>
          <w:sz w:val="20"/>
          <w:lang w:val="en-US"/>
        </w:rPr>
      </w:pPr>
    </w:p>
    <w:p w14:paraId="0AE75D94" w14:textId="68FDB375" w:rsidR="00FD5B9D" w:rsidRPr="00526134" w:rsidRDefault="00FD5B9D" w:rsidP="009434C5">
      <w:pPr>
        <w:rPr>
          <w:rFonts w:ascii="Sylfaen" w:hAnsi="Sylfaen" w:cs="Sylfaen"/>
          <w:b/>
          <w:sz w:val="20"/>
          <w:lang w:val="ka-GE"/>
        </w:rPr>
      </w:pPr>
    </w:p>
    <w:p w14:paraId="67DA6E49" w14:textId="77777777" w:rsidR="00FD5B9D" w:rsidRPr="00526134" w:rsidRDefault="00FD5B9D">
      <w:pPr>
        <w:ind w:left="360"/>
        <w:rPr>
          <w:rFonts w:ascii="Sylfaen" w:hAnsi="Sylfaen" w:cs="Sylfaen"/>
          <w:b/>
          <w:sz w:val="20"/>
          <w:lang w:val="ka-GE"/>
        </w:rPr>
      </w:pPr>
    </w:p>
    <w:p w14:paraId="7E630259" w14:textId="77777777" w:rsidR="00A92E91" w:rsidRPr="00526134" w:rsidRDefault="00A92E91">
      <w:pPr>
        <w:ind w:left="360"/>
        <w:rPr>
          <w:rFonts w:ascii="Sylfaen" w:hAnsi="Sylfaen" w:cs="Sylfaen"/>
          <w:b/>
          <w:sz w:val="20"/>
          <w:lang w:val="ka-GE"/>
        </w:rPr>
      </w:pPr>
    </w:p>
    <w:p w14:paraId="375E158E" w14:textId="77777777" w:rsidR="00A92E91" w:rsidRPr="00526134" w:rsidRDefault="00A92E91">
      <w:pPr>
        <w:rPr>
          <w:rFonts w:ascii="Sylfaen" w:hAnsi="Sylfaen" w:cs="Sylfaen"/>
          <w:b/>
          <w:sz w:val="20"/>
          <w:lang w:val="ka-GE"/>
        </w:rPr>
      </w:pPr>
    </w:p>
    <w:p w14:paraId="2F6DC0ED" w14:textId="4FD37A3E" w:rsidR="00A92E91" w:rsidRPr="00526134" w:rsidRDefault="0075353F"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 xml:space="preserve">ტენდერის </w:t>
      </w:r>
      <w:r w:rsidR="00815F27" w:rsidRPr="00526134">
        <w:rPr>
          <w:rFonts w:ascii="Sylfaen" w:hAnsi="Sylfaen" w:cs="Sylfaen"/>
          <w:b/>
          <w:sz w:val="20"/>
          <w:lang w:val="ka-GE"/>
        </w:rPr>
        <w:t>საგანი:</w:t>
      </w:r>
    </w:p>
    <w:p w14:paraId="6DD2968B" w14:textId="77777777" w:rsidR="00285808" w:rsidRPr="00526134" w:rsidRDefault="00285808" w:rsidP="00285808">
      <w:pPr>
        <w:pStyle w:val="ListParagraph"/>
        <w:ind w:left="426"/>
        <w:rPr>
          <w:rFonts w:ascii="Sylfaen" w:hAnsi="Sylfaen" w:cs="Sylfaen"/>
          <w:b/>
          <w:sz w:val="20"/>
          <w:lang w:val="ka-GE"/>
        </w:rPr>
      </w:pPr>
    </w:p>
    <w:p w14:paraId="64EDFE3A" w14:textId="3075196B" w:rsidR="00285808" w:rsidRPr="00526134" w:rsidRDefault="00285808" w:rsidP="00285808">
      <w:pPr>
        <w:rPr>
          <w:rFonts w:ascii="Sylfaen" w:hAnsi="Sylfaen" w:cs="Sylfaen"/>
          <w:sz w:val="20"/>
          <w:lang w:val="ka-GE"/>
        </w:rPr>
      </w:pPr>
      <w:r w:rsidRPr="00526134">
        <w:rPr>
          <w:rFonts w:ascii="Sylfaen" w:hAnsi="Sylfaen" w:cs="Sylfaen"/>
          <w:sz w:val="20"/>
          <w:lang w:val="ka-GE"/>
        </w:rPr>
        <w:t xml:space="preserve">სს ევექსი („შემსყიდველი“) აცხადებს </w:t>
      </w:r>
      <w:r w:rsidR="008E32D1">
        <w:rPr>
          <w:rFonts w:ascii="Sylfaen" w:hAnsi="Sylfaen" w:cs="Sylfaen"/>
          <w:sz w:val="20"/>
          <w:lang w:val="ka-GE"/>
        </w:rPr>
        <w:t>ტენდერს</w:t>
      </w:r>
      <w:r w:rsidR="00BC3009">
        <w:rPr>
          <w:rFonts w:ascii="Sylfaen" w:hAnsi="Sylfaen" w:cs="Sylfaen"/>
          <w:sz w:val="20"/>
          <w:lang w:val="ka-GE"/>
        </w:rPr>
        <w:t xml:space="preserve"> -</w:t>
      </w:r>
      <w:r w:rsidR="008E32D1">
        <w:rPr>
          <w:rFonts w:ascii="Sylfaen" w:hAnsi="Sylfaen" w:cs="Sylfaen"/>
          <w:sz w:val="20"/>
          <w:lang w:val="ka-GE"/>
        </w:rPr>
        <w:t xml:space="preserve"> </w:t>
      </w:r>
      <w:r w:rsidR="004453F6" w:rsidRPr="004453F6">
        <w:rPr>
          <w:rFonts w:ascii="Sylfaen" w:hAnsi="Sylfaen" w:cs="Sylfaen"/>
          <w:sz w:val="20"/>
          <w:lang w:val="ka-GE"/>
        </w:rPr>
        <w:t>სამეურნეო პროდუქციის შესყიდვაზე</w:t>
      </w:r>
      <w:r w:rsidR="004453F6">
        <w:rPr>
          <w:rFonts w:ascii="Sylfaen" w:hAnsi="Sylfaen" w:cs="Sylfaen"/>
          <w:sz w:val="20"/>
          <w:lang w:val="ka-GE"/>
        </w:rPr>
        <w:t xml:space="preserve">.  </w:t>
      </w:r>
      <w:r w:rsidRPr="00526134">
        <w:rPr>
          <w:rFonts w:ascii="Sylfaen" w:hAnsi="Sylfaen" w:cs="Sylfaen"/>
          <w:sz w:val="20"/>
          <w:lang w:val="ka-GE"/>
        </w:rPr>
        <w:t>წინამდებარე დოკუმენტის მიზანია, პრეტენდენტს განემარტოს შემსყიდველის მოთხოვნები და პირობები სრულყოფილი სატენდერო წინადადების წარსადგენად.</w:t>
      </w:r>
    </w:p>
    <w:p w14:paraId="193ED63B" w14:textId="77777777" w:rsidR="00285808" w:rsidRPr="00526134" w:rsidRDefault="00285808" w:rsidP="00285808">
      <w:pPr>
        <w:rPr>
          <w:rFonts w:ascii="Sylfaen" w:hAnsi="Sylfaen" w:cs="Sylfaen"/>
          <w:sz w:val="20"/>
          <w:lang w:val="ka-GE"/>
        </w:rPr>
      </w:pPr>
    </w:p>
    <w:p w14:paraId="1B33F2B2" w14:textId="4EB9C497" w:rsidR="0044095E" w:rsidRPr="00592EB3" w:rsidRDefault="0044095E" w:rsidP="0044095E">
      <w:pPr>
        <w:rPr>
          <w:rFonts w:ascii="Sylfaen" w:hAnsi="Sylfaen" w:cs="Sylfaen"/>
          <w:sz w:val="20"/>
          <w:lang w:val="ka-GE"/>
        </w:rPr>
      </w:pPr>
      <w:r w:rsidRPr="00592EB3">
        <w:rPr>
          <w:rFonts w:ascii="Sylfaen" w:hAnsi="Sylfaen" w:cs="Sylfaen"/>
          <w:sz w:val="20"/>
          <w:lang w:val="ka-GE"/>
        </w:rPr>
        <w:t>ტენდერში გამარჯვებულ პირ</w:t>
      </w:r>
      <w:r w:rsidRPr="00592EB3">
        <w:rPr>
          <w:rFonts w:ascii="Sylfaen" w:hAnsi="Sylfaen" w:cs="Sylfaen"/>
          <w:sz w:val="20"/>
          <w:lang w:val="en-US"/>
        </w:rPr>
        <w:t>/</w:t>
      </w:r>
      <w:r w:rsidRPr="00592EB3">
        <w:rPr>
          <w:rFonts w:ascii="Sylfaen" w:hAnsi="Sylfaen" w:cs="Sylfaen"/>
          <w:sz w:val="20"/>
          <w:lang w:val="ka-GE"/>
        </w:rPr>
        <w:t xml:space="preserve">ებ/თან </w:t>
      </w:r>
      <w:r w:rsidRPr="00592EB3">
        <w:rPr>
          <w:rFonts w:ascii="Sylfaen" w:hAnsi="Sylfaen" w:cs="Sylfaen"/>
          <w:sz w:val="20"/>
        </w:rPr>
        <w:t>გაფორმდება</w:t>
      </w:r>
      <w:r w:rsidRPr="00592EB3">
        <w:rPr>
          <w:rFonts w:ascii="Sylfaen" w:hAnsi="Sylfaen" w:cs="Sylfaen"/>
          <w:sz w:val="20"/>
          <w:lang w:val="en-US"/>
        </w:rPr>
        <w:t xml:space="preserve"> </w:t>
      </w:r>
      <w:r w:rsidR="00ED393F">
        <w:rPr>
          <w:rFonts w:ascii="Sylfaen" w:hAnsi="Sylfaen" w:cs="Sylfaen"/>
          <w:sz w:val="20"/>
          <w:lang w:val="en-US"/>
        </w:rPr>
        <w:t xml:space="preserve">ნასყიდობის </w:t>
      </w:r>
      <w:r w:rsidRPr="00592EB3">
        <w:rPr>
          <w:rFonts w:ascii="Sylfaen" w:hAnsi="Sylfaen" w:cs="Sylfaen"/>
          <w:sz w:val="20"/>
        </w:rPr>
        <w:t>ხელშეკრულება</w:t>
      </w:r>
      <w:r w:rsidRPr="00592EB3">
        <w:rPr>
          <w:rFonts w:ascii="Sylfaen" w:hAnsi="Sylfaen" w:cs="Sylfaen"/>
          <w:sz w:val="20"/>
          <w:lang w:val="ka-GE"/>
        </w:rPr>
        <w:t>. ხელშეკრულება შესაძლებელია გაფორმდეს, როგორც სს ევექსთან ისე მის შვილობილ/აფილირებულ კომპანიებთან, რომლებსაც თავად შემსყიდველი მიუთითებს</w:t>
      </w:r>
      <w:r>
        <w:rPr>
          <w:rFonts w:ascii="Sylfaen" w:hAnsi="Sylfaen" w:cs="Sylfaen"/>
          <w:sz w:val="20"/>
          <w:lang w:val="ka-GE"/>
        </w:rPr>
        <w:t xml:space="preserve">. ჩარჩო ხელშეკრულება გაფორმდება </w:t>
      </w:r>
      <w:r w:rsidRPr="001B71B8">
        <w:rPr>
          <w:rFonts w:ascii="Sylfaen" w:hAnsi="Sylfaen" w:cs="Sylfaen"/>
          <w:b/>
          <w:bCs/>
          <w:sz w:val="20"/>
          <w:lang w:val="ka-GE"/>
        </w:rPr>
        <w:t>12 თვის ვადით.</w:t>
      </w:r>
      <w:r>
        <w:rPr>
          <w:rFonts w:ascii="Sylfaen" w:hAnsi="Sylfaen" w:cs="Sylfaen"/>
          <w:sz w:val="20"/>
          <w:lang w:val="ka-GE"/>
        </w:rPr>
        <w:t xml:space="preserve"> </w:t>
      </w:r>
    </w:p>
    <w:p w14:paraId="266A0278" w14:textId="77777777" w:rsidR="00A92E91" w:rsidRPr="00526134" w:rsidRDefault="00A92E91">
      <w:pPr>
        <w:tabs>
          <w:tab w:val="left" w:pos="1440"/>
        </w:tabs>
        <w:ind w:left="720"/>
        <w:rPr>
          <w:rFonts w:ascii="Sylfaen" w:hAnsi="Sylfaen" w:cs="Sylfaen"/>
          <w:sz w:val="20"/>
          <w:lang w:val="ka-GE"/>
        </w:rPr>
      </w:pPr>
    </w:p>
    <w:p w14:paraId="2BB2BFA5" w14:textId="77777777" w:rsidR="00285808" w:rsidRPr="00526134" w:rsidRDefault="00ED4C82" w:rsidP="00285808">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softHyphen/>
      </w:r>
      <w:r w:rsidRPr="00526134">
        <w:rPr>
          <w:rFonts w:ascii="Sylfaen" w:hAnsi="Sylfaen" w:cs="Sylfaen"/>
          <w:b/>
          <w:sz w:val="20"/>
          <w:lang w:val="ka-GE"/>
        </w:rPr>
        <w:softHyphen/>
      </w:r>
      <w:r w:rsidR="00285808" w:rsidRPr="00526134">
        <w:rPr>
          <w:rFonts w:ascii="Sylfaen" w:hAnsi="Sylfaen" w:cs="Sylfaen"/>
          <w:b/>
          <w:sz w:val="20"/>
          <w:lang w:val="ka-GE"/>
        </w:rPr>
        <w:t>შერჩევის პროცესის მიმდინარეობა</w:t>
      </w:r>
    </w:p>
    <w:p w14:paraId="036EE421" w14:textId="77777777" w:rsidR="00285808" w:rsidRPr="00526134" w:rsidRDefault="00285808" w:rsidP="00285808">
      <w:pPr>
        <w:tabs>
          <w:tab w:val="left" w:pos="720"/>
        </w:tabs>
        <w:rPr>
          <w:rFonts w:ascii="Sylfaen" w:hAnsi="Sylfaen" w:cs="Sylfaen"/>
          <w:sz w:val="20"/>
          <w:lang w:val="ka-GE"/>
        </w:rPr>
      </w:pPr>
      <w:r w:rsidRPr="00526134">
        <w:rPr>
          <w:rFonts w:ascii="Sylfaen" w:hAnsi="Sylfaen" w:cs="Sylfaen"/>
          <w:sz w:val="20"/>
          <w:lang w:val="ka-GE"/>
        </w:rPr>
        <w:t>შერჩევა  ჩატარდება შემდეგი განრიგით:</w:t>
      </w:r>
    </w:p>
    <w:p w14:paraId="50326888" w14:textId="77777777" w:rsidR="00285808" w:rsidRPr="00526134" w:rsidRDefault="00285808" w:rsidP="00285808">
      <w:pPr>
        <w:tabs>
          <w:tab w:val="left" w:pos="1440"/>
        </w:tabs>
        <w:ind w:left="720"/>
        <w:rPr>
          <w:rFonts w:ascii="Sylfaen" w:hAnsi="Sylfaen" w:cs="Sylfaen"/>
          <w:sz w:val="20"/>
          <w:lang w:val="ka-GE"/>
        </w:rPr>
      </w:pPr>
    </w:p>
    <w:p w14:paraId="38E0F921" w14:textId="4D812513"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w:t>
      </w:r>
      <w:r w:rsidRPr="00D00B52">
        <w:rPr>
          <w:rFonts w:ascii="Sylfaen" w:hAnsi="Sylfaen" w:cs="Sylfaen"/>
          <w:sz w:val="20"/>
          <w:lang w:val="ka-GE"/>
        </w:rPr>
        <w:t xml:space="preserve">2025 წლის  </w:t>
      </w:r>
      <w:r w:rsidR="00FB2553">
        <w:rPr>
          <w:rFonts w:ascii="Sylfaen" w:hAnsi="Sylfaen" w:cs="Sylfaen"/>
          <w:sz w:val="20"/>
          <w:lang w:val="ka-GE"/>
        </w:rPr>
        <w:t>26</w:t>
      </w:r>
      <w:r w:rsidRPr="00D00B52">
        <w:rPr>
          <w:rFonts w:ascii="Sylfaen" w:hAnsi="Sylfaen" w:cs="Sylfaen"/>
          <w:sz w:val="20"/>
          <w:lang w:val="ka-GE"/>
        </w:rPr>
        <w:t xml:space="preserve"> </w:t>
      </w:r>
      <w:r w:rsidR="004453F6">
        <w:rPr>
          <w:rFonts w:ascii="Sylfaen" w:hAnsi="Sylfaen" w:cs="Sylfaen"/>
          <w:sz w:val="20"/>
          <w:lang w:val="ka-GE"/>
        </w:rPr>
        <w:t>სექტემბრის</w:t>
      </w:r>
      <w:r w:rsidRPr="00526134">
        <w:rPr>
          <w:rFonts w:ascii="Sylfaen" w:hAnsi="Sylfaen" w:cs="Sylfaen"/>
          <w:sz w:val="20"/>
          <w:lang w:val="ka-GE"/>
        </w:rPr>
        <w:t xml:space="preserve">  18:00 საათამდე.</w:t>
      </w:r>
    </w:p>
    <w:p w14:paraId="29C24B05"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შემსყიდველი განიხილავს შემოსულ სატენდერო წინადადებებს</w:t>
      </w:r>
      <w:r w:rsidRPr="00526134">
        <w:rPr>
          <w:rFonts w:ascii="Sylfaen" w:hAnsi="Sylfaen" w:cs="Sylfaen"/>
          <w:sz w:val="20"/>
          <w:lang w:val="en-US"/>
        </w:rPr>
        <w:t xml:space="preserve"> </w:t>
      </w:r>
      <w:r w:rsidRPr="00526134">
        <w:rPr>
          <w:rFonts w:ascii="Sylfaen" w:hAnsi="Sylfaen" w:cs="Sylfaen"/>
          <w:sz w:val="20"/>
          <w:lang w:val="ka-GE"/>
        </w:rPr>
        <w:t>და მოახდენს პრეტენდენტ/ებ/ის, წარმოდგენილი წინადადებების შეფასებასა და გამარჯვებული კომპანიის გამოვლენას წარმოდგენილი პირობების შესაბამისად.</w:t>
      </w:r>
    </w:p>
    <w:p w14:paraId="1DC4C51A"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საჭიროების შემთხვევაში, შერჩეულ პრეტენდენტ/ებ/თან ჩატარდება დამატებითი მოლაპარაკებები. </w:t>
      </w:r>
    </w:p>
    <w:p w14:paraId="20CA3876"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საბოლოო ეტაპზე გამარჯვებულთან გაფორმდება ხელშეკრულება</w:t>
      </w:r>
      <w:r w:rsidRPr="00526134">
        <w:rPr>
          <w:rFonts w:ascii="Sylfaen" w:hAnsi="Sylfaen" w:cs="Sylfaen"/>
          <w:sz w:val="20"/>
          <w:lang w:val="en-US"/>
        </w:rPr>
        <w:t>.</w:t>
      </w:r>
      <w:r w:rsidRPr="00526134">
        <w:rPr>
          <w:rFonts w:ascii="Sylfaen" w:hAnsi="Sylfaen" w:cs="Sylfaen"/>
          <w:sz w:val="20"/>
        </w:rPr>
        <w:t xml:space="preserve"> </w:t>
      </w:r>
    </w:p>
    <w:p w14:paraId="08E4BB52"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ტენდერი განხორციელდება შემდეგ ვადებში: </w:t>
      </w:r>
    </w:p>
    <w:p w14:paraId="49F2F1F6" w14:textId="77777777" w:rsidR="00285808" w:rsidRPr="00526134" w:rsidRDefault="00285808" w:rsidP="00285808">
      <w:pPr>
        <w:tabs>
          <w:tab w:val="left" w:pos="1440"/>
        </w:tabs>
        <w:ind w:left="720"/>
        <w:rPr>
          <w:rFonts w:ascii="Sylfaen" w:hAnsi="Sylfaen" w:cs="Sylfaen"/>
          <w:sz w:val="20"/>
          <w:lang w:val="ka-GE"/>
        </w:rPr>
      </w:pPr>
    </w:p>
    <w:p w14:paraId="319DF774" w14:textId="77777777" w:rsidR="00FB2553" w:rsidRPr="006D1E44" w:rsidRDefault="00FB2553" w:rsidP="00FB2553">
      <w:pPr>
        <w:tabs>
          <w:tab w:val="left" w:pos="1440"/>
        </w:tabs>
        <w:rPr>
          <w:rFonts w:ascii="Sylfaen" w:hAnsi="Sylfaen" w:cs="Sylfaen"/>
          <w:sz w:val="20"/>
          <w:lang w:val="ka-GE"/>
        </w:rPr>
      </w:pPr>
      <w:bookmarkStart w:id="0" w:name="_Hlk189094273"/>
      <w:r w:rsidRPr="006D1E44">
        <w:rPr>
          <w:rFonts w:ascii="Sylfaen" w:hAnsi="Sylfaen" w:cs="Sylfaen"/>
          <w:sz w:val="20"/>
          <w:lang w:val="ka-GE"/>
        </w:rPr>
        <w:t>ტენდერის გამოცხადება  . . . . . . . . . . . . . . . . . . . . . . . . . .. . . . . . . . . . . . . . . . . . . .</w:t>
      </w:r>
      <w:r w:rsidRPr="006D1E44">
        <w:rPr>
          <w:rFonts w:ascii="Sylfaen" w:hAnsi="Sylfaen" w:cs="Sylfaen"/>
          <w:sz w:val="20"/>
        </w:rPr>
        <w:t xml:space="preserve"> . . </w:t>
      </w:r>
      <w:r w:rsidRPr="006D1E44">
        <w:rPr>
          <w:rFonts w:ascii="Sylfaen" w:hAnsi="Sylfaen" w:cs="Sylfaen"/>
          <w:sz w:val="20"/>
          <w:lang w:val="ka-GE"/>
        </w:rPr>
        <w:t>.</w:t>
      </w:r>
      <w:r w:rsidRPr="006D1E44">
        <w:rPr>
          <w:rFonts w:ascii="Sylfaen" w:hAnsi="Sylfaen" w:cs="Sylfaen"/>
          <w:sz w:val="20"/>
        </w:rPr>
        <w:t xml:space="preserve"> </w:t>
      </w:r>
      <w:r>
        <w:rPr>
          <w:rFonts w:ascii="Sylfaen" w:hAnsi="Sylfaen" w:cs="Sylfaen"/>
          <w:sz w:val="20"/>
        </w:rPr>
        <w:t>12 სექტემბერი</w:t>
      </w:r>
      <w:r w:rsidRPr="006D1E44">
        <w:rPr>
          <w:rFonts w:ascii="Sylfaen" w:hAnsi="Sylfaen" w:cs="Sylfaen"/>
          <w:sz w:val="20"/>
          <w:lang w:val="ka-GE"/>
        </w:rPr>
        <w:t xml:space="preserve"> 20</w:t>
      </w:r>
      <w:r w:rsidRPr="006D1E44">
        <w:rPr>
          <w:rFonts w:ascii="Sylfaen" w:hAnsi="Sylfaen" w:cs="Sylfaen"/>
          <w:sz w:val="20"/>
        </w:rPr>
        <w:t>2</w:t>
      </w:r>
      <w:r w:rsidRPr="006D1E44">
        <w:rPr>
          <w:rFonts w:ascii="Sylfaen" w:hAnsi="Sylfaen" w:cs="Sylfaen"/>
          <w:sz w:val="20"/>
          <w:lang w:val="ka-GE"/>
        </w:rPr>
        <w:t>5</w:t>
      </w:r>
    </w:p>
    <w:p w14:paraId="142AFA0E" w14:textId="77777777" w:rsidR="00FB2553" w:rsidRPr="006D1E44" w:rsidRDefault="00FB2553" w:rsidP="00FB2553">
      <w:pPr>
        <w:tabs>
          <w:tab w:val="left" w:pos="1440"/>
        </w:tabs>
        <w:rPr>
          <w:rFonts w:ascii="Sylfaen" w:hAnsi="Sylfaen" w:cs="Sylfaen"/>
          <w:sz w:val="20"/>
        </w:rPr>
      </w:pPr>
      <w:r w:rsidRPr="006D1E44">
        <w:rPr>
          <w:rFonts w:ascii="Sylfaen" w:hAnsi="Sylfaen" w:cs="Sylfaen"/>
          <w:sz w:val="20"/>
          <w:lang w:val="ka-GE"/>
        </w:rPr>
        <w:t xml:space="preserve">სატენდერო წინადადებების მიღების დასრულება . . . . . . . . . . . . . . . . . . . . . . . . . . </w:t>
      </w:r>
      <w:r>
        <w:rPr>
          <w:rFonts w:ascii="Sylfaen" w:hAnsi="Sylfaen" w:cs="Sylfaen"/>
          <w:sz w:val="20"/>
          <w:lang w:val="ka-GE"/>
        </w:rPr>
        <w:t>26</w:t>
      </w:r>
      <w:r w:rsidRPr="006D1E44">
        <w:rPr>
          <w:rFonts w:ascii="Sylfaen" w:hAnsi="Sylfaen" w:cs="Sylfaen"/>
          <w:sz w:val="20"/>
          <w:lang w:val="ka-GE"/>
        </w:rPr>
        <w:t xml:space="preserve">   </w:t>
      </w:r>
      <w:r>
        <w:rPr>
          <w:rFonts w:ascii="Sylfaen" w:hAnsi="Sylfaen" w:cs="Sylfaen"/>
          <w:sz w:val="20"/>
          <w:lang w:val="ka-GE"/>
        </w:rPr>
        <w:t>სექტემბერი</w:t>
      </w:r>
      <w:r w:rsidRPr="006D1E44">
        <w:rPr>
          <w:rFonts w:ascii="Sylfaen" w:hAnsi="Sylfaen" w:cs="Sylfaen"/>
          <w:sz w:val="20"/>
          <w:lang w:val="ka-GE"/>
        </w:rPr>
        <w:t xml:space="preserve"> 2025</w:t>
      </w:r>
    </w:p>
    <w:p w14:paraId="4FC7A78D" w14:textId="77777777" w:rsidR="00FB2553" w:rsidRPr="006D1E44" w:rsidRDefault="00FB2553" w:rsidP="00FB2553">
      <w:pPr>
        <w:tabs>
          <w:tab w:val="left" w:pos="1440"/>
        </w:tabs>
        <w:rPr>
          <w:rFonts w:ascii="Sylfaen" w:hAnsi="Sylfaen" w:cs="Sylfaen"/>
          <w:sz w:val="20"/>
          <w:lang w:val="ka-GE"/>
        </w:rPr>
      </w:pPr>
      <w:r w:rsidRPr="006D1E44">
        <w:rPr>
          <w:rFonts w:ascii="Sylfaen" w:hAnsi="Sylfaen" w:cs="Sylfaen"/>
          <w:sz w:val="20"/>
          <w:lang w:val="ka-GE"/>
        </w:rPr>
        <w:t xml:space="preserve">გამარჯვებული პრეტენდენტ/ებ/ის გამოვლენა და შეტყობინების გაგზავნა. . . .  </w:t>
      </w:r>
      <w:r>
        <w:rPr>
          <w:rFonts w:ascii="Sylfaen" w:hAnsi="Sylfaen" w:cs="Sylfaen"/>
          <w:sz w:val="20"/>
          <w:lang w:val="ka-GE"/>
        </w:rPr>
        <w:t>03</w:t>
      </w:r>
      <w:r w:rsidRPr="006D1E44">
        <w:rPr>
          <w:rFonts w:ascii="Sylfaen" w:hAnsi="Sylfaen" w:cs="Sylfaen"/>
          <w:sz w:val="20"/>
          <w:lang w:val="ka-GE"/>
        </w:rPr>
        <w:t xml:space="preserve">  </w:t>
      </w:r>
      <w:r>
        <w:rPr>
          <w:rFonts w:ascii="Sylfaen" w:hAnsi="Sylfaen" w:cs="Sylfaen"/>
          <w:sz w:val="20"/>
          <w:lang w:val="ka-GE"/>
        </w:rPr>
        <w:t>ოქტომბერი</w:t>
      </w:r>
      <w:r w:rsidRPr="006D1E44">
        <w:rPr>
          <w:rFonts w:ascii="Sylfaen" w:hAnsi="Sylfaen" w:cs="Sylfaen"/>
          <w:sz w:val="20"/>
          <w:lang w:val="ka-GE"/>
        </w:rPr>
        <w:t xml:space="preserve">  2025</w:t>
      </w:r>
    </w:p>
    <w:p w14:paraId="3973BC77" w14:textId="77777777" w:rsidR="00FB2553" w:rsidRPr="006D1E44" w:rsidRDefault="00FB2553" w:rsidP="00FB2553">
      <w:pPr>
        <w:tabs>
          <w:tab w:val="left" w:pos="1440"/>
        </w:tabs>
        <w:rPr>
          <w:rFonts w:ascii="Sylfaen" w:hAnsi="Sylfaen" w:cs="Sylfaen"/>
          <w:sz w:val="20"/>
          <w:lang w:val="ka-GE"/>
        </w:rPr>
      </w:pPr>
      <w:r w:rsidRPr="006D1E44">
        <w:rPr>
          <w:rFonts w:ascii="Sylfaen" w:hAnsi="Sylfaen" w:cs="Sylfaen"/>
          <w:sz w:val="20"/>
          <w:lang w:val="ka-GE"/>
        </w:rPr>
        <w:t xml:space="preserve">ხელშეკრულების გაფორმება . . . . . . . . . . . . . . . . . . . . . . . . . . . . . . . . . . . . . . . . . . . </w:t>
      </w:r>
      <w:r w:rsidRPr="006D1E44">
        <w:rPr>
          <w:rFonts w:ascii="Sylfaen" w:hAnsi="Sylfaen" w:cs="Sylfaen"/>
          <w:sz w:val="20"/>
        </w:rPr>
        <w:t>.</w:t>
      </w:r>
      <w:r w:rsidRPr="006D1E44">
        <w:rPr>
          <w:rFonts w:ascii="Sylfaen" w:hAnsi="Sylfaen" w:cs="Sylfaen"/>
          <w:sz w:val="20"/>
          <w:lang w:val="ka-GE"/>
        </w:rPr>
        <w:t xml:space="preserve"> .  </w:t>
      </w:r>
      <w:r>
        <w:rPr>
          <w:rFonts w:ascii="Sylfaen" w:hAnsi="Sylfaen" w:cs="Sylfaen"/>
          <w:sz w:val="20"/>
          <w:lang w:val="ka-GE"/>
        </w:rPr>
        <w:t>10</w:t>
      </w:r>
      <w:r w:rsidRPr="006D1E44">
        <w:rPr>
          <w:rFonts w:ascii="Sylfaen" w:hAnsi="Sylfaen" w:cs="Sylfaen"/>
          <w:sz w:val="20"/>
          <w:lang w:val="ka-GE"/>
        </w:rPr>
        <w:t xml:space="preserve">  </w:t>
      </w:r>
      <w:r>
        <w:rPr>
          <w:rFonts w:ascii="Sylfaen" w:hAnsi="Sylfaen" w:cs="Sylfaen"/>
          <w:sz w:val="20"/>
          <w:lang w:val="ka-GE"/>
        </w:rPr>
        <w:t>ოქტომბერი</w:t>
      </w:r>
      <w:r w:rsidRPr="006D1E44">
        <w:rPr>
          <w:rFonts w:ascii="Sylfaen" w:hAnsi="Sylfaen" w:cs="Sylfaen"/>
          <w:sz w:val="20"/>
          <w:lang w:val="ka-GE"/>
        </w:rPr>
        <w:t xml:space="preserve">  2025</w:t>
      </w:r>
      <w:bookmarkEnd w:id="0"/>
    </w:p>
    <w:p w14:paraId="6CB50756" w14:textId="77777777" w:rsidR="00D703A0" w:rsidRPr="00526134" w:rsidRDefault="00D703A0" w:rsidP="00D703A0">
      <w:pPr>
        <w:pStyle w:val="ListParagraph"/>
        <w:ind w:left="426"/>
        <w:rPr>
          <w:rFonts w:ascii="Sylfaen" w:hAnsi="Sylfaen" w:cs="Sylfaen"/>
          <w:sz w:val="20"/>
          <w:lang w:val="ka-GE"/>
        </w:rPr>
      </w:pPr>
    </w:p>
    <w:p w14:paraId="3B0D2653" w14:textId="56B215E3" w:rsidR="00A92E91" w:rsidRPr="00526134" w:rsidRDefault="0088294C" w:rsidP="001001B8">
      <w:pPr>
        <w:pStyle w:val="ListParagraph"/>
        <w:numPr>
          <w:ilvl w:val="0"/>
          <w:numId w:val="21"/>
        </w:numPr>
        <w:rPr>
          <w:rFonts w:ascii="Sylfaen" w:hAnsi="Sylfaen"/>
          <w:iCs/>
          <w:sz w:val="20"/>
          <w:lang w:val="ka-GE"/>
        </w:rPr>
      </w:pPr>
      <w:r w:rsidRPr="00526134">
        <w:rPr>
          <w:rFonts w:ascii="Sylfaen" w:hAnsi="Sylfaen" w:cs="Sylfaen"/>
          <w:sz w:val="20"/>
          <w:lang w:val="ka-GE"/>
        </w:rPr>
        <w:t>შემსყიდველი</w:t>
      </w:r>
      <w:r w:rsidR="005B7AE4" w:rsidRPr="00526134">
        <w:rPr>
          <w:rFonts w:ascii="Sylfaen" w:hAnsi="Sylfaen" w:cs="Sylfaen"/>
          <w:sz w:val="20"/>
          <w:lang w:val="ka-GE"/>
        </w:rPr>
        <w:t xml:space="preserve"> </w:t>
      </w:r>
      <w:r w:rsidR="00E71227" w:rsidRPr="00526134">
        <w:rPr>
          <w:rFonts w:ascii="Sylfaen" w:hAnsi="Sylfaen"/>
          <w:iCs/>
          <w:sz w:val="20"/>
          <w:lang w:val="ka-GE"/>
        </w:rPr>
        <w:t>იტოვებ</w:t>
      </w:r>
      <w:r w:rsidR="005B7AE4" w:rsidRPr="00526134">
        <w:rPr>
          <w:rFonts w:ascii="Sylfaen" w:hAnsi="Sylfaen"/>
          <w:iCs/>
          <w:sz w:val="20"/>
          <w:lang w:val="ka-GE"/>
        </w:rPr>
        <w:t>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ტენდერის მიმდინარეობის  ნებისმიერ ეტაპზე შეაჩერო</w:t>
      </w:r>
      <w:r w:rsidR="00F41D13" w:rsidRPr="00526134">
        <w:rPr>
          <w:rFonts w:ascii="Sylfaen" w:hAnsi="Sylfaen"/>
          <w:iCs/>
          <w:sz w:val="20"/>
          <w:lang w:val="ka-GE"/>
        </w:rPr>
        <w:t>ს</w:t>
      </w:r>
      <w:r w:rsidR="005B7AE4" w:rsidRPr="00526134">
        <w:rPr>
          <w:rFonts w:ascii="Sylfaen" w:hAnsi="Sylfaen"/>
          <w:iCs/>
          <w:sz w:val="20"/>
          <w:lang w:val="ka-GE"/>
        </w:rPr>
        <w:t>, შეწყვიტო</w:t>
      </w:r>
      <w:r w:rsidR="003C48E8" w:rsidRPr="00526134">
        <w:rPr>
          <w:rFonts w:ascii="Sylfaen" w:hAnsi="Sylfaen"/>
          <w:iCs/>
          <w:sz w:val="20"/>
          <w:lang w:val="ka-GE"/>
        </w:rPr>
        <w:t>ს</w:t>
      </w:r>
      <w:r w:rsidR="005B7AE4" w:rsidRPr="00526134">
        <w:rPr>
          <w:rFonts w:ascii="Sylfaen" w:hAnsi="Sylfaen"/>
          <w:iCs/>
          <w:sz w:val="20"/>
          <w:lang w:val="ka-GE"/>
        </w:rPr>
        <w:t xml:space="preserve"> ან/და გამოაცხადო</w:t>
      </w:r>
      <w:r w:rsidR="00F41D13" w:rsidRPr="00526134">
        <w:rPr>
          <w:rFonts w:ascii="Sylfaen" w:hAnsi="Sylfaen"/>
          <w:iCs/>
          <w:sz w:val="20"/>
          <w:lang w:val="ka-GE"/>
        </w:rPr>
        <w:t>ს</w:t>
      </w:r>
      <w:r w:rsidR="005B7AE4" w:rsidRPr="00526134">
        <w:rPr>
          <w:rFonts w:ascii="Sylfaen" w:hAnsi="Sylfaen"/>
          <w:iCs/>
          <w:sz w:val="20"/>
          <w:lang w:val="ka-GE"/>
        </w:rPr>
        <w:t xml:space="preserve"> ახალი ტენდერი პრეტენდენტ/ებ/თან წინასწარი შეთანხმების გარეშე</w:t>
      </w:r>
      <w:r w:rsidR="00C6057A" w:rsidRPr="00526134">
        <w:rPr>
          <w:rFonts w:ascii="Sylfaen" w:hAnsi="Sylfaen"/>
          <w:iCs/>
          <w:sz w:val="20"/>
          <w:lang w:val="ka-GE"/>
        </w:rPr>
        <w:t>, საკუთარი შეხედულებისამებრ</w:t>
      </w:r>
      <w:r w:rsidRPr="00526134">
        <w:rPr>
          <w:rFonts w:ascii="Sylfaen" w:hAnsi="Sylfaen"/>
          <w:iCs/>
          <w:sz w:val="20"/>
          <w:lang w:val="ka-GE"/>
        </w:rPr>
        <w:t>.</w:t>
      </w:r>
      <w:r w:rsidR="005B7AE4" w:rsidRPr="00526134">
        <w:rPr>
          <w:rFonts w:ascii="Sylfaen" w:hAnsi="Sylfaen"/>
          <w:iCs/>
          <w:sz w:val="20"/>
          <w:lang w:val="ka-GE"/>
        </w:rPr>
        <w:t xml:space="preserve"> </w:t>
      </w:r>
    </w:p>
    <w:p w14:paraId="4B6BE673" w14:textId="77777777" w:rsidR="00F41D13" w:rsidRPr="00526134" w:rsidRDefault="00F41D13">
      <w:pPr>
        <w:ind w:left="720"/>
        <w:rPr>
          <w:rFonts w:ascii="Sylfaen" w:hAnsi="Sylfaen"/>
          <w:iCs/>
          <w:sz w:val="20"/>
          <w:lang w:val="ka-GE"/>
        </w:rPr>
      </w:pPr>
    </w:p>
    <w:p w14:paraId="02842170" w14:textId="64881A2F" w:rsidR="00A92E91" w:rsidRPr="00526134" w:rsidRDefault="005B7AE4" w:rsidP="001001B8">
      <w:pPr>
        <w:pStyle w:val="ListParagraph"/>
        <w:numPr>
          <w:ilvl w:val="0"/>
          <w:numId w:val="21"/>
        </w:numPr>
        <w:rPr>
          <w:rFonts w:ascii="Sylfaen" w:hAnsi="Sylfaen"/>
          <w:iCs/>
          <w:sz w:val="20"/>
          <w:lang w:val="ka-GE"/>
        </w:rPr>
      </w:pPr>
      <w:r w:rsidRPr="00526134">
        <w:rPr>
          <w:rFonts w:ascii="Sylfaen" w:hAnsi="Sylfaen"/>
          <w:iCs/>
          <w:sz w:val="20"/>
          <w:lang w:val="ka-GE"/>
        </w:rPr>
        <w:t>ტენდერის შეჩერების</w:t>
      </w:r>
      <w:r w:rsidR="003C48E8" w:rsidRPr="00526134">
        <w:rPr>
          <w:rFonts w:ascii="Sylfaen" w:hAnsi="Sylfaen"/>
          <w:iCs/>
          <w:sz w:val="20"/>
          <w:lang w:val="ka-GE"/>
        </w:rPr>
        <w:t xml:space="preserve"> </w:t>
      </w:r>
      <w:r w:rsidRPr="00526134">
        <w:rPr>
          <w:rFonts w:ascii="Sylfaen" w:hAnsi="Sylfaen"/>
          <w:iCs/>
          <w:sz w:val="20"/>
          <w:lang w:val="ka-GE"/>
        </w:rPr>
        <w:t xml:space="preserve">/ შეწყვეტის შესახებ </w:t>
      </w:r>
      <w:r w:rsidR="00F41D13" w:rsidRPr="00526134">
        <w:rPr>
          <w:rFonts w:ascii="Sylfaen" w:hAnsi="Sylfaen"/>
          <w:iCs/>
          <w:sz w:val="20"/>
          <w:lang w:val="ka-GE"/>
        </w:rPr>
        <w:t xml:space="preserve">ინფორმაციის მიღება </w:t>
      </w:r>
      <w:r w:rsidRPr="00526134">
        <w:rPr>
          <w:rFonts w:ascii="Sylfaen" w:hAnsi="Sylfaen"/>
          <w:iCs/>
          <w:sz w:val="20"/>
          <w:lang w:val="ka-GE"/>
        </w:rPr>
        <w:t>პრეტენდენტ</w:t>
      </w:r>
      <w:r w:rsidR="00EC467E" w:rsidRPr="00526134">
        <w:rPr>
          <w:rFonts w:ascii="Sylfaen" w:hAnsi="Sylfaen"/>
          <w:iCs/>
          <w:sz w:val="20"/>
          <w:lang w:val="ka-GE"/>
        </w:rPr>
        <w:t>/</w:t>
      </w:r>
      <w:r w:rsidRPr="00526134">
        <w:rPr>
          <w:rFonts w:ascii="Sylfaen" w:hAnsi="Sylfaen"/>
          <w:iCs/>
          <w:sz w:val="20"/>
          <w:lang w:val="ka-GE"/>
        </w:rPr>
        <w:t>ებ</w:t>
      </w:r>
      <w:r w:rsidR="00EC467E" w:rsidRPr="00526134">
        <w:rPr>
          <w:rFonts w:ascii="Sylfaen" w:hAnsi="Sylfaen"/>
          <w:iCs/>
          <w:sz w:val="20"/>
          <w:lang w:val="ka-GE"/>
        </w:rPr>
        <w:t>/</w:t>
      </w:r>
      <w:r w:rsidRPr="00526134">
        <w:rPr>
          <w:rFonts w:ascii="Sylfaen" w:hAnsi="Sylfaen"/>
          <w:iCs/>
          <w:sz w:val="20"/>
          <w:lang w:val="ka-GE"/>
        </w:rPr>
        <w:t xml:space="preserve">ს </w:t>
      </w:r>
      <w:r w:rsidR="00F41D13" w:rsidRPr="00526134">
        <w:rPr>
          <w:rFonts w:ascii="Sylfaen" w:hAnsi="Sylfaen"/>
          <w:iCs/>
          <w:sz w:val="20"/>
          <w:lang w:val="ka-GE"/>
        </w:rPr>
        <w:t>შეეძლებათ სატენდერო განცხადების პორტალზე.</w:t>
      </w:r>
    </w:p>
    <w:p w14:paraId="22036CA7" w14:textId="77777777" w:rsidR="00A92E91" w:rsidRPr="00526134" w:rsidRDefault="00A92E91">
      <w:pPr>
        <w:ind w:left="720"/>
        <w:rPr>
          <w:rFonts w:ascii="Sylfaen" w:hAnsi="Sylfaen"/>
          <w:iCs/>
          <w:sz w:val="20"/>
          <w:lang w:val="ka-GE"/>
        </w:rPr>
      </w:pPr>
    </w:p>
    <w:p w14:paraId="63DE5F1E" w14:textId="3E2FECD3" w:rsidR="00D43EF4" w:rsidRPr="00526134" w:rsidRDefault="00D43EF4" w:rsidP="001001B8">
      <w:pPr>
        <w:pStyle w:val="ListParagraph"/>
        <w:numPr>
          <w:ilvl w:val="0"/>
          <w:numId w:val="21"/>
        </w:numPr>
        <w:autoSpaceDE w:val="0"/>
        <w:autoSpaceDN w:val="0"/>
        <w:adjustRightInd w:val="0"/>
        <w:rPr>
          <w:rFonts w:ascii="Sylfaen" w:hAnsi="Sylfaen" w:cs="Sylfaen"/>
          <w:color w:val="000000"/>
          <w:sz w:val="20"/>
          <w:lang w:val="ka-GE"/>
        </w:rPr>
      </w:pPr>
      <w:r w:rsidRPr="00526134">
        <w:rPr>
          <w:rFonts w:ascii="Sylfaen" w:hAnsi="Sylfaen" w:cs="Sylfaen"/>
          <w:color w:val="000000"/>
          <w:sz w:val="20"/>
          <w:lang w:val="en-US"/>
        </w:rPr>
        <w:t>ტენდერის შეჩერება ან/და შეწყვეტა არ გამოიწვევს რაიმე სახის, მათ შორის, ფინა</w:t>
      </w:r>
      <w:r w:rsidR="00F66A67" w:rsidRPr="00526134">
        <w:rPr>
          <w:rFonts w:ascii="Sylfaen" w:hAnsi="Sylfaen" w:cs="Sylfaen"/>
          <w:color w:val="000000"/>
          <w:sz w:val="20"/>
          <w:lang w:val="ka-GE"/>
        </w:rPr>
        <w:t>ნ</w:t>
      </w:r>
      <w:r w:rsidRPr="00526134">
        <w:rPr>
          <w:rFonts w:ascii="Sylfaen" w:hAnsi="Sylfaen" w:cs="Sylfaen"/>
          <w:color w:val="000000"/>
          <w:sz w:val="20"/>
          <w:lang w:val="en-US"/>
        </w:rPr>
        <w:t xml:space="preserve">სური </w:t>
      </w:r>
      <w:r w:rsidRPr="00526134">
        <w:rPr>
          <w:rFonts w:ascii="Sylfaen" w:hAnsi="Sylfaen" w:cs="Sylfaen"/>
          <w:color w:val="000000"/>
          <w:sz w:val="20"/>
          <w:lang w:val="ka-GE"/>
        </w:rPr>
        <w:t>პ</w:t>
      </w:r>
      <w:r w:rsidRPr="00526134">
        <w:rPr>
          <w:rFonts w:ascii="Sylfaen" w:hAnsi="Sylfaen" w:cs="Sylfaen"/>
          <w:color w:val="000000"/>
          <w:sz w:val="20"/>
          <w:lang w:val="en-US"/>
        </w:rPr>
        <w:t xml:space="preserve">ასუხისმგებლობის დაკისრებას </w:t>
      </w:r>
      <w:r w:rsidRPr="00526134">
        <w:rPr>
          <w:rFonts w:ascii="Sylfaen" w:hAnsi="Sylfaen" w:cs="Sylfaen"/>
          <w:color w:val="000000"/>
          <w:sz w:val="20"/>
          <w:lang w:val="ka-GE"/>
        </w:rPr>
        <w:t>შემსყიდველისათვის.</w:t>
      </w:r>
    </w:p>
    <w:p w14:paraId="6369B41C" w14:textId="4513E152" w:rsidR="00A92E91" w:rsidRPr="00526134" w:rsidRDefault="00A92E91" w:rsidP="001001B8">
      <w:pPr>
        <w:autoSpaceDE w:val="0"/>
        <w:autoSpaceDN w:val="0"/>
        <w:adjustRightInd w:val="0"/>
        <w:ind w:firstLine="48"/>
        <w:jc w:val="left"/>
        <w:rPr>
          <w:rFonts w:ascii="Sylfaen" w:hAnsi="Sylfaen" w:cs="Sylfaen"/>
          <w:color w:val="000000"/>
          <w:sz w:val="20"/>
          <w:lang w:val="en-US"/>
        </w:rPr>
      </w:pPr>
    </w:p>
    <w:p w14:paraId="692F8FEE" w14:textId="05CEF545" w:rsidR="00A92E91" w:rsidRPr="00526134" w:rsidRDefault="006B4E51" w:rsidP="001001B8">
      <w:pPr>
        <w:pStyle w:val="ListParagraph"/>
        <w:numPr>
          <w:ilvl w:val="0"/>
          <w:numId w:val="21"/>
        </w:numPr>
        <w:rPr>
          <w:rFonts w:ascii="Sylfaen" w:hAnsi="Sylfaen"/>
          <w:iCs/>
          <w:sz w:val="20"/>
          <w:lang w:val="ka-GE"/>
        </w:rPr>
      </w:pPr>
      <w:r w:rsidRPr="00526134">
        <w:rPr>
          <w:rFonts w:ascii="Sylfaen" w:hAnsi="Sylfaen" w:cs="Sylfaen"/>
          <w:sz w:val="20"/>
          <w:lang w:val="ka-GE"/>
        </w:rPr>
        <w:t xml:space="preserve">შემსყიდველი </w:t>
      </w:r>
      <w:r w:rsidR="005B7AE4" w:rsidRPr="00526134">
        <w:rPr>
          <w:rFonts w:ascii="Sylfaen" w:hAnsi="Sylfaen"/>
          <w:iCs/>
          <w:sz w:val="20"/>
          <w:lang w:val="ka-GE"/>
        </w:rPr>
        <w:t>იტოვებეს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w:t>
      </w:r>
      <w:r w:rsidR="00C6057A" w:rsidRPr="00526134">
        <w:rPr>
          <w:rFonts w:ascii="Sylfaen" w:hAnsi="Sylfaen"/>
          <w:iCs/>
          <w:sz w:val="20"/>
          <w:lang w:val="ka-GE"/>
        </w:rPr>
        <w:t xml:space="preserve">გამარჯვებულთან ხელშეკრულების გაფორმებამდე </w:t>
      </w:r>
      <w:r w:rsidR="005B7AE4" w:rsidRPr="00526134">
        <w:rPr>
          <w:rFonts w:ascii="Sylfaen" w:hAnsi="Sylfaen"/>
          <w:iCs/>
          <w:sz w:val="20"/>
          <w:lang w:val="ka-GE"/>
        </w:rPr>
        <w:t>გააფართოვო</w:t>
      </w:r>
      <w:r w:rsidR="00ED4C82" w:rsidRPr="00526134">
        <w:rPr>
          <w:rFonts w:ascii="Sylfaen" w:hAnsi="Sylfaen"/>
          <w:iCs/>
          <w:sz w:val="20"/>
          <w:lang w:val="ka-GE"/>
        </w:rPr>
        <w:t>ს</w:t>
      </w:r>
      <w:r w:rsidR="005B7AE4" w:rsidRPr="00526134">
        <w:rPr>
          <w:rFonts w:ascii="Sylfaen" w:hAnsi="Sylfaen"/>
          <w:iCs/>
          <w:sz w:val="20"/>
          <w:lang w:val="ka-GE"/>
        </w:rPr>
        <w:t xml:space="preserve"> ან შეცვალო</w:t>
      </w:r>
      <w:r w:rsidR="00ED4C82" w:rsidRPr="00526134">
        <w:rPr>
          <w:rFonts w:ascii="Sylfaen" w:hAnsi="Sylfaen"/>
          <w:iCs/>
          <w:sz w:val="20"/>
          <w:lang w:val="ka-GE"/>
        </w:rPr>
        <w:t>ს</w:t>
      </w:r>
      <w:r w:rsidR="005B7AE4" w:rsidRPr="00526134">
        <w:rPr>
          <w:rFonts w:ascii="Sylfaen" w:hAnsi="Sylfaen"/>
          <w:iCs/>
          <w:sz w:val="20"/>
          <w:lang w:val="ka-GE"/>
        </w:rPr>
        <w:t xml:space="preserve"> მოთხოვნები გასაწევ მომსახურებასთან</w:t>
      </w:r>
      <w:r w:rsidRPr="00526134">
        <w:rPr>
          <w:rFonts w:ascii="Sylfaen" w:hAnsi="Sylfaen"/>
          <w:iCs/>
          <w:sz w:val="20"/>
          <w:lang w:val="ka-GE"/>
        </w:rPr>
        <w:t>/შესყიდვასთან</w:t>
      </w:r>
      <w:r w:rsidR="005B7AE4" w:rsidRPr="00526134">
        <w:rPr>
          <w:rFonts w:ascii="Sylfaen" w:hAnsi="Sylfaen"/>
          <w:iCs/>
          <w:sz w:val="20"/>
          <w:lang w:val="ka-GE"/>
        </w:rPr>
        <w:t xml:space="preserve"> დაკავშირებით, რის შესახებაც </w:t>
      </w:r>
      <w:r w:rsidR="00F41D13" w:rsidRPr="00526134">
        <w:rPr>
          <w:rFonts w:ascii="Sylfaen" w:hAnsi="Sylfaen"/>
          <w:iCs/>
          <w:sz w:val="20"/>
          <w:lang w:val="ka-GE"/>
        </w:rPr>
        <w:t xml:space="preserve">ინფორმაცია განთავსდება სატენდერო განცხადებების პორტალზე. </w:t>
      </w:r>
    </w:p>
    <w:p w14:paraId="090FF7BD" w14:textId="77777777" w:rsidR="001001B8" w:rsidRPr="00526134" w:rsidRDefault="001001B8" w:rsidP="00FD1B21">
      <w:pPr>
        <w:rPr>
          <w:rFonts w:ascii="Sylfaen" w:hAnsi="Sylfaen"/>
          <w:iCs/>
          <w:sz w:val="20"/>
          <w:lang w:val="ka-GE"/>
        </w:rPr>
      </w:pPr>
    </w:p>
    <w:p w14:paraId="70206482" w14:textId="3D7326E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ტენდერის დასრულების თარიღის გასვლის შემდეგ,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 </w:t>
      </w:r>
    </w:p>
    <w:p w14:paraId="37E52ECE" w14:textId="6B94E1DC" w:rsidR="00905499" w:rsidRPr="00526134" w:rsidRDefault="00905499" w:rsidP="00FD1B21">
      <w:pPr>
        <w:rPr>
          <w:rFonts w:ascii="Sylfaen" w:hAnsi="Sylfaen"/>
          <w:iCs/>
          <w:sz w:val="20"/>
          <w:lang w:val="ka-GE"/>
        </w:rPr>
      </w:pPr>
    </w:p>
    <w:p w14:paraId="3581B052" w14:textId="17EADB6F" w:rsidR="008E79C3"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იმ შემთხვევაში, თუ წარმატებული პრეტენდენტი ვერ შეძლებს სატენდერო წინადადებაში წარმოდგენილი პირობების დაცვას, შემსყიდველი უფლებამოსილია გაუქმოს </w:t>
      </w:r>
      <w:r w:rsidRPr="00526134">
        <w:rPr>
          <w:rFonts w:ascii="Sylfaen" w:hAnsi="Sylfaen"/>
          <w:iCs/>
          <w:sz w:val="20"/>
          <w:lang w:val="ka-GE"/>
        </w:rPr>
        <w:lastRenderedPageBreak/>
        <w:t>შეკვეთა/კონტრაქტი შერჩეულ კომპანიასთან საჯარიმო სანქციების გარეშე შემსყიდველის მიმართ, და გადასცეს დაკვეთა სხვა პრეტენდენტს ან გაუქმოს ტენდერი.</w:t>
      </w:r>
    </w:p>
    <w:p w14:paraId="4FC2127A" w14:textId="77777777" w:rsidR="001001B8" w:rsidRPr="00526134" w:rsidRDefault="001001B8" w:rsidP="001001B8">
      <w:pPr>
        <w:pStyle w:val="ListParagraph"/>
        <w:rPr>
          <w:rFonts w:ascii="Sylfaen" w:hAnsi="Sylfaen"/>
          <w:iCs/>
          <w:sz w:val="20"/>
          <w:lang w:val="ka-GE"/>
        </w:rPr>
      </w:pPr>
    </w:p>
    <w:p w14:paraId="12C5F7DA" w14:textId="1614B3B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სატენდერო წინადადების წარდგენით პრეტენდენტი ადასტურებს, რომ ის გაეცნო ტენდერის ყველა მოთხოვნას და ვალდებულია დაიცვას ყველა ეს პირობა, შემსყიდველის მხრიდან სატენდერო წინადადების მიღების შემთხვევაში. სატენდერო წინადადების მომზადებასთან და წარდგენასთან დაკავშირებული ყველა ხარჯი ეკისრება პრეტენდენტს, მიუხედავად იმისა, რომ მიღებული იქნება ეს წინადადება თუ არა დამკვეთის მხრიდან.</w:t>
      </w:r>
    </w:p>
    <w:p w14:paraId="3D44FB4D" w14:textId="77777777" w:rsidR="008E79C3" w:rsidRPr="00526134" w:rsidRDefault="008E79C3" w:rsidP="00FD1B21">
      <w:pPr>
        <w:rPr>
          <w:rFonts w:ascii="Sylfaen" w:hAnsi="Sylfaen"/>
          <w:iCs/>
          <w:sz w:val="20"/>
          <w:lang w:val="ka-GE"/>
        </w:rPr>
      </w:pPr>
    </w:p>
    <w:p w14:paraId="6131B036" w14:textId="77777777" w:rsidR="008E79C3" w:rsidRPr="00526134" w:rsidRDefault="008E79C3" w:rsidP="00FD1B21">
      <w:pPr>
        <w:rPr>
          <w:rFonts w:ascii="Sylfaen" w:hAnsi="Sylfaen"/>
          <w:iCs/>
          <w:sz w:val="20"/>
          <w:lang w:val="ka-GE"/>
        </w:rPr>
      </w:pPr>
    </w:p>
    <w:p w14:paraId="49C50C49" w14:textId="77777777" w:rsidR="00C45743" w:rsidRPr="00526134" w:rsidRDefault="00C45743" w:rsidP="00FD1B21">
      <w:pPr>
        <w:rPr>
          <w:rFonts w:ascii="Sylfaen" w:hAnsi="Sylfaen"/>
          <w:iCs/>
          <w:sz w:val="20"/>
          <w:lang w:val="ka-GE"/>
        </w:rPr>
      </w:pPr>
    </w:p>
    <w:p w14:paraId="4563EEB5" w14:textId="5FB7C615" w:rsidR="00905499" w:rsidRPr="00526134" w:rsidRDefault="00905499" w:rsidP="00FD1B21">
      <w:pPr>
        <w:rPr>
          <w:rFonts w:ascii="Sylfaen" w:hAnsi="Sylfaen"/>
          <w:iCs/>
          <w:sz w:val="20"/>
          <w:lang w:val="ka-GE"/>
        </w:rPr>
      </w:pPr>
    </w:p>
    <w:p w14:paraId="1CACA42D" w14:textId="30B84E60" w:rsidR="004B790A" w:rsidRDefault="00173EC8" w:rsidP="00EB710E">
      <w:pPr>
        <w:pStyle w:val="ListParagraph"/>
        <w:numPr>
          <w:ilvl w:val="3"/>
          <w:numId w:val="8"/>
        </w:numPr>
        <w:ind w:left="426" w:hanging="426"/>
        <w:rPr>
          <w:rFonts w:ascii="Sylfaen" w:hAnsi="Sylfaen" w:cs="Sylfaen"/>
          <w:b/>
          <w:color w:val="000000" w:themeColor="text1"/>
          <w:sz w:val="20"/>
          <w:lang w:val="ka-GE"/>
        </w:rPr>
      </w:pPr>
      <w:r w:rsidRPr="0060590E">
        <w:rPr>
          <w:rFonts w:ascii="Sylfaen" w:hAnsi="Sylfaen" w:cs="Sylfaen"/>
          <w:b/>
          <w:color w:val="000000" w:themeColor="text1"/>
          <w:sz w:val="20"/>
          <w:lang w:val="ka-GE"/>
        </w:rPr>
        <w:t xml:space="preserve">ტენდერით შესასყიდი </w:t>
      </w:r>
      <w:r w:rsidR="00B43835" w:rsidRPr="0060590E">
        <w:rPr>
          <w:rFonts w:ascii="Sylfaen" w:hAnsi="Sylfaen" w:cs="Sylfaen"/>
          <w:b/>
          <w:color w:val="000000" w:themeColor="text1"/>
          <w:sz w:val="20"/>
          <w:lang w:val="ka-GE"/>
        </w:rPr>
        <w:t>მომსახურების/</w:t>
      </w:r>
      <w:r w:rsidR="007E2B97" w:rsidRPr="0060590E">
        <w:rPr>
          <w:rFonts w:ascii="Sylfaen" w:hAnsi="Sylfaen" w:cs="Sylfaen"/>
          <w:b/>
          <w:color w:val="000000" w:themeColor="text1"/>
          <w:sz w:val="20"/>
          <w:lang w:val="ka-GE"/>
        </w:rPr>
        <w:t>საქონლის</w:t>
      </w:r>
      <w:r w:rsidR="009E38BF" w:rsidRPr="0060590E">
        <w:rPr>
          <w:rFonts w:ascii="Sylfaen" w:hAnsi="Sylfaen" w:cs="Sylfaen"/>
          <w:b/>
          <w:color w:val="000000" w:themeColor="text1"/>
          <w:sz w:val="20"/>
          <w:lang w:val="ka-GE"/>
        </w:rPr>
        <w:t xml:space="preserve"> </w:t>
      </w:r>
      <w:r w:rsidR="00EE254B" w:rsidRPr="0060590E">
        <w:rPr>
          <w:rFonts w:ascii="Sylfaen" w:hAnsi="Sylfaen" w:cs="Sylfaen"/>
          <w:b/>
          <w:color w:val="000000" w:themeColor="text1"/>
          <w:sz w:val="20"/>
          <w:lang w:val="ka-GE"/>
        </w:rPr>
        <w:t xml:space="preserve">აღწერილობა </w:t>
      </w:r>
      <w:r w:rsidR="009E38BF" w:rsidRPr="0060590E">
        <w:rPr>
          <w:rFonts w:ascii="Sylfaen" w:hAnsi="Sylfaen" w:cs="Sylfaen"/>
          <w:b/>
          <w:color w:val="000000" w:themeColor="text1"/>
          <w:sz w:val="20"/>
          <w:lang w:val="ka-GE"/>
        </w:rPr>
        <w:t>/ სპეციფიკაციები</w:t>
      </w:r>
    </w:p>
    <w:p w14:paraId="6A551066" w14:textId="77777777" w:rsidR="0041582D" w:rsidRDefault="0041582D" w:rsidP="0041582D">
      <w:pPr>
        <w:rPr>
          <w:rFonts w:ascii="Sylfaen" w:hAnsi="Sylfaen" w:cs="Sylfaen"/>
          <w:b/>
          <w:color w:val="000000" w:themeColor="text1"/>
          <w:sz w:val="20"/>
          <w:lang w:val="ka-GE"/>
        </w:rPr>
      </w:pPr>
    </w:p>
    <w:tbl>
      <w:tblPr>
        <w:tblW w:w="9265" w:type="dxa"/>
        <w:tblLook w:val="04A0" w:firstRow="1" w:lastRow="0" w:firstColumn="1" w:lastColumn="0" w:noHBand="0" w:noVBand="1"/>
      </w:tblPr>
      <w:tblGrid>
        <w:gridCol w:w="3505"/>
        <w:gridCol w:w="5760"/>
      </w:tblGrid>
      <w:tr w:rsidR="004453F6" w:rsidRPr="004453F6" w14:paraId="55E7B8E8" w14:textId="77777777" w:rsidTr="004453F6">
        <w:trPr>
          <w:trHeight w:val="660"/>
        </w:trPr>
        <w:tc>
          <w:tcPr>
            <w:tcW w:w="350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68F64044" w14:textId="77777777" w:rsidR="004453F6" w:rsidRPr="004453F6" w:rsidRDefault="004453F6" w:rsidP="004453F6">
            <w:pPr>
              <w:jc w:val="center"/>
              <w:rPr>
                <w:rFonts w:ascii="Arial" w:hAnsi="Arial" w:cs="Arial"/>
                <w:b/>
                <w:bCs/>
                <w:sz w:val="18"/>
                <w:szCs w:val="18"/>
                <w:lang w:val="en-US"/>
              </w:rPr>
            </w:pPr>
            <w:r w:rsidRPr="004453F6">
              <w:rPr>
                <w:rFonts w:ascii="Sylfaen" w:hAnsi="Sylfaen" w:cs="Sylfaen"/>
                <w:b/>
                <w:bCs/>
                <w:sz w:val="18"/>
                <w:szCs w:val="18"/>
                <w:lang w:val="en-US"/>
              </w:rPr>
              <w:t>საქონლის</w:t>
            </w:r>
            <w:r w:rsidRPr="004453F6">
              <w:rPr>
                <w:rFonts w:ascii="Arial" w:hAnsi="Arial" w:cs="Arial"/>
                <w:b/>
                <w:bCs/>
                <w:sz w:val="18"/>
                <w:szCs w:val="18"/>
                <w:lang w:val="en-US"/>
              </w:rPr>
              <w:t xml:space="preserve"> </w:t>
            </w:r>
            <w:r w:rsidRPr="004453F6">
              <w:rPr>
                <w:rFonts w:ascii="Sylfaen" w:hAnsi="Sylfaen" w:cs="Sylfaen"/>
                <w:b/>
                <w:bCs/>
                <w:sz w:val="18"/>
                <w:szCs w:val="18"/>
                <w:lang w:val="en-US"/>
              </w:rPr>
              <w:t>დასახელება</w:t>
            </w:r>
          </w:p>
        </w:tc>
        <w:tc>
          <w:tcPr>
            <w:tcW w:w="5760" w:type="dxa"/>
            <w:tcBorders>
              <w:top w:val="single" w:sz="4" w:space="0" w:color="auto"/>
              <w:left w:val="nil"/>
              <w:bottom w:val="single" w:sz="4" w:space="0" w:color="auto"/>
              <w:right w:val="single" w:sz="4" w:space="0" w:color="auto"/>
            </w:tcBorders>
            <w:shd w:val="clear" w:color="000000" w:fill="B4C6E7"/>
            <w:vAlign w:val="center"/>
            <w:hideMark/>
          </w:tcPr>
          <w:p w14:paraId="4A0C5362" w14:textId="77777777" w:rsidR="004453F6" w:rsidRPr="004453F6" w:rsidRDefault="004453F6" w:rsidP="004453F6">
            <w:pPr>
              <w:jc w:val="center"/>
              <w:rPr>
                <w:rFonts w:ascii="Arial" w:hAnsi="Arial" w:cs="Arial"/>
                <w:b/>
                <w:bCs/>
                <w:sz w:val="18"/>
                <w:szCs w:val="18"/>
                <w:lang w:val="en-US"/>
              </w:rPr>
            </w:pPr>
            <w:r w:rsidRPr="004453F6">
              <w:rPr>
                <w:rFonts w:ascii="Sylfaen" w:hAnsi="Sylfaen" w:cs="Sylfaen"/>
                <w:b/>
                <w:bCs/>
                <w:sz w:val="18"/>
                <w:szCs w:val="18"/>
                <w:lang w:val="en-US"/>
              </w:rPr>
              <w:t>სპეციფიკაცია</w:t>
            </w:r>
          </w:p>
        </w:tc>
      </w:tr>
      <w:tr w:rsidR="004453F6" w:rsidRPr="004453F6" w14:paraId="335E5CB9" w14:textId="77777777" w:rsidTr="004453F6">
        <w:trPr>
          <w:trHeight w:val="431"/>
        </w:trPr>
        <w:tc>
          <w:tcPr>
            <w:tcW w:w="3505" w:type="dxa"/>
            <w:tcBorders>
              <w:top w:val="nil"/>
              <w:left w:val="single" w:sz="4" w:space="0" w:color="auto"/>
              <w:bottom w:val="single" w:sz="4" w:space="0" w:color="auto"/>
              <w:right w:val="single" w:sz="4" w:space="0" w:color="auto"/>
            </w:tcBorders>
            <w:vAlign w:val="center"/>
            <w:hideMark/>
          </w:tcPr>
          <w:p w14:paraId="35AD821C"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 xml:space="preserve">Z ხელსახოცი </w:t>
            </w:r>
          </w:p>
        </w:tc>
        <w:tc>
          <w:tcPr>
            <w:tcW w:w="5760" w:type="dxa"/>
            <w:tcBorders>
              <w:top w:val="nil"/>
              <w:left w:val="nil"/>
              <w:bottom w:val="single" w:sz="4" w:space="0" w:color="auto"/>
              <w:right w:val="single" w:sz="4" w:space="0" w:color="auto"/>
            </w:tcBorders>
            <w:hideMark/>
          </w:tcPr>
          <w:p w14:paraId="5C65403D" w14:textId="482632AC"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ფენა-2 ;  რაოდ</w:t>
            </w:r>
            <w:r>
              <w:rPr>
                <w:rFonts w:ascii="Calibri" w:hAnsi="Calibri" w:cs="Calibri"/>
                <w:color w:val="000000"/>
                <w:szCs w:val="22"/>
                <w:lang w:val="en-US"/>
              </w:rPr>
              <w:t xml:space="preserve">. </w:t>
            </w:r>
            <w:r w:rsidRPr="004453F6">
              <w:rPr>
                <w:rFonts w:ascii="Calibri" w:hAnsi="Calibri" w:cs="Calibri"/>
                <w:color w:val="000000"/>
                <w:szCs w:val="22"/>
                <w:lang w:val="en-US"/>
              </w:rPr>
              <w:t>შეკვრაში -200 ცალი; წონა-270-300 გრ.</w:t>
            </w:r>
          </w:p>
        </w:tc>
      </w:tr>
      <w:tr w:rsidR="004453F6" w:rsidRPr="004453F6" w14:paraId="59ACE4BC" w14:textId="77777777" w:rsidTr="004453F6">
        <w:trPr>
          <w:trHeight w:val="341"/>
        </w:trPr>
        <w:tc>
          <w:tcPr>
            <w:tcW w:w="3505" w:type="dxa"/>
            <w:tcBorders>
              <w:top w:val="nil"/>
              <w:left w:val="single" w:sz="4" w:space="0" w:color="auto"/>
              <w:bottom w:val="single" w:sz="4" w:space="0" w:color="auto"/>
              <w:right w:val="single" w:sz="4" w:space="0" w:color="auto"/>
            </w:tcBorders>
            <w:vAlign w:val="center"/>
            <w:hideMark/>
          </w:tcPr>
          <w:p w14:paraId="4617E2A6"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 xml:space="preserve">თხევადი საპონი </w:t>
            </w:r>
          </w:p>
        </w:tc>
        <w:tc>
          <w:tcPr>
            <w:tcW w:w="5760" w:type="dxa"/>
            <w:tcBorders>
              <w:top w:val="nil"/>
              <w:left w:val="nil"/>
              <w:bottom w:val="single" w:sz="4" w:space="0" w:color="auto"/>
              <w:right w:val="single" w:sz="4" w:space="0" w:color="auto"/>
            </w:tcBorders>
            <w:hideMark/>
          </w:tcPr>
          <w:p w14:paraId="1D5ED20C"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მოცულობა -5 ლიტრ.</w:t>
            </w:r>
          </w:p>
        </w:tc>
      </w:tr>
      <w:tr w:rsidR="004453F6" w:rsidRPr="004453F6" w14:paraId="17A2D593" w14:textId="77777777" w:rsidTr="004453F6">
        <w:trPr>
          <w:trHeight w:val="539"/>
        </w:trPr>
        <w:tc>
          <w:tcPr>
            <w:tcW w:w="3505" w:type="dxa"/>
            <w:tcBorders>
              <w:top w:val="nil"/>
              <w:left w:val="single" w:sz="4" w:space="0" w:color="auto"/>
              <w:bottom w:val="single" w:sz="4" w:space="0" w:color="auto"/>
              <w:right w:val="single" w:sz="4" w:space="0" w:color="auto"/>
            </w:tcBorders>
            <w:vAlign w:val="center"/>
            <w:hideMark/>
          </w:tcPr>
          <w:p w14:paraId="58CFD9FC"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სამედიცინო რულონი ბოჭკოვანი(ტაფჩანის ქაღალდი)</w:t>
            </w:r>
          </w:p>
        </w:tc>
        <w:tc>
          <w:tcPr>
            <w:tcW w:w="5760" w:type="dxa"/>
            <w:tcBorders>
              <w:top w:val="nil"/>
              <w:left w:val="nil"/>
              <w:bottom w:val="single" w:sz="4" w:space="0" w:color="auto"/>
              <w:right w:val="single" w:sz="4" w:space="0" w:color="auto"/>
            </w:tcBorders>
            <w:hideMark/>
          </w:tcPr>
          <w:p w14:paraId="38EA82A5"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ფენა-2 ;   სიგრძე-100 მ ;   სიგანე- მინიმუმ 60სმ.</w:t>
            </w:r>
          </w:p>
        </w:tc>
      </w:tr>
      <w:tr w:rsidR="004453F6" w:rsidRPr="004453F6" w14:paraId="4FF81598" w14:textId="77777777" w:rsidTr="004453F6">
        <w:trPr>
          <w:trHeight w:val="341"/>
        </w:trPr>
        <w:tc>
          <w:tcPr>
            <w:tcW w:w="3505" w:type="dxa"/>
            <w:tcBorders>
              <w:top w:val="nil"/>
              <w:left w:val="single" w:sz="4" w:space="0" w:color="auto"/>
              <w:bottom w:val="single" w:sz="4" w:space="0" w:color="auto"/>
              <w:right w:val="single" w:sz="4" w:space="0" w:color="auto"/>
            </w:tcBorders>
            <w:vAlign w:val="center"/>
            <w:hideMark/>
          </w:tcPr>
          <w:p w14:paraId="5CE835E0"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 xml:space="preserve">ტუალეტის ქაღალდი </w:t>
            </w:r>
          </w:p>
        </w:tc>
        <w:tc>
          <w:tcPr>
            <w:tcW w:w="5760" w:type="dxa"/>
            <w:tcBorders>
              <w:top w:val="nil"/>
              <w:left w:val="nil"/>
              <w:bottom w:val="single" w:sz="4" w:space="0" w:color="auto"/>
              <w:right w:val="single" w:sz="4" w:space="0" w:color="auto"/>
            </w:tcBorders>
            <w:hideMark/>
          </w:tcPr>
          <w:p w14:paraId="5367CB88"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 xml:space="preserve">ფენა -2 ;  სიგრძე-არანაკლებ 100 მ. </w:t>
            </w:r>
          </w:p>
        </w:tc>
      </w:tr>
      <w:tr w:rsidR="004453F6" w:rsidRPr="004453F6" w14:paraId="0B41B0FE" w14:textId="77777777" w:rsidTr="004453F6">
        <w:trPr>
          <w:trHeight w:val="449"/>
        </w:trPr>
        <w:tc>
          <w:tcPr>
            <w:tcW w:w="3505" w:type="dxa"/>
            <w:tcBorders>
              <w:top w:val="nil"/>
              <w:left w:val="single" w:sz="4" w:space="0" w:color="auto"/>
              <w:bottom w:val="single" w:sz="4" w:space="0" w:color="auto"/>
              <w:right w:val="single" w:sz="4" w:space="0" w:color="auto"/>
            </w:tcBorders>
            <w:vAlign w:val="center"/>
            <w:hideMark/>
          </w:tcPr>
          <w:p w14:paraId="7B61455A"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ლაზერული დისპენსერის ხელსახოცი</w:t>
            </w:r>
          </w:p>
        </w:tc>
        <w:tc>
          <w:tcPr>
            <w:tcW w:w="5760" w:type="dxa"/>
            <w:tcBorders>
              <w:top w:val="nil"/>
              <w:left w:val="nil"/>
              <w:bottom w:val="single" w:sz="4" w:space="0" w:color="auto"/>
              <w:right w:val="single" w:sz="4" w:space="0" w:color="auto"/>
            </w:tcBorders>
            <w:hideMark/>
          </w:tcPr>
          <w:p w14:paraId="5DAE856E" w14:textId="77777777" w:rsidR="004453F6" w:rsidRPr="004453F6" w:rsidRDefault="004453F6" w:rsidP="004453F6">
            <w:pPr>
              <w:jc w:val="left"/>
              <w:rPr>
                <w:rFonts w:ascii="Calibri" w:hAnsi="Calibri" w:cs="Calibri"/>
                <w:color w:val="000000"/>
                <w:szCs w:val="22"/>
                <w:lang w:val="en-US"/>
              </w:rPr>
            </w:pPr>
            <w:r w:rsidRPr="004453F6">
              <w:rPr>
                <w:rFonts w:ascii="Calibri" w:hAnsi="Calibri" w:cs="Calibri"/>
                <w:color w:val="000000"/>
                <w:szCs w:val="22"/>
                <w:lang w:val="en-US"/>
              </w:rPr>
              <w:t>ფენა-მინიმუმ 2; სიგრძე-მინიმუმ 100მ;  სიგანე:21 სმ.</w:t>
            </w:r>
          </w:p>
        </w:tc>
      </w:tr>
    </w:tbl>
    <w:p w14:paraId="1CE8E2D8" w14:textId="77777777" w:rsidR="0041582D" w:rsidRPr="0041582D" w:rsidRDefault="0041582D" w:rsidP="0041582D">
      <w:pPr>
        <w:rPr>
          <w:rFonts w:ascii="Sylfaen" w:hAnsi="Sylfaen" w:cs="Sylfaen"/>
          <w:b/>
          <w:color w:val="000000" w:themeColor="text1"/>
          <w:sz w:val="20"/>
          <w:lang w:val="ka-GE"/>
        </w:rPr>
      </w:pPr>
    </w:p>
    <w:p w14:paraId="057D027C" w14:textId="119F3537" w:rsidR="001B4D85" w:rsidRDefault="001B4D85" w:rsidP="000B355A">
      <w:pPr>
        <w:tabs>
          <w:tab w:val="left" w:pos="720"/>
        </w:tabs>
        <w:rPr>
          <w:rFonts w:ascii="Sylfaen" w:hAnsi="Sylfaen" w:cs="Sylfaen"/>
          <w:sz w:val="20"/>
          <w:u w:val="single"/>
          <w:lang w:val="ka-GE"/>
        </w:rPr>
      </w:pPr>
    </w:p>
    <w:p w14:paraId="5195BAB7" w14:textId="77777777" w:rsidR="004453F6" w:rsidRPr="00526134" w:rsidRDefault="004453F6" w:rsidP="000B355A">
      <w:pPr>
        <w:tabs>
          <w:tab w:val="left" w:pos="720"/>
        </w:tabs>
        <w:rPr>
          <w:rFonts w:ascii="Sylfaen" w:hAnsi="Sylfaen" w:cs="Sylfaen"/>
          <w:sz w:val="20"/>
          <w:u w:val="single"/>
          <w:lang w:val="ka-GE"/>
        </w:rPr>
      </w:pPr>
    </w:p>
    <w:p w14:paraId="0927A621" w14:textId="77777777"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b/>
          <w:bCs/>
          <w:iCs/>
          <w:sz w:val="20"/>
          <w:lang w:val="ka-GE"/>
        </w:rPr>
        <w:t>მომწოდებელი ვალდებულია უზრუნველყოს საქონლის მიწოდება მოთხოვნიდან არაუგვიანეს 3-5 კალენდარული დღის ვადაში.</w:t>
      </w:r>
    </w:p>
    <w:p w14:paraId="511D0718" w14:textId="3B188540"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b/>
          <w:bCs/>
          <w:iCs/>
          <w:sz w:val="20"/>
          <w:lang w:val="ka-GE"/>
        </w:rPr>
        <w:t>აუცილებელი პირობაა, რომ შესასყიდი პროდუქციის მიწოდება (ტრანსპორტირება) მოხდეს მიმოწდებლის მიერ დანართ #</w:t>
      </w:r>
      <w:r>
        <w:rPr>
          <w:rFonts w:ascii="Sylfaen" w:hAnsi="Sylfaen"/>
          <w:b/>
          <w:bCs/>
          <w:iCs/>
          <w:sz w:val="20"/>
          <w:lang w:val="ka-GE"/>
        </w:rPr>
        <w:t>3</w:t>
      </w:r>
      <w:r w:rsidRPr="008722D3">
        <w:rPr>
          <w:rFonts w:ascii="Sylfaen" w:hAnsi="Sylfaen"/>
          <w:b/>
          <w:bCs/>
          <w:iCs/>
          <w:sz w:val="20"/>
          <w:lang w:val="ka-GE"/>
        </w:rPr>
        <w:t>-ში ჩამოთვლილ ლოკაციებზე. ამასთან:</w:t>
      </w:r>
    </w:p>
    <w:p w14:paraId="61A60C04" w14:textId="2DDED338"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iCs/>
          <w:sz w:val="20"/>
          <w:lang w:val="ka-GE"/>
        </w:rPr>
        <w:t xml:space="preserve">თვის ჯამური დაკვეთა გადაიგზავნება მომწოდბელთან ცენტრალიზებულად ყოველი თვის 10 </w:t>
      </w:r>
      <w:r w:rsidR="00FB2553">
        <w:rPr>
          <w:rFonts w:ascii="Sylfaen" w:hAnsi="Sylfaen"/>
          <w:iCs/>
          <w:sz w:val="20"/>
          <w:lang w:val="ka-GE"/>
        </w:rPr>
        <w:t>რიცხვამდე</w:t>
      </w:r>
      <w:r w:rsidRPr="008722D3">
        <w:rPr>
          <w:rFonts w:ascii="Sylfaen" w:hAnsi="Sylfaen"/>
          <w:iCs/>
          <w:sz w:val="20"/>
          <w:lang w:val="ka-GE"/>
        </w:rPr>
        <w:t>;</w:t>
      </w:r>
    </w:p>
    <w:p w14:paraId="3A27EFA9" w14:textId="77777777"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iCs/>
          <w:sz w:val="20"/>
          <w:lang w:val="ka-GE"/>
        </w:rPr>
        <w:t>ობიექტების მომარაგება უნდა განხორციელდეს არაუგვიანეს ყოველი თვის 15 რიცხვამდე;</w:t>
      </w:r>
    </w:p>
    <w:p w14:paraId="29220A0D" w14:textId="77777777"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iCs/>
          <w:sz w:val="20"/>
          <w:lang w:val="ka-GE"/>
        </w:rPr>
        <w:t>დამატებითი დაკვეთების შემთხვევაში ლოკაციები უნდა მომარაგდეს მოთხოვნის შესაბამისად, მოთხოვნიდან არაუგვიანეს 3 კალენდარული დღის ვადაში;</w:t>
      </w:r>
    </w:p>
    <w:p w14:paraId="19E85E88" w14:textId="56350463"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iCs/>
          <w:sz w:val="20"/>
          <w:lang w:val="ka-GE"/>
        </w:rPr>
        <w:t>მისაწოდებელი პროდუქციის მახასიათებლები უნდა იყოს არანაკლებ </w:t>
      </w:r>
      <w:r w:rsidRPr="008722D3">
        <w:rPr>
          <w:rFonts w:ascii="Sylfaen" w:hAnsi="Sylfaen"/>
          <w:b/>
          <w:bCs/>
          <w:iCs/>
          <w:sz w:val="20"/>
          <w:lang w:val="ka-GE"/>
        </w:rPr>
        <w:t>დანართ #1-ში</w:t>
      </w:r>
      <w:r w:rsidRPr="008722D3">
        <w:rPr>
          <w:rFonts w:ascii="Sylfaen" w:hAnsi="Sylfaen"/>
          <w:iCs/>
          <w:sz w:val="20"/>
          <w:lang w:val="ka-GE"/>
        </w:rPr>
        <w:t> მოცემული ტექნიკური მახასიათებლებისა;</w:t>
      </w:r>
      <w:r w:rsidR="00FB2553">
        <w:rPr>
          <w:rFonts w:ascii="Sylfaen" w:hAnsi="Sylfaen"/>
          <w:iCs/>
          <w:sz w:val="20"/>
          <w:lang w:val="ka-GE"/>
        </w:rPr>
        <w:t xml:space="preserve"> </w:t>
      </w:r>
    </w:p>
    <w:p w14:paraId="027F37AA" w14:textId="02633E8C" w:rsidR="008722D3" w:rsidRPr="008722D3" w:rsidRDefault="008722D3" w:rsidP="008722D3">
      <w:pPr>
        <w:numPr>
          <w:ilvl w:val="0"/>
          <w:numId w:val="32"/>
        </w:numPr>
        <w:tabs>
          <w:tab w:val="left" w:pos="720"/>
        </w:tabs>
        <w:rPr>
          <w:rFonts w:ascii="Sylfaen" w:hAnsi="Sylfaen"/>
          <w:iCs/>
          <w:sz w:val="20"/>
          <w:lang w:val="en-US"/>
        </w:rPr>
      </w:pPr>
      <w:r>
        <w:rPr>
          <w:rFonts w:ascii="Sylfaen" w:hAnsi="Sylfaen"/>
          <w:iCs/>
          <w:sz w:val="20"/>
          <w:lang w:val="ka-GE"/>
        </w:rPr>
        <w:t>პე</w:t>
      </w:r>
      <w:r w:rsidRPr="008722D3">
        <w:rPr>
          <w:rFonts w:ascii="Sylfaen" w:hAnsi="Sylfaen"/>
          <w:iCs/>
          <w:sz w:val="20"/>
          <w:lang w:val="ka-GE"/>
        </w:rPr>
        <w:t>რეტენდენტის მიერ შემოთავაზებული შესასყიდი საქონელი აუცილებელია პასუხობდეს მოთხოვნილ სპეციფიკაციებს;</w:t>
      </w:r>
    </w:p>
    <w:p w14:paraId="65872755" w14:textId="77777777" w:rsidR="008722D3" w:rsidRPr="008722D3" w:rsidRDefault="008722D3" w:rsidP="008722D3">
      <w:pPr>
        <w:numPr>
          <w:ilvl w:val="0"/>
          <w:numId w:val="32"/>
        </w:numPr>
        <w:tabs>
          <w:tab w:val="left" w:pos="720"/>
        </w:tabs>
        <w:rPr>
          <w:rFonts w:ascii="Sylfaen" w:hAnsi="Sylfaen"/>
          <w:iCs/>
          <w:sz w:val="20"/>
          <w:lang w:val="en-US"/>
        </w:rPr>
      </w:pPr>
      <w:r w:rsidRPr="008722D3">
        <w:rPr>
          <w:rFonts w:ascii="Sylfaen" w:hAnsi="Sylfaen"/>
          <w:iCs/>
          <w:sz w:val="20"/>
          <w:lang w:val="ka-GE"/>
        </w:rPr>
        <w:t>შესასყიდი საქონლის ჩამონათვალი, საორიენტაციო ყოველთვიური რაოდენობა და სპეციფიკაციები მოცემულია </w:t>
      </w:r>
      <w:r w:rsidRPr="008722D3">
        <w:rPr>
          <w:rFonts w:ascii="Sylfaen" w:hAnsi="Sylfaen"/>
          <w:b/>
          <w:bCs/>
          <w:iCs/>
          <w:sz w:val="20"/>
          <w:lang w:val="ka-GE"/>
        </w:rPr>
        <w:t>დანართ #1-ში</w:t>
      </w:r>
      <w:r w:rsidRPr="008722D3">
        <w:rPr>
          <w:rFonts w:ascii="Sylfaen" w:hAnsi="Sylfaen"/>
          <w:iCs/>
          <w:sz w:val="20"/>
          <w:lang w:val="ka-GE"/>
        </w:rPr>
        <w:t>.</w:t>
      </w:r>
    </w:p>
    <w:p w14:paraId="3DE15766" w14:textId="77777777" w:rsidR="00BD74BD" w:rsidRPr="00BD74BD" w:rsidRDefault="00BD74BD" w:rsidP="00BD74BD">
      <w:pPr>
        <w:tabs>
          <w:tab w:val="left" w:pos="720"/>
        </w:tabs>
        <w:rPr>
          <w:rFonts w:ascii="Sylfaen" w:hAnsi="Sylfaen"/>
          <w:iCs/>
          <w:sz w:val="20"/>
          <w:lang w:val="ka-GE"/>
        </w:rPr>
      </w:pPr>
    </w:p>
    <w:p w14:paraId="629648D7" w14:textId="77777777" w:rsidR="00B825C7" w:rsidRPr="0041582D" w:rsidRDefault="00B825C7" w:rsidP="00B825C7">
      <w:pPr>
        <w:pStyle w:val="ListParagraph"/>
        <w:tabs>
          <w:tab w:val="left" w:pos="720"/>
        </w:tabs>
        <w:rPr>
          <w:rFonts w:ascii="Sylfaen" w:hAnsi="Sylfaen" w:cs="Sylfaen"/>
          <w:sz w:val="20"/>
          <w:lang w:val="ka-GE"/>
        </w:rPr>
      </w:pPr>
    </w:p>
    <w:p w14:paraId="2BCE16D6" w14:textId="77777777" w:rsidR="003B3AD2" w:rsidRDefault="003B3AD2" w:rsidP="002D2162">
      <w:pPr>
        <w:tabs>
          <w:tab w:val="left" w:pos="720"/>
        </w:tabs>
        <w:rPr>
          <w:rFonts w:ascii="Sylfaen" w:hAnsi="Sylfaen"/>
          <w:iCs/>
          <w:sz w:val="20"/>
          <w:lang w:val="en-US"/>
        </w:rPr>
      </w:pPr>
    </w:p>
    <w:p w14:paraId="1A414C5B" w14:textId="76DC1B20" w:rsidR="003B3AD2" w:rsidRDefault="006205D4" w:rsidP="002D2162">
      <w:pPr>
        <w:tabs>
          <w:tab w:val="left" w:pos="720"/>
        </w:tabs>
        <w:rPr>
          <w:rFonts w:ascii="Sylfaen" w:hAnsi="Sylfaen"/>
          <w:iCs/>
          <w:sz w:val="20"/>
          <w:lang w:val="en-US"/>
        </w:rPr>
      </w:pPr>
      <w:r w:rsidRPr="006205D4">
        <w:rPr>
          <w:rFonts w:ascii="Sylfaen" w:hAnsi="Sylfaen"/>
          <w:b/>
          <w:bCs/>
          <w:iCs/>
          <w:sz w:val="20"/>
          <w:lang w:val="en-US"/>
        </w:rPr>
        <w:t>დანართი № 1</w:t>
      </w:r>
      <w:r w:rsidRPr="006205D4">
        <w:rPr>
          <w:rFonts w:ascii="Sylfaen" w:hAnsi="Sylfaen"/>
          <w:iCs/>
          <w:sz w:val="20"/>
          <w:lang w:val="en-US"/>
        </w:rPr>
        <w:t xml:space="preserve">- </w:t>
      </w:r>
      <w:r>
        <w:rPr>
          <w:rFonts w:ascii="Sylfaen" w:hAnsi="Sylfaen"/>
          <w:iCs/>
          <w:sz w:val="20"/>
          <w:lang w:val="en-US"/>
        </w:rPr>
        <w:t xml:space="preserve">ის </w:t>
      </w:r>
      <w:r w:rsidRPr="006205D4">
        <w:rPr>
          <w:rFonts w:ascii="Sylfaen" w:hAnsi="Sylfaen"/>
          <w:iCs/>
          <w:sz w:val="20"/>
          <w:lang w:val="en-US"/>
        </w:rPr>
        <w:t>მიხედვით წარმოდგენილი უნდა იქნას სატენდერო განფასება.</w:t>
      </w:r>
    </w:p>
    <w:p w14:paraId="427E3992" w14:textId="77777777" w:rsidR="00B825C7" w:rsidRDefault="00B825C7" w:rsidP="002D2162">
      <w:pPr>
        <w:tabs>
          <w:tab w:val="left" w:pos="720"/>
        </w:tabs>
        <w:rPr>
          <w:rFonts w:ascii="Sylfaen" w:hAnsi="Sylfaen"/>
          <w:iCs/>
          <w:sz w:val="20"/>
          <w:lang w:val="en-US"/>
        </w:rPr>
      </w:pPr>
    </w:p>
    <w:p w14:paraId="0C2D2A2E" w14:textId="77777777" w:rsidR="00B825C7" w:rsidRDefault="00B825C7" w:rsidP="002D2162">
      <w:pPr>
        <w:tabs>
          <w:tab w:val="left" w:pos="720"/>
        </w:tabs>
        <w:rPr>
          <w:rFonts w:ascii="Sylfaen" w:hAnsi="Sylfaen"/>
          <w:iCs/>
          <w:sz w:val="20"/>
          <w:lang w:val="en-US"/>
        </w:rPr>
      </w:pPr>
    </w:p>
    <w:p w14:paraId="16543F75" w14:textId="63FC200C" w:rsidR="00B825C7" w:rsidRDefault="00B825C7" w:rsidP="00B825C7">
      <w:pPr>
        <w:tabs>
          <w:tab w:val="left" w:pos="720"/>
        </w:tabs>
        <w:rPr>
          <w:rFonts w:ascii="Sylfaen" w:hAnsi="Sylfaen"/>
          <w:iCs/>
          <w:sz w:val="20"/>
          <w:lang w:val="en-US"/>
        </w:rPr>
      </w:pPr>
      <w:r w:rsidRPr="00B825C7">
        <w:rPr>
          <w:rFonts w:ascii="Sylfaen" w:hAnsi="Sylfaen"/>
          <w:iCs/>
          <w:sz w:val="20"/>
          <w:lang w:val="en-US"/>
        </w:rPr>
        <w:lastRenderedPageBreak/>
        <w:t>ტენდერში მონაწილე კომპანიამ</w:t>
      </w:r>
      <w:r>
        <w:rPr>
          <w:rFonts w:ascii="Sylfaen" w:hAnsi="Sylfaen"/>
          <w:iCs/>
          <w:sz w:val="20"/>
          <w:lang w:val="en-US"/>
        </w:rPr>
        <w:t xml:space="preserve">, მოთხოვნის შემთხვევაში </w:t>
      </w:r>
      <w:r w:rsidRPr="00B825C7">
        <w:rPr>
          <w:rFonts w:ascii="Sylfaen" w:hAnsi="Sylfaen"/>
          <w:iCs/>
          <w:sz w:val="20"/>
          <w:lang w:val="en-US"/>
        </w:rPr>
        <w:t xml:space="preserve">უნდა წარმოადგინოს </w:t>
      </w:r>
      <w:r>
        <w:rPr>
          <w:rFonts w:ascii="Sylfaen" w:hAnsi="Sylfaen"/>
          <w:iCs/>
          <w:sz w:val="20"/>
          <w:lang w:val="en-US"/>
        </w:rPr>
        <w:t xml:space="preserve">ნიმუში და  </w:t>
      </w:r>
      <w:r w:rsidRPr="00B825C7">
        <w:rPr>
          <w:rFonts w:ascii="Sylfaen" w:hAnsi="Sylfaen"/>
          <w:iCs/>
          <w:sz w:val="20"/>
          <w:lang w:val="en-US"/>
        </w:rPr>
        <w:t>ხარისხის დამადასტურებელი დოკუმენტები</w:t>
      </w:r>
      <w:r>
        <w:rPr>
          <w:rFonts w:ascii="Sylfaen" w:hAnsi="Sylfaen"/>
          <w:iCs/>
          <w:sz w:val="20"/>
          <w:lang w:val="en-US"/>
        </w:rPr>
        <w:t xml:space="preserve">. </w:t>
      </w:r>
    </w:p>
    <w:p w14:paraId="2BD1C67C" w14:textId="77777777" w:rsidR="00ED3DCF" w:rsidRDefault="00ED3DCF" w:rsidP="00B825C7">
      <w:pPr>
        <w:tabs>
          <w:tab w:val="left" w:pos="720"/>
        </w:tabs>
        <w:rPr>
          <w:rFonts w:ascii="Sylfaen" w:hAnsi="Sylfaen"/>
          <w:iCs/>
          <w:sz w:val="20"/>
          <w:lang w:val="en-US"/>
        </w:rPr>
      </w:pPr>
    </w:p>
    <w:p w14:paraId="5F4FF585" w14:textId="77777777" w:rsidR="00ED3DCF" w:rsidRDefault="00ED3DCF" w:rsidP="00ED3DCF">
      <w:pPr>
        <w:tabs>
          <w:tab w:val="left" w:pos="720"/>
        </w:tabs>
        <w:rPr>
          <w:rFonts w:ascii="Sylfaen" w:hAnsi="Sylfaen"/>
          <w:b/>
          <w:bCs/>
          <w:iCs/>
          <w:color w:val="FD3939"/>
          <w:sz w:val="20"/>
          <w:lang w:val="en-US"/>
        </w:rPr>
      </w:pPr>
      <w:r w:rsidRPr="00ED3DCF">
        <w:rPr>
          <w:rFonts w:ascii="Sylfaen" w:hAnsi="Sylfaen"/>
          <w:b/>
          <w:bCs/>
          <w:iCs/>
          <w:sz w:val="20"/>
          <w:lang w:val="en-US"/>
        </w:rPr>
        <w:t xml:space="preserve">ტენდერის შედეგად შერჩეულ პრეტენდენტთან გაფორმდება ხელშეკრულება, რომლის ფარგლებში შემსყიდველს ეძლევა უფლება, </w:t>
      </w:r>
      <w:r w:rsidRPr="00ED3DCF">
        <w:rPr>
          <w:rFonts w:ascii="Sylfaen" w:hAnsi="Sylfaen"/>
          <w:b/>
          <w:bCs/>
          <w:iCs/>
          <w:color w:val="FD3939"/>
          <w:sz w:val="20"/>
          <w:lang w:val="en-US"/>
        </w:rPr>
        <w:t>პერიოდულად მოახდინოს მოწოდებული პროდუქციის შესაბამისობის შემოწმება ხელშეკრულებით დადგენილ ტექნიკურ და ხარისხობრივ პარამეტრებთან.</w:t>
      </w:r>
    </w:p>
    <w:p w14:paraId="27FED43C" w14:textId="77777777" w:rsidR="00FB2553" w:rsidRPr="00ED3DCF" w:rsidRDefault="00FB2553" w:rsidP="00ED3DCF">
      <w:pPr>
        <w:tabs>
          <w:tab w:val="left" w:pos="720"/>
        </w:tabs>
        <w:rPr>
          <w:rFonts w:ascii="Sylfaen" w:hAnsi="Sylfaen"/>
          <w:iCs/>
          <w:color w:val="FD3939"/>
          <w:sz w:val="20"/>
          <w:lang w:val="en-US"/>
        </w:rPr>
      </w:pPr>
    </w:p>
    <w:p w14:paraId="198AE6E8" w14:textId="77777777" w:rsidR="00ED3DCF" w:rsidRPr="00ED3DCF" w:rsidRDefault="00ED3DCF" w:rsidP="00ED3DCF">
      <w:pPr>
        <w:tabs>
          <w:tab w:val="left" w:pos="720"/>
        </w:tabs>
        <w:rPr>
          <w:rFonts w:ascii="Sylfaen" w:hAnsi="Sylfaen"/>
          <w:iCs/>
          <w:sz w:val="20"/>
          <w:lang w:val="en-US"/>
        </w:rPr>
      </w:pPr>
      <w:r w:rsidRPr="00ED3DCF">
        <w:rPr>
          <w:rFonts w:ascii="Sylfaen" w:hAnsi="Sylfaen"/>
          <w:b/>
          <w:bCs/>
          <w:iCs/>
          <w:sz w:val="20"/>
          <w:lang w:val="en-US"/>
        </w:rPr>
        <w:t>პროდუქციის შეუსაბამობის აღმოჩენის შემთხვევაში, შემსყიდველი უფლებამოსილია:</w:t>
      </w:r>
    </w:p>
    <w:p w14:paraId="00C918DE" w14:textId="77777777" w:rsidR="00ED3DCF" w:rsidRDefault="00ED3DCF" w:rsidP="00ED3DCF">
      <w:pPr>
        <w:numPr>
          <w:ilvl w:val="0"/>
          <w:numId w:val="33"/>
        </w:numPr>
        <w:tabs>
          <w:tab w:val="left" w:pos="720"/>
        </w:tabs>
        <w:rPr>
          <w:rFonts w:ascii="Sylfaen" w:hAnsi="Sylfaen"/>
          <w:iCs/>
          <w:sz w:val="20"/>
          <w:lang w:val="en-US"/>
        </w:rPr>
      </w:pPr>
      <w:r w:rsidRPr="00FB2553">
        <w:rPr>
          <w:rFonts w:ascii="Sylfaen" w:hAnsi="Sylfaen"/>
          <w:iCs/>
          <w:sz w:val="20"/>
          <w:lang w:val="en-US"/>
        </w:rPr>
        <w:t>დააბრუნოს შეუსაბამო პროდუქცია;</w:t>
      </w:r>
    </w:p>
    <w:p w14:paraId="4899BC79" w14:textId="77777777" w:rsidR="00FB2553" w:rsidRPr="00FB2553" w:rsidRDefault="00FB2553" w:rsidP="00FB2553">
      <w:pPr>
        <w:ind w:left="720"/>
        <w:rPr>
          <w:rFonts w:ascii="Sylfaen" w:hAnsi="Sylfaen"/>
          <w:iCs/>
          <w:sz w:val="20"/>
          <w:lang w:val="en-US"/>
        </w:rPr>
      </w:pPr>
    </w:p>
    <w:p w14:paraId="05D41E11" w14:textId="77777777" w:rsidR="00FB2553" w:rsidRDefault="00ED3DCF" w:rsidP="00FB2553">
      <w:pPr>
        <w:numPr>
          <w:ilvl w:val="0"/>
          <w:numId w:val="33"/>
        </w:numPr>
        <w:tabs>
          <w:tab w:val="left" w:pos="720"/>
        </w:tabs>
        <w:rPr>
          <w:rFonts w:ascii="Sylfaen" w:hAnsi="Sylfaen"/>
          <w:iCs/>
          <w:sz w:val="20"/>
          <w:lang w:val="en-US"/>
        </w:rPr>
      </w:pPr>
      <w:r w:rsidRPr="00FB2553">
        <w:rPr>
          <w:rFonts w:ascii="Sylfaen" w:hAnsi="Sylfaen"/>
          <w:iCs/>
          <w:sz w:val="20"/>
          <w:lang w:val="en-US"/>
        </w:rPr>
        <w:t>მოითხოვოს შეუსაბამო პროდუქციის დაუყოვნებლივ ჩანაცვლება ხელშეკრულებით გათვალისწინებული შესაბამისი პროდუქციით;</w:t>
      </w:r>
    </w:p>
    <w:p w14:paraId="523BA3FB" w14:textId="77777777" w:rsidR="00FB2553" w:rsidRDefault="00FB2553" w:rsidP="00FB2553">
      <w:pPr>
        <w:pStyle w:val="ListParagraph"/>
        <w:rPr>
          <w:rFonts w:ascii="Sylfaen" w:hAnsi="Sylfaen"/>
          <w:iCs/>
          <w:sz w:val="20"/>
          <w:lang w:val="en-US"/>
        </w:rPr>
      </w:pPr>
    </w:p>
    <w:p w14:paraId="52C7B370" w14:textId="77777777" w:rsidR="00FB2553" w:rsidRPr="00FB2553" w:rsidRDefault="00FB2553" w:rsidP="00FB2553">
      <w:pPr>
        <w:ind w:left="720"/>
        <w:rPr>
          <w:rFonts w:ascii="Sylfaen" w:hAnsi="Sylfaen"/>
          <w:iCs/>
          <w:sz w:val="20"/>
          <w:lang w:val="en-US"/>
        </w:rPr>
      </w:pPr>
    </w:p>
    <w:p w14:paraId="646F7113" w14:textId="550EBB49" w:rsidR="003B3AD2" w:rsidRPr="00FB2553" w:rsidRDefault="004F5D43" w:rsidP="00FB2553">
      <w:pPr>
        <w:numPr>
          <w:ilvl w:val="0"/>
          <w:numId w:val="33"/>
        </w:numPr>
        <w:tabs>
          <w:tab w:val="left" w:pos="720"/>
        </w:tabs>
        <w:rPr>
          <w:rFonts w:ascii="Sylfaen" w:hAnsi="Sylfaen"/>
          <w:iCs/>
          <w:sz w:val="20"/>
          <w:lang w:val="en-US"/>
        </w:rPr>
      </w:pPr>
      <w:r w:rsidRPr="00FB2553">
        <w:rPr>
          <w:rFonts w:ascii="Sylfaen" w:hAnsi="Sylfaen"/>
          <w:iCs/>
          <w:sz w:val="20"/>
          <w:lang w:val="en-US"/>
        </w:rPr>
        <w:t xml:space="preserve">იმ შემთხვევაში თუ გამყიდველი მყიდველს მიაწოდებს მყიდველს ნასყიდობის საგანს რომელიც არ შეესაბამება ნასყიდობის  ხელშეკრულებით გათვალისწინებულ ხარისხს  ან/და ტექნიკურ მახასიათებლებს, დააკისროს გამყიდველს ერთჯერადი პირგასამტეხლო, </w:t>
      </w:r>
      <w:r w:rsidR="00ED3DCF" w:rsidRPr="00FB2553">
        <w:rPr>
          <w:rFonts w:ascii="Sylfaen" w:hAnsi="Sylfaen"/>
          <w:iCs/>
          <w:sz w:val="20"/>
          <w:lang w:val="en-US"/>
        </w:rPr>
        <w:t>მიმდინარე თვის შესაბამისი შეკვეთის საერთო ღირებულების 20% ოდენობით</w:t>
      </w:r>
      <w:r w:rsidRPr="00FB2553">
        <w:rPr>
          <w:rFonts w:ascii="Sylfaen" w:hAnsi="Sylfaen"/>
          <w:iCs/>
          <w:sz w:val="20"/>
          <w:lang w:val="en-US"/>
        </w:rPr>
        <w:t xml:space="preserve"> და ყოვედღიური პირგასამტეხლო აღნიშნული თანხის 0,5%-ის ოდენობით ყოველ ვადაგადაცილებულ დღეზე ხელშეკრულების შესაბამისი ნასყიდობის საგნის მოწოდებამდე</w:t>
      </w:r>
      <w:r w:rsidR="00FB2553">
        <w:rPr>
          <w:rFonts w:ascii="Sylfaen" w:hAnsi="Sylfaen"/>
          <w:iCs/>
          <w:sz w:val="20"/>
          <w:lang w:val="en-US"/>
        </w:rPr>
        <w:t>.</w:t>
      </w:r>
    </w:p>
    <w:p w14:paraId="42DDC7CA" w14:textId="77777777" w:rsidR="00FB2553" w:rsidRPr="00FB2553" w:rsidRDefault="00FB2553" w:rsidP="00FB2553">
      <w:pPr>
        <w:tabs>
          <w:tab w:val="left" w:pos="720"/>
        </w:tabs>
        <w:ind w:left="720"/>
        <w:rPr>
          <w:rFonts w:ascii="Sylfaen" w:hAnsi="Sylfaen"/>
          <w:iCs/>
          <w:sz w:val="20"/>
          <w:lang w:val="en-US"/>
        </w:rPr>
      </w:pPr>
    </w:p>
    <w:p w14:paraId="57109354" w14:textId="3DAC6B69" w:rsidR="00A92E91" w:rsidRPr="00FB2553" w:rsidRDefault="002A3FEC" w:rsidP="00FB2553">
      <w:pPr>
        <w:rPr>
          <w:rFonts w:ascii="Sylfaen" w:hAnsi="Sylfaen" w:cs="Sylfaen"/>
          <w:b/>
          <w:sz w:val="20"/>
          <w:lang w:val="ka-GE"/>
        </w:rPr>
      </w:pPr>
      <w:r w:rsidRPr="00FB2553">
        <w:rPr>
          <w:rFonts w:ascii="Sylfaen" w:hAnsi="Sylfaen" w:cs="Sylfaen"/>
          <w:b/>
          <w:sz w:val="20"/>
          <w:lang w:val="ka-GE"/>
        </w:rPr>
        <w:t xml:space="preserve">შერჩევის </w:t>
      </w:r>
      <w:r w:rsidR="005B7AE4" w:rsidRPr="00FB2553">
        <w:rPr>
          <w:rFonts w:ascii="Sylfaen" w:hAnsi="Sylfaen" w:cs="Sylfaen"/>
          <w:b/>
          <w:sz w:val="20"/>
          <w:lang w:val="ka-GE"/>
        </w:rPr>
        <w:t>კრიტერიუმები და მოთხოვნები</w:t>
      </w:r>
      <w:r w:rsidR="00173EC8" w:rsidRPr="00FB2553">
        <w:rPr>
          <w:rFonts w:ascii="Sylfaen" w:hAnsi="Sylfaen" w:cs="Sylfaen"/>
          <w:b/>
          <w:sz w:val="20"/>
          <w:lang w:val="ka-GE"/>
        </w:rPr>
        <w:t xml:space="preserve"> მომწოდებლის მიმართ</w:t>
      </w:r>
    </w:p>
    <w:p w14:paraId="23EEA2B7" w14:textId="64984C15" w:rsidR="00291AB4" w:rsidRPr="00526134" w:rsidRDefault="002A47A3" w:rsidP="00AB3738">
      <w:pPr>
        <w:tabs>
          <w:tab w:val="left" w:pos="720"/>
        </w:tabs>
        <w:rPr>
          <w:rFonts w:ascii="Sylfaen" w:hAnsi="Sylfaen" w:cs="Sylfaen"/>
          <w:sz w:val="20"/>
          <w:lang w:val="ka-GE"/>
        </w:rPr>
      </w:pPr>
      <w:r w:rsidRPr="00526134">
        <w:rPr>
          <w:rFonts w:ascii="Sylfaen" w:hAnsi="Sylfaen" w:cs="Sylfaen"/>
          <w:sz w:val="20"/>
          <w:lang w:val="ka-GE"/>
        </w:rPr>
        <w:t xml:space="preserve">ტენდერში გამარჯვებული </w:t>
      </w:r>
      <w:r w:rsidR="009F5BE2" w:rsidRPr="00526134">
        <w:rPr>
          <w:rFonts w:ascii="Sylfaen" w:hAnsi="Sylfaen" w:cs="Sylfaen"/>
          <w:sz w:val="20"/>
          <w:lang w:val="ka-GE"/>
        </w:rPr>
        <w:t>მომწოდებლის</w:t>
      </w:r>
      <w:r w:rsidR="00E4656D" w:rsidRPr="00526134">
        <w:rPr>
          <w:rFonts w:ascii="Sylfaen" w:hAnsi="Sylfaen" w:cs="Sylfaen"/>
          <w:sz w:val="20"/>
          <w:lang w:val="ka-GE"/>
        </w:rPr>
        <w:t xml:space="preserve"> </w:t>
      </w:r>
      <w:r w:rsidR="002A3FEC" w:rsidRPr="00526134">
        <w:rPr>
          <w:rFonts w:ascii="Sylfaen" w:hAnsi="Sylfaen" w:cs="Sylfaen"/>
          <w:sz w:val="20"/>
          <w:lang w:val="ka-GE"/>
        </w:rPr>
        <w:t xml:space="preserve">შერჩევა მოხდება </w:t>
      </w:r>
      <w:r w:rsidR="0042617C" w:rsidRPr="00526134">
        <w:rPr>
          <w:rFonts w:ascii="Sylfaen" w:hAnsi="Sylfaen" w:cs="Sylfaen"/>
          <w:sz w:val="20"/>
          <w:lang w:val="ka-GE"/>
        </w:rPr>
        <w:t>შემ</w:t>
      </w:r>
      <w:r w:rsidR="00EC467E" w:rsidRPr="00526134">
        <w:rPr>
          <w:rFonts w:ascii="Sylfaen" w:hAnsi="Sylfaen" w:cs="Sylfaen"/>
          <w:sz w:val="20"/>
          <w:lang w:val="ka-GE"/>
        </w:rPr>
        <w:t>ს</w:t>
      </w:r>
      <w:r w:rsidR="0042617C" w:rsidRPr="00526134">
        <w:rPr>
          <w:rFonts w:ascii="Sylfaen" w:hAnsi="Sylfaen" w:cs="Sylfaen"/>
          <w:sz w:val="20"/>
          <w:lang w:val="ka-GE"/>
        </w:rPr>
        <w:t xml:space="preserve">ყიდველის </w:t>
      </w:r>
      <w:r w:rsidR="009F5BE2" w:rsidRPr="00526134">
        <w:rPr>
          <w:rFonts w:ascii="Sylfaen" w:hAnsi="Sylfaen" w:cs="Sylfaen"/>
          <w:sz w:val="20"/>
          <w:lang w:val="ka-GE"/>
        </w:rPr>
        <w:t>მოთხოვნებთან შესაბამისობის</w:t>
      </w:r>
      <w:r w:rsidR="0042617C" w:rsidRPr="00526134">
        <w:rPr>
          <w:rFonts w:ascii="Sylfaen" w:hAnsi="Sylfaen" w:cs="Sylfaen"/>
          <w:sz w:val="20"/>
          <w:lang w:val="ka-GE"/>
        </w:rPr>
        <w:t>ა</w:t>
      </w:r>
      <w:r w:rsidR="009F5BE2" w:rsidRPr="00526134">
        <w:rPr>
          <w:rFonts w:ascii="Sylfaen" w:hAnsi="Sylfaen" w:cs="Sylfaen"/>
          <w:sz w:val="20"/>
          <w:lang w:val="ka-GE"/>
        </w:rPr>
        <w:t xml:space="preserve"> და წარმოდგენილი სატენდერო დოკუმენტაციის გათვალისწინებით. </w:t>
      </w:r>
    </w:p>
    <w:p w14:paraId="3768FC80" w14:textId="4B812B53" w:rsidR="009E2912" w:rsidRPr="00526134" w:rsidRDefault="009E2912" w:rsidP="00AB3738">
      <w:pPr>
        <w:tabs>
          <w:tab w:val="left" w:pos="720"/>
        </w:tabs>
        <w:rPr>
          <w:rFonts w:ascii="Sylfaen" w:hAnsi="Sylfaen" w:cs="Sylfaen"/>
          <w:sz w:val="20"/>
          <w:lang w:val="ka-GE"/>
        </w:rPr>
      </w:pPr>
    </w:p>
    <w:p w14:paraId="3567F0B6" w14:textId="6E82F9CE" w:rsidR="009E2912" w:rsidRPr="00526134" w:rsidRDefault="00FD1B21" w:rsidP="00AB3738">
      <w:pPr>
        <w:tabs>
          <w:tab w:val="left" w:pos="720"/>
        </w:tabs>
        <w:rPr>
          <w:rFonts w:ascii="Sylfaen" w:hAnsi="Sylfaen" w:cs="Sylfaen"/>
          <w:sz w:val="20"/>
          <w:lang w:val="ka-GE"/>
        </w:rPr>
      </w:pPr>
      <w:r w:rsidRPr="00526134">
        <w:rPr>
          <w:rFonts w:ascii="Sylfaen" w:hAnsi="Sylfaen" w:cs="Sylfaen"/>
          <w:sz w:val="20"/>
          <w:lang w:val="ka-GE"/>
        </w:rPr>
        <w:t>სატენდერო წინადადების განხი</w:t>
      </w:r>
      <w:r w:rsidR="009E2912" w:rsidRPr="00526134">
        <w:rPr>
          <w:rFonts w:ascii="Sylfaen" w:hAnsi="Sylfaen" w:cs="Sylfaen"/>
          <w:sz w:val="20"/>
          <w:lang w:val="ka-GE"/>
        </w:rPr>
        <w:t xml:space="preserve">ლვა მოხდება </w:t>
      </w:r>
      <w:r w:rsidR="009E2912" w:rsidRPr="00526134">
        <w:rPr>
          <w:rFonts w:ascii="Sylfaen" w:hAnsi="Sylfaen" w:cs="Sylfaen"/>
          <w:b/>
          <w:bCs/>
          <w:color w:val="FF0000"/>
          <w:sz w:val="20"/>
          <w:lang w:val="ka-GE"/>
        </w:rPr>
        <w:t xml:space="preserve">მხოლოდ </w:t>
      </w:r>
      <w:r w:rsidR="009F5BE2" w:rsidRPr="00526134">
        <w:rPr>
          <w:rFonts w:ascii="Sylfaen" w:hAnsi="Sylfaen" w:cs="Sylfaen"/>
          <w:b/>
          <w:bCs/>
          <w:color w:val="FF0000"/>
          <w:sz w:val="20"/>
          <w:lang w:val="ka-GE"/>
        </w:rPr>
        <w:t xml:space="preserve">სრულყოფილად </w:t>
      </w:r>
      <w:r w:rsidR="009E2912" w:rsidRPr="00526134">
        <w:rPr>
          <w:rFonts w:ascii="Sylfaen" w:hAnsi="Sylfaen" w:cs="Sylfaen"/>
          <w:b/>
          <w:bCs/>
          <w:color w:val="FF0000"/>
          <w:sz w:val="20"/>
          <w:lang w:val="ka-GE"/>
        </w:rPr>
        <w:t>წა</w:t>
      </w:r>
      <w:r w:rsidRPr="00526134">
        <w:rPr>
          <w:rFonts w:ascii="Sylfaen" w:hAnsi="Sylfaen" w:cs="Sylfaen"/>
          <w:b/>
          <w:bCs/>
          <w:color w:val="FF0000"/>
          <w:sz w:val="20"/>
          <w:lang w:val="ka-GE"/>
        </w:rPr>
        <w:t>რმოდგენილი დოკუმენტაციის</w:t>
      </w:r>
      <w:r w:rsidR="009F5BE2" w:rsidRPr="00526134">
        <w:rPr>
          <w:rFonts w:ascii="Sylfaen" w:hAnsi="Sylfaen" w:cs="Sylfaen"/>
          <w:sz w:val="20"/>
          <w:lang w:val="ka-GE"/>
        </w:rPr>
        <w:t xml:space="preserve"> პირობებში.</w:t>
      </w:r>
    </w:p>
    <w:p w14:paraId="570177EC" w14:textId="77777777" w:rsidR="002A3FEC" w:rsidRDefault="002A3FEC" w:rsidP="00AB3738">
      <w:pPr>
        <w:tabs>
          <w:tab w:val="left" w:pos="720"/>
        </w:tabs>
        <w:rPr>
          <w:rFonts w:ascii="Sylfaen" w:hAnsi="Sylfaen" w:cs="Sylfaen"/>
          <w:sz w:val="20"/>
          <w:lang w:val="ka-GE"/>
        </w:rPr>
      </w:pPr>
    </w:p>
    <w:p w14:paraId="015A2D59" w14:textId="77777777" w:rsidR="003A2C79" w:rsidRDefault="003A2C79" w:rsidP="00AB3738">
      <w:pPr>
        <w:tabs>
          <w:tab w:val="left" w:pos="720"/>
        </w:tabs>
        <w:rPr>
          <w:rFonts w:ascii="Sylfaen" w:hAnsi="Sylfaen" w:cs="Sylfaen"/>
          <w:sz w:val="20"/>
          <w:lang w:val="ka-GE"/>
        </w:rPr>
      </w:pPr>
    </w:p>
    <w:p w14:paraId="483822BE" w14:textId="77777777" w:rsidR="003A2C79" w:rsidRPr="00526134" w:rsidRDefault="003A2C79" w:rsidP="00AB3738">
      <w:pPr>
        <w:tabs>
          <w:tab w:val="left" w:pos="720"/>
        </w:tabs>
        <w:rPr>
          <w:rFonts w:ascii="Sylfaen" w:hAnsi="Sylfaen" w:cs="Sylfaen"/>
          <w:sz w:val="20"/>
          <w:lang w:val="ka-GE"/>
        </w:rPr>
      </w:pPr>
    </w:p>
    <w:p w14:paraId="7FE44B54" w14:textId="0C29D7F2" w:rsidR="00A92E91" w:rsidRPr="00526134" w:rsidRDefault="00E4656D">
      <w:pPr>
        <w:rPr>
          <w:rFonts w:ascii="Sylfaen" w:hAnsi="Sylfaen" w:cs="Sylfaen"/>
          <w:b/>
          <w:sz w:val="20"/>
          <w:lang w:val="ka-GE"/>
        </w:rPr>
      </w:pPr>
      <w:r w:rsidRPr="00526134">
        <w:rPr>
          <w:rFonts w:ascii="Sylfaen" w:hAnsi="Sylfaen" w:cs="Sylfaen"/>
          <w:b/>
          <w:sz w:val="20"/>
          <w:lang w:val="ka-GE"/>
        </w:rPr>
        <w:t xml:space="preserve">სატენდერო წინადადებები </w:t>
      </w:r>
      <w:r w:rsidR="005B7AE4" w:rsidRPr="00526134">
        <w:rPr>
          <w:rFonts w:ascii="Sylfaen" w:hAnsi="Sylfaen" w:cs="Sylfaen"/>
          <w:b/>
          <w:sz w:val="20"/>
          <w:lang w:val="ka-GE"/>
        </w:rPr>
        <w:t>შეფასდება შემდეგი კრიტერიუმების მიხედვით:</w:t>
      </w:r>
    </w:p>
    <w:p w14:paraId="742AE29A" w14:textId="77777777" w:rsidR="00A92E91" w:rsidRPr="00526134" w:rsidRDefault="00A92E91">
      <w:pPr>
        <w:rPr>
          <w:rFonts w:ascii="Sylfaen" w:hAnsi="Sylfaen" w:cs="Sylfaen"/>
          <w:b/>
          <w:sz w:val="20"/>
          <w:lang w:val="ka-GE"/>
        </w:rPr>
      </w:pPr>
    </w:p>
    <w:p w14:paraId="18D66DAF" w14:textId="755D5C65" w:rsidR="00993251" w:rsidRPr="00993251" w:rsidRDefault="00993251" w:rsidP="00993251">
      <w:pPr>
        <w:pStyle w:val="ListParagraph"/>
        <w:numPr>
          <w:ilvl w:val="0"/>
          <w:numId w:val="5"/>
        </w:numPr>
        <w:tabs>
          <w:tab w:val="left" w:pos="1080"/>
        </w:tabs>
        <w:rPr>
          <w:rFonts w:ascii="Sylfaen" w:hAnsi="Sylfaen" w:cs="Sylfaen"/>
          <w:sz w:val="20"/>
          <w:lang w:val="ka-GE"/>
        </w:rPr>
      </w:pPr>
      <w:bookmarkStart w:id="1" w:name="_Hlk516600461"/>
      <w:r w:rsidRPr="00526134">
        <w:rPr>
          <w:rFonts w:ascii="Sylfaen" w:hAnsi="Sylfaen" w:cs="Sylfaen"/>
          <w:sz w:val="20"/>
          <w:lang w:val="ka-GE"/>
        </w:rPr>
        <w:t>კომპანიის გამოცდილება/ სანდოობა</w:t>
      </w:r>
    </w:p>
    <w:p w14:paraId="0F61E37B" w14:textId="54B07877" w:rsidR="00ED4C82" w:rsidRDefault="00E55BD5">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 xml:space="preserve">შესყიდვის </w:t>
      </w:r>
      <w:r w:rsidR="005B7AE4" w:rsidRPr="00526134">
        <w:rPr>
          <w:rFonts w:ascii="Sylfaen" w:hAnsi="Sylfaen" w:cs="Sylfaen"/>
          <w:sz w:val="20"/>
          <w:lang w:val="ka-GE"/>
        </w:rPr>
        <w:t>ფასი</w:t>
      </w:r>
      <w:r w:rsidR="002E6E6C" w:rsidRPr="00526134">
        <w:rPr>
          <w:rFonts w:ascii="Sylfaen" w:hAnsi="Sylfaen" w:cs="Sylfaen"/>
          <w:sz w:val="20"/>
          <w:lang w:val="ka-GE"/>
        </w:rPr>
        <w:t xml:space="preserve">, ვალუტა-ლარი </w:t>
      </w:r>
      <w:r w:rsidR="00FB33E6" w:rsidRPr="00526134">
        <w:rPr>
          <w:rFonts w:ascii="Sylfaen" w:hAnsi="Sylfaen" w:cs="Sylfaen"/>
          <w:sz w:val="20"/>
          <w:lang w:val="ka-GE"/>
        </w:rPr>
        <w:t>კანონმდებლობით დადგენილი ყველა გადასახადის გათვალისწინებით</w:t>
      </w:r>
    </w:p>
    <w:p w14:paraId="0678B769" w14:textId="0555481E" w:rsidR="003901F1" w:rsidRDefault="003901F1">
      <w:pPr>
        <w:pStyle w:val="ListParagraph"/>
        <w:numPr>
          <w:ilvl w:val="0"/>
          <w:numId w:val="5"/>
        </w:numPr>
        <w:tabs>
          <w:tab w:val="left" w:pos="1080"/>
        </w:tabs>
        <w:rPr>
          <w:rFonts w:ascii="Sylfaen" w:hAnsi="Sylfaen" w:cs="Sylfaen"/>
          <w:sz w:val="20"/>
          <w:lang w:val="ka-GE"/>
        </w:rPr>
      </w:pPr>
      <w:r>
        <w:rPr>
          <w:rFonts w:ascii="Sylfaen" w:hAnsi="Sylfaen" w:cs="Sylfaen"/>
          <w:sz w:val="20"/>
          <w:lang w:val="ka-GE"/>
        </w:rPr>
        <w:t>მოწოდების პირობა</w:t>
      </w:r>
    </w:p>
    <w:p w14:paraId="73EADAE7" w14:textId="44948BDF" w:rsidR="006205D4" w:rsidRPr="006205D4" w:rsidRDefault="006205D4" w:rsidP="006205D4">
      <w:pPr>
        <w:pStyle w:val="ListParagraph"/>
        <w:numPr>
          <w:ilvl w:val="0"/>
          <w:numId w:val="5"/>
        </w:numPr>
        <w:tabs>
          <w:tab w:val="left" w:pos="1080"/>
        </w:tabs>
        <w:rPr>
          <w:rFonts w:ascii="Sylfaen" w:hAnsi="Sylfaen" w:cs="Sylfaen"/>
          <w:sz w:val="20"/>
          <w:lang w:val="ka-GE"/>
        </w:rPr>
      </w:pPr>
      <w:r w:rsidRPr="006205D4">
        <w:rPr>
          <w:rFonts w:ascii="Sylfaen" w:hAnsi="Sylfaen" w:cs="Sylfaen"/>
          <w:sz w:val="20"/>
          <w:lang w:val="ka-GE"/>
        </w:rPr>
        <w:t xml:space="preserve">გადახდის პირობა </w:t>
      </w:r>
    </w:p>
    <w:p w14:paraId="0A243B1C" w14:textId="5121240D" w:rsidR="006205D4" w:rsidRDefault="006205D4" w:rsidP="006205D4">
      <w:pPr>
        <w:pStyle w:val="ListParagraph"/>
        <w:numPr>
          <w:ilvl w:val="0"/>
          <w:numId w:val="5"/>
        </w:numPr>
        <w:tabs>
          <w:tab w:val="left" w:pos="1080"/>
        </w:tabs>
        <w:rPr>
          <w:rFonts w:ascii="Sylfaen" w:hAnsi="Sylfaen" w:cs="Sylfaen"/>
          <w:sz w:val="20"/>
          <w:lang w:val="ka-GE"/>
        </w:rPr>
      </w:pPr>
      <w:r w:rsidRPr="006205D4">
        <w:rPr>
          <w:rFonts w:ascii="Sylfaen" w:hAnsi="Sylfaen" w:cs="Sylfaen"/>
          <w:sz w:val="20"/>
          <w:lang w:val="ka-GE"/>
        </w:rPr>
        <w:t>ტენდერით გათვალისწინებული მოთხოვნების შესაბამისობა - მომსახურების პირობები და ვადები</w:t>
      </w:r>
    </w:p>
    <w:p w14:paraId="570ECB8F" w14:textId="77777777" w:rsidR="00993251" w:rsidRDefault="00993251" w:rsidP="00993251">
      <w:pPr>
        <w:pStyle w:val="ListParagraph"/>
        <w:tabs>
          <w:tab w:val="left" w:pos="1080"/>
        </w:tabs>
        <w:ind w:left="1800"/>
        <w:rPr>
          <w:rFonts w:ascii="Sylfaen" w:hAnsi="Sylfaen" w:cs="Sylfaen"/>
          <w:sz w:val="20"/>
          <w:lang w:val="ka-GE"/>
        </w:rPr>
      </w:pPr>
    </w:p>
    <w:p w14:paraId="29B136FC" w14:textId="77777777" w:rsidR="006205D4" w:rsidRPr="003B3AD2" w:rsidRDefault="006205D4" w:rsidP="00993251">
      <w:pPr>
        <w:pStyle w:val="ListParagraph"/>
        <w:tabs>
          <w:tab w:val="left" w:pos="1080"/>
        </w:tabs>
        <w:ind w:left="1800"/>
        <w:rPr>
          <w:rFonts w:ascii="Sylfaen" w:hAnsi="Sylfaen" w:cs="Sylfaen"/>
          <w:sz w:val="20"/>
          <w:lang w:val="ka-GE"/>
        </w:rPr>
      </w:pPr>
    </w:p>
    <w:bookmarkEnd w:id="1"/>
    <w:p w14:paraId="339FD68D" w14:textId="77777777" w:rsidR="001D32AD" w:rsidRPr="00526134" w:rsidRDefault="001D32AD" w:rsidP="001D32AD">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ფორმატი</w:t>
      </w:r>
    </w:p>
    <w:p w14:paraId="15F69E8A" w14:textId="77777777" w:rsidR="001D32AD" w:rsidRPr="00526134" w:rsidRDefault="001D32AD" w:rsidP="001D32AD">
      <w:pPr>
        <w:spacing w:before="120" w:after="240"/>
        <w:rPr>
          <w:rFonts w:eastAsiaTheme="minorHAnsi"/>
          <w:sz w:val="20"/>
        </w:rPr>
      </w:pPr>
      <w:r w:rsidRPr="00526134">
        <w:rPr>
          <w:rFonts w:ascii="Sylfaen" w:hAnsi="Sylfaen"/>
          <w:sz w:val="20"/>
          <w:lang w:val="ka-GE"/>
        </w:rPr>
        <w:t>პრეტენდენტების მიერ წარდგენილი სატენდერო წინადადება ჩამოყალიბებული უნდა იყოს შემდეგი ფორმატით</w:t>
      </w:r>
      <w:r w:rsidRPr="00526134">
        <w:rPr>
          <w:sz w:val="20"/>
        </w:rPr>
        <w:t>:</w:t>
      </w:r>
    </w:p>
    <w:p w14:paraId="312CDA44" w14:textId="6D1F6C38" w:rsidR="001D32AD" w:rsidRPr="00526134" w:rsidRDefault="001D32AD" w:rsidP="001D32AD">
      <w:pPr>
        <w:pStyle w:val="ListParagraph"/>
        <w:numPr>
          <w:ilvl w:val="0"/>
          <w:numId w:val="24"/>
        </w:numPr>
        <w:spacing w:before="120" w:after="120" w:line="264" w:lineRule="auto"/>
        <w:ind w:hanging="357"/>
        <w:rPr>
          <w:sz w:val="20"/>
        </w:rPr>
      </w:pPr>
      <w:r w:rsidRPr="00526134">
        <w:rPr>
          <w:rFonts w:ascii="Sylfaen" w:hAnsi="Sylfaen"/>
          <w:b/>
          <w:bCs/>
          <w:sz w:val="20"/>
          <w:lang w:val="ka-GE"/>
        </w:rPr>
        <w:t>ზოგადი ინფორმაცია კომპანიის შესახებ-</w:t>
      </w:r>
      <w:r w:rsidRPr="00526134">
        <w:rPr>
          <w:rFonts w:ascii="Sylfaen" w:hAnsi="Sylfaen"/>
          <w:sz w:val="20"/>
          <w:lang w:val="ka-GE"/>
        </w:rPr>
        <w:t xml:space="preserve"> კომპანიის</w:t>
      </w:r>
      <w:r w:rsidR="00FE5BEC">
        <w:rPr>
          <w:rFonts w:ascii="Sylfaen" w:hAnsi="Sylfaen"/>
          <w:sz w:val="20"/>
          <w:lang w:val="ka-GE"/>
        </w:rPr>
        <w:t>/ფიზიკური პირის</w:t>
      </w:r>
      <w:r w:rsidRPr="00526134">
        <w:rPr>
          <w:rFonts w:ascii="Sylfaen" w:hAnsi="Sylfaen"/>
          <w:sz w:val="20"/>
          <w:lang w:val="ka-GE"/>
        </w:rPr>
        <w:t xml:space="preserve"> ზოგადი აღწერა, საიდენდიფიკაციო კოდი, იურიდიული და ფაქტიური მისამართი, საბანკო რეკვიზიტები, </w:t>
      </w:r>
      <w:r w:rsidRPr="00526134">
        <w:rPr>
          <w:rFonts w:ascii="Sylfaen" w:hAnsi="Sylfaen"/>
          <w:sz w:val="20"/>
          <w:lang w:val="ka-GE"/>
        </w:rPr>
        <w:lastRenderedPageBreak/>
        <w:t>ბრენდების ჩამონათვალი, რომელსაც წარმოადგენს კომპანია. პარტნიორების და კლიენტების ჩამონათვალი;</w:t>
      </w:r>
    </w:p>
    <w:p w14:paraId="20BE3D25" w14:textId="77777777" w:rsidR="001D32AD" w:rsidRPr="00526134" w:rsidRDefault="001D32AD" w:rsidP="001D32AD">
      <w:pPr>
        <w:pStyle w:val="ListParagraph"/>
        <w:numPr>
          <w:ilvl w:val="0"/>
          <w:numId w:val="24"/>
        </w:numPr>
        <w:spacing w:before="120" w:after="120" w:line="264" w:lineRule="auto"/>
        <w:ind w:hanging="357"/>
        <w:rPr>
          <w:b/>
          <w:sz w:val="20"/>
        </w:rPr>
      </w:pPr>
      <w:r w:rsidRPr="00526134">
        <w:rPr>
          <w:rFonts w:ascii="Sylfaen" w:hAnsi="Sylfaen"/>
          <w:b/>
          <w:sz w:val="20"/>
          <w:lang w:val="ka-GE"/>
        </w:rPr>
        <w:t>გამოცდილება:</w:t>
      </w:r>
    </w:p>
    <w:p w14:paraId="3D3C7122" w14:textId="6206E765" w:rsidR="001D32AD" w:rsidRPr="00526134" w:rsidRDefault="001D32AD" w:rsidP="001D32AD">
      <w:pPr>
        <w:spacing w:before="120"/>
        <w:ind w:left="1080"/>
        <w:rPr>
          <w:b/>
          <w:sz w:val="20"/>
        </w:rPr>
      </w:pPr>
      <w:r w:rsidRPr="00526134">
        <w:rPr>
          <w:rFonts w:ascii="Sylfaen" w:hAnsi="Sylfaen"/>
          <w:b/>
          <w:sz w:val="20"/>
          <w:lang w:val="ka-GE"/>
        </w:rPr>
        <w:t xml:space="preserve">ა) კლიენტების ჩამონათვალი: </w:t>
      </w:r>
      <w:r w:rsidRPr="00526134">
        <w:rPr>
          <w:rFonts w:ascii="Sylfaen" w:hAnsi="Sylfaen"/>
          <w:sz w:val="20"/>
          <w:lang w:val="ka-GE"/>
        </w:rPr>
        <w:t>კორპორატიული კლიენტების ჩამონათვალი (დასრულებული და მიმდინარე)</w:t>
      </w:r>
      <w:r w:rsidRPr="00526134">
        <w:rPr>
          <w:rFonts w:ascii="Sylfaen" w:hAnsi="Sylfaen"/>
          <w:color w:val="000000"/>
          <w:sz w:val="20"/>
          <w:lang w:val="en-US"/>
        </w:rPr>
        <w:t>;</w:t>
      </w:r>
    </w:p>
    <w:p w14:paraId="52CD0423" w14:textId="77777777" w:rsidR="001D32AD" w:rsidRPr="00526134" w:rsidRDefault="001D32AD" w:rsidP="001D32AD">
      <w:pPr>
        <w:spacing w:before="120"/>
        <w:ind w:left="1080"/>
        <w:rPr>
          <w:rFonts w:asciiTheme="minorHAnsi" w:hAnsiTheme="minorHAnsi"/>
          <w:sz w:val="20"/>
          <w:lang w:val="ka-GE"/>
        </w:rPr>
      </w:pPr>
      <w:r w:rsidRPr="00526134">
        <w:rPr>
          <w:rFonts w:ascii="Sylfaen" w:hAnsi="Sylfaen"/>
          <w:b/>
          <w:sz w:val="20"/>
          <w:lang w:val="ka-GE"/>
        </w:rPr>
        <w:t xml:space="preserve">ბ) შემოთავაზებული ქვე-კონტრაქტორები (არსებობის შემთხვევაში)- </w:t>
      </w:r>
      <w:r w:rsidRPr="00526134">
        <w:rPr>
          <w:rFonts w:ascii="Sylfaen" w:hAnsi="Sylfaen"/>
          <w:sz w:val="20"/>
          <w:lang w:val="ka-GE"/>
        </w:rPr>
        <w:t>კომპანიის დასახელება და ინფორმაცია, სამუშაო მოცულობა/აღწერა რომელისაც ქვე-კონტრაქტორი შეასრულებს</w:t>
      </w:r>
      <w:r w:rsidRPr="00526134">
        <w:rPr>
          <w:sz w:val="20"/>
          <w:lang w:val="ka-GE"/>
        </w:rPr>
        <w:t>;</w:t>
      </w:r>
    </w:p>
    <w:p w14:paraId="6A509635" w14:textId="77777777" w:rsidR="003B3AD2" w:rsidRDefault="001D32AD" w:rsidP="001D32AD">
      <w:pPr>
        <w:pStyle w:val="ListParagraph"/>
        <w:numPr>
          <w:ilvl w:val="0"/>
          <w:numId w:val="24"/>
        </w:numPr>
        <w:spacing w:before="120"/>
        <w:rPr>
          <w:rFonts w:ascii="Sylfaen" w:hAnsi="Sylfaen"/>
          <w:sz w:val="20"/>
          <w:lang w:val="ka-GE"/>
        </w:rPr>
      </w:pPr>
      <w:r w:rsidRPr="00526134">
        <w:rPr>
          <w:rFonts w:ascii="Sylfaen" w:hAnsi="Sylfaen"/>
          <w:b/>
          <w:sz w:val="20"/>
          <w:lang w:val="ka-GE"/>
        </w:rPr>
        <w:t xml:space="preserve">კომერციული წინდადება: </w:t>
      </w:r>
      <w:r w:rsidRPr="00526134">
        <w:rPr>
          <w:rFonts w:ascii="Sylfaen" w:hAnsi="Sylfaen"/>
          <w:sz w:val="20"/>
          <w:lang w:val="ka-GE"/>
        </w:rPr>
        <w:t>ფასები წარმოდგენილი უნდა იქნას , დამატებითი ღირებულების ჩათვლით, ფასი უნდა შეიცავდეს ტრანსპორტირების და მომსახურების  ფასს, საქართველოს კანონმდებლობით დადგენილი გადასახადებისა და სავალდებულო შენატანების ჩათვლით.</w:t>
      </w:r>
    </w:p>
    <w:p w14:paraId="1E2483F1" w14:textId="1D0F2D7B" w:rsidR="001D32AD" w:rsidRPr="00526134" w:rsidRDefault="001D32AD" w:rsidP="003B3AD2">
      <w:pPr>
        <w:pStyle w:val="ListParagraph"/>
        <w:spacing w:before="120"/>
        <w:rPr>
          <w:rFonts w:ascii="Sylfaen" w:hAnsi="Sylfaen"/>
          <w:sz w:val="20"/>
          <w:lang w:val="ka-GE"/>
        </w:rPr>
      </w:pPr>
      <w:r w:rsidRPr="00526134">
        <w:rPr>
          <w:rFonts w:ascii="Sylfaen" w:hAnsi="Sylfaen"/>
          <w:sz w:val="20"/>
          <w:lang w:val="ka-GE"/>
        </w:rPr>
        <w:t xml:space="preserve"> </w:t>
      </w:r>
    </w:p>
    <w:p w14:paraId="169C2CF1" w14:textId="77777777" w:rsidR="001D32AD" w:rsidRPr="00526134" w:rsidRDefault="001D32AD" w:rsidP="001D32AD">
      <w:pPr>
        <w:pStyle w:val="ListParagraph"/>
        <w:numPr>
          <w:ilvl w:val="0"/>
          <w:numId w:val="24"/>
        </w:numPr>
        <w:rPr>
          <w:rFonts w:ascii="Sylfaen" w:hAnsi="Sylfaen"/>
          <w:color w:val="000000"/>
          <w:sz w:val="20"/>
          <w:lang w:val="ka-GE"/>
        </w:rPr>
      </w:pPr>
      <w:r w:rsidRPr="00526134">
        <w:rPr>
          <w:rFonts w:ascii="Sylfaen" w:hAnsi="Sylfaen" w:cs="Sylfaen"/>
          <w:sz w:val="20"/>
          <w:lang w:val="ka-GE"/>
        </w:rPr>
        <w:t>პრეტენდენტმა უნდა წარმოადგინოს იურიდიული პირის განახლებული ამონაწერი სამეწარმეო რეესტრიდან;</w:t>
      </w:r>
    </w:p>
    <w:p w14:paraId="0074E336" w14:textId="77777777" w:rsidR="001D32AD" w:rsidRPr="00526134" w:rsidRDefault="001D32AD" w:rsidP="001D32AD">
      <w:pPr>
        <w:pStyle w:val="ListParagraph"/>
        <w:spacing w:before="120"/>
        <w:rPr>
          <w:rFonts w:ascii="Sylfaen" w:hAnsi="Sylfaen"/>
          <w:sz w:val="20"/>
          <w:lang w:val="ka-GE"/>
        </w:rPr>
      </w:pPr>
    </w:p>
    <w:p w14:paraId="1F3D30F0" w14:textId="77777777" w:rsidR="001D32AD" w:rsidRPr="00526134" w:rsidRDefault="001D32AD" w:rsidP="001D32AD">
      <w:pPr>
        <w:pStyle w:val="ListParagraph"/>
        <w:numPr>
          <w:ilvl w:val="0"/>
          <w:numId w:val="24"/>
        </w:numPr>
        <w:rPr>
          <w:rFonts w:ascii="Sylfaen" w:hAnsi="Sylfaen" w:cs="Sylfaen"/>
          <w:sz w:val="20"/>
          <w:lang w:val="ka-GE"/>
        </w:rPr>
      </w:pPr>
      <w:r w:rsidRPr="00526134">
        <w:rPr>
          <w:rFonts w:ascii="Sylfaen" w:hAnsi="Sylfaen" w:cs="Sylfaen"/>
          <w:sz w:val="20"/>
          <w:lang w:val="ka-GE"/>
        </w:rPr>
        <w:t xml:space="preserve">პრეტენდენტის მიერ ხელმოწერილი აფიდავიტი - აფიდავიტი მოცემულია დანართი </w:t>
      </w:r>
      <w:r w:rsidRPr="00526134">
        <w:rPr>
          <w:rFonts w:ascii="Sylfaen" w:hAnsi="Sylfaen" w:cs="Sylfaen"/>
          <w:b/>
          <w:bCs/>
          <w:sz w:val="20"/>
          <w:lang w:val="ka-GE"/>
        </w:rPr>
        <w:t>დანართი #2-ის</w:t>
      </w:r>
      <w:r w:rsidRPr="00526134">
        <w:rPr>
          <w:rFonts w:ascii="Sylfaen" w:hAnsi="Sylfaen" w:cs="Sylfaen"/>
          <w:sz w:val="20"/>
          <w:lang w:val="ka-GE"/>
        </w:rPr>
        <w:t xml:space="preserve"> სახით;</w:t>
      </w:r>
    </w:p>
    <w:p w14:paraId="012D5E5E" w14:textId="77777777" w:rsidR="006272A3" w:rsidRPr="00526134" w:rsidRDefault="006272A3" w:rsidP="00E4656D">
      <w:pPr>
        <w:tabs>
          <w:tab w:val="left" w:pos="720"/>
        </w:tabs>
        <w:rPr>
          <w:rFonts w:ascii="Sylfaen" w:hAnsi="Sylfaen" w:cs="Sylfaen"/>
          <w:sz w:val="20"/>
          <w:lang w:val="ka-GE"/>
        </w:rPr>
      </w:pPr>
    </w:p>
    <w:p w14:paraId="3E5886E0" w14:textId="77777777" w:rsidR="002F65F9" w:rsidRPr="00526134" w:rsidRDefault="002F65F9" w:rsidP="002F65F9">
      <w:pPr>
        <w:rPr>
          <w:rFonts w:ascii="Sylfaen" w:hAnsi="Sylfaen" w:cs="Sylfaen"/>
          <w:b/>
          <w:sz w:val="20"/>
          <w:lang w:val="ka-GE"/>
        </w:rPr>
      </w:pPr>
    </w:p>
    <w:p w14:paraId="653B10D2" w14:textId="77777777" w:rsidR="002F65F9" w:rsidRPr="00526134" w:rsidRDefault="002F65F9" w:rsidP="002F65F9">
      <w:pPr>
        <w:rPr>
          <w:rFonts w:ascii="Sylfaen" w:hAnsi="Sylfaen" w:cs="Sylfaen"/>
          <w:sz w:val="20"/>
          <w:lang w:val="ka-GE"/>
        </w:rPr>
      </w:pPr>
      <w:r w:rsidRPr="00526134">
        <w:rPr>
          <w:rFonts w:ascii="Sylfaen" w:hAnsi="Sylfaen" w:cs="Sylfaen"/>
          <w:b/>
          <w:sz w:val="20"/>
          <w:lang w:val="ka-GE"/>
        </w:rPr>
        <w:t xml:space="preserve">პრეტენდენტმა უნდა წარმოადგინოს ქვემო დოკუმენტაცია დამატებითი </w:t>
      </w:r>
      <w:r w:rsidRPr="00526134">
        <w:rPr>
          <w:rFonts w:ascii="Sylfaen" w:hAnsi="Sylfaen" w:cs="Sylfaen"/>
          <w:b/>
          <w:sz w:val="20"/>
          <w:u w:val="single"/>
          <w:lang w:val="ka-GE"/>
        </w:rPr>
        <w:t>მოთხოვნის საფუძველზე</w:t>
      </w:r>
    </w:p>
    <w:p w14:paraId="26013324" w14:textId="77777777" w:rsidR="002F65F9" w:rsidRPr="00526134" w:rsidRDefault="002F65F9" w:rsidP="002F65F9">
      <w:pPr>
        <w:rPr>
          <w:rFonts w:ascii="Sylfaen" w:hAnsi="Sylfaen" w:cs="Sylfaen"/>
          <w:sz w:val="20"/>
          <w:lang w:val="ka-GE"/>
        </w:rPr>
      </w:pPr>
    </w:p>
    <w:p w14:paraId="1713A04E"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 xml:space="preserve">ცნობა შემოსავლების სამსახურიდან ბიუჯეტის წინაშე დავალიანების არარსებობის შესახებ; </w:t>
      </w:r>
    </w:p>
    <w:p w14:paraId="66F99AF6"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ცნობა, რომ არ მიმდინარეობს პრეტენდენტის მიმართ რეორგანიზაცია-ლიკვიდაცია და/ან გადახდისუუნარობის საქმის წარმოება;</w:t>
      </w:r>
    </w:p>
    <w:p w14:paraId="10BACC47" w14:textId="77777777" w:rsidR="002F65F9" w:rsidRPr="00526134" w:rsidRDefault="002F65F9" w:rsidP="002F65F9">
      <w:pPr>
        <w:numPr>
          <w:ilvl w:val="0"/>
          <w:numId w:val="24"/>
        </w:numPr>
        <w:rPr>
          <w:rFonts w:ascii="Sylfaen" w:hAnsi="Sylfaen"/>
          <w:color w:val="000000"/>
          <w:sz w:val="20"/>
          <w:lang w:val="ka-GE"/>
        </w:rPr>
      </w:pPr>
      <w:r w:rsidRPr="00526134">
        <w:rPr>
          <w:rFonts w:ascii="Sylfaen" w:hAnsi="Sylfaen"/>
          <w:color w:val="000000"/>
          <w:sz w:val="20"/>
          <w:lang w:val="ka-GE"/>
        </w:rPr>
        <w:t>მინიმუმ სამი სარეკომენდაციო წერილი მსგავსი ტიპის პროექტზე;</w:t>
      </w:r>
    </w:p>
    <w:p w14:paraId="693B6B66" w14:textId="77777777" w:rsidR="002F65F9" w:rsidRPr="00526134" w:rsidRDefault="002F65F9" w:rsidP="002F65F9">
      <w:pPr>
        <w:ind w:left="720"/>
        <w:rPr>
          <w:rFonts w:ascii="Sylfaen" w:hAnsi="Sylfaen"/>
          <w:color w:val="000000"/>
          <w:sz w:val="20"/>
          <w:lang w:val="ka-GE"/>
        </w:rPr>
      </w:pPr>
    </w:p>
    <w:p w14:paraId="27941D52" w14:textId="061C4A52" w:rsidR="002F65F9" w:rsidRPr="00526134" w:rsidRDefault="002F65F9" w:rsidP="002F65F9">
      <w:pPr>
        <w:rPr>
          <w:rFonts w:ascii="Sylfaen" w:hAnsi="Sylfaen" w:cs="Sylfaen"/>
          <w:b/>
          <w:sz w:val="20"/>
          <w:lang w:val="ka-GE"/>
        </w:rPr>
      </w:pPr>
      <w:r w:rsidRPr="00526134">
        <w:rPr>
          <w:rFonts w:ascii="Sylfaen" w:hAnsi="Sylfaen" w:cs="Sylfaen"/>
          <w:b/>
          <w:sz w:val="20"/>
          <w:lang w:val="ka-GE"/>
        </w:rPr>
        <w:t>პრეტენდენტის მიერ მომზადებული ყველა დანართი/დოკუმენტი უნდა იყოს ხელმოწერილი პრეტენდენტის უფლებამოსილი პირის მიერ და დამოწმებული ბეჭდით (ასეთის არსებობის შემთხვევაში).</w:t>
      </w:r>
    </w:p>
    <w:p w14:paraId="78359087" w14:textId="77777777" w:rsidR="002F65F9" w:rsidRPr="00526134" w:rsidRDefault="002F65F9" w:rsidP="002F65F9">
      <w:pPr>
        <w:rPr>
          <w:rFonts w:ascii="Sylfaen" w:hAnsi="Sylfaen" w:cs="Sylfaen"/>
          <w:sz w:val="20"/>
          <w:lang w:val="ka-GE"/>
        </w:rPr>
      </w:pPr>
    </w:p>
    <w:p w14:paraId="39F67EA8" w14:textId="77777777" w:rsidR="002F65F9" w:rsidRPr="00526134" w:rsidRDefault="002F65F9" w:rsidP="002F65F9">
      <w:pPr>
        <w:rPr>
          <w:rFonts w:ascii="Sylfaen" w:hAnsi="Sylfaen" w:cs="Sylfaen"/>
          <w:sz w:val="20"/>
          <w:lang w:val="en-US"/>
        </w:rPr>
      </w:pPr>
      <w:r w:rsidRPr="00526134">
        <w:rPr>
          <w:rFonts w:ascii="Sylfaen" w:hAnsi="Sylfaen" w:cs="Sylfaen"/>
          <w:sz w:val="20"/>
          <w:lang w:val="ka-GE"/>
        </w:rPr>
        <w:t>დოკუმენტაციის  მომზადების თარიღი წინ არ უნდა უსწრებდეს</w:t>
      </w:r>
      <w:r w:rsidRPr="00526134">
        <w:rPr>
          <w:rFonts w:ascii="Sylfaen" w:hAnsi="Sylfaen" w:cs="Sylfaen"/>
          <w:sz w:val="20"/>
          <w:lang w:val="en-US"/>
        </w:rPr>
        <w:t xml:space="preserve"> </w:t>
      </w:r>
      <w:r w:rsidRPr="00526134">
        <w:rPr>
          <w:rFonts w:ascii="Sylfaen" w:hAnsi="Sylfaen" w:cs="Sylfaen"/>
          <w:sz w:val="20"/>
          <w:lang w:val="ka-GE"/>
        </w:rPr>
        <w:t xml:space="preserve">სატენდერო დოკუმენტების წარდგენის თარიღს </w:t>
      </w:r>
      <w:r w:rsidRPr="00526134">
        <w:rPr>
          <w:rFonts w:ascii="Sylfaen" w:hAnsi="Sylfaen" w:cs="Sylfaen"/>
          <w:b/>
          <w:sz w:val="20"/>
          <w:lang w:val="ka-GE"/>
        </w:rPr>
        <w:t>1 სამუშაო დღეზე მეტი ვადით</w:t>
      </w:r>
      <w:r w:rsidRPr="00526134">
        <w:rPr>
          <w:rFonts w:ascii="Sylfaen" w:hAnsi="Sylfaen" w:cs="Sylfaen"/>
          <w:b/>
          <w:sz w:val="20"/>
          <w:lang w:val="en-US"/>
        </w:rPr>
        <w:t>.</w:t>
      </w:r>
    </w:p>
    <w:p w14:paraId="4065D75C" w14:textId="77777777" w:rsidR="002F65F9" w:rsidRPr="00526134" w:rsidRDefault="002F65F9" w:rsidP="002F65F9">
      <w:pPr>
        <w:rPr>
          <w:rFonts w:ascii="Sylfaen" w:hAnsi="Sylfaen" w:cs="Sylfaen"/>
          <w:b/>
          <w:sz w:val="20"/>
          <w:lang w:val="ka-GE"/>
        </w:rPr>
      </w:pPr>
    </w:p>
    <w:p w14:paraId="1E03C695" w14:textId="77777777" w:rsidR="002F65F9" w:rsidRPr="00526134" w:rsidRDefault="002F65F9" w:rsidP="002F65F9">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პრეტენდენტის დისკვალიფიკაცია</w:t>
      </w:r>
    </w:p>
    <w:p w14:paraId="11E5F3A9" w14:textId="77777777" w:rsidR="002F65F9" w:rsidRPr="00526134" w:rsidRDefault="002F65F9" w:rsidP="002F65F9">
      <w:pPr>
        <w:rPr>
          <w:rFonts w:ascii="Sylfaen" w:hAnsi="Sylfaen" w:cs="Sylfaen"/>
          <w:sz w:val="20"/>
          <w:lang w:val="ka-GE"/>
        </w:rPr>
      </w:pPr>
      <w:r w:rsidRPr="00526134">
        <w:rPr>
          <w:rFonts w:ascii="Sylfaen" w:hAnsi="Sylfaen" w:cs="Sylfaen"/>
          <w:sz w:val="20"/>
          <w:lang w:val="ka-GE"/>
        </w:rPr>
        <w:t>შემსყიდველი უფლებამოსილია მოახდინოს პრეტენდენტის დისკვალიფიკაცია თუ:</w:t>
      </w:r>
    </w:p>
    <w:p w14:paraId="3DC15058"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 xml:space="preserve">პრეტენდენტი ირიცხება მოვალეთა რეესტრში; </w:t>
      </w:r>
    </w:p>
    <w:p w14:paraId="3C34116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პრეტენდენტის ქონებაზე რეგისტრირებულია საგადასახადო ან სხგვაგვარი გირავნობა/იპოთეკა/შეზღუდვა;</w:t>
      </w:r>
    </w:p>
    <w:p w14:paraId="348CFA5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მიმდინარეობს პრეტენდენტის რეორგანიზაცია, ლიკვიდაცია ან გადახდისუუნარობის საქმის წარმოება;</w:t>
      </w:r>
    </w:p>
    <w:p w14:paraId="1F6D4FA6"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სატენდერო განაცხადით მოთხოვნილი დოკუმენტაცია/ინფორმაცია:</w:t>
      </w:r>
    </w:p>
    <w:p w14:paraId="3F955DE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 xml:space="preserve"> სრულად არ იქნება წარმოდგენილი;</w:t>
      </w:r>
    </w:p>
    <w:p w14:paraId="6041705D"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დადგენილ მოთხოვნებს;</w:t>
      </w:r>
    </w:p>
    <w:p w14:paraId="4980981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სინამდვილეს;</w:t>
      </w:r>
    </w:p>
    <w:p w14:paraId="6558AC29"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ყალბია.</w:t>
      </w:r>
    </w:p>
    <w:p w14:paraId="15D18500"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არსებობს სხვა ობიექტური გარემოება, რომელიც შეუძლებელს ხდის პრეტენდენტის შემდგომ მონაწილეობას ტენდერში.</w:t>
      </w:r>
    </w:p>
    <w:p w14:paraId="55B6A6E7" w14:textId="77777777" w:rsidR="00D43EF4" w:rsidRPr="00526134" w:rsidRDefault="00D43EF4">
      <w:pPr>
        <w:rPr>
          <w:rFonts w:ascii="Sylfaen" w:hAnsi="Sylfaen" w:cs="Sylfaen"/>
          <w:sz w:val="20"/>
          <w:lang w:val="ka-GE"/>
        </w:rPr>
      </w:pPr>
    </w:p>
    <w:p w14:paraId="0FB54B23" w14:textId="0EC1DC53" w:rsidR="00270ED6" w:rsidRPr="00526134" w:rsidRDefault="00270ED6" w:rsidP="00FD1B21">
      <w:pPr>
        <w:pStyle w:val="ListParagraph"/>
        <w:numPr>
          <w:ilvl w:val="3"/>
          <w:numId w:val="8"/>
        </w:numPr>
        <w:ind w:left="426" w:hanging="426"/>
        <w:rPr>
          <w:rFonts w:ascii="Sylfaen" w:hAnsi="Sylfaen" w:cs="Sylfaen"/>
          <w:sz w:val="20"/>
          <w:lang w:val="en-US"/>
        </w:rPr>
      </w:pPr>
      <w:r w:rsidRPr="00526134">
        <w:rPr>
          <w:rFonts w:ascii="Sylfaen" w:hAnsi="Sylfaen" w:cs="Sylfaen"/>
          <w:b/>
          <w:sz w:val="20"/>
          <w:lang w:val="ka-GE"/>
        </w:rPr>
        <w:t>კონფიდენციალურობა</w:t>
      </w:r>
    </w:p>
    <w:p w14:paraId="5BFB8AE0" w14:textId="7BDDC593" w:rsidR="00A92E91" w:rsidRPr="00526134" w:rsidRDefault="00270ED6" w:rsidP="00FD1B21">
      <w:pPr>
        <w:rPr>
          <w:rFonts w:ascii="Sylfaen" w:hAnsi="Sylfaen" w:cs="Sylfaen"/>
          <w:sz w:val="20"/>
          <w:lang w:val="ka-GE"/>
        </w:rPr>
      </w:pPr>
      <w:r w:rsidRPr="00526134">
        <w:rPr>
          <w:rFonts w:ascii="Sylfaen" w:hAnsi="Sylfaen" w:cs="Sylfaen"/>
          <w:sz w:val="20"/>
          <w:lang w:val="ka-GE"/>
        </w:rPr>
        <w:lastRenderedPageBreak/>
        <w:t xml:space="preserve">პრეტენდენტი პასუხისმგებელია </w:t>
      </w:r>
      <w:r w:rsidR="00212F33" w:rsidRPr="00526134">
        <w:rPr>
          <w:rFonts w:ascii="Sylfaen" w:hAnsi="Sylfaen" w:cs="Sylfaen"/>
          <w:sz w:val="20"/>
          <w:lang w:val="ka-GE"/>
        </w:rPr>
        <w:t>შემსყიდველის</w:t>
      </w:r>
      <w:r w:rsidRPr="00526134">
        <w:rPr>
          <w:rFonts w:ascii="Sylfaen" w:hAnsi="Sylfaen" w:cs="Sylfaen"/>
          <w:sz w:val="20"/>
          <w:lang w:val="ka-GE"/>
        </w:rPr>
        <w:t xml:space="preserve"> მიერ მიწოდებული ინფორმაციის კონფიდენციალურობაზე, როგორც შერჩევის პროცესის მსვლელობის, ასევე</w:t>
      </w:r>
      <w:r w:rsidR="00D11D34" w:rsidRPr="00526134">
        <w:rPr>
          <w:rFonts w:ascii="Sylfaen" w:hAnsi="Sylfaen" w:cs="Sylfaen"/>
          <w:sz w:val="20"/>
          <w:lang w:val="ka-GE"/>
        </w:rPr>
        <w:t>,</w:t>
      </w:r>
      <w:r w:rsidRPr="00526134">
        <w:rPr>
          <w:rFonts w:ascii="Sylfaen" w:hAnsi="Sylfaen" w:cs="Sylfaen"/>
          <w:sz w:val="20"/>
          <w:lang w:val="ka-GE"/>
        </w:rPr>
        <w:t xml:space="preserve"> მისი დასრულების შემდეგ</w:t>
      </w:r>
      <w:r w:rsidR="00D11D34" w:rsidRPr="00526134">
        <w:rPr>
          <w:rFonts w:ascii="Sylfaen" w:hAnsi="Sylfaen" w:cs="Sylfaen"/>
          <w:sz w:val="20"/>
          <w:lang w:val="ka-GE"/>
        </w:rPr>
        <w:t>აც</w:t>
      </w:r>
      <w:r w:rsidRPr="00526134">
        <w:rPr>
          <w:rFonts w:ascii="Sylfaen" w:hAnsi="Sylfaen" w:cs="Sylfaen"/>
          <w:sz w:val="20"/>
          <w:lang w:val="ka-GE"/>
        </w:rPr>
        <w:t>, მიუხედავად ტენდერის შედეგებისა.</w:t>
      </w:r>
    </w:p>
    <w:p w14:paraId="5C0B9681" w14:textId="77777777" w:rsidR="00A92E91" w:rsidRPr="00526134" w:rsidRDefault="00A92E91">
      <w:pPr>
        <w:ind w:firstLine="360"/>
        <w:rPr>
          <w:rFonts w:ascii="Sylfaen" w:hAnsi="Sylfaen" w:cs="Sylfaen"/>
          <w:sz w:val="20"/>
          <w:lang w:val="ka-GE"/>
        </w:rPr>
      </w:pPr>
    </w:p>
    <w:p w14:paraId="4399B89E" w14:textId="5958BB16" w:rsidR="00A92E91" w:rsidRPr="00526134" w:rsidRDefault="00623307"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წარდგენა</w:t>
      </w:r>
    </w:p>
    <w:p w14:paraId="6E75E430" w14:textId="59771AA8" w:rsidR="00623307" w:rsidRPr="00526134" w:rsidRDefault="00623307" w:rsidP="00E8508F">
      <w:pPr>
        <w:rPr>
          <w:rFonts w:ascii="Sylfaen" w:hAnsi="Sylfaen" w:cs="Sylfaen"/>
          <w:sz w:val="20"/>
          <w:lang w:val="ka-GE"/>
        </w:rPr>
      </w:pPr>
      <w:r w:rsidRPr="00526134">
        <w:rPr>
          <w:rFonts w:ascii="Sylfaen" w:hAnsi="Sylfaen" w:cs="Sylfaen"/>
          <w:sz w:val="20"/>
          <w:lang w:val="ka-GE"/>
        </w:rPr>
        <w:t xml:space="preserve">სატენდერო წინადადებების წარდგენა უნდა მოხდეს </w:t>
      </w:r>
      <w:r w:rsidR="009F5BE2" w:rsidRPr="00526134">
        <w:rPr>
          <w:rFonts w:ascii="Sylfaen" w:hAnsi="Sylfaen" w:cs="Sylfaen"/>
          <w:sz w:val="20"/>
          <w:lang w:val="ka-GE"/>
        </w:rPr>
        <w:t xml:space="preserve">ელექტრონულად, </w:t>
      </w:r>
      <w:hyperlink r:id="rId8" w:history="1">
        <w:r w:rsidR="00FD5B9D" w:rsidRPr="00526134">
          <w:rPr>
            <w:rStyle w:val="Hyperlink"/>
            <w:rFonts w:ascii="Sylfaen" w:hAnsi="Sylfaen" w:cs="Sylfaen"/>
            <w:sz w:val="20"/>
            <w:lang w:val="ka-GE"/>
          </w:rPr>
          <w:t>www.tenders.ge</w:t>
        </w:r>
      </w:hyperlink>
      <w:r w:rsidR="009F5BE2" w:rsidRPr="00526134">
        <w:rPr>
          <w:rFonts w:ascii="Sylfaen" w:hAnsi="Sylfaen" w:cs="Sylfaen"/>
          <w:sz w:val="20"/>
          <w:lang w:val="ka-GE"/>
        </w:rPr>
        <w:t xml:space="preserve">-ზე, </w:t>
      </w:r>
      <w:r w:rsidRPr="00526134">
        <w:rPr>
          <w:rFonts w:ascii="Sylfaen" w:hAnsi="Sylfaen" w:cs="Sylfaen"/>
          <w:sz w:val="20"/>
          <w:lang w:val="ka-GE"/>
        </w:rPr>
        <w:t>დახურული კონვერტის პრინციპით</w:t>
      </w:r>
      <w:r w:rsidR="009F5BE2" w:rsidRPr="00526134">
        <w:rPr>
          <w:rFonts w:ascii="Sylfaen" w:hAnsi="Sylfaen" w:cs="Sylfaen"/>
          <w:sz w:val="20"/>
          <w:lang w:val="ka-GE"/>
        </w:rPr>
        <w:t>.</w:t>
      </w:r>
    </w:p>
    <w:p w14:paraId="6B34B2C4" w14:textId="77777777" w:rsidR="00E4507B" w:rsidRPr="00526134" w:rsidRDefault="00E4507B" w:rsidP="00E4507B">
      <w:pPr>
        <w:tabs>
          <w:tab w:val="left" w:pos="1080"/>
        </w:tabs>
        <w:rPr>
          <w:rFonts w:ascii="Sylfaen" w:hAnsi="Sylfaen" w:cs="Sylfaen"/>
          <w:sz w:val="20"/>
          <w:lang w:val="ka-GE"/>
        </w:rPr>
      </w:pPr>
    </w:p>
    <w:p w14:paraId="7AADD610" w14:textId="321DC22C" w:rsidR="00E4507B" w:rsidRPr="00526134" w:rsidRDefault="00E4507B" w:rsidP="00E4507B">
      <w:pPr>
        <w:tabs>
          <w:tab w:val="left" w:pos="1080"/>
        </w:tabs>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w:t>
      </w:r>
      <w:r w:rsidRPr="00F14448">
        <w:rPr>
          <w:rFonts w:ascii="Sylfaen" w:hAnsi="Sylfaen" w:cs="Sylfaen"/>
          <w:sz w:val="20"/>
          <w:lang w:val="ka-GE"/>
        </w:rPr>
        <w:t xml:space="preserve">2025 წლის </w:t>
      </w:r>
      <w:r w:rsidR="00285808" w:rsidRPr="00F14448">
        <w:rPr>
          <w:rFonts w:ascii="Sylfaen" w:hAnsi="Sylfaen" w:cs="Sylfaen"/>
          <w:sz w:val="20"/>
          <w:lang w:val="ka-GE"/>
        </w:rPr>
        <w:t xml:space="preserve"> </w:t>
      </w:r>
      <w:r w:rsidR="00FB2553">
        <w:rPr>
          <w:rFonts w:ascii="Sylfaen" w:hAnsi="Sylfaen" w:cs="Sylfaen"/>
          <w:sz w:val="20"/>
          <w:lang w:val="ka-GE"/>
        </w:rPr>
        <w:t>26</w:t>
      </w:r>
      <w:r w:rsidR="003F2769" w:rsidRPr="00F14448">
        <w:rPr>
          <w:rFonts w:ascii="Sylfaen" w:hAnsi="Sylfaen" w:cs="Sylfaen"/>
          <w:sz w:val="20"/>
          <w:lang w:val="ka-GE"/>
        </w:rPr>
        <w:t xml:space="preserve"> </w:t>
      </w:r>
      <w:r w:rsidR="00ED3DCF">
        <w:rPr>
          <w:rFonts w:ascii="Sylfaen" w:hAnsi="Sylfaen" w:cs="Sylfaen"/>
          <w:sz w:val="20"/>
          <w:lang w:val="ka-GE"/>
        </w:rPr>
        <w:t>სექტემბრის</w:t>
      </w:r>
      <w:r w:rsidR="003F2769" w:rsidRPr="00F14448">
        <w:rPr>
          <w:rFonts w:ascii="Sylfaen" w:hAnsi="Sylfaen" w:cs="Sylfaen"/>
          <w:sz w:val="20"/>
          <w:lang w:val="ka-GE"/>
        </w:rPr>
        <w:t xml:space="preserve"> </w:t>
      </w:r>
      <w:r w:rsidRPr="00F14448">
        <w:rPr>
          <w:rFonts w:ascii="Sylfaen" w:hAnsi="Sylfaen" w:cs="Sylfaen"/>
          <w:sz w:val="20"/>
          <w:lang w:val="ka-GE"/>
        </w:rPr>
        <w:t xml:space="preserve"> 18:00 საათამდე.</w:t>
      </w:r>
    </w:p>
    <w:p w14:paraId="5FBB04D5" w14:textId="1BD2C485" w:rsidR="00E4507B" w:rsidRPr="00526134" w:rsidRDefault="00E4507B" w:rsidP="00E4507B">
      <w:pPr>
        <w:spacing w:after="120" w:line="264" w:lineRule="auto"/>
        <w:rPr>
          <w:rFonts w:ascii="Sylfaen" w:hAnsi="Sylfaen" w:cs="Sylfaen"/>
          <w:sz w:val="20"/>
          <w:lang w:val="ka-GE"/>
        </w:rPr>
      </w:pPr>
      <w:r w:rsidRPr="00526134">
        <w:rPr>
          <w:rFonts w:ascii="Sylfaen" w:hAnsi="Sylfaen" w:cs="Sylfaen"/>
          <w:sz w:val="20"/>
          <w:lang w:val="ka-GE"/>
        </w:rPr>
        <w:t xml:space="preserve">სატენდერო წინადადება ძალაში უნდა იყოს </w:t>
      </w:r>
      <w:r w:rsidR="0061730F" w:rsidRPr="00526134">
        <w:rPr>
          <w:rFonts w:ascii="Sylfaen" w:hAnsi="Sylfaen" w:cs="Sylfaen"/>
          <w:b/>
          <w:bCs/>
          <w:sz w:val="20"/>
          <w:lang w:val="ka-GE"/>
        </w:rPr>
        <w:t>60</w:t>
      </w:r>
      <w:r w:rsidRPr="00526134">
        <w:rPr>
          <w:rFonts w:ascii="Sylfaen" w:hAnsi="Sylfaen" w:cs="Sylfaen"/>
          <w:b/>
          <w:bCs/>
          <w:sz w:val="20"/>
          <w:lang w:val="ka-GE"/>
        </w:rPr>
        <w:t xml:space="preserve"> (</w:t>
      </w:r>
      <w:r w:rsidR="0061730F" w:rsidRPr="00526134">
        <w:rPr>
          <w:rFonts w:ascii="Sylfaen" w:hAnsi="Sylfaen" w:cs="Sylfaen"/>
          <w:b/>
          <w:bCs/>
          <w:sz w:val="20"/>
          <w:lang w:val="ka-GE"/>
        </w:rPr>
        <w:t>სამოცი</w:t>
      </w:r>
      <w:r w:rsidRPr="00526134">
        <w:rPr>
          <w:rFonts w:ascii="Sylfaen" w:hAnsi="Sylfaen" w:cs="Sylfaen"/>
          <w:b/>
          <w:bCs/>
          <w:sz w:val="20"/>
          <w:lang w:val="ka-GE"/>
        </w:rPr>
        <w:t>)</w:t>
      </w:r>
      <w:r w:rsidRPr="00526134">
        <w:rPr>
          <w:rFonts w:ascii="Sylfaen" w:hAnsi="Sylfaen" w:cs="Sylfaen"/>
          <w:sz w:val="20"/>
          <w:lang w:val="ka-GE"/>
        </w:rPr>
        <w:t xml:space="preserve"> კალენდარული დღის ვადაში.</w:t>
      </w:r>
    </w:p>
    <w:p w14:paraId="75BAC186" w14:textId="77777777" w:rsidR="0075353F" w:rsidRPr="00526134" w:rsidRDefault="0075353F" w:rsidP="00EB21E8">
      <w:pPr>
        <w:rPr>
          <w:rFonts w:ascii="Sylfaen" w:hAnsi="Sylfaen" w:cs="Sylfaen"/>
          <w:sz w:val="20"/>
          <w:lang w:val="ka-GE"/>
        </w:rPr>
      </w:pPr>
    </w:p>
    <w:p w14:paraId="71A1B229" w14:textId="2D86E003" w:rsidR="00A92E91" w:rsidRPr="00987FDF" w:rsidRDefault="005B7AE4" w:rsidP="00FD5B9D">
      <w:pPr>
        <w:rPr>
          <w:rFonts w:ascii="Sylfaen" w:hAnsi="Sylfaen"/>
          <w:sz w:val="20"/>
          <w:lang w:val="en-US"/>
        </w:rPr>
      </w:pPr>
      <w:r w:rsidRPr="00526134">
        <w:rPr>
          <w:rFonts w:ascii="Sylfaen" w:hAnsi="Sylfaen" w:cs="Sylfaen"/>
          <w:sz w:val="20"/>
          <w:lang w:val="ka-GE"/>
        </w:rPr>
        <w:t>შერჩევის პროცესის მსვლელობის</w:t>
      </w:r>
      <w:r w:rsidR="009F5BE2" w:rsidRPr="00526134">
        <w:rPr>
          <w:rFonts w:ascii="Sylfaen" w:hAnsi="Sylfaen" w:cs="Sylfaen"/>
          <w:sz w:val="20"/>
          <w:lang w:val="ka-GE"/>
        </w:rPr>
        <w:t>ას</w:t>
      </w:r>
      <w:r w:rsidRPr="00526134">
        <w:rPr>
          <w:rFonts w:ascii="Sylfaen" w:hAnsi="Sylfaen" w:cs="Sylfaen"/>
          <w:sz w:val="20"/>
          <w:lang w:val="ka-GE"/>
        </w:rPr>
        <w:t xml:space="preserve"> პრეტენდენტებს უფლება აქვთ მოითხოვონ მათთვის საჭირო ინფორმაცია. დამატებითი ინფორმაციის მოთხოვნის ან კითხვების არსებობის შემთხვევაში</w:t>
      </w:r>
      <w:r w:rsidR="00BD37BC" w:rsidRPr="00526134">
        <w:rPr>
          <w:rFonts w:ascii="Sylfaen" w:hAnsi="Sylfaen" w:cs="Sylfaen"/>
          <w:sz w:val="20"/>
          <w:lang w:val="ka-GE"/>
        </w:rPr>
        <w:t>,</w:t>
      </w:r>
      <w:r w:rsidRPr="00526134">
        <w:rPr>
          <w:rFonts w:ascii="Sylfaen" w:hAnsi="Sylfaen" w:cs="Sylfaen"/>
          <w:sz w:val="20"/>
          <w:lang w:val="ka-GE"/>
        </w:rPr>
        <w:t xml:space="preserve"> გთხოვთ</w:t>
      </w:r>
      <w:r w:rsidR="00BD37BC" w:rsidRPr="00526134">
        <w:rPr>
          <w:rFonts w:ascii="Sylfaen" w:hAnsi="Sylfaen" w:cs="Sylfaen"/>
          <w:sz w:val="20"/>
          <w:lang w:val="ka-GE"/>
        </w:rPr>
        <w:t>,</w:t>
      </w:r>
      <w:r w:rsidRPr="00526134">
        <w:rPr>
          <w:rFonts w:ascii="Sylfaen" w:hAnsi="Sylfaen" w:cs="Sylfaen"/>
          <w:sz w:val="20"/>
          <w:lang w:val="ka-GE"/>
        </w:rPr>
        <w:t xml:space="preserve"> მოგვწეროთ ელექტრონული ფოსტის მისამართზე</w:t>
      </w:r>
      <w:r w:rsidR="00270ED6" w:rsidRPr="00526134">
        <w:rPr>
          <w:rFonts w:ascii="Sylfaen" w:hAnsi="Sylfaen" w:cs="Sylfaen"/>
          <w:sz w:val="20"/>
          <w:lang w:val="ka-GE"/>
        </w:rPr>
        <w:t xml:space="preserve">: </w:t>
      </w:r>
      <w:r w:rsidR="003B3AD2">
        <w:rPr>
          <w:rFonts w:ascii="Sylfaen" w:hAnsi="Sylfaen"/>
          <w:color w:val="0070C0"/>
          <w:u w:val="single"/>
          <w:lang w:val="en-US"/>
        </w:rPr>
        <w:t>l.zhvania</w:t>
      </w:r>
      <w:r w:rsidR="00285808" w:rsidRPr="00526134">
        <w:rPr>
          <w:rFonts w:ascii="Sylfaen" w:hAnsi="Sylfaen"/>
          <w:color w:val="0070C0"/>
          <w:u w:val="single"/>
          <w:lang w:val="en-US"/>
        </w:rPr>
        <w:t>@evex.ge</w:t>
      </w:r>
    </w:p>
    <w:sectPr w:rsidR="00A92E91" w:rsidRPr="00987FDF">
      <w:headerReference w:type="default" r:id="rId9"/>
      <w:footerReference w:type="default" r:id="rId10"/>
      <w:pgSz w:w="11906" w:h="16838"/>
      <w:pgMar w:top="1440" w:right="1440" w:bottom="1440" w:left="1440"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E33F" w14:textId="77777777" w:rsidR="008420B9" w:rsidRDefault="008420B9">
      <w:r>
        <w:separator/>
      </w:r>
    </w:p>
  </w:endnote>
  <w:endnote w:type="continuationSeparator" w:id="0">
    <w:p w14:paraId="33F0EF4B" w14:textId="77777777" w:rsidR="008420B9" w:rsidRDefault="0084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Imago Book">
    <w:altName w:val="Calibri"/>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G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699C" w14:textId="5058E662" w:rsidR="00173EC8" w:rsidRDefault="00173EC8">
    <w:pPr>
      <w:pStyle w:val="Footer"/>
      <w:jc w:val="center"/>
    </w:pPr>
    <w:r>
      <w:t xml:space="preserve">Page </w:t>
    </w:r>
    <w:r>
      <w:fldChar w:fldCharType="begin"/>
    </w:r>
    <w:r>
      <w:instrText>PAGE</w:instrText>
    </w:r>
    <w:r>
      <w:fldChar w:fldCharType="separate"/>
    </w:r>
    <w:r w:rsidR="00AC4780">
      <w:rPr>
        <w:noProof/>
      </w:rPr>
      <w:t>4</w:t>
    </w:r>
    <w:r>
      <w:fldChar w:fldCharType="end"/>
    </w:r>
    <w:r>
      <w:t xml:space="preserve"> of </w:t>
    </w:r>
    <w:r>
      <w:fldChar w:fldCharType="begin"/>
    </w:r>
    <w:r>
      <w:instrText>NUMPAGES</w:instrText>
    </w:r>
    <w:r>
      <w:fldChar w:fldCharType="separate"/>
    </w:r>
    <w:r w:rsidR="00AC4780">
      <w:rPr>
        <w:noProof/>
      </w:rPr>
      <w:t>4</w:t>
    </w:r>
    <w:r>
      <w:fldChar w:fldCharType="end"/>
    </w:r>
    <w:r>
      <w:rPr>
        <w:noProof/>
        <w:lang w:val="en-US"/>
      </w:rPr>
      <mc:AlternateContent>
        <mc:Choice Requires="wps">
          <w:drawing>
            <wp:anchor distT="0" distB="0" distL="0" distR="0" simplePos="0" relativeHeight="6" behindDoc="0" locked="0" layoutInCell="1" allowOverlap="1" wp14:anchorId="56CCD6D1" wp14:editId="0B59F695">
              <wp:simplePos x="0" y="0"/>
              <wp:positionH relativeFrom="page">
                <wp:posOffset>6630035</wp:posOffset>
              </wp:positionH>
              <wp:positionV relativeFrom="paragraph">
                <wp:posOffset>-13970</wp:posOffset>
              </wp:positionV>
              <wp:extent cx="14605" cy="14605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46050"/>
                      </a:xfrm>
                      <a:prstGeom prst="rect">
                        <a:avLst/>
                      </a:prstGeom>
                      <a:solidFill>
                        <a:srgbClr val="FFFFFF">
                          <a:alpha val="0"/>
                        </a:srgbClr>
                      </a:solidFill>
                    </wps:spPr>
                    <wps:txbx>
                      <w:txbxContent>
                        <w:p w14:paraId="15555FC3" w14:textId="77777777" w:rsidR="00173EC8" w:rsidRDefault="00173EC8">
                          <w:pPr>
                            <w:pStyle w:val="Footer"/>
                            <w:rPr>
                              <w:rStyle w:val="PageNumber"/>
                              <w:rFonts w:ascii="Arial" w:hAnsi="Arial" w:cs="Arial"/>
                              <w:color w:val="808080"/>
                              <w:sz w:val="20"/>
                            </w:rPr>
                          </w:pPr>
                        </w:p>
                      </w:txbxContent>
                    </wps:txbx>
                    <wps:bodyPr lIns="0" tIns="0" rIns="0" bIns="0" anchor="t">
                      <a:spAutoFit/>
                    </wps:bodyPr>
                  </wps:wsp>
                </a:graphicData>
              </a:graphic>
            </wp:anchor>
          </w:drawing>
        </mc:Choice>
        <mc:Fallback>
          <w:pict>
            <v:shapetype w14:anchorId="56CCD6D1" id="_x0000_t202" coordsize="21600,21600" o:spt="202" path="m,l,21600r21600,l21600,xe">
              <v:stroke joinstyle="miter"/>
              <v:path gradientshapeok="t" o:connecttype="rect"/>
            </v:shapetype>
            <v:shape id="Frame1" o:spid="_x0000_s1026" type="#_x0000_t202" style="position:absolute;left:0;text-align:left;margin-left:522.05pt;margin-top:-1.1pt;width:1.15pt;height:11.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" stroked="f">
              <v:fill opacity="0"/>
              <v:textbox style="mso-fit-shape-to-text:t" inset="0,0,0,0">
                <w:txbxContent>
                  <w:p w14:paraId="15555FC3" w14:textId="77777777" w:rsidR="00173EC8" w:rsidRDefault="00173EC8">
                    <w:pPr>
                      <w:pStyle w:val="Footer"/>
                      <w:rPr>
                        <w:rStyle w:val="PageNumber"/>
                        <w:rFonts w:ascii="Arial" w:hAnsi="Arial" w:cs="Arial"/>
                        <w:color w:val="808080"/>
                        <w:sz w:val="20"/>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AB5F" w14:textId="77777777" w:rsidR="008420B9" w:rsidRDefault="008420B9">
      <w:r>
        <w:separator/>
      </w:r>
    </w:p>
  </w:footnote>
  <w:footnote w:type="continuationSeparator" w:id="0">
    <w:p w14:paraId="5BF61A2C" w14:textId="77777777" w:rsidR="008420B9" w:rsidRDefault="0084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15FB" w14:textId="3976B68F" w:rsidR="00F93BDC" w:rsidRDefault="00F93BDC" w:rsidP="00F93BDC">
    <w:pPr>
      <w:pStyle w:val="Header"/>
      <w:jc w:val="right"/>
      <w:rPr>
        <w:rFonts w:ascii="Sylfaen" w:hAnsi="Sylfaen"/>
        <w:b/>
        <w:lang w:val="ka-GE"/>
      </w:rPr>
    </w:pPr>
    <w:r>
      <w:rPr>
        <w:noProof/>
      </w:rPr>
      <w:drawing>
        <wp:inline distT="0" distB="0" distL="0" distR="0" wp14:anchorId="31F33019" wp14:editId="2EA5C168">
          <wp:extent cx="1427582" cy="234950"/>
          <wp:effectExtent l="0" t="0" r="1270" b="0"/>
          <wp:docPr id="3" name="x_Picture 1" descr="A blue and black text&#10;&#10;Description automatically generated">
            <a:extLst xmlns:a="http://schemas.openxmlformats.org/drawingml/2006/main">
              <a:ext uri="{FF2B5EF4-FFF2-40B4-BE49-F238E27FC236}">
                <a16:creationId xmlns:a16="http://schemas.microsoft.com/office/drawing/2014/main" id="{7348296D-2C0B-AD06-1BB0-D022BB88A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descr="A blue and black text&#10;&#10;Description automatically generated">
                    <a:extLst>
                      <a:ext uri="{FF2B5EF4-FFF2-40B4-BE49-F238E27FC236}">
                        <a16:creationId xmlns:a16="http://schemas.microsoft.com/office/drawing/2014/main" id="{7348296D-2C0B-AD06-1BB0-D022BB88A392}"/>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5546" cy="237907"/>
                  </a:xfrm>
                  <a:prstGeom prst="rect">
                    <a:avLst/>
                  </a:prstGeom>
                  <a:noFill/>
                  <a:ln>
                    <a:noFill/>
                  </a:ln>
                </pic:spPr>
              </pic:pic>
            </a:graphicData>
          </a:graphic>
        </wp:inline>
      </w:drawing>
    </w:r>
  </w:p>
  <w:p w14:paraId="07DAB751" w14:textId="77777777" w:rsidR="004453F6" w:rsidRDefault="00A17D48" w:rsidP="004453F6">
    <w:pPr>
      <w:pStyle w:val="Header"/>
      <w:rPr>
        <w:rFonts w:ascii="Sylfaen" w:hAnsi="Sylfaen"/>
        <w:b/>
        <w:lang w:val="en-US"/>
      </w:rPr>
    </w:pPr>
    <w:r>
      <w:rPr>
        <w:rFonts w:ascii="Sylfaen" w:hAnsi="Sylfaen"/>
        <w:b/>
        <w:lang w:val="ka-GE"/>
      </w:rPr>
      <w:t xml:space="preserve">სს ევექსი </w:t>
    </w:r>
    <w:r w:rsidR="0078001B">
      <w:rPr>
        <w:rFonts w:ascii="Sylfaen" w:hAnsi="Sylfaen"/>
        <w:b/>
        <w:lang w:val="en-US"/>
      </w:rPr>
      <w:t xml:space="preserve">                                                                                             </w:t>
    </w:r>
  </w:p>
  <w:p w14:paraId="60D72C32" w14:textId="5794F07C" w:rsidR="00D84493" w:rsidRPr="004453F6" w:rsidRDefault="00FD5B9D" w:rsidP="004453F6">
    <w:pPr>
      <w:pStyle w:val="Header"/>
      <w:rPr>
        <w:rFonts w:ascii="Sylfaen" w:hAnsi="Sylfaen"/>
        <w:b/>
        <w:lang w:val="en-US"/>
      </w:rPr>
    </w:pPr>
    <w:r w:rsidRPr="00FD5B9D">
      <w:rPr>
        <w:rFonts w:ascii="Sylfaen" w:hAnsi="Sylfaen"/>
        <w:b/>
        <w:lang w:val="ka-GE"/>
      </w:rPr>
      <w:t>ტენდერი</w:t>
    </w:r>
    <w:r>
      <w:rPr>
        <w:rFonts w:ascii="Sylfaen" w:hAnsi="Sylfaen"/>
        <w:lang w:val="ka-GE"/>
      </w:rPr>
      <w:t xml:space="preserve">: </w:t>
    </w:r>
    <w:r w:rsidR="004453F6" w:rsidRPr="004453F6">
      <w:rPr>
        <w:rFonts w:ascii="Sylfaen" w:hAnsi="Sylfaen" w:cs="Sylfaen"/>
        <w:b/>
        <w:bCs/>
        <w:sz w:val="20"/>
        <w:lang w:val="en-US"/>
      </w:rPr>
      <w:t>ტენდერი სამეურნეო პროდუქციის შესყიდვაზე</w:t>
    </w:r>
  </w:p>
  <w:p w14:paraId="1BF63D06" w14:textId="77777777" w:rsidR="0078001B" w:rsidRPr="00783824" w:rsidRDefault="0078001B">
    <w:pPr>
      <w:pStyle w:val="Header"/>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7A"/>
    <w:multiLevelType w:val="hybridMultilevel"/>
    <w:tmpl w:val="6740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01D6"/>
    <w:multiLevelType w:val="hybridMultilevel"/>
    <w:tmpl w:val="513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678E"/>
    <w:multiLevelType w:val="hybridMultilevel"/>
    <w:tmpl w:val="43C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4BEB"/>
    <w:multiLevelType w:val="multilevel"/>
    <w:tmpl w:val="6320306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0C0956E4"/>
    <w:multiLevelType w:val="hybridMultilevel"/>
    <w:tmpl w:val="BAEED586"/>
    <w:lvl w:ilvl="0" w:tplc="0E96100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9629AF"/>
    <w:multiLevelType w:val="hybridMultilevel"/>
    <w:tmpl w:val="C518CC1E"/>
    <w:lvl w:ilvl="0" w:tplc="AE686CC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67070"/>
    <w:multiLevelType w:val="hybridMultilevel"/>
    <w:tmpl w:val="A5B23BEE"/>
    <w:lvl w:ilvl="0" w:tplc="11EE379C">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47862E7"/>
    <w:multiLevelType w:val="multilevel"/>
    <w:tmpl w:val="1674CC2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17664994"/>
    <w:multiLevelType w:val="hybridMultilevel"/>
    <w:tmpl w:val="EBBAF4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184366BC"/>
    <w:multiLevelType w:val="hybridMultilevel"/>
    <w:tmpl w:val="A72E29E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D437F"/>
    <w:multiLevelType w:val="hybridMultilevel"/>
    <w:tmpl w:val="3CC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435D2"/>
    <w:multiLevelType w:val="hybridMultilevel"/>
    <w:tmpl w:val="DE3AFF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3916F4F"/>
    <w:multiLevelType w:val="hybridMultilevel"/>
    <w:tmpl w:val="B3DEE2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A48CA"/>
    <w:multiLevelType w:val="hybridMultilevel"/>
    <w:tmpl w:val="F9E09A56"/>
    <w:lvl w:ilvl="0" w:tplc="92F2C586">
      <w:start w:val="1"/>
      <w:numFmt w:val="decimal"/>
      <w:lvlText w:val="%1)"/>
      <w:lvlJc w:val="left"/>
      <w:pPr>
        <w:ind w:left="360" w:hanging="360"/>
      </w:pPr>
      <w:rPr>
        <w:rFonts w:ascii="Sylfaen" w:hAnsi="Sylfaen" w:hint="default"/>
      </w:rPr>
    </w:lvl>
    <w:lvl w:ilvl="1" w:tplc="CB0C399E">
      <w:start w:val="1"/>
      <w:numFmt w:val="decimal"/>
      <w:lvlText w:val="%2)"/>
      <w:lvlJc w:val="left"/>
      <w:pPr>
        <w:ind w:left="1440" w:hanging="360"/>
      </w:pPr>
      <w:rPr>
        <w:rFonts w:ascii="Sylfaen" w:eastAsiaTheme="minorHAnsi" w:hAnsi="Sylfae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97C61"/>
    <w:multiLevelType w:val="multilevel"/>
    <w:tmpl w:val="C0BE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1703A"/>
    <w:multiLevelType w:val="multilevel"/>
    <w:tmpl w:val="8376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C40E11"/>
    <w:multiLevelType w:val="hybridMultilevel"/>
    <w:tmpl w:val="9064C5DE"/>
    <w:lvl w:ilvl="0" w:tplc="A24E3474">
      <w:start w:val="6"/>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460E4094"/>
    <w:multiLevelType w:val="hybridMultilevel"/>
    <w:tmpl w:val="1150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6547B"/>
    <w:multiLevelType w:val="hybridMultilevel"/>
    <w:tmpl w:val="667E5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320AC0"/>
    <w:multiLevelType w:val="hybridMultilevel"/>
    <w:tmpl w:val="18028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F6853"/>
    <w:multiLevelType w:val="multilevel"/>
    <w:tmpl w:val="FEE2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82B0A"/>
    <w:multiLevelType w:val="multilevel"/>
    <w:tmpl w:val="CB9E2BC2"/>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1080" w:hanging="360"/>
      </w:p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i w:val="0"/>
        <w:color w:val="000000"/>
        <w:u w:val="none"/>
      </w:rPr>
    </w:lvl>
    <w:lvl w:ilvl="4">
      <w:start w:val="1"/>
      <w:numFmt w:val="decimal"/>
      <w:lvlText w:val="%5)"/>
      <w:lvlJc w:val="left"/>
      <w:pPr>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8A0371"/>
    <w:multiLevelType w:val="multilevel"/>
    <w:tmpl w:val="8E04D7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5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9A4F1E"/>
    <w:multiLevelType w:val="multilevel"/>
    <w:tmpl w:val="03E8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402BE"/>
    <w:multiLevelType w:val="multilevel"/>
    <w:tmpl w:val="ACD8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D3152"/>
    <w:multiLevelType w:val="hybridMultilevel"/>
    <w:tmpl w:val="E41832EC"/>
    <w:lvl w:ilvl="0" w:tplc="6E3A1A1C">
      <w:start w:val="1"/>
      <w:numFmt w:val="lowerLetter"/>
      <w:lvlText w:val="%1)"/>
      <w:lvlJc w:val="left"/>
      <w:pPr>
        <w:ind w:left="1440" w:hanging="360"/>
      </w:pPr>
      <w:rPr>
        <w:rFonts w:hint="default"/>
      </w:rPr>
    </w:lvl>
    <w:lvl w:ilvl="1" w:tplc="04370019">
      <w:start w:val="1"/>
      <w:numFmt w:val="lowerLetter"/>
      <w:lvlText w:val="%2."/>
      <w:lvlJc w:val="left"/>
      <w:pPr>
        <w:ind w:left="2160" w:hanging="360"/>
      </w:pPr>
    </w:lvl>
    <w:lvl w:ilvl="2" w:tplc="0437001B">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26" w15:restartNumberingAfterBreak="0">
    <w:nsid w:val="64E15752"/>
    <w:multiLevelType w:val="hybridMultilevel"/>
    <w:tmpl w:val="6EA2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14C94"/>
    <w:multiLevelType w:val="multilevel"/>
    <w:tmpl w:val="384AE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6D37C9"/>
    <w:multiLevelType w:val="multilevel"/>
    <w:tmpl w:val="C3E6FF3E"/>
    <w:lvl w:ilvl="0">
      <w:start w:val="1"/>
      <w:numFmt w:val="decimal"/>
      <w:pStyle w:val="Heading1"/>
      <w:lvlText w:val="%1"/>
      <w:lvlJc w:val="left"/>
      <w:pPr>
        <w:tabs>
          <w:tab w:val="num" w:pos="480"/>
        </w:tabs>
        <w:ind w:left="48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C9F2541"/>
    <w:multiLevelType w:val="hybridMultilevel"/>
    <w:tmpl w:val="B1D00DA8"/>
    <w:lvl w:ilvl="0" w:tplc="3A38F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E7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AF4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A7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8CF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055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A56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9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8208B7"/>
    <w:multiLevelType w:val="multilevel"/>
    <w:tmpl w:val="254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90183A"/>
    <w:multiLevelType w:val="multilevel"/>
    <w:tmpl w:val="3D8A32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1021331">
    <w:abstractNumId w:val="28"/>
  </w:num>
  <w:num w:numId="2" w16cid:durableId="970790250">
    <w:abstractNumId w:val="21"/>
  </w:num>
  <w:num w:numId="3" w16cid:durableId="280653301">
    <w:abstractNumId w:val="31"/>
  </w:num>
  <w:num w:numId="4" w16cid:durableId="552085903">
    <w:abstractNumId w:val="7"/>
  </w:num>
  <w:num w:numId="5" w16cid:durableId="1587617348">
    <w:abstractNumId w:val="3"/>
  </w:num>
  <w:num w:numId="6" w16cid:durableId="230164251">
    <w:abstractNumId w:val="27"/>
  </w:num>
  <w:num w:numId="7" w16cid:durableId="534123876">
    <w:abstractNumId w:val="15"/>
  </w:num>
  <w:num w:numId="8" w16cid:durableId="1630281097">
    <w:abstractNumId w:val="22"/>
  </w:num>
  <w:num w:numId="9" w16cid:durableId="856507283">
    <w:abstractNumId w:val="8"/>
  </w:num>
  <w:num w:numId="10" w16cid:durableId="97797752">
    <w:abstractNumId w:val="11"/>
  </w:num>
  <w:num w:numId="11" w16cid:durableId="1302346284">
    <w:abstractNumId w:val="25"/>
  </w:num>
  <w:num w:numId="12" w16cid:durableId="13781603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7160">
    <w:abstractNumId w:val="16"/>
  </w:num>
  <w:num w:numId="14" w16cid:durableId="1868133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521453">
    <w:abstractNumId w:val="5"/>
  </w:num>
  <w:num w:numId="16" w16cid:durableId="1897156888">
    <w:abstractNumId w:val="6"/>
  </w:num>
  <w:num w:numId="17" w16cid:durableId="1267227884">
    <w:abstractNumId w:val="29"/>
  </w:num>
  <w:num w:numId="18" w16cid:durableId="1739522632">
    <w:abstractNumId w:val="2"/>
  </w:num>
  <w:num w:numId="19" w16cid:durableId="676618530">
    <w:abstractNumId w:val="12"/>
  </w:num>
  <w:num w:numId="20" w16cid:durableId="650669560">
    <w:abstractNumId w:val="1"/>
  </w:num>
  <w:num w:numId="21" w16cid:durableId="350761865">
    <w:abstractNumId w:val="9"/>
  </w:num>
  <w:num w:numId="22" w16cid:durableId="628049443">
    <w:abstractNumId w:val="13"/>
  </w:num>
  <w:num w:numId="23" w16cid:durableId="1948073976">
    <w:abstractNumId w:val="18"/>
  </w:num>
  <w:num w:numId="24" w16cid:durableId="188884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058498">
    <w:abstractNumId w:val="24"/>
  </w:num>
  <w:num w:numId="26" w16cid:durableId="1924533932">
    <w:abstractNumId w:val="0"/>
  </w:num>
  <w:num w:numId="27" w16cid:durableId="702944088">
    <w:abstractNumId w:val="17"/>
  </w:num>
  <w:num w:numId="28" w16cid:durableId="2090804068">
    <w:abstractNumId w:val="26"/>
  </w:num>
  <w:num w:numId="29" w16cid:durableId="2138912076">
    <w:abstractNumId w:val="14"/>
  </w:num>
  <w:num w:numId="30" w16cid:durableId="1594631872">
    <w:abstractNumId w:val="23"/>
  </w:num>
  <w:num w:numId="31" w16cid:durableId="1332638334">
    <w:abstractNumId w:val="10"/>
  </w:num>
  <w:num w:numId="32" w16cid:durableId="1190607074">
    <w:abstractNumId w:val="30"/>
  </w:num>
  <w:num w:numId="33" w16cid:durableId="6124434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91"/>
    <w:rsid w:val="000033CF"/>
    <w:rsid w:val="00005880"/>
    <w:rsid w:val="00012A85"/>
    <w:rsid w:val="00021091"/>
    <w:rsid w:val="00021275"/>
    <w:rsid w:val="00026CB2"/>
    <w:rsid w:val="00031D62"/>
    <w:rsid w:val="00031FE4"/>
    <w:rsid w:val="00032C3B"/>
    <w:rsid w:val="00041C8B"/>
    <w:rsid w:val="0005682D"/>
    <w:rsid w:val="00056A52"/>
    <w:rsid w:val="00077AEA"/>
    <w:rsid w:val="00077E2D"/>
    <w:rsid w:val="000811ED"/>
    <w:rsid w:val="00081B78"/>
    <w:rsid w:val="00082513"/>
    <w:rsid w:val="0008441E"/>
    <w:rsid w:val="00085D7B"/>
    <w:rsid w:val="00085EA8"/>
    <w:rsid w:val="00090A21"/>
    <w:rsid w:val="00095C28"/>
    <w:rsid w:val="000A287F"/>
    <w:rsid w:val="000A2AC4"/>
    <w:rsid w:val="000B355A"/>
    <w:rsid w:val="000B3DD3"/>
    <w:rsid w:val="000B4F7E"/>
    <w:rsid w:val="000C7A31"/>
    <w:rsid w:val="000D0A84"/>
    <w:rsid w:val="000D38E3"/>
    <w:rsid w:val="000E05BD"/>
    <w:rsid w:val="000E226A"/>
    <w:rsid w:val="000E6267"/>
    <w:rsid w:val="001001B8"/>
    <w:rsid w:val="00102D7C"/>
    <w:rsid w:val="001033F2"/>
    <w:rsid w:val="0010483D"/>
    <w:rsid w:val="00106DD6"/>
    <w:rsid w:val="00107DCB"/>
    <w:rsid w:val="001112D7"/>
    <w:rsid w:val="001129B6"/>
    <w:rsid w:val="00127695"/>
    <w:rsid w:val="00134668"/>
    <w:rsid w:val="0013768D"/>
    <w:rsid w:val="00137B27"/>
    <w:rsid w:val="001418FD"/>
    <w:rsid w:val="001478CF"/>
    <w:rsid w:val="001507E0"/>
    <w:rsid w:val="00155784"/>
    <w:rsid w:val="00157CEF"/>
    <w:rsid w:val="00163DB0"/>
    <w:rsid w:val="00165C43"/>
    <w:rsid w:val="001730B7"/>
    <w:rsid w:val="00173EC8"/>
    <w:rsid w:val="001760CA"/>
    <w:rsid w:val="001777CF"/>
    <w:rsid w:val="00177D66"/>
    <w:rsid w:val="001828C7"/>
    <w:rsid w:val="00183657"/>
    <w:rsid w:val="00187958"/>
    <w:rsid w:val="00193238"/>
    <w:rsid w:val="00194D37"/>
    <w:rsid w:val="00197FCB"/>
    <w:rsid w:val="001A4ED8"/>
    <w:rsid w:val="001B12F0"/>
    <w:rsid w:val="001B48A7"/>
    <w:rsid w:val="001B4D85"/>
    <w:rsid w:val="001C131E"/>
    <w:rsid w:val="001C382D"/>
    <w:rsid w:val="001C6148"/>
    <w:rsid w:val="001C7744"/>
    <w:rsid w:val="001D32AD"/>
    <w:rsid w:val="001D4DAD"/>
    <w:rsid w:val="001E26FC"/>
    <w:rsid w:val="0020119D"/>
    <w:rsid w:val="00205314"/>
    <w:rsid w:val="00205377"/>
    <w:rsid w:val="002061B9"/>
    <w:rsid w:val="002110CE"/>
    <w:rsid w:val="00212F33"/>
    <w:rsid w:val="00230041"/>
    <w:rsid w:val="00230B1C"/>
    <w:rsid w:val="002315B1"/>
    <w:rsid w:val="0023628B"/>
    <w:rsid w:val="00237E7F"/>
    <w:rsid w:val="00240478"/>
    <w:rsid w:val="00244B29"/>
    <w:rsid w:val="00245ACA"/>
    <w:rsid w:val="00251B0B"/>
    <w:rsid w:val="002655A3"/>
    <w:rsid w:val="00265FC2"/>
    <w:rsid w:val="0026611E"/>
    <w:rsid w:val="00270686"/>
    <w:rsid w:val="00270ED6"/>
    <w:rsid w:val="00275CE3"/>
    <w:rsid w:val="00285808"/>
    <w:rsid w:val="00291AB4"/>
    <w:rsid w:val="002A313C"/>
    <w:rsid w:val="002A3FEC"/>
    <w:rsid w:val="002A4603"/>
    <w:rsid w:val="002A47A3"/>
    <w:rsid w:val="002A5160"/>
    <w:rsid w:val="002B15CE"/>
    <w:rsid w:val="002B1730"/>
    <w:rsid w:val="002B4833"/>
    <w:rsid w:val="002B6A3E"/>
    <w:rsid w:val="002C61E8"/>
    <w:rsid w:val="002D18C7"/>
    <w:rsid w:val="002D2162"/>
    <w:rsid w:val="002D3392"/>
    <w:rsid w:val="002E115B"/>
    <w:rsid w:val="002E4AD6"/>
    <w:rsid w:val="002E6E6C"/>
    <w:rsid w:val="002F65F9"/>
    <w:rsid w:val="00303DAB"/>
    <w:rsid w:val="00314E23"/>
    <w:rsid w:val="0033280D"/>
    <w:rsid w:val="003357D4"/>
    <w:rsid w:val="0034334F"/>
    <w:rsid w:val="00357233"/>
    <w:rsid w:val="0036085E"/>
    <w:rsid w:val="003638E4"/>
    <w:rsid w:val="003645FF"/>
    <w:rsid w:val="003673A9"/>
    <w:rsid w:val="00367785"/>
    <w:rsid w:val="00373885"/>
    <w:rsid w:val="00375CF1"/>
    <w:rsid w:val="003901F1"/>
    <w:rsid w:val="0039293B"/>
    <w:rsid w:val="0039500D"/>
    <w:rsid w:val="00396211"/>
    <w:rsid w:val="003974C3"/>
    <w:rsid w:val="003A2C79"/>
    <w:rsid w:val="003B3127"/>
    <w:rsid w:val="003B3AD2"/>
    <w:rsid w:val="003B4E01"/>
    <w:rsid w:val="003B5F96"/>
    <w:rsid w:val="003C0114"/>
    <w:rsid w:val="003C3D89"/>
    <w:rsid w:val="003C48E8"/>
    <w:rsid w:val="003D7031"/>
    <w:rsid w:val="003E1DDA"/>
    <w:rsid w:val="003E2C90"/>
    <w:rsid w:val="003E42B4"/>
    <w:rsid w:val="003F1841"/>
    <w:rsid w:val="003F2769"/>
    <w:rsid w:val="003F2A25"/>
    <w:rsid w:val="003F30EE"/>
    <w:rsid w:val="003F57ED"/>
    <w:rsid w:val="00405C63"/>
    <w:rsid w:val="0041184B"/>
    <w:rsid w:val="0041256E"/>
    <w:rsid w:val="00414A91"/>
    <w:rsid w:val="0041582D"/>
    <w:rsid w:val="0042617C"/>
    <w:rsid w:val="00430AF0"/>
    <w:rsid w:val="00430D9A"/>
    <w:rsid w:val="00435371"/>
    <w:rsid w:val="00436189"/>
    <w:rsid w:val="0044095E"/>
    <w:rsid w:val="004453F6"/>
    <w:rsid w:val="004540E7"/>
    <w:rsid w:val="004542AF"/>
    <w:rsid w:val="0045661E"/>
    <w:rsid w:val="00462A31"/>
    <w:rsid w:val="0047218F"/>
    <w:rsid w:val="00476E6E"/>
    <w:rsid w:val="004771B6"/>
    <w:rsid w:val="00490373"/>
    <w:rsid w:val="00490F54"/>
    <w:rsid w:val="004B2691"/>
    <w:rsid w:val="004B783B"/>
    <w:rsid w:val="004B790A"/>
    <w:rsid w:val="004C03E3"/>
    <w:rsid w:val="004D45A1"/>
    <w:rsid w:val="004D543F"/>
    <w:rsid w:val="004E51FA"/>
    <w:rsid w:val="004E79B7"/>
    <w:rsid w:val="004F02DB"/>
    <w:rsid w:val="004F278B"/>
    <w:rsid w:val="004F5D43"/>
    <w:rsid w:val="004F7BB7"/>
    <w:rsid w:val="00504FFA"/>
    <w:rsid w:val="00511C15"/>
    <w:rsid w:val="00513020"/>
    <w:rsid w:val="005173EB"/>
    <w:rsid w:val="00526134"/>
    <w:rsid w:val="0053586B"/>
    <w:rsid w:val="00535F97"/>
    <w:rsid w:val="00537F2C"/>
    <w:rsid w:val="00542DF9"/>
    <w:rsid w:val="00547871"/>
    <w:rsid w:val="00555655"/>
    <w:rsid w:val="00566767"/>
    <w:rsid w:val="0056771F"/>
    <w:rsid w:val="00574BCF"/>
    <w:rsid w:val="00580E79"/>
    <w:rsid w:val="005831B7"/>
    <w:rsid w:val="005925EF"/>
    <w:rsid w:val="00592EB3"/>
    <w:rsid w:val="005955E2"/>
    <w:rsid w:val="005A0546"/>
    <w:rsid w:val="005A3805"/>
    <w:rsid w:val="005A61EB"/>
    <w:rsid w:val="005B3713"/>
    <w:rsid w:val="005B46F5"/>
    <w:rsid w:val="005B7AE4"/>
    <w:rsid w:val="005C2B03"/>
    <w:rsid w:val="005C7896"/>
    <w:rsid w:val="005D5124"/>
    <w:rsid w:val="005D544E"/>
    <w:rsid w:val="005D7263"/>
    <w:rsid w:val="005F477C"/>
    <w:rsid w:val="00602577"/>
    <w:rsid w:val="0060590E"/>
    <w:rsid w:val="00613F95"/>
    <w:rsid w:val="00614EDA"/>
    <w:rsid w:val="0061730F"/>
    <w:rsid w:val="006205D4"/>
    <w:rsid w:val="00623307"/>
    <w:rsid w:val="00623742"/>
    <w:rsid w:val="006245E0"/>
    <w:rsid w:val="006272A3"/>
    <w:rsid w:val="0064254B"/>
    <w:rsid w:val="006452E9"/>
    <w:rsid w:val="00646F9D"/>
    <w:rsid w:val="00647387"/>
    <w:rsid w:val="00653874"/>
    <w:rsid w:val="00661400"/>
    <w:rsid w:val="0066197B"/>
    <w:rsid w:val="00666559"/>
    <w:rsid w:val="00670B9F"/>
    <w:rsid w:val="00681B71"/>
    <w:rsid w:val="00681E5B"/>
    <w:rsid w:val="00687022"/>
    <w:rsid w:val="0069460C"/>
    <w:rsid w:val="00694F8F"/>
    <w:rsid w:val="006A6812"/>
    <w:rsid w:val="006B3FAF"/>
    <w:rsid w:val="006B4E51"/>
    <w:rsid w:val="006B5E96"/>
    <w:rsid w:val="006C39DF"/>
    <w:rsid w:val="006C4BF4"/>
    <w:rsid w:val="006C549D"/>
    <w:rsid w:val="006C5C14"/>
    <w:rsid w:val="006C671E"/>
    <w:rsid w:val="006D1443"/>
    <w:rsid w:val="006E05B3"/>
    <w:rsid w:val="006E46F7"/>
    <w:rsid w:val="006F54AA"/>
    <w:rsid w:val="006F62B1"/>
    <w:rsid w:val="006F7CD6"/>
    <w:rsid w:val="00704AB1"/>
    <w:rsid w:val="007147E4"/>
    <w:rsid w:val="007321C6"/>
    <w:rsid w:val="00734B49"/>
    <w:rsid w:val="00735972"/>
    <w:rsid w:val="00745518"/>
    <w:rsid w:val="0075353F"/>
    <w:rsid w:val="007578B6"/>
    <w:rsid w:val="007634BF"/>
    <w:rsid w:val="00767E35"/>
    <w:rsid w:val="007724FB"/>
    <w:rsid w:val="0078001B"/>
    <w:rsid w:val="00780D08"/>
    <w:rsid w:val="0078269C"/>
    <w:rsid w:val="0078295C"/>
    <w:rsid w:val="00782C74"/>
    <w:rsid w:val="00783824"/>
    <w:rsid w:val="00786BA0"/>
    <w:rsid w:val="007922D6"/>
    <w:rsid w:val="00792D66"/>
    <w:rsid w:val="0079467D"/>
    <w:rsid w:val="007A1987"/>
    <w:rsid w:val="007A2D2F"/>
    <w:rsid w:val="007A36F3"/>
    <w:rsid w:val="007A706C"/>
    <w:rsid w:val="007C4162"/>
    <w:rsid w:val="007C4726"/>
    <w:rsid w:val="007E1716"/>
    <w:rsid w:val="007E2B97"/>
    <w:rsid w:val="00804A0A"/>
    <w:rsid w:val="00811BB1"/>
    <w:rsid w:val="008127CD"/>
    <w:rsid w:val="00815F27"/>
    <w:rsid w:val="00824A4D"/>
    <w:rsid w:val="00830C00"/>
    <w:rsid w:val="00836579"/>
    <w:rsid w:val="008420B9"/>
    <w:rsid w:val="0084231D"/>
    <w:rsid w:val="00842D9C"/>
    <w:rsid w:val="008431D0"/>
    <w:rsid w:val="0084578C"/>
    <w:rsid w:val="00852C78"/>
    <w:rsid w:val="00855EDC"/>
    <w:rsid w:val="00865DCE"/>
    <w:rsid w:val="008722D3"/>
    <w:rsid w:val="0088294C"/>
    <w:rsid w:val="0088495A"/>
    <w:rsid w:val="008864E5"/>
    <w:rsid w:val="00886DF2"/>
    <w:rsid w:val="00887FC4"/>
    <w:rsid w:val="008910DF"/>
    <w:rsid w:val="00891A33"/>
    <w:rsid w:val="00892DFF"/>
    <w:rsid w:val="00896E0F"/>
    <w:rsid w:val="008A0BE4"/>
    <w:rsid w:val="008A4AD1"/>
    <w:rsid w:val="008B559B"/>
    <w:rsid w:val="008B74ED"/>
    <w:rsid w:val="008B753A"/>
    <w:rsid w:val="008C66ED"/>
    <w:rsid w:val="008C6AE3"/>
    <w:rsid w:val="008D3421"/>
    <w:rsid w:val="008D672F"/>
    <w:rsid w:val="008E32D1"/>
    <w:rsid w:val="008E79C3"/>
    <w:rsid w:val="008F2DB2"/>
    <w:rsid w:val="008F6015"/>
    <w:rsid w:val="008F7003"/>
    <w:rsid w:val="00900620"/>
    <w:rsid w:val="00901230"/>
    <w:rsid w:val="00905499"/>
    <w:rsid w:val="00913F46"/>
    <w:rsid w:val="00917048"/>
    <w:rsid w:val="00925CAF"/>
    <w:rsid w:val="0093099D"/>
    <w:rsid w:val="00934042"/>
    <w:rsid w:val="009354B6"/>
    <w:rsid w:val="0094154F"/>
    <w:rsid w:val="009434C5"/>
    <w:rsid w:val="00946D09"/>
    <w:rsid w:val="009570CB"/>
    <w:rsid w:val="00961AB6"/>
    <w:rsid w:val="00963804"/>
    <w:rsid w:val="00963A84"/>
    <w:rsid w:val="0096653F"/>
    <w:rsid w:val="009726ED"/>
    <w:rsid w:val="00977C06"/>
    <w:rsid w:val="00984589"/>
    <w:rsid w:val="00985532"/>
    <w:rsid w:val="00987FDF"/>
    <w:rsid w:val="00993251"/>
    <w:rsid w:val="0099546D"/>
    <w:rsid w:val="00996115"/>
    <w:rsid w:val="009A75A0"/>
    <w:rsid w:val="009A7D15"/>
    <w:rsid w:val="009A7FD2"/>
    <w:rsid w:val="009B2E78"/>
    <w:rsid w:val="009C2A73"/>
    <w:rsid w:val="009D4C4E"/>
    <w:rsid w:val="009E2912"/>
    <w:rsid w:val="009E38BF"/>
    <w:rsid w:val="009E612B"/>
    <w:rsid w:val="009E7438"/>
    <w:rsid w:val="009E7E08"/>
    <w:rsid w:val="009F1063"/>
    <w:rsid w:val="009F3285"/>
    <w:rsid w:val="009F5BE2"/>
    <w:rsid w:val="00A14EE0"/>
    <w:rsid w:val="00A17D48"/>
    <w:rsid w:val="00A27F11"/>
    <w:rsid w:val="00A372C3"/>
    <w:rsid w:val="00A50D8F"/>
    <w:rsid w:val="00A50DB5"/>
    <w:rsid w:val="00A57F46"/>
    <w:rsid w:val="00A604FD"/>
    <w:rsid w:val="00A63FDD"/>
    <w:rsid w:val="00A659E9"/>
    <w:rsid w:val="00A7012C"/>
    <w:rsid w:val="00A71255"/>
    <w:rsid w:val="00A7424A"/>
    <w:rsid w:val="00A74E24"/>
    <w:rsid w:val="00A85F8C"/>
    <w:rsid w:val="00A878A9"/>
    <w:rsid w:val="00A90B3E"/>
    <w:rsid w:val="00A91CEE"/>
    <w:rsid w:val="00A926B8"/>
    <w:rsid w:val="00A92E91"/>
    <w:rsid w:val="00AA641A"/>
    <w:rsid w:val="00AA7BE9"/>
    <w:rsid w:val="00AA7C36"/>
    <w:rsid w:val="00AB1AB3"/>
    <w:rsid w:val="00AB3738"/>
    <w:rsid w:val="00AC1966"/>
    <w:rsid w:val="00AC4780"/>
    <w:rsid w:val="00AD05D1"/>
    <w:rsid w:val="00AD0FAF"/>
    <w:rsid w:val="00AE3ED1"/>
    <w:rsid w:val="00AF5212"/>
    <w:rsid w:val="00AF5DFD"/>
    <w:rsid w:val="00B03F57"/>
    <w:rsid w:val="00B04E5E"/>
    <w:rsid w:val="00B10ACA"/>
    <w:rsid w:val="00B10ACE"/>
    <w:rsid w:val="00B15B3C"/>
    <w:rsid w:val="00B21D6E"/>
    <w:rsid w:val="00B24223"/>
    <w:rsid w:val="00B43835"/>
    <w:rsid w:val="00B46751"/>
    <w:rsid w:val="00B46C1D"/>
    <w:rsid w:val="00B658F8"/>
    <w:rsid w:val="00B808DD"/>
    <w:rsid w:val="00B825C7"/>
    <w:rsid w:val="00B82A97"/>
    <w:rsid w:val="00B8591D"/>
    <w:rsid w:val="00B93A49"/>
    <w:rsid w:val="00BA4BB8"/>
    <w:rsid w:val="00BA70E0"/>
    <w:rsid w:val="00BB2D55"/>
    <w:rsid w:val="00BB388C"/>
    <w:rsid w:val="00BB6B9D"/>
    <w:rsid w:val="00BC086D"/>
    <w:rsid w:val="00BC0D0B"/>
    <w:rsid w:val="00BC3009"/>
    <w:rsid w:val="00BD37BC"/>
    <w:rsid w:val="00BD68E6"/>
    <w:rsid w:val="00BD74BD"/>
    <w:rsid w:val="00BD7607"/>
    <w:rsid w:val="00BD7CDC"/>
    <w:rsid w:val="00BD7D8E"/>
    <w:rsid w:val="00BE0209"/>
    <w:rsid w:val="00BE5AEF"/>
    <w:rsid w:val="00BE5EA1"/>
    <w:rsid w:val="00BE6E47"/>
    <w:rsid w:val="00BF4F61"/>
    <w:rsid w:val="00BF6494"/>
    <w:rsid w:val="00C00FD2"/>
    <w:rsid w:val="00C07BCF"/>
    <w:rsid w:val="00C156B3"/>
    <w:rsid w:val="00C15D13"/>
    <w:rsid w:val="00C174B8"/>
    <w:rsid w:val="00C20D80"/>
    <w:rsid w:val="00C31D9B"/>
    <w:rsid w:val="00C413C9"/>
    <w:rsid w:val="00C45743"/>
    <w:rsid w:val="00C4625F"/>
    <w:rsid w:val="00C46803"/>
    <w:rsid w:val="00C51735"/>
    <w:rsid w:val="00C52404"/>
    <w:rsid w:val="00C6057A"/>
    <w:rsid w:val="00C64260"/>
    <w:rsid w:val="00C7238D"/>
    <w:rsid w:val="00C838C4"/>
    <w:rsid w:val="00C969E9"/>
    <w:rsid w:val="00CA4F6A"/>
    <w:rsid w:val="00CC4F4B"/>
    <w:rsid w:val="00CC6B99"/>
    <w:rsid w:val="00CC7A8D"/>
    <w:rsid w:val="00CC7EC8"/>
    <w:rsid w:val="00CD20A9"/>
    <w:rsid w:val="00D00B52"/>
    <w:rsid w:val="00D02320"/>
    <w:rsid w:val="00D114AD"/>
    <w:rsid w:val="00D11D34"/>
    <w:rsid w:val="00D20865"/>
    <w:rsid w:val="00D217F8"/>
    <w:rsid w:val="00D23F03"/>
    <w:rsid w:val="00D30585"/>
    <w:rsid w:val="00D33369"/>
    <w:rsid w:val="00D42B7E"/>
    <w:rsid w:val="00D43EF4"/>
    <w:rsid w:val="00D703A0"/>
    <w:rsid w:val="00D7754E"/>
    <w:rsid w:val="00D84493"/>
    <w:rsid w:val="00D8473F"/>
    <w:rsid w:val="00D91904"/>
    <w:rsid w:val="00DA4752"/>
    <w:rsid w:val="00DA7CCE"/>
    <w:rsid w:val="00DB35D6"/>
    <w:rsid w:val="00DB6E24"/>
    <w:rsid w:val="00DC3534"/>
    <w:rsid w:val="00DD02F0"/>
    <w:rsid w:val="00DD29F5"/>
    <w:rsid w:val="00DD5C81"/>
    <w:rsid w:val="00E02412"/>
    <w:rsid w:val="00E026AD"/>
    <w:rsid w:val="00E13459"/>
    <w:rsid w:val="00E15384"/>
    <w:rsid w:val="00E15476"/>
    <w:rsid w:val="00E1738E"/>
    <w:rsid w:val="00E205A7"/>
    <w:rsid w:val="00E21752"/>
    <w:rsid w:val="00E26AB3"/>
    <w:rsid w:val="00E3109C"/>
    <w:rsid w:val="00E37EB1"/>
    <w:rsid w:val="00E4281E"/>
    <w:rsid w:val="00E4507B"/>
    <w:rsid w:val="00E4656D"/>
    <w:rsid w:val="00E557B1"/>
    <w:rsid w:val="00E55BD5"/>
    <w:rsid w:val="00E61820"/>
    <w:rsid w:val="00E642D5"/>
    <w:rsid w:val="00E65510"/>
    <w:rsid w:val="00E71227"/>
    <w:rsid w:val="00E71B54"/>
    <w:rsid w:val="00E720B6"/>
    <w:rsid w:val="00E73A0C"/>
    <w:rsid w:val="00E77A62"/>
    <w:rsid w:val="00E8508F"/>
    <w:rsid w:val="00E9506A"/>
    <w:rsid w:val="00EA5F84"/>
    <w:rsid w:val="00EB21E8"/>
    <w:rsid w:val="00EB3624"/>
    <w:rsid w:val="00EB710E"/>
    <w:rsid w:val="00EB759F"/>
    <w:rsid w:val="00EC40BD"/>
    <w:rsid w:val="00EC43A5"/>
    <w:rsid w:val="00EC467E"/>
    <w:rsid w:val="00ED0A2B"/>
    <w:rsid w:val="00ED393F"/>
    <w:rsid w:val="00ED3DCF"/>
    <w:rsid w:val="00ED4C82"/>
    <w:rsid w:val="00ED5596"/>
    <w:rsid w:val="00ED56F9"/>
    <w:rsid w:val="00EE02B3"/>
    <w:rsid w:val="00EE254B"/>
    <w:rsid w:val="00EE3145"/>
    <w:rsid w:val="00F018BB"/>
    <w:rsid w:val="00F031C6"/>
    <w:rsid w:val="00F07CDC"/>
    <w:rsid w:val="00F14448"/>
    <w:rsid w:val="00F148B9"/>
    <w:rsid w:val="00F2317D"/>
    <w:rsid w:val="00F34E06"/>
    <w:rsid w:val="00F36D3F"/>
    <w:rsid w:val="00F40622"/>
    <w:rsid w:val="00F41D13"/>
    <w:rsid w:val="00F521C9"/>
    <w:rsid w:val="00F53700"/>
    <w:rsid w:val="00F621E1"/>
    <w:rsid w:val="00F62213"/>
    <w:rsid w:val="00F62AAC"/>
    <w:rsid w:val="00F66A67"/>
    <w:rsid w:val="00F70541"/>
    <w:rsid w:val="00F71C61"/>
    <w:rsid w:val="00F80A81"/>
    <w:rsid w:val="00F8342A"/>
    <w:rsid w:val="00F933BA"/>
    <w:rsid w:val="00F93BDC"/>
    <w:rsid w:val="00F967B4"/>
    <w:rsid w:val="00FA51F6"/>
    <w:rsid w:val="00FB0B8C"/>
    <w:rsid w:val="00FB2553"/>
    <w:rsid w:val="00FB33E6"/>
    <w:rsid w:val="00FB4C9E"/>
    <w:rsid w:val="00FC2700"/>
    <w:rsid w:val="00FC7EA2"/>
    <w:rsid w:val="00FD1B21"/>
    <w:rsid w:val="00FD3F31"/>
    <w:rsid w:val="00FD53E1"/>
    <w:rsid w:val="00FD5B9D"/>
    <w:rsid w:val="00FD6B5B"/>
    <w:rsid w:val="00FE2ABE"/>
    <w:rsid w:val="00FE3AC3"/>
    <w:rsid w:val="00FE44AB"/>
    <w:rsid w:val="00FE5BEC"/>
    <w:rsid w:val="00FF2280"/>
    <w:rsid w:val="00FF64F6"/>
    <w:rsid w:val="00FF7E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0075"/>
  <w15:docId w15:val="{31A83762-1C79-4028-9EA9-E122B201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0BD"/>
    <w:pPr>
      <w:jc w:val="both"/>
    </w:pPr>
    <w:rPr>
      <w:rFonts w:ascii="Tahoma" w:hAnsi="Tahoma"/>
      <w:sz w:val="22"/>
      <w:lang w:val="en-AU"/>
    </w:rPr>
  </w:style>
  <w:style w:type="paragraph" w:styleId="Heading1">
    <w:name w:val="heading 1"/>
    <w:basedOn w:val="Normal"/>
    <w:next w:val="Normal"/>
    <w:qFormat/>
    <w:rsid w:val="000910BD"/>
    <w:pPr>
      <w:keepNext/>
      <w:numPr>
        <w:numId w:val="1"/>
      </w:numPr>
      <w:jc w:val="left"/>
      <w:outlineLvl w:val="0"/>
    </w:pPr>
    <w:rPr>
      <w:rFonts w:ascii="Imago Book" w:hAnsi="Imago Book"/>
      <w:b/>
      <w:bCs/>
      <w:color w:val="313896"/>
      <w:sz w:val="28"/>
      <w:lang w:val="en-NZ"/>
    </w:rPr>
  </w:style>
  <w:style w:type="paragraph" w:styleId="Heading2">
    <w:name w:val="heading 2"/>
    <w:basedOn w:val="Normal"/>
    <w:next w:val="Normal"/>
    <w:qFormat/>
    <w:rsid w:val="000910BD"/>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basedOn w:val="Normal"/>
    <w:next w:val="Normal"/>
    <w:autoRedefine/>
    <w:qFormat/>
    <w:rsid w:val="000910BD"/>
    <w:pPr>
      <w:keepNext/>
      <w:numPr>
        <w:ilvl w:val="2"/>
        <w:numId w:val="1"/>
      </w:numPr>
      <w:spacing w:before="240" w:after="60"/>
      <w:outlineLvl w:val="2"/>
    </w:pPr>
    <w:rPr>
      <w:rFonts w:ascii="Imago Book" w:hAnsi="Imago Book" w:cs="Arial"/>
      <w:b/>
      <w:bCs/>
      <w:i/>
      <w:color w:val="F5C13A"/>
      <w:szCs w:val="26"/>
    </w:rPr>
  </w:style>
  <w:style w:type="paragraph" w:styleId="Heading4">
    <w:name w:val="heading 4"/>
    <w:basedOn w:val="Heading3"/>
    <w:next w:val="Normal"/>
    <w:qFormat/>
    <w:rsid w:val="000910BD"/>
    <w:pPr>
      <w:numPr>
        <w:ilvl w:val="3"/>
      </w:numPr>
      <w:pBdr>
        <w:bottom w:val="single" w:sz="2" w:space="1" w:color="C0C0C0"/>
      </w:pBdr>
      <w:tabs>
        <w:tab w:val="left" w:pos="1440"/>
      </w:tabs>
      <w:spacing w:afterAutospacing="1"/>
      <w:jc w:val="left"/>
      <w:outlineLvl w:val="3"/>
    </w:pPr>
    <w:rPr>
      <w:rFonts w:ascii="Tahoma" w:hAnsi="Tahoma" w:cs="Times New Roman"/>
      <w:b w:val="0"/>
      <w:bCs w:val="0"/>
      <w:color w:val="000000"/>
      <w:kern w:val="2"/>
      <w:sz w:val="20"/>
      <w:szCs w:val="20"/>
      <w:lang w:val="en-NZ"/>
    </w:rPr>
  </w:style>
  <w:style w:type="paragraph" w:styleId="Heading5">
    <w:name w:val="heading 5"/>
    <w:basedOn w:val="Normal"/>
    <w:next w:val="Normal"/>
    <w:qFormat/>
    <w:rsid w:val="000910BD"/>
    <w:pPr>
      <w:numPr>
        <w:ilvl w:val="4"/>
        <w:numId w:val="1"/>
      </w:numPr>
      <w:spacing w:beforeAutospacing="1" w:afterAutospacing="1" w:line="288" w:lineRule="auto"/>
      <w:jc w:val="left"/>
      <w:outlineLvl w:val="4"/>
    </w:pPr>
    <w:rPr>
      <w:sz w:val="20"/>
      <w:lang w:val="en-NZ"/>
    </w:rPr>
  </w:style>
  <w:style w:type="paragraph" w:styleId="Heading6">
    <w:name w:val="heading 6"/>
    <w:basedOn w:val="Normal"/>
    <w:next w:val="Normal"/>
    <w:qFormat/>
    <w:rsid w:val="000910BD"/>
    <w:pPr>
      <w:numPr>
        <w:ilvl w:val="5"/>
        <w:numId w:val="1"/>
      </w:numPr>
      <w:spacing w:beforeAutospacing="1"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rsid w:val="000910BD"/>
    <w:pPr>
      <w:numPr>
        <w:ilvl w:val="6"/>
        <w:numId w:val="1"/>
      </w:numPr>
      <w:spacing w:beforeAutospacing="1" w:afterAutospacing="1" w:line="288" w:lineRule="auto"/>
      <w:jc w:val="left"/>
      <w:outlineLvl w:val="6"/>
    </w:pPr>
    <w:rPr>
      <w:sz w:val="20"/>
      <w:lang w:val="en-NZ"/>
    </w:rPr>
  </w:style>
  <w:style w:type="paragraph" w:styleId="Heading8">
    <w:name w:val="heading 8"/>
    <w:basedOn w:val="Normal"/>
    <w:next w:val="Normal"/>
    <w:qFormat/>
    <w:rsid w:val="000910BD"/>
    <w:pPr>
      <w:numPr>
        <w:ilvl w:val="7"/>
        <w:numId w:val="1"/>
      </w:numPr>
      <w:spacing w:beforeAutospacing="1" w:afterAutospacing="1" w:line="288" w:lineRule="auto"/>
      <w:jc w:val="left"/>
      <w:outlineLvl w:val="7"/>
    </w:pPr>
    <w:rPr>
      <w:i/>
      <w:sz w:val="20"/>
      <w:lang w:val="en-NZ"/>
    </w:rPr>
  </w:style>
  <w:style w:type="paragraph" w:styleId="Heading9">
    <w:name w:val="heading 9"/>
    <w:basedOn w:val="Normal"/>
    <w:next w:val="Normal"/>
    <w:qFormat/>
    <w:rsid w:val="000910BD"/>
    <w:pPr>
      <w:numPr>
        <w:ilvl w:val="8"/>
        <w:numId w:val="1"/>
      </w:numPr>
      <w:spacing w:beforeAutospacing="1"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0910BD"/>
  </w:style>
  <w:style w:type="character" w:customStyle="1" w:styleId="BodyTextChar">
    <w:name w:val="Body Text Char"/>
    <w:basedOn w:val="DefaultParagraphFont"/>
    <w:link w:val="BodyText"/>
    <w:qFormat/>
    <w:rsid w:val="000910BD"/>
    <w:rPr>
      <w:rFonts w:ascii="Arial" w:hAnsi="Arial"/>
      <w:sz w:val="22"/>
      <w:lang w:val="en-NZ" w:eastAsia="en-US" w:bidi="ar-SA"/>
    </w:rPr>
  </w:style>
  <w:style w:type="character" w:customStyle="1" w:styleId="InternetLink">
    <w:name w:val="Internet Link"/>
    <w:basedOn w:val="DefaultParagraphFont"/>
    <w:rsid w:val="000910BD"/>
    <w:rPr>
      <w:rFonts w:ascii="Arial" w:hAnsi="Arial"/>
      <w:color w:val="313896"/>
      <w:u w:val="single"/>
    </w:rPr>
  </w:style>
  <w:style w:type="character" w:styleId="FollowedHyperlink">
    <w:name w:val="FollowedHyperlink"/>
    <w:basedOn w:val="DefaultParagraphFont"/>
    <w:qFormat/>
    <w:rsid w:val="000910BD"/>
    <w:rPr>
      <w:color w:val="800080"/>
      <w:u w:val="single"/>
    </w:rPr>
  </w:style>
  <w:style w:type="character" w:styleId="Emphasis">
    <w:name w:val="Emphasis"/>
    <w:basedOn w:val="DefaultParagraphFont"/>
    <w:qFormat/>
    <w:rsid w:val="000910BD"/>
    <w:rPr>
      <w:b/>
      <w:bCs/>
      <w:i w:val="0"/>
      <w:iCs w:val="0"/>
    </w:rPr>
  </w:style>
  <w:style w:type="character" w:styleId="CommentReference">
    <w:name w:val="annotation reference"/>
    <w:basedOn w:val="DefaultParagraphFont"/>
    <w:semiHidden/>
    <w:qFormat/>
    <w:rsid w:val="005D519B"/>
    <w:rPr>
      <w:sz w:val="16"/>
      <w:szCs w:val="16"/>
    </w:rPr>
  </w:style>
  <w:style w:type="character" w:styleId="Strong">
    <w:name w:val="Strong"/>
    <w:basedOn w:val="DefaultParagraphFont"/>
    <w:qFormat/>
    <w:rsid w:val="0015765B"/>
    <w:rPr>
      <w:b/>
      <w:bCs/>
    </w:rPr>
  </w:style>
  <w:style w:type="character" w:customStyle="1" w:styleId="ListLabel1">
    <w:name w:val="ListLabel 1"/>
    <w:qFormat/>
    <w:rPr>
      <w:color w:val="00000A"/>
    </w:rPr>
  </w:style>
  <w:style w:type="character" w:customStyle="1" w:styleId="ListLabel2">
    <w:name w:val="ListLabel 2"/>
    <w:qFormat/>
    <w:rPr>
      <w:b/>
      <w:i w:val="0"/>
      <w:color w:val="000000"/>
      <w:u w:val="none"/>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Sylfae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i w:val="0"/>
      <w:color w:val="000000"/>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910BD"/>
    <w:pPr>
      <w:jc w:val="left"/>
    </w:pPr>
    <w:rPr>
      <w:rFonts w:ascii="Arial" w:hAnsi="Arial"/>
      <w:lang w:val="en-NZ"/>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rsid w:val="000910BD"/>
    <w:pPr>
      <w:tabs>
        <w:tab w:val="center" w:pos="4153"/>
        <w:tab w:val="right" w:pos="8306"/>
      </w:tabs>
    </w:pPr>
  </w:style>
  <w:style w:type="paragraph" w:styleId="Footer">
    <w:name w:val="footer"/>
    <w:basedOn w:val="Normal"/>
    <w:rsid w:val="000910BD"/>
    <w:pPr>
      <w:tabs>
        <w:tab w:val="center" w:pos="4153"/>
        <w:tab w:val="right" w:pos="8306"/>
      </w:tabs>
    </w:pPr>
  </w:style>
  <w:style w:type="paragraph" w:styleId="TOC1">
    <w:name w:val="toc 1"/>
    <w:basedOn w:val="Normal"/>
    <w:next w:val="Normal"/>
    <w:autoRedefine/>
    <w:rsid w:val="000910BD"/>
    <w:pPr>
      <w:spacing w:before="120" w:after="120"/>
    </w:pPr>
    <w:rPr>
      <w:b/>
      <w:bCs/>
      <w:smallCaps/>
      <w:szCs w:val="24"/>
    </w:rPr>
  </w:style>
  <w:style w:type="paragraph" w:styleId="TOC2">
    <w:name w:val="toc 2"/>
    <w:basedOn w:val="Normal"/>
    <w:next w:val="Normal"/>
    <w:autoRedefine/>
    <w:rsid w:val="000910BD"/>
    <w:pPr>
      <w:ind w:left="240"/>
      <w:jc w:val="left"/>
    </w:pPr>
    <w:rPr>
      <w:smallCaps/>
      <w:sz w:val="18"/>
      <w:szCs w:val="24"/>
    </w:rPr>
  </w:style>
  <w:style w:type="paragraph" w:customStyle="1" w:styleId="StyleArial12ptBoldCustomColorRGB49">
    <w:name w:val="Style Arial 12 pt Bold Custom Color(RGB(49"/>
    <w:basedOn w:val="Normal"/>
    <w:qFormat/>
    <w:rsid w:val="000910BD"/>
    <w:pPr>
      <w:jc w:val="left"/>
    </w:pPr>
    <w:rPr>
      <w:rFonts w:ascii="Imago Book" w:hAnsi="Imago Book"/>
      <w:b/>
      <w:bCs/>
      <w:color w:val="313896"/>
      <w:sz w:val="24"/>
    </w:rPr>
  </w:style>
  <w:style w:type="paragraph" w:styleId="BalloonText">
    <w:name w:val="Balloon Text"/>
    <w:basedOn w:val="Normal"/>
    <w:semiHidden/>
    <w:qFormat/>
    <w:rsid w:val="000910BD"/>
    <w:rPr>
      <w:rFonts w:cs="Tahoma"/>
      <w:sz w:val="16"/>
      <w:szCs w:val="16"/>
    </w:rPr>
  </w:style>
  <w:style w:type="paragraph" w:customStyle="1" w:styleId="En-tte-logo">
    <w:name w:val="En-tête-logo"/>
    <w:basedOn w:val="Header"/>
    <w:qFormat/>
    <w:rsid w:val="000910BD"/>
    <w:pPr>
      <w:spacing w:before="60" w:after="120"/>
      <w:jc w:val="center"/>
    </w:pPr>
    <w:rPr>
      <w:rFonts w:ascii="SG Logo" w:hAnsi="SG Logo"/>
      <w:b/>
      <w:bCs/>
      <w:sz w:val="96"/>
      <w:lang w:val="en-US" w:eastAsia="fr-FR"/>
    </w:rPr>
  </w:style>
  <w:style w:type="paragraph" w:customStyle="1" w:styleId="En-tte-classification">
    <w:name w:val="En-tête-classification"/>
    <w:basedOn w:val="En-tte-logo"/>
    <w:qFormat/>
    <w:rsid w:val="000910BD"/>
    <w:rPr>
      <w:rFonts w:ascii="Times New Roman" w:hAnsi="Times New Roman"/>
      <w:sz w:val="28"/>
    </w:rPr>
  </w:style>
  <w:style w:type="paragraph" w:customStyle="1" w:styleId="StyleHeading3">
    <w:name w:val="Style Heading 3"/>
    <w:basedOn w:val="Heading3"/>
    <w:next w:val="Normal"/>
    <w:qFormat/>
    <w:rsid w:val="000910BD"/>
    <w:pPr>
      <w:numPr>
        <w:ilvl w:val="0"/>
        <w:numId w:val="0"/>
      </w:numPr>
      <w:suppressAutoHyphens/>
      <w:spacing w:before="0"/>
    </w:pPr>
    <w:rPr>
      <w:rFonts w:ascii="Arial" w:hAnsi="Arial"/>
      <w:i w:val="0"/>
      <w:color w:val="00000A"/>
      <w:sz w:val="20"/>
      <w:lang w:val="en-US" w:eastAsia="ar-SA"/>
    </w:rPr>
  </w:style>
  <w:style w:type="paragraph" w:customStyle="1" w:styleId="StyleHeading4">
    <w:name w:val="Style Heading 4"/>
    <w:basedOn w:val="Heading4"/>
    <w:next w:val="Normal"/>
    <w:qFormat/>
    <w:rsid w:val="000910BD"/>
    <w:pPr>
      <w:numPr>
        <w:ilvl w:val="0"/>
        <w:numId w:val="0"/>
      </w:numPr>
      <w:tabs>
        <w:tab w:val="left" w:pos="864"/>
      </w:tabs>
      <w:spacing w:afterAutospacing="0"/>
      <w:jc w:val="both"/>
    </w:pPr>
    <w:rPr>
      <w:rFonts w:ascii="Arial" w:hAnsi="Arial"/>
      <w:b/>
      <w:bCs/>
      <w:i w:val="0"/>
      <w:color w:val="00000A"/>
      <w:kern w:val="0"/>
      <w:sz w:val="16"/>
      <w:szCs w:val="28"/>
      <w:lang w:val="en-US"/>
    </w:rPr>
  </w:style>
  <w:style w:type="paragraph" w:customStyle="1" w:styleId="Normalused">
    <w:name w:val="Normal used"/>
    <w:basedOn w:val="Normal"/>
    <w:qFormat/>
    <w:rsid w:val="000910BD"/>
    <w:pPr>
      <w:spacing w:before="60" w:after="120"/>
    </w:pPr>
    <w:rPr>
      <w:rFonts w:ascii="Arial" w:hAnsi="Arial" w:cs="Arial"/>
      <w:bCs/>
      <w:szCs w:val="22"/>
      <w:lang w:val="en-US" w:eastAsia="fr-FR"/>
    </w:rPr>
  </w:style>
  <w:style w:type="paragraph" w:styleId="CommentText">
    <w:name w:val="annotation text"/>
    <w:basedOn w:val="Normal"/>
    <w:semiHidden/>
    <w:qFormat/>
    <w:rsid w:val="005D519B"/>
    <w:rPr>
      <w:sz w:val="20"/>
    </w:rPr>
  </w:style>
  <w:style w:type="paragraph" w:styleId="CommentSubject">
    <w:name w:val="annotation subject"/>
    <w:basedOn w:val="CommentText"/>
    <w:semiHidden/>
    <w:qFormat/>
    <w:rsid w:val="005D519B"/>
    <w:rPr>
      <w:b/>
      <w:bCs/>
    </w:rPr>
  </w:style>
  <w:style w:type="paragraph" w:styleId="ListParagraph">
    <w:name w:val="List Paragraph"/>
    <w:basedOn w:val="Normal"/>
    <w:uiPriority w:val="34"/>
    <w:qFormat/>
    <w:rsid w:val="008D7C96"/>
    <w:pPr>
      <w:ind w:left="720"/>
      <w:contextualSpacing/>
    </w:pPr>
  </w:style>
  <w:style w:type="paragraph" w:styleId="Revision">
    <w:name w:val="Revision"/>
    <w:uiPriority w:val="99"/>
    <w:semiHidden/>
    <w:qFormat/>
    <w:rsid w:val="008B4CA4"/>
    <w:rPr>
      <w:rFonts w:ascii="Tahoma" w:hAnsi="Tahoma"/>
      <w:sz w:val="22"/>
      <w:lang w:val="en-AU"/>
    </w:rPr>
  </w:style>
  <w:style w:type="paragraph" w:customStyle="1" w:styleId="FrameContents">
    <w:name w:val="Frame Contents"/>
    <w:basedOn w:val="Normal"/>
    <w:qFormat/>
  </w:style>
  <w:style w:type="character" w:styleId="Hyperlink">
    <w:name w:val="Hyperlink"/>
    <w:basedOn w:val="DefaultParagraphFont"/>
    <w:uiPriority w:val="99"/>
    <w:unhideWhenUsed/>
    <w:rsid w:val="00F07CDC"/>
    <w:rPr>
      <w:color w:val="0000FF" w:themeColor="hyperlink"/>
      <w:u w:val="single"/>
    </w:rPr>
  </w:style>
  <w:style w:type="character" w:customStyle="1" w:styleId="UnresolvedMention1">
    <w:name w:val="Unresolved Mention1"/>
    <w:basedOn w:val="DefaultParagraphFont"/>
    <w:uiPriority w:val="99"/>
    <w:semiHidden/>
    <w:unhideWhenUsed/>
    <w:rsid w:val="00F07CDC"/>
    <w:rPr>
      <w:color w:val="808080"/>
      <w:shd w:val="clear" w:color="auto" w:fill="E6E6E6"/>
    </w:rPr>
  </w:style>
  <w:style w:type="character" w:styleId="UnresolvedMention">
    <w:name w:val="Unresolved Mention"/>
    <w:basedOn w:val="DefaultParagraphFont"/>
    <w:uiPriority w:val="99"/>
    <w:semiHidden/>
    <w:unhideWhenUsed/>
    <w:rsid w:val="00165C43"/>
    <w:rPr>
      <w:color w:val="605E5C"/>
      <w:shd w:val="clear" w:color="auto" w:fill="E1DFDD"/>
    </w:rPr>
  </w:style>
  <w:style w:type="table" w:styleId="TableGrid">
    <w:name w:val="Table Grid"/>
    <w:basedOn w:val="TableNormal"/>
    <w:uiPriority w:val="59"/>
    <w:rsid w:val="0078001B"/>
    <w:rPr>
      <w:rFonts w:ascii="Sylfaen" w:eastAsiaTheme="minorHAnsi" w:hAnsi="Sylfaen" w:cstheme="minorBidi"/>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4572">
      <w:bodyDiv w:val="1"/>
      <w:marLeft w:val="0"/>
      <w:marRight w:val="0"/>
      <w:marTop w:val="0"/>
      <w:marBottom w:val="0"/>
      <w:divBdr>
        <w:top w:val="none" w:sz="0" w:space="0" w:color="auto"/>
        <w:left w:val="none" w:sz="0" w:space="0" w:color="auto"/>
        <w:bottom w:val="none" w:sz="0" w:space="0" w:color="auto"/>
        <w:right w:val="none" w:sz="0" w:space="0" w:color="auto"/>
      </w:divBdr>
    </w:div>
    <w:div w:id="372733431">
      <w:bodyDiv w:val="1"/>
      <w:marLeft w:val="0"/>
      <w:marRight w:val="0"/>
      <w:marTop w:val="0"/>
      <w:marBottom w:val="0"/>
      <w:divBdr>
        <w:top w:val="none" w:sz="0" w:space="0" w:color="auto"/>
        <w:left w:val="none" w:sz="0" w:space="0" w:color="auto"/>
        <w:bottom w:val="none" w:sz="0" w:space="0" w:color="auto"/>
        <w:right w:val="none" w:sz="0" w:space="0" w:color="auto"/>
      </w:divBdr>
      <w:divsChild>
        <w:div w:id="1066298728">
          <w:marLeft w:val="0"/>
          <w:marRight w:val="0"/>
          <w:marTop w:val="0"/>
          <w:marBottom w:val="0"/>
          <w:divBdr>
            <w:top w:val="none" w:sz="0" w:space="0" w:color="auto"/>
            <w:left w:val="none" w:sz="0" w:space="0" w:color="auto"/>
            <w:bottom w:val="none" w:sz="0" w:space="0" w:color="auto"/>
            <w:right w:val="none" w:sz="0" w:space="0" w:color="auto"/>
          </w:divBdr>
        </w:div>
        <w:div w:id="1628121445">
          <w:marLeft w:val="0"/>
          <w:marRight w:val="0"/>
          <w:marTop w:val="0"/>
          <w:marBottom w:val="0"/>
          <w:divBdr>
            <w:top w:val="none" w:sz="0" w:space="0" w:color="auto"/>
            <w:left w:val="none" w:sz="0" w:space="0" w:color="auto"/>
            <w:bottom w:val="none" w:sz="0" w:space="0" w:color="auto"/>
            <w:right w:val="none" w:sz="0" w:space="0" w:color="auto"/>
          </w:divBdr>
        </w:div>
      </w:divsChild>
    </w:div>
    <w:div w:id="712003402">
      <w:bodyDiv w:val="1"/>
      <w:marLeft w:val="0"/>
      <w:marRight w:val="0"/>
      <w:marTop w:val="0"/>
      <w:marBottom w:val="0"/>
      <w:divBdr>
        <w:top w:val="none" w:sz="0" w:space="0" w:color="auto"/>
        <w:left w:val="none" w:sz="0" w:space="0" w:color="auto"/>
        <w:bottom w:val="none" w:sz="0" w:space="0" w:color="auto"/>
        <w:right w:val="none" w:sz="0" w:space="0" w:color="auto"/>
      </w:divBdr>
    </w:div>
    <w:div w:id="772211020">
      <w:bodyDiv w:val="1"/>
      <w:marLeft w:val="0"/>
      <w:marRight w:val="0"/>
      <w:marTop w:val="0"/>
      <w:marBottom w:val="0"/>
      <w:divBdr>
        <w:top w:val="none" w:sz="0" w:space="0" w:color="auto"/>
        <w:left w:val="none" w:sz="0" w:space="0" w:color="auto"/>
        <w:bottom w:val="none" w:sz="0" w:space="0" w:color="auto"/>
        <w:right w:val="none" w:sz="0" w:space="0" w:color="auto"/>
      </w:divBdr>
    </w:div>
    <w:div w:id="992414896">
      <w:bodyDiv w:val="1"/>
      <w:marLeft w:val="0"/>
      <w:marRight w:val="0"/>
      <w:marTop w:val="0"/>
      <w:marBottom w:val="0"/>
      <w:divBdr>
        <w:top w:val="none" w:sz="0" w:space="0" w:color="auto"/>
        <w:left w:val="none" w:sz="0" w:space="0" w:color="auto"/>
        <w:bottom w:val="none" w:sz="0" w:space="0" w:color="auto"/>
        <w:right w:val="none" w:sz="0" w:space="0" w:color="auto"/>
      </w:divBdr>
    </w:div>
    <w:div w:id="1297179692">
      <w:bodyDiv w:val="1"/>
      <w:marLeft w:val="0"/>
      <w:marRight w:val="0"/>
      <w:marTop w:val="0"/>
      <w:marBottom w:val="0"/>
      <w:divBdr>
        <w:top w:val="none" w:sz="0" w:space="0" w:color="auto"/>
        <w:left w:val="none" w:sz="0" w:space="0" w:color="auto"/>
        <w:bottom w:val="none" w:sz="0" w:space="0" w:color="auto"/>
        <w:right w:val="none" w:sz="0" w:space="0" w:color="auto"/>
      </w:divBdr>
    </w:div>
    <w:div w:id="1385525082">
      <w:bodyDiv w:val="1"/>
      <w:marLeft w:val="0"/>
      <w:marRight w:val="0"/>
      <w:marTop w:val="0"/>
      <w:marBottom w:val="0"/>
      <w:divBdr>
        <w:top w:val="none" w:sz="0" w:space="0" w:color="auto"/>
        <w:left w:val="none" w:sz="0" w:space="0" w:color="auto"/>
        <w:bottom w:val="none" w:sz="0" w:space="0" w:color="auto"/>
        <w:right w:val="none" w:sz="0" w:space="0" w:color="auto"/>
      </w:divBdr>
    </w:div>
    <w:div w:id="1421102335">
      <w:bodyDiv w:val="1"/>
      <w:marLeft w:val="0"/>
      <w:marRight w:val="0"/>
      <w:marTop w:val="0"/>
      <w:marBottom w:val="0"/>
      <w:divBdr>
        <w:top w:val="none" w:sz="0" w:space="0" w:color="auto"/>
        <w:left w:val="none" w:sz="0" w:space="0" w:color="auto"/>
        <w:bottom w:val="none" w:sz="0" w:space="0" w:color="auto"/>
        <w:right w:val="none" w:sz="0" w:space="0" w:color="auto"/>
      </w:divBdr>
    </w:div>
    <w:div w:id="1602369702">
      <w:bodyDiv w:val="1"/>
      <w:marLeft w:val="0"/>
      <w:marRight w:val="0"/>
      <w:marTop w:val="0"/>
      <w:marBottom w:val="0"/>
      <w:divBdr>
        <w:top w:val="none" w:sz="0" w:space="0" w:color="auto"/>
        <w:left w:val="none" w:sz="0" w:space="0" w:color="auto"/>
        <w:bottom w:val="none" w:sz="0" w:space="0" w:color="auto"/>
        <w:right w:val="none" w:sz="0" w:space="0" w:color="auto"/>
      </w:divBdr>
    </w:div>
    <w:div w:id="1615672160">
      <w:bodyDiv w:val="1"/>
      <w:marLeft w:val="0"/>
      <w:marRight w:val="0"/>
      <w:marTop w:val="0"/>
      <w:marBottom w:val="0"/>
      <w:divBdr>
        <w:top w:val="none" w:sz="0" w:space="0" w:color="auto"/>
        <w:left w:val="none" w:sz="0" w:space="0" w:color="auto"/>
        <w:bottom w:val="none" w:sz="0" w:space="0" w:color="auto"/>
        <w:right w:val="none" w:sz="0" w:space="0" w:color="auto"/>
      </w:divBdr>
    </w:div>
    <w:div w:id="1836918412">
      <w:bodyDiv w:val="1"/>
      <w:marLeft w:val="0"/>
      <w:marRight w:val="0"/>
      <w:marTop w:val="0"/>
      <w:marBottom w:val="0"/>
      <w:divBdr>
        <w:top w:val="none" w:sz="0" w:space="0" w:color="auto"/>
        <w:left w:val="none" w:sz="0" w:space="0" w:color="auto"/>
        <w:bottom w:val="none" w:sz="0" w:space="0" w:color="auto"/>
        <w:right w:val="none" w:sz="0" w:space="0" w:color="auto"/>
      </w:divBdr>
    </w:div>
    <w:div w:id="1902128878">
      <w:bodyDiv w:val="1"/>
      <w:marLeft w:val="0"/>
      <w:marRight w:val="0"/>
      <w:marTop w:val="0"/>
      <w:marBottom w:val="0"/>
      <w:divBdr>
        <w:top w:val="none" w:sz="0" w:space="0" w:color="auto"/>
        <w:left w:val="none" w:sz="0" w:space="0" w:color="auto"/>
        <w:bottom w:val="none" w:sz="0" w:space="0" w:color="auto"/>
        <w:right w:val="none" w:sz="0" w:space="0" w:color="auto"/>
      </w:divBdr>
    </w:div>
    <w:div w:id="1924944860">
      <w:bodyDiv w:val="1"/>
      <w:marLeft w:val="0"/>
      <w:marRight w:val="0"/>
      <w:marTop w:val="0"/>
      <w:marBottom w:val="0"/>
      <w:divBdr>
        <w:top w:val="none" w:sz="0" w:space="0" w:color="auto"/>
        <w:left w:val="none" w:sz="0" w:space="0" w:color="auto"/>
        <w:bottom w:val="none" w:sz="0" w:space="0" w:color="auto"/>
        <w:right w:val="none" w:sz="0" w:space="0" w:color="auto"/>
      </w:divBdr>
    </w:div>
    <w:div w:id="213551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8A9A-8265-4E3B-9138-E9D7613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j.s.c. "Bank Republic"</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ketevank</dc:creator>
  <dc:description/>
  <cp:lastModifiedBy>Lela Zhvania</cp:lastModifiedBy>
  <cp:revision>3</cp:revision>
  <cp:lastPrinted>2018-06-11T07:22:00Z</cp:lastPrinted>
  <dcterms:created xsi:type="dcterms:W3CDTF">2025-09-10T06:20:00Z</dcterms:created>
  <dcterms:modified xsi:type="dcterms:W3CDTF">2025-09-12T13:47:00Z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j.s.c. "Bank Republic"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