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7tdzg3oxvuma" w:id="0"/>
    <w:bookmarkEnd w:id="0"/>
    <w:p w:rsidR="00000000" w:rsidDel="00000000" w:rsidP="00000000" w:rsidRDefault="00000000" w:rsidRPr="00000000" w14:paraId="00000001">
      <w:pPr>
        <w:pStyle w:val="Title"/>
        <w:rPr/>
      </w:pPr>
      <w:sdt>
        <w:sdtPr>
          <w:id w:val="768982261"/>
          <w:tag w:val="goog_rdk_0"/>
        </w:sdtPr>
        <w:sdtContent>
          <w:r w:rsidDel="00000000" w:rsidR="00000000" w:rsidRPr="00000000">
            <w:rPr>
              <w:rFonts w:ascii="Arial Unicode MS" w:cs="Arial Unicode MS" w:eastAsia="Arial Unicode MS" w:hAnsi="Arial Unicode MS"/>
              <w:rtl w:val="0"/>
            </w:rPr>
            <w:t xml:space="preserve">ტექნიკური მოთხოვნები</w:t>
          </w:r>
        </w:sdtContent>
      </w:sdt>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56"/>
          <w:tab w:val="left" w:leader="none" w:pos="5492"/>
          <w:tab w:val="left" w:leader="none" w:pos="7451"/>
          <w:tab w:val="left" w:leader="none" w:pos="9039"/>
          <w:tab w:val="left" w:leader="none" w:pos="10510"/>
        </w:tabs>
        <w:spacing w:after="0" w:before="62" w:line="240" w:lineRule="auto"/>
        <w:ind w:left="2160" w:right="1438" w:hanging="266.9999999999999"/>
        <w:jc w:val="center"/>
        <w:rPr>
          <w:rFonts w:ascii="Merriweather" w:cs="Merriweather" w:eastAsia="Merriweather" w:hAnsi="Merriweather"/>
          <w:b w:val="0"/>
          <w:i w:val="0"/>
          <w:smallCaps w:val="0"/>
          <w:strike w:val="0"/>
          <w:color w:val="000000"/>
          <w:sz w:val="23"/>
          <w:szCs w:val="23"/>
          <w:u w:val="none"/>
          <w:shd w:fill="auto" w:val="clear"/>
          <w:vertAlign w:val="baseline"/>
        </w:rPr>
      </w:pPr>
      <w:sdt>
        <w:sdtPr>
          <w:id w:val="169822872"/>
          <w:tag w:val="goog_rdk_1"/>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დიზელ-გენერატორის და მისი მონიტორინგის სისტემის მიწოდებასა და მონტაჟთან დაკავშირებული მოთხოვნები</w:t>
          </w:r>
        </w:sdtContent>
      </w:sdt>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2.00000000000003" w:lineRule="auto"/>
        <w:ind w:left="1440" w:right="1434"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2.00000000000003" w:lineRule="auto"/>
        <w:ind w:left="1440" w:right="27" w:firstLine="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478960009"/>
          <w:tag w:val="goog_rdk_2"/>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ab/>
            <w:t xml:space="preserve">დიზელ-გენერატორი უნდა წარმოადგენდეს მონობლოკს, აგრეგატისა და გამომავალი ელ. პარამეტრების კონტროლისა და მართვის პანელით, ინტეგრირებული საწვავის ავზით, დიზელ-გენერატორის ასამუშავებლად განკუთვნილი ტყვიამჟაური აკუმულატორით (რომელიც არ საჭიროებს ტექ. მომსახურებას) და აკუმულატორის დამტენით, მუდმივი დატენის სისტემით მოლოდინის რეჟიმში, წყლის მუდმივი გაცხელების სისტემით მოლოდინის რეჟიმში (გამათბობელი ტემპერატურის რეგულირებით), კომპლექტში უნდა იყოს ავტომატური მართვის ფარი, რომელიც უზრუნველყოფს სამრეწველო ელ. ენერგიის და დიზელ-გენერატორის ელ. ენერგიის ავტომატურ არჩევას.</w:t>
          </w:r>
        </w:sdtContent>
      </w:sdt>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1440" w:right="27" w:firstLine="778.0000000000001"/>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526385881"/>
          <w:tag w:val="goog_rdk_3"/>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დიზელ-გენერატორი უნდა იყოს ინდუსტრიული ტიპის, უნდა გააჩნდეს შესაძლებლობა, უწყვეტად მიაწოდოს განსაზღვრული სიმძლავრე არანაკლებ 72 საათის განმავლობაში. 12 საათიანი პერიოდის განმავლობაში დასაშვებია 110% გადამეტტვირთვა ერთი საათით.</w:t>
          </w:r>
        </w:sdtContent>
      </w:sdt>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123818595"/>
          <w:tag w:val="goog_rdk_4"/>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შემოთავაზებული დიზელ გენერატორი მინიმუმ 110 მაქსიმუმ 120 კილოვატი გენერატორი უნდა იყოს ე.წ SUPER SILENT - 7 მეტრში არაუმეტეს 60±3 Db დეციბალი.</w:t>
          </w:r>
        </w:sdtContent>
      </w:sdt>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27"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27" w:firstLine="720"/>
        <w:jc w:val="both"/>
        <w:rPr>
          <w:rFonts w:ascii="Merriweather" w:cs="Merriweather" w:eastAsia="Merriweather" w:hAnsi="Merriweather"/>
          <w:b w:val="0"/>
          <w:i w:val="0"/>
          <w:smallCaps w:val="0"/>
          <w:strike w:val="0"/>
          <w:color w:val="000000"/>
          <w:sz w:val="23"/>
          <w:szCs w:val="23"/>
          <w:u w:val="none"/>
          <w:shd w:fill="auto" w:val="clear"/>
          <w:vertAlign w:val="baseline"/>
        </w:rPr>
      </w:pPr>
      <w:bookmarkStart w:colFirst="0" w:colLast="0" w:name="_heading=h.2qn2fkaga3t" w:id="1"/>
      <w:bookmarkEnd w:id="1"/>
      <w:sdt>
        <w:sdtPr>
          <w:id w:val="293846341"/>
          <w:tag w:val="goog_rdk_5"/>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 გენერატორი აღჭურვილი უნდა იყოს მონიტორინგის სისტემით. შემოთავაზებაში ასევე გათვალისწინებული უნდა იყოს დიზელ გენერატორის მონტაჟი (ივანე ჯავახიშვილის N60-ში, ნოტარიუსთა პალატა) მასალებით. </w:t>
          </w:r>
        </w:sdtContent>
      </w:sdt>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302"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226113499"/>
          <w:tag w:val="goog_rdk_6"/>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სამონტაჟო მასალები:</w:t>
          </w:r>
        </w:sdtContent>
      </w:sdt>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340613614"/>
          <w:tag w:val="goog_rdk_7"/>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გენერატორის ჩატანა პარკინზე და მონტაჟი, მართვის აწყობა,  კაბელირებით პარკინგის ჭერზე 3 მეტრ სიმაღლეზე;</w:t>
          </w:r>
        </w:sdtContent>
      </w:sdt>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71491338"/>
          <w:tag w:val="goog_rdk_8"/>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საკაბელო ხონჩების მოწყობა 80 მეტრი კომპლექტში</w:t>
          </w:r>
        </w:sdtContent>
      </w:sdt>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666621365"/>
          <w:tag w:val="goog_rdk_9"/>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ძალოვანი კაბელი სპილენძის მრავალწვერა 4X150 – 45 მეტრი;</w:t>
          </w:r>
        </w:sdtContent>
      </w:sdt>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504619785"/>
          <w:tag w:val="goog_rdk_10"/>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სპილენძის ბუნიკი მოთუთიებული 150მმ - 30 ცალი;</w:t>
          </w:r>
        </w:sdtContent>
      </w:sdt>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584755139"/>
          <w:tag w:val="goog_rdk_11"/>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შესაბამისი გოფრირებული მილი;</w:t>
          </w:r>
        </w:sdtContent>
      </w:sdt>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515139347"/>
          <w:tag w:val="goog_rdk_12"/>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მართვის კაბელი 7x2.5მმ- 45 მეტრი;</w:t>
          </w:r>
        </w:sdtContent>
      </w:sdt>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924377435"/>
          <w:tag w:val="goog_rdk_13"/>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პარკინგიდან ჰაერსატარის ნაწვის და ცხელი ჰაერის გატანა, ჰაერსატარების მოწყობა;</w:t>
          </w:r>
        </w:sdtContent>
      </w:sdt>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3">
      <w:pPr>
        <w:ind w:left="3600" w:firstLine="720"/>
        <w:jc w:val="both"/>
        <w:rPr/>
      </w:pPr>
      <w:sdt>
        <w:sdtPr>
          <w:id w:val="-1989589288"/>
          <w:tag w:val="goog_rdk_14"/>
        </w:sdtPr>
        <w:sdtContent>
          <w:r w:rsidDel="00000000" w:rsidR="00000000" w:rsidRPr="00000000">
            <w:rPr>
              <w:rFonts w:ascii="Arial Unicode MS" w:cs="Arial Unicode MS" w:eastAsia="Arial Unicode MS" w:hAnsi="Arial Unicode MS"/>
              <w:rtl w:val="0"/>
            </w:rPr>
            <w:t xml:space="preserve">მართვის და კონტროლის პანელი</w:t>
          </w:r>
        </w:sdtContent>
      </w:sdt>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28" w:lineRule="auto"/>
        <w:ind w:left="1440" w:right="1438" w:firstLine="720"/>
        <w:jc w:val="both"/>
        <w:rPr/>
      </w:pPr>
      <w:sdt>
        <w:sdtPr>
          <w:id w:val="1801129416"/>
          <w:tag w:val="goog_rdk_15"/>
        </w:sdtPr>
        <w:sdtContent>
          <w:r w:rsidDel="00000000" w:rsidR="00000000" w:rsidRPr="00000000">
            <w:rPr>
              <w:rFonts w:ascii="Arial Unicode MS" w:cs="Arial Unicode MS" w:eastAsia="Arial Unicode MS" w:hAnsi="Arial Unicode MS"/>
              <w:rtl w:val="0"/>
            </w:rPr>
            <w:t xml:space="preserve">კონტროლის და მართვის პანელზე უნდა მივიღოთ ინფორმაცია მოცემული დიზელ- გენერატორის შესახებ:</w:t>
          </w:r>
        </w:sdtContent>
      </w:sdt>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187" w:line="240" w:lineRule="auto"/>
        <w:ind w:left="2880" w:right="0" w:hanging="360"/>
        <w:jc w:val="both"/>
        <w:rPr/>
      </w:pPr>
      <w:sdt>
        <w:sdtPr>
          <w:id w:val="989297076"/>
          <w:tag w:val="goog_rdk_1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დიზელ-გენერატორის სტატუსი;</w:t>
          </w:r>
        </w:sdtContent>
      </w:sdt>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1" w:line="240" w:lineRule="auto"/>
        <w:ind w:left="2880" w:right="0" w:hanging="360"/>
        <w:jc w:val="both"/>
        <w:rPr/>
      </w:pPr>
      <w:sdt>
        <w:sdtPr>
          <w:id w:val="1455431595"/>
          <w:tag w:val="goog_rdk_1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ქსელის ძაბვა (თითოეული ფაზაზე და ფაზებს შორის);</w:t>
          </w:r>
        </w:sdtContent>
      </w:sdt>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5" w:line="289" w:lineRule="auto"/>
        <w:ind w:left="2880" w:right="0" w:hanging="360"/>
        <w:jc w:val="both"/>
        <w:rPr/>
      </w:pPr>
      <w:sdt>
        <w:sdtPr>
          <w:id w:val="316752629"/>
          <w:tag w:val="goog_rdk_1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ქსელის ძაბვის სიხშირე;</w:t>
          </w:r>
        </w:sdtContent>
      </w:sdt>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0" w:line="289" w:lineRule="auto"/>
        <w:ind w:left="2880" w:right="0" w:hanging="360"/>
        <w:jc w:val="both"/>
        <w:rPr/>
      </w:pPr>
      <w:sdt>
        <w:sdtPr>
          <w:id w:val="1608928605"/>
          <w:tag w:val="goog_rdk_1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ქსელის ძაბვის დატვირთვის სიმძლავრე;</w:t>
          </w:r>
        </w:sdtContent>
      </w:sdt>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87" w:line="223" w:lineRule="auto"/>
        <w:ind w:left="2880" w:right="1826" w:hanging="360"/>
        <w:jc w:val="both"/>
        <w:rPr/>
      </w:pPr>
      <w:sdt>
        <w:sdtPr>
          <w:id w:val="1667068440"/>
          <w:tag w:val="goog_rdk_2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 გენერატორიდან გამომავალი ძაბვა (თითოეულ ფაზაზე და ფაზებს შორის);</w:t>
          </w:r>
        </w:sdtContent>
      </w:sdt>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3" w:line="240" w:lineRule="auto"/>
        <w:ind w:left="2880" w:right="0" w:hanging="360"/>
        <w:jc w:val="both"/>
        <w:rPr/>
      </w:pPr>
      <w:sdt>
        <w:sdtPr>
          <w:id w:val="1709398586"/>
          <w:tag w:val="goog_rdk_2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დიზელ-გენერატორიდან გამომავალი ძაბვის სიხშირე;</w:t>
          </w:r>
        </w:sdtContent>
      </w:sdt>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2025444682"/>
          <w:tag w:val="goog_rdk_2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 გენერატორის დატვირთვის სიმძლავრე;</w:t>
          </w:r>
        </w:sdtContent>
      </w:sdt>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1400270780"/>
          <w:tag w:val="goog_rdk_2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ძრავის მუშაობის პარამეტრები:</w:t>
          </w:r>
        </w:sdtContent>
      </w:sdt>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4" w:line="240" w:lineRule="auto"/>
        <w:ind w:left="2880" w:right="0" w:hanging="360"/>
        <w:jc w:val="both"/>
        <w:rPr/>
      </w:pPr>
      <w:sdt>
        <w:sdtPr>
          <w:id w:val="-1589071538"/>
          <w:tag w:val="goog_rdk_2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ზეთის წნევა;</w:t>
          </w:r>
        </w:sdtContent>
      </w:sdt>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881344918"/>
          <w:tag w:val="goog_rdk_2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გამაგრილებელი სითხის ტემპერატურა;</w:t>
          </w:r>
        </w:sdtContent>
      </w:sdt>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3" w:line="240" w:lineRule="auto"/>
        <w:ind w:left="2880" w:right="0" w:hanging="360"/>
        <w:jc w:val="both"/>
        <w:rPr/>
      </w:pPr>
      <w:sdt>
        <w:sdtPr>
          <w:id w:val="1639201484"/>
          <w:tag w:val="goog_rdk_2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საწვავის რაოდენობა;</w:t>
          </w:r>
        </w:sdtContent>
      </w:sdt>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74" w:line="240" w:lineRule="auto"/>
        <w:ind w:left="2880" w:right="0" w:hanging="360"/>
        <w:jc w:val="both"/>
        <w:rPr/>
      </w:pPr>
      <w:sdt>
        <w:sdtPr>
          <w:id w:val="2026915857"/>
          <w:tag w:val="goog_rdk_2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აკუმლატორის მდგომარება/ ვოლტაჟი;</w:t>
          </w:r>
        </w:sdtContent>
      </w:sdt>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5" w:line="240" w:lineRule="auto"/>
        <w:ind w:left="2880" w:right="0" w:hanging="360"/>
        <w:jc w:val="both"/>
        <w:rPr/>
      </w:pPr>
      <w:sdt>
        <w:sdtPr>
          <w:id w:val="894340859"/>
          <w:tag w:val="goog_rdk_2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გენერატორის ნამუშევარი საათები;</w:t>
          </w:r>
        </w:sdtContent>
      </w:sdt>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1907458374"/>
          <w:tag w:val="goog_rdk_2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სერვისამდე დარჩენილი საათების რაოდენობა;</w:t>
          </w:r>
        </w:sdtContent>
      </w:sdt>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22112665"/>
          <w:tag w:val="goog_rdk_3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დისტანციურ რეჟიმში მართვა (WEB INTERFACE) RJ-45-ის მეშვეობით</w:t>
          </w:r>
        </w:sdtContent>
      </w:sdt>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87" w:line="235" w:lineRule="auto"/>
        <w:ind w:left="2880" w:right="1438" w:hanging="360"/>
        <w:jc w:val="both"/>
        <w:rPr/>
      </w:pPr>
      <w:sdt>
        <w:sdtPr>
          <w:id w:val="469857314"/>
          <w:tag w:val="goog_rdk_3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სერვერის საშუალებით უფლებამოსილ პირს უნდა შეეძლოს კონკრეტული გენერატორის ტესტირება, დაქოქვა სატესტო რეჟიმში და დატვირთვის ქვეშ, ჩაქრობა, დაქოქვის აკრძალვაზე დაყენება და ავტომატურ რეჟიმში დაყენება.</w:t>
          </w:r>
        </w:sdtContent>
      </w:sdt>
    </w:p>
    <w:p w:rsidR="00000000" w:rsidDel="00000000" w:rsidP="00000000" w:rsidRDefault="00000000" w:rsidRPr="00000000" w14:paraId="00000026">
      <w:pPr>
        <w:spacing w:before="180" w:lineRule="auto"/>
        <w:ind w:left="2160" w:firstLine="0"/>
        <w:jc w:val="both"/>
        <w:rPr/>
      </w:pPr>
      <w:sdt>
        <w:sdtPr>
          <w:id w:val="-1962269275"/>
          <w:tag w:val="goog_rdk_32"/>
        </w:sdtPr>
        <w:sdtContent>
          <w:r w:rsidDel="00000000" w:rsidR="00000000" w:rsidRPr="00000000">
            <w:rPr>
              <w:rFonts w:ascii="Arial Unicode MS" w:cs="Arial Unicode MS" w:eastAsia="Arial Unicode MS" w:hAnsi="Arial Unicode MS"/>
              <w:rtl w:val="0"/>
            </w:rPr>
            <w:t xml:space="preserve">საავარიო სიგნალის ინდიკაცია ცენტრალიზებულ ეკრანზე:</w:t>
          </w:r>
        </w:sdtContent>
      </w:sdt>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185" w:line="240" w:lineRule="auto"/>
        <w:ind w:left="2880" w:right="0" w:hanging="360"/>
        <w:jc w:val="both"/>
        <w:rPr/>
      </w:pPr>
      <w:sdt>
        <w:sdtPr>
          <w:id w:val="1525322548"/>
          <w:tag w:val="goog_rdk_3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ზეთის წნევის მითითებული ნორმიდან გადაცდენა;</w:t>
          </w:r>
        </w:sdtContent>
      </w:sdt>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2073717061"/>
          <w:tag w:val="goog_rdk_3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გამაგრილებელი სითხის ცვლილება და მითითებულ ზღვრებზე ცდომილება;</w:t>
          </w:r>
        </w:sdtContent>
      </w:sdt>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1861822864"/>
          <w:tag w:val="goog_rdk_3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დიზელ-გენერატორის სიხშირის ნორმიდან გადაცდენა;</w:t>
          </w:r>
        </w:sdtContent>
      </w:sdt>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1159132230"/>
          <w:tag w:val="goog_rdk_3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დიზელ-გენერატორის დატვირთვების სიდიდის ნორმიდან გადაცდენა;</w:t>
          </w:r>
        </w:sdtContent>
      </w:sdt>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4" w:line="240" w:lineRule="auto"/>
        <w:ind w:left="2880" w:right="0" w:hanging="360"/>
        <w:jc w:val="both"/>
        <w:rPr/>
      </w:pPr>
      <w:sdt>
        <w:sdtPr>
          <w:id w:val="1751095666"/>
          <w:tag w:val="goog_rdk_3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დიზელ-გენერატორის ძაბვების ნორმიდან გადაცდენა;</w:t>
          </w:r>
        </w:sdtContent>
      </w:sdt>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1460168714"/>
          <w:tag w:val="goog_rdk_3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დიზელ-გენერატორის ძრავის ბრუნთა რიცხვის ნორმიდან გადაცდენა;</w:t>
          </w:r>
        </w:sdtContent>
      </w:sdt>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80"/>
        </w:tabs>
        <w:spacing w:after="0" w:before="22" w:line="240" w:lineRule="auto"/>
        <w:ind w:left="2880" w:right="0" w:hanging="360"/>
        <w:jc w:val="both"/>
        <w:rPr/>
      </w:pPr>
      <w:sdt>
        <w:sdtPr>
          <w:id w:val="-870845196"/>
          <w:tag w:val="goog_rdk_3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საწვავის მინიმალური დონის ასახვა. </w:t>
          </w:r>
        </w:sdtContent>
      </w:sdt>
    </w:p>
    <w:p w:rsidR="00000000" w:rsidDel="00000000" w:rsidP="00000000" w:rsidRDefault="00000000" w:rsidRPr="00000000" w14:paraId="0000002E">
      <w:pPr>
        <w:tabs>
          <w:tab w:val="left" w:leader="none" w:pos="2880"/>
        </w:tabs>
        <w:jc w:val="both"/>
        <w:rPr/>
      </w:pPr>
      <w:r w:rsidDel="00000000" w:rsidR="00000000" w:rsidRPr="00000000">
        <w:rPr>
          <w:rtl w:val="0"/>
        </w:rPr>
      </w:r>
    </w:p>
    <w:p w:rsidR="00000000" w:rsidDel="00000000" w:rsidP="00000000" w:rsidRDefault="00000000" w:rsidRPr="00000000" w14:paraId="0000002F">
      <w:pPr>
        <w:tabs>
          <w:tab w:val="left" w:leader="none" w:pos="2880"/>
        </w:tabs>
        <w:jc w:val="both"/>
        <w:rPr/>
      </w:pPr>
      <w:r w:rsidDel="00000000" w:rsidR="00000000" w:rsidRPr="00000000">
        <w:rPr>
          <w:rtl w:val="0"/>
        </w:rPr>
      </w:r>
    </w:p>
    <w:p w:rsidR="00000000" w:rsidDel="00000000" w:rsidP="00000000" w:rsidRDefault="00000000" w:rsidRPr="00000000" w14:paraId="00000030">
      <w:pPr>
        <w:tabs>
          <w:tab w:val="left" w:leader="none" w:pos="2880"/>
        </w:tabs>
        <w:ind w:left="1440" w:firstLine="0"/>
        <w:jc w:val="both"/>
        <w:rPr/>
      </w:pPr>
      <w:sdt>
        <w:sdtPr>
          <w:id w:val="1265129634"/>
          <w:tag w:val="goog_rdk_40"/>
        </w:sdtPr>
        <w:sdtContent>
          <w:r w:rsidDel="00000000" w:rsidR="00000000" w:rsidRPr="00000000">
            <w:rPr>
              <w:rFonts w:ascii="Arial Unicode MS" w:cs="Arial Unicode MS" w:eastAsia="Arial Unicode MS" w:hAnsi="Arial Unicode MS"/>
              <w:rtl w:val="0"/>
            </w:rPr>
            <w:t xml:space="preserve">           დიზელ გენერატორების საგარანტიო ვადა არანაკლებ 2,5 წელი ან 1000 მუშა საათი რომელიც   პირველი დადგება.</w:t>
          </w:r>
        </w:sdtContent>
      </w:sdt>
    </w:p>
    <w:p w:rsidR="00000000" w:rsidDel="00000000" w:rsidP="00000000" w:rsidRDefault="00000000" w:rsidRPr="00000000" w14:paraId="00000031">
      <w:pPr>
        <w:tabs>
          <w:tab w:val="left" w:leader="none" w:pos="2880"/>
        </w:tabs>
        <w:ind w:left="1440" w:firstLine="0"/>
        <w:jc w:val="both"/>
        <w:rPr/>
      </w:pPr>
      <w:sdt>
        <w:sdtPr>
          <w:id w:val="1629882819"/>
          <w:tag w:val="goog_rdk_41"/>
        </w:sdtPr>
        <w:sdtContent>
          <w:r w:rsidDel="00000000" w:rsidR="00000000" w:rsidRPr="00000000">
            <w:rPr>
              <w:rFonts w:ascii="Arial Unicode MS" w:cs="Arial Unicode MS" w:eastAsia="Arial Unicode MS" w:hAnsi="Arial Unicode MS"/>
              <w:rtl w:val="0"/>
            </w:rPr>
            <w:t xml:space="preserve">           საგარანტიო პერიოდის მანძილზე, გეგმიური სერვისი უნდა უზრუნველჰყოს მომწოდებელმა კომპანიამ.</w:t>
          </w:r>
        </w:sdtContent>
      </w:sdt>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52.00000000000003" w:lineRule="auto"/>
        <w:ind w:left="1440" w:right="1437" w:firstLine="634"/>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826014449"/>
          <w:tag w:val="goog_rdk_42"/>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დიზელ-გენერატორს თან უნდა ახლდეს საჭირო ტექნიკური აღწერილობა (დეტალური ელექტრო სქემა) და საექსპლოატაციო დოკუმენტაცია (ნაბეჭდი და ელექტრონული ვერსია, ინგლისურ ან რუსულ ენებზე). მიმწოდებელმა უნდა განახორციელოს დიზელ-გენერატორის მონტაჟი და ექსპლუატაციაში გაშვება.</w:t>
          </w:r>
        </w:sdtContent>
      </w:sdt>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20" w:lineRule="auto"/>
        <w:ind w:left="1440" w:right="1437" w:firstLine="72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657265614"/>
          <w:tag w:val="goog_rdk_43"/>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მიმწოდებელმა შემსყიდველ კომპანიას მინიმუმ 1 თანამშრომელს უნდა ჩაუტაროს მონიტორინგის სისტემის პროგრამირების ტრენინგი.</w:t>
          </w:r>
        </w:sdtContent>
      </w:sdt>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903950847"/>
          <w:tag w:val="goog_rdk_44"/>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ab/>
            <w:t xml:space="preserve">მომწოდებელ კომპანიას 2020 წლის პირველი იანვრიდან ელექტრონული ტენდერის გამოცხადების დღემდე უნდა გააჩნდეს გამოცდილება</w:t>
          </w:r>
        </w:sdtContent>
      </w:sdt>
      <w:r w:rsidDel="00000000" w:rsidR="00000000" w:rsidRPr="00000000">
        <w:rPr>
          <w:rFonts w:ascii="Merriweather" w:cs="Merriweather" w:eastAsia="Merriweather" w:hAnsi="Merriweather"/>
          <w:b w:val="0"/>
          <w:i w:val="0"/>
          <w:smallCaps w:val="0"/>
          <w:strike w:val="0"/>
          <w:color w:val="ff0000"/>
          <w:sz w:val="23"/>
          <w:szCs w:val="23"/>
          <w:u w:val="none"/>
          <w:shd w:fill="auto" w:val="clear"/>
          <w:vertAlign w:val="baseline"/>
          <w:rtl w:val="0"/>
        </w:rPr>
        <w:t xml:space="preserve"> </w:t>
      </w:r>
      <w:sdt>
        <w:sdtPr>
          <w:id w:val="1056974974"/>
          <w:tag w:val="goog_rdk_45"/>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 გენერატორების (Super Silent არაუმეტეს 60±3 dBA 7 მეტრში) მინიმუმ 2 კონტრაქტი და მონიტორინგის სისტემის მოწყობის მიმართულებით მინიმუმ 2 კონტრაქტი, რის დამადასტურებლადაც უნდა წარმოადგინოს მსგავსი  ტიპის პროდუქტის (მინიმუმ 2 ცალი სუპერ საილენტის გენერატორი) მიწოდების და მონატჟის დამადასტურებელი  ხელშეკრულება ან NAT/SPA ნომერი და მიღება-ჩაბარების აქტი. ასევე მონიტორინგის სისტემის მოწყობის მინიმუმ 2 კონტრაქტი ან NAT/SPA ნომერი.</w:t>
          </w:r>
        </w:sdtContent>
      </w:sdt>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571555678"/>
          <w:tag w:val="goog_rdk_46"/>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ab/>
            <w:t xml:space="preserve">მომწოდებელი კომპანია უნდა იყოს ოფიციალური წარმომადგენელი შემოთავაზებული დიზელ გენერატორის მწარმობელის და უნდა წარმოადგინოს მინიმუმ 2 სერტიფიცირებული სპეციალისტის დამადასტურებელი  დოკუმენტი, რომელიც გაცემული იქნება მწარმოებლის მიერ.</w:t>
          </w:r>
        </w:sdtContent>
      </w:sdt>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44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613" w:right="0" w:firstLine="0"/>
        <w:jc w:val="both"/>
        <w:rPr>
          <w:rFonts w:ascii="Arial" w:cs="Arial" w:eastAsia="Arial" w:hAnsi="Arial"/>
          <w:b w:val="1"/>
          <w:i w:val="0"/>
          <w:smallCaps w:val="0"/>
          <w:strike w:val="0"/>
          <w:color w:val="000000"/>
          <w:sz w:val="23"/>
          <w:szCs w:val="23"/>
          <w:u w:val="none"/>
          <w:shd w:fill="auto" w:val="clear"/>
          <w:vertAlign w:val="baseline"/>
        </w:rPr>
      </w:pPr>
      <w:sdt>
        <w:sdtPr>
          <w:id w:val="313332282"/>
          <w:tag w:val="goog_rdk_47"/>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დიზელ-გენერატორების ტექნიკური მახასიათებლები</w:t>
          </w:r>
        </w:sdtContent>
      </w:sdt>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10530.0" w:type="dxa"/>
        <w:jc w:val="left"/>
        <w:tblInd w:w="2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6120"/>
        <w:gridCol w:w="2610"/>
        <w:tblGridChange w:id="0">
          <w:tblGrid>
            <w:gridCol w:w="1800"/>
            <w:gridCol w:w="6120"/>
            <w:gridCol w:w="2610"/>
          </w:tblGrid>
        </w:tblGridChange>
      </w:tblGrid>
      <w:tr>
        <w:trPr>
          <w:cantSplit w:val="0"/>
          <w:trHeight w:val="315" w:hRule="atLeast"/>
          <w:tblHeader w:val="0"/>
        </w:trPr>
        <w:tc>
          <w:tcPr>
            <w:gridSpan w:val="2"/>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82" w:lineRule="auto"/>
              <w:ind w:left="1429"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1927650520"/>
                <w:tag w:val="goog_rdk_4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აღწერილობა</w:t>
                </w:r>
              </w:sdtContent>
            </w:sdt>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673534407"/>
                <w:tag w:val="goog_rdk_4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138 კვა</w:t>
                </w:r>
              </w:sdtContent>
            </w:sdt>
          </w:p>
        </w:tc>
      </w:tr>
      <w:tr>
        <w:trPr>
          <w:cantSplit w:val="0"/>
          <w:trHeight w:val="590" w:hRule="atLeast"/>
          <w:tblHeader w:val="0"/>
        </w:trPr>
        <w:tc>
          <w:tcPr>
            <w:vMerge w:val="restart"/>
            <w:tcBorders>
              <w:bottom w:color="000000" w:space="0" w:sz="4"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6.99999999999994" w:lineRule="auto"/>
              <w:ind w:left="0"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6.99999999999994" w:lineRule="auto"/>
              <w:ind w:left="0"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6.99999999999994" w:lineRule="auto"/>
              <w:ind w:left="0"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6.99999999999994" w:lineRule="auto"/>
              <w:ind w:left="0"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022052886"/>
                <w:tag w:val="goog_rdk_5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საერთო აღწერილობა:</w:t>
                </w:r>
              </w:sdtContent>
            </w:sdt>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Gross Engine Power-Standby (KVA)</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0"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558538232"/>
                <w:tag w:val="goog_rdk_5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სარეზერვო სიმძლავრე არანაკლებ (კვა)</w:t>
                </w:r>
              </w:sdtContent>
            </w:sdt>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138</w:t>
            </w:r>
          </w:p>
        </w:tc>
      </w:tr>
      <w:tr>
        <w:trPr>
          <w:cantSplit w:val="0"/>
          <w:trHeight w:val="599" w:hRule="atLeast"/>
          <w:tblHeader w:val="0"/>
        </w:trPr>
        <w:tc>
          <w:tcPr>
            <w:vMerge w:val="continue"/>
            <w:tcBorders>
              <w:bottom w:color="000000" w:space="0" w:sz="4"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89"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Gross Engine Power-Standby (KW)</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41" w:right="144"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2077855503"/>
                <w:tag w:val="goog_rdk_5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სარეზერვო სიმძლავრე არანაკლებ</w:t>
                </w:r>
              </w:sdtContent>
            </w:sdt>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110</w:t>
            </w:r>
          </w:p>
        </w:tc>
      </w:tr>
      <w:tr>
        <w:trPr>
          <w:cantSplit w:val="0"/>
          <w:trHeight w:val="301" w:hRule="atLeast"/>
          <w:tblHeader w:val="0"/>
        </w:trPr>
        <w:tc>
          <w:tcPr>
            <w:vMerge w:val="continue"/>
            <w:tcBorders>
              <w:bottom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61" w:lineRule="auto"/>
              <w:ind w:left="143"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289295098"/>
                <w:tag w:val="goog_rdk_5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Frequency (Hz) სიხშირე (ჰრც)</w:t>
                </w:r>
              </w:sdtContent>
            </w:sdt>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1"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50</w:t>
            </w:r>
          </w:p>
        </w:tc>
      </w:tr>
      <w:tr>
        <w:trPr>
          <w:cantSplit w:val="0"/>
          <w:trHeight w:val="300" w:hRule="atLeast"/>
          <w:tblHeader w:val="0"/>
        </w:trPr>
        <w:tc>
          <w:tcPr>
            <w:vMerge w:val="continue"/>
            <w:tcBorders>
              <w:bottom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96"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229553007"/>
                <w:tag w:val="goog_rdk_5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Output Voltage (V) გამომავალი ძაბვა (ვ)</w:t>
                </w:r>
              </w:sdtContent>
            </w:sdt>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230/400</w:t>
            </w:r>
          </w:p>
        </w:tc>
      </w:tr>
      <w:tr>
        <w:trPr>
          <w:cantSplit w:val="0"/>
          <w:trHeight w:val="301" w:hRule="atLeast"/>
          <w:tblHeader w:val="0"/>
        </w:trPr>
        <w:tc>
          <w:tcPr>
            <w:vMerge w:val="continue"/>
            <w:tcBorders>
              <w:bottom w:color="000000" w:space="0" w:sz="4"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61"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94184025"/>
                <w:tag w:val="goog_rdk_5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გამომავალი წვერების რიცხვი</w:t>
                </w:r>
              </w:sdtContent>
            </w:sdt>
          </w:p>
        </w:tc>
        <w:tc>
          <w:tcPr>
            <w:tcBorders>
              <w:bottom w:color="000000" w:space="0" w:sz="4"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61"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349060500"/>
                <w:tag w:val="goog_rdk_5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3 ფაზა + ნეიტრ.</w:t>
                </w:r>
              </w:sdtContent>
            </w:sdt>
          </w:p>
        </w:tc>
      </w:tr>
      <w:tr>
        <w:trPr>
          <w:cantSplit w:val="0"/>
          <w:trHeight w:val="1007" w:hRule="atLeast"/>
          <w:tblHeader w:val="0"/>
        </w:trPr>
        <w:tc>
          <w:tcPr>
            <w:vMerge w:val="restart"/>
            <w:tcBorders>
              <w:top w:color="000000" w:space="0" w:sz="4"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512366373"/>
                <w:tag w:val="goog_rdk_5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ძრავი:</w:t>
                </w:r>
              </w:sdtContent>
            </w:sdt>
          </w:p>
        </w:tc>
        <w:tc>
          <w:tcPr>
            <w:tcBorders>
              <w:top w:color="000000" w:space="0" w:sz="4"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029738165"/>
                <w:tag w:val="goog_rdk_5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დიზელის ოთხტაქტიანი, 6</w:t>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35"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993841747"/>
                <w:tag w:val="goog_rdk_5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ცილინდრი, ტრუბინირებული ძრავით, წყლით გაგრილების სისტემით, საწვავის ელექტრომაგნიტური სისტემით ვენტილით, ავტომატურად გამორთვის შესაძლებლობა ავარიულ სიტუაციაში.</w:t>
                </w:r>
              </w:sdtContent>
            </w:sdt>
          </w:p>
        </w:tc>
        <w:tc>
          <w:tcPr>
            <w:tcBorders>
              <w:top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596897316"/>
                <w:tag w:val="goog_rdk_6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შეკუმშვის ხარისხი არანაკლებ</w:t>
                </w:r>
              </w:sdtContent>
            </w:sdt>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18:1</w:t>
            </w:r>
          </w:p>
        </w:tc>
      </w:tr>
      <w:tr>
        <w:trPr>
          <w:cantSplit w:val="0"/>
          <w:trHeight w:val="300" w:hRule="atLeast"/>
          <w:tblHeader w:val="0"/>
        </w:trPr>
        <w:tc>
          <w:tcPr>
            <w:vMerge w:val="continue"/>
            <w:tcBorders>
              <w:top w:color="000000" w:space="0" w:sz="4"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142"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744434186"/>
                <w:tag w:val="goog_rdk_6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გოვერნერის მართვის ტიპი</w:t>
                </w:r>
              </w:sdtContent>
            </w:sdt>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203284072"/>
                <w:tag w:val="goog_rdk_6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ელექტრონული</w:t>
                </w:r>
              </w:sdtContent>
            </w:sdt>
          </w:p>
        </w:tc>
      </w:tr>
      <w:tr>
        <w:trPr>
          <w:cantSplit w:val="0"/>
          <w:trHeight w:val="300" w:hRule="atLeast"/>
          <w:tblHeader w:val="0"/>
        </w:trPr>
        <w:tc>
          <w:tcPr>
            <w:vMerge w:val="continue"/>
            <w:tcBorders>
              <w:top w:color="000000" w:space="0" w:sz="4"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142"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337406050"/>
                <w:tag w:val="goog_rdk_6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ძრავის მოცულობა არაუმეტეს</w:t>
                </w:r>
              </w:sdtContent>
            </w:sdt>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6,8</w:t>
            </w:r>
          </w:p>
        </w:tc>
      </w:tr>
      <w:tr>
        <w:trPr>
          <w:cantSplit w:val="0"/>
          <w:trHeight w:val="594" w:hRule="atLeast"/>
          <w:tblHeader w:val="0"/>
        </w:trPr>
        <w:tc>
          <w:tcPr>
            <w:vMerge w:val="continue"/>
            <w:tcBorders>
              <w:top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43"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652676297"/>
                <w:tag w:val="goog_rdk_6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საწვავის ხარჯი 100% (ლ/სთ) არაუმეტეს:</w:t>
                </w:r>
              </w:sdtContent>
            </w:sdt>
          </w:p>
        </w:tc>
        <w:tc>
          <w:tcPr>
            <w:tcBorders>
              <w:bottom w:color="000000" w:space="0" w:sz="4"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6" w:lineRule="auto"/>
              <w:ind w:left="85"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2142078009"/>
                <w:tag w:val="goog_rdk_6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მაქსიმალურ სიმძლავრეზე 31 ლიტრი</w:t>
                </w:r>
              </w:sdtContent>
            </w:sdt>
          </w:p>
        </w:tc>
      </w:tr>
      <w:tr>
        <w:trPr>
          <w:cantSplit w:val="0"/>
          <w:trHeight w:val="358" w:hRule="atLeast"/>
          <w:tblHeader w:val="0"/>
        </w:trPr>
        <w:tc>
          <w:tcPr>
            <w:vMerge w:val="continue"/>
            <w:tcBorders>
              <w:top w:color="000000" w:space="0" w:sz="4" w:val="single"/>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43"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997236891"/>
                <w:tag w:val="goog_rdk_6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მუდმივი ძაბვის ელ. სისტემა</w:t>
                </w:r>
              </w:sdtContent>
            </w:sdt>
          </w:p>
        </w:tc>
        <w:tc>
          <w:tcPr>
            <w:tcBorders>
              <w:bottom w:color="000000" w:space="0" w:sz="4"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6" w:lineRule="auto"/>
              <w:ind w:left="85"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12VDC</w:t>
            </w:r>
          </w:p>
        </w:tc>
      </w:tr>
      <w:tr>
        <w:trPr>
          <w:cantSplit w:val="0"/>
          <w:trHeight w:val="530" w:hRule="atLeast"/>
          <w:tblHeader w:val="0"/>
        </w:trPr>
        <w:tc>
          <w:tcPr>
            <w:vMerge w:val="restart"/>
            <w:tcBorders>
              <w:top w:color="000000" w:space="0" w:sz="4"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115980982"/>
                <w:tag w:val="goog_rdk_6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ალტერნატორი:</w:t>
                </w:r>
              </w:sdtContent>
            </w:sdt>
          </w:p>
        </w:tc>
        <w:tc>
          <w:tcPr>
            <w:tcBorders>
              <w:top w:color="000000" w:space="0" w:sz="4" w:val="single"/>
              <w:bottom w:color="000000" w:space="0" w:sz="4"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060961493"/>
                <w:tag w:val="goog_rdk_6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სინქრონიზაცია</w:t>
                </w:r>
              </w:sdtContent>
            </w:sdt>
          </w:p>
        </w:tc>
        <w:tc>
          <w:tcPr>
            <w:tcBorders>
              <w:top w:color="000000" w:space="0" w:sz="4" w:val="single"/>
              <w:bottom w:color="000000"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1811522981"/>
                <w:tag w:val="goog_rdk_6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ელექტრონული</w:t>
                </w:r>
              </w:sdtContent>
            </w:sdt>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7" w:lineRule="auto"/>
              <w:ind w:left="0" w:right="2"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2071363171"/>
                <w:tag w:val="goog_rdk_7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მართვით</w:t>
                </w:r>
              </w:sdtContent>
            </w:sdt>
          </w:p>
        </w:tc>
      </w:tr>
      <w:tr>
        <w:trPr>
          <w:cantSplit w:val="0"/>
          <w:trHeight w:val="296" w:hRule="atLeast"/>
          <w:tblHeader w:val="0"/>
        </w:trPr>
        <w:tc>
          <w:tcPr>
            <w:vMerge w:val="continue"/>
            <w:tcBorders>
              <w:top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7" w:lineRule="auto"/>
              <w:ind w:left="142"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218428785"/>
                <w:tag w:val="goog_rdk_7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სტატორ/როტორი იზოლაციის კლასი</w:t>
                </w:r>
              </w:sdtContent>
            </w:sdt>
          </w:p>
        </w:tc>
        <w:tc>
          <w:tcPr>
            <w:tcBorders>
              <w:top w:color="000000" w:space="0" w:sz="4" w:val="single"/>
              <w:bottom w:color="000000" w:space="0" w:sz="4"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53" w:lineRule="auto"/>
              <w:ind w:left="0" w:right="99"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H</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166364422"/>
                <w:tag w:val="goog_rdk_7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უსაფრთხოების დონე არანაკლებ</w:t>
                </w:r>
              </w:sdtContent>
            </w:sdt>
          </w:p>
        </w:tc>
        <w:tc>
          <w:tcPr>
            <w:tcBorders>
              <w:top w:color="000000" w:space="0" w:sz="4"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IP 23</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848094341"/>
                <w:tag w:val="goog_rdk_7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ჰარმონიკების ჯამური შემადგენლობა</w:t>
                </w:r>
              </w:sdtContent>
            </w:sdt>
          </w:p>
        </w:tc>
        <w:tc>
          <w:tcPr>
            <w:tcBorders>
              <w:top w:color="000000"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&lt; %2.5</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961612688"/>
                <w:tag w:val="goog_rdk_7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ეფექტიანობა: არანაკლებს</w:t>
                </w:r>
              </w:sdtContent>
            </w:sdt>
          </w:p>
        </w:tc>
        <w:tc>
          <w:tcPr>
            <w:tcBorders>
              <w:top w:color="000000" w:space="0" w:sz="4"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91,9 %</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016744887"/>
                <w:tag w:val="goog_rdk_7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ტალღის ფორმა THF </w:t>
                </w:r>
              </w:sdtContent>
            </w:sdt>
          </w:p>
        </w:tc>
        <w:tc>
          <w:tcPr>
            <w:tcBorders>
              <w:top w:color="000000" w:space="0" w:sz="4"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&lt; %2</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19764968"/>
                <w:tag w:val="goog_rdk_7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ალტერნატორის წონა: არანაკლებ</w:t>
                </w:r>
              </w:sdtContent>
            </w:sdt>
          </w:p>
        </w:tc>
        <w:tc>
          <w:tcPr>
            <w:tcBorders>
              <w:top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942943215"/>
                <w:tag w:val="goog_rdk_7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380 კგ</w:t>
                </w:r>
              </w:sdtContent>
            </w:sdt>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210593589"/>
                <w:tag w:val="goog_rdk_7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გადატვირთვა R.P.M.</w:t>
                </w:r>
              </w:sdtContent>
            </w:sdt>
          </w:p>
        </w:tc>
        <w:tc>
          <w:tcPr>
            <w:tcBorders>
              <w:top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3" w:lineRule="auto"/>
              <w:ind w:left="0" w:right="0" w:firstLine="0"/>
              <w:jc w:val="center"/>
              <w:rPr>
                <w:rFonts w:ascii="Merriweather" w:cs="Merriweather" w:eastAsia="Merriweather" w:hAnsi="Merriweather"/>
                <w:b w:val="0"/>
                <w:i w:val="0"/>
                <w:smallCaps w:val="0"/>
                <w:strike w:val="0"/>
                <w:color w:val="221e1f"/>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2250</w:t>
            </w:r>
            <w:r w:rsidDel="00000000" w:rsidR="00000000" w:rsidRPr="00000000">
              <w:rPr>
                <w:rFonts w:ascii="Merriweather" w:cs="Merriweather" w:eastAsia="Merriweather" w:hAnsi="Merriweather"/>
                <w:b w:val="0"/>
                <w:i w:val="0"/>
                <w:smallCaps w:val="0"/>
                <w:strike w:val="0"/>
                <w:color w:val="221e1f"/>
                <w:sz w:val="18"/>
                <w:szCs w:val="18"/>
                <w:u w:val="none"/>
                <w:shd w:fill="auto" w:val="clear"/>
                <w:vertAlign w:val="baseline"/>
                <w:rtl w:val="0"/>
              </w:rPr>
              <w:t xml:space="preserve"> </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221e1f"/>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936001268"/>
                <w:tag w:val="goog_rdk_7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მოკლე ჩართვის კოეფიციენტი</w:t>
                </w:r>
              </w:sdtContent>
            </w:sdt>
          </w:p>
        </w:tc>
        <w:tc>
          <w:tcPr>
            <w:tcBorders>
              <w:top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21e1f"/>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0.436</w:t>
            </w:r>
            <w:r w:rsidDel="00000000" w:rsidR="00000000" w:rsidRPr="00000000">
              <w:rPr>
                <w:rFonts w:ascii="Arial" w:cs="Arial" w:eastAsia="Arial" w:hAnsi="Arial"/>
                <w:b w:val="0"/>
                <w:i w:val="0"/>
                <w:smallCaps w:val="0"/>
                <w:strike w:val="0"/>
                <w:color w:val="221e1f"/>
                <w:sz w:val="18"/>
                <w:szCs w:val="18"/>
                <w:u w:val="none"/>
                <w:shd w:fill="auto" w:val="clear"/>
                <w:vertAlign w:val="baseline"/>
                <w:rtl w:val="0"/>
              </w:rPr>
              <w:t xml:space="preserve"> </w:t>
            </w:r>
          </w:p>
        </w:tc>
      </w:tr>
      <w:tr>
        <w:trPr>
          <w:cantSplit w:val="0"/>
          <w:trHeight w:val="299" w:hRule="atLeast"/>
          <w:tblHeader w:val="0"/>
        </w:trPr>
        <w:tc>
          <w:tcPr>
            <w:vMerge w:val="continue"/>
            <w:tcBorders>
              <w:top w:color="00000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21e1f"/>
                <w:sz w:val="18"/>
                <w:szCs w:val="18"/>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61" w:lineRule="auto"/>
              <w:ind w:left="141" w:right="145"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688832935"/>
                <w:tag w:val="goog_rdk_8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გამაგრილებელი ჰაერის ნაკადი: არანაკლებ</w:t>
                </w:r>
              </w:sdtContent>
            </w:sdt>
          </w:p>
        </w:tc>
        <w:tc>
          <w:tcPr>
            <w:tcBorders>
              <w:top w:color="000000" w:space="0" w:sz="4"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0,5m³/s</w:t>
            </w:r>
            <w:r w:rsidDel="00000000" w:rsidR="00000000" w:rsidRPr="00000000">
              <w:rPr>
                <w:rFonts w:ascii="Arial" w:cs="Arial" w:eastAsia="Arial" w:hAnsi="Arial"/>
                <w:b w:val="0"/>
                <w:i w:val="0"/>
                <w:smallCaps w:val="0"/>
                <w:strike w:val="0"/>
                <w:color w:val="221e1f"/>
                <w:sz w:val="18"/>
                <w:szCs w:val="18"/>
                <w:u w:val="none"/>
                <w:shd w:fill="auto" w:val="clear"/>
                <w:vertAlign w:val="baseline"/>
                <w:rtl w:val="0"/>
              </w:rPr>
              <w:t xml:space="preserve"> </w:t>
            </w:r>
            <w:r w:rsidDel="00000000" w:rsidR="00000000" w:rsidRPr="00000000">
              <w:rPr>
                <w:rtl w:val="0"/>
              </w:rPr>
            </w:r>
          </w:p>
        </w:tc>
      </w:tr>
      <w:tr>
        <w:trPr>
          <w:cantSplit w:val="0"/>
          <w:trHeight w:val="745" w:hRule="atLeast"/>
          <w:tblHeader w:val="0"/>
        </w:trPr>
        <w:tc>
          <w:tcPr>
            <w:tcBorders>
              <w:bottom w:color="000000" w:space="0" w:sz="4"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0" w:lineRule="auto"/>
              <w:ind w:left="0" w:right="1"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938184592"/>
                <w:tag w:val="goog_rdk_8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ავტომატური მართვის ფარი:</w:t>
                </w:r>
              </w:sdtContent>
            </w:sdt>
          </w:p>
        </w:tc>
        <w:tc>
          <w:tcPr>
            <w:tcBorders>
              <w:bottom w:color="000000" w:space="0" w:sz="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19" w:firstLine="1.0000000000000009"/>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722485676"/>
                <w:tag w:val="goog_rdk_8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აღჭურვილი უნდა იყოს: შესაბამისი სიმძლავრის გადამრთველი კონტაქტორებით, გადართვის მართვა ხორციელდება კონტროლისა და მართვის პანელიდან</w:t>
                </w:r>
              </w:sdtContent>
            </w:sdt>
          </w:p>
        </w:tc>
        <w:tc>
          <w:tcPr>
            <w:tcBorders>
              <w:bottom w:color="000000" w:space="0" w:sz="4"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0"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w:t>
            </w:r>
          </w:p>
        </w:tc>
      </w:tr>
      <w:tr>
        <w:trPr>
          <w:cantSplit w:val="0"/>
          <w:trHeight w:val="580" w:hRule="atLeast"/>
          <w:tblHeader w:val="0"/>
        </w:trPr>
        <w:tc>
          <w:tcPr>
            <w:tcBorders>
              <w:top w:color="000000" w:space="0" w:sz="4" w:val="single"/>
              <w:bottom w:color="00000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7" w:right="1"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886348291"/>
                <w:tag w:val="goog_rdk_8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საწვავის ავზი:</w:t>
                </w:r>
              </w:sdtContent>
            </w:sdt>
          </w:p>
        </w:tc>
        <w:tc>
          <w:tcPr>
            <w:tcBorders>
              <w:top w:color="000000" w:space="0" w:sz="4" w:val="single"/>
              <w:bottom w:color="000000" w:space="0" w:sz="4"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114496822"/>
                <w:tag w:val="goog_rdk_8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ინტეგრილებული საწვავის ავზი, საწვავის</w:t>
                </w:r>
              </w:sdtContent>
            </w:sdt>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293465009"/>
                <w:tag w:val="goog_rdk_8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დონის მაჩვენებლით, ავზის ტევადობა არანაკლებ</w:t>
                </w:r>
              </w:sdtContent>
            </w:sdt>
          </w:p>
        </w:tc>
        <w:tc>
          <w:tcPr>
            <w:tcBorders>
              <w:top w:color="000000" w:space="0" w:sz="4" w:val="single"/>
              <w:bottom w:color="000000"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1987888487"/>
                <w:tag w:val="goog_rdk_8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ინტეგრირებული ავზი 260</w:t>
                </w:r>
              </w:sdtContent>
            </w:sdt>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sdt>
              <w:sdtPr>
                <w:id w:val="-35885028"/>
                <w:tag w:val="goog_rdk_8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ლიტრი</w:t>
                </w:r>
              </w:sdtContent>
            </w:sdt>
          </w:p>
        </w:tc>
      </w:tr>
      <w:tr>
        <w:trPr>
          <w:cantSplit w:val="0"/>
          <w:trHeight w:val="580" w:hRule="atLeast"/>
          <w:tblHeader w:val="0"/>
        </w:trPr>
        <w:tc>
          <w:tcPr>
            <w:tcBorders>
              <w:top w:color="000000" w:space="0" w:sz="4" w:val="single"/>
              <w:bottom w:color="000000" w:space="0" w:sz="4"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732489962"/>
                <w:tag w:val="goog_rdk_8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საწვავის სენსორი:</w:t>
                </w:r>
              </w:sdtContent>
            </w:sdt>
          </w:p>
        </w:tc>
        <w:tc>
          <w:tcPr>
            <w:tcBorders>
              <w:top w:color="000000" w:space="0" w:sz="4" w:val="single"/>
              <w:bottom w:color="000000" w:space="0" w:sz="4"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41" w:right="143" w:firstLine="0"/>
              <w:jc w:val="both"/>
              <w:rPr>
                <w:rFonts w:ascii="Merriweather" w:cs="Merriweather" w:eastAsia="Merriweather" w:hAnsi="Merriweather"/>
                <w:b w:val="0"/>
                <w:i w:val="0"/>
                <w:smallCaps w:val="0"/>
                <w:strike w:val="0"/>
                <w:color w:val="000000"/>
                <w:sz w:val="18"/>
                <w:szCs w:val="18"/>
                <w:u w:val="none"/>
                <w:shd w:fill="auto" w:val="clear"/>
                <w:vertAlign w:val="baseline"/>
              </w:rPr>
            </w:pPr>
            <w:sdt>
              <w:sdtPr>
                <w:id w:val="-1373368860"/>
                <w:tag w:val="goog_rdk_8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საწვავის სენსორი: სტატიკური, 1BSPT; ტივტივის გარეშე; Ohms-მომუშავე</w:t>
                </w:r>
              </w:sdtContent>
            </w:sdt>
          </w:p>
        </w:tc>
        <w:tc>
          <w:tcPr>
            <w:tcBorders>
              <w:top w:color="000000" w:space="0" w:sz="4" w:val="single"/>
              <w:bottom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0" w:right="1" w:firstLine="0"/>
              <w:jc w:val="center"/>
              <w:rPr>
                <w:rFonts w:ascii="Merriweather" w:cs="Merriweather" w:eastAsia="Merriweather" w:hAnsi="Merriweather"/>
                <w:b w:val="0"/>
                <w:i w:val="0"/>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sectPr>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44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sdt>
        <w:sdtPr>
          <w:id w:val="1692778425"/>
          <w:tag w:val="goog_rdk_90"/>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საქარხნო შემოწმების აქტი </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440" w:right="2533"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sdt>
        <w:sdtPr>
          <w:id w:val="-653265629"/>
          <w:tag w:val="goog_rdk_91"/>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შემოწმების შედეგად შედგენილი აქტი უნდა გადაეცეს შემსყიდველს</w:t>
          </w:r>
        </w:sdtContent>
      </w:sdt>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sdt>
        <w:sdtPr>
          <w:id w:val="-2004982462"/>
          <w:tag w:val="goog_rdk_92"/>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ადგილზე შემოწმების აქტი </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0" w:right="2533" w:firstLine="0"/>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443433426"/>
          <w:tag w:val="goog_rdk_93"/>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ადგილზე ინსტალაციის შემდეგ უნდა ჩატარდეს შემდეგი შემოწმებები: შემოწმება დატვირთვაზე.</w:t>
          </w:r>
        </w:sdtContent>
      </w:sdt>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50% </w:t>
      </w:r>
      <w:sdt>
        <w:sdtPr>
          <w:id w:val="1597666749"/>
          <w:tag w:val="goog_rdk_94"/>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დატვირთვა </w:t>
          </w:r>
        </w:sdtContent>
      </w:sdt>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30 </w:t>
      </w:r>
      <w:sdt>
        <w:sdtPr>
          <w:id w:val="997538483"/>
          <w:tag w:val="goog_rdk_95"/>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წუთის განმავლობაში</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160" w:right="0" w:firstLine="0"/>
        <w:jc w:val="both"/>
        <w:rPr>
          <w:rFonts w:ascii="Merriweather" w:cs="Merriweather" w:eastAsia="Merriweather" w:hAnsi="Merriweather"/>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100% </w:t>
      </w:r>
      <w:sdt>
        <w:sdtPr>
          <w:id w:val="-178074906"/>
          <w:tag w:val="goog_rdk_96"/>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დატვირთვა </w:t>
          </w:r>
        </w:sdtContent>
      </w:sdt>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30 </w:t>
      </w:r>
      <w:sdt>
        <w:sdtPr>
          <w:id w:val="-1064183357"/>
          <w:tag w:val="goog_rdk_97"/>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წუთის განმავლობაში</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37" w:lineRule="auto"/>
        <w:ind w:left="1440" w:right="2533" w:firstLine="579"/>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018121559"/>
          <w:tag w:val="goog_rdk_98"/>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ავარიული სიგნალიზაციის ყველა მოწყობილობის ფუნქციის შემოწმება. ჩართვის დროის და სრულ დატვირთვაზე გადასვლის დროის შემოწმება.</w:t>
          </w:r>
        </w:sdtContent>
      </w:sdt>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37" w:lineRule="auto"/>
        <w:ind w:left="1440" w:right="2533" w:firstLine="579"/>
        <w:jc w:val="both"/>
        <w:rPr>
          <w:rFonts w:ascii="Merriweather" w:cs="Merriweather" w:eastAsia="Merriweather" w:hAnsi="Merriweather"/>
          <w:b w:val="0"/>
          <w:i w:val="0"/>
          <w:smallCaps w:val="0"/>
          <w:strike w:val="0"/>
          <w:color w:val="000000"/>
          <w:sz w:val="21"/>
          <w:szCs w:val="21"/>
          <w:highlight w:val="white"/>
          <w:u w:val="none"/>
          <w:vertAlign w:val="baseline"/>
        </w:rPr>
      </w:pPr>
      <w:sdt>
        <w:sdtPr>
          <w:id w:val="-618401522"/>
          <w:tag w:val="goog_rdk_99"/>
        </w:sdtPr>
        <w:sdtContent>
          <w:r w:rsidDel="00000000" w:rsidR="00000000" w:rsidRPr="00000000">
            <w:rPr>
              <w:rFonts w:ascii="Arial Unicode MS" w:cs="Arial Unicode MS" w:eastAsia="Arial Unicode MS" w:hAnsi="Arial Unicode MS"/>
              <w:b w:val="0"/>
              <w:i w:val="0"/>
              <w:smallCaps w:val="0"/>
              <w:strike w:val="0"/>
              <w:color w:val="000000"/>
              <w:sz w:val="21"/>
              <w:szCs w:val="21"/>
              <w:highlight w:val="white"/>
              <w:u w:val="none"/>
              <w:vertAlign w:val="baseline"/>
              <w:rtl w:val="0"/>
            </w:rPr>
            <w:t xml:space="preserve">მწარმოებელი კომპანია უნდა გააჩნდეს შემდეგი სერტიფიკატები: ISO9001, ISO14001, ISO45001, ISO 50001, TS EN ISO/IEC 27001:2017, TSE, CE standards, ISO 10002:2018, </w:t>
          </w:r>
        </w:sdtContent>
      </w:sdt>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37" w:lineRule="auto"/>
        <w:ind w:left="1440" w:right="2533" w:firstLine="579"/>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260971281"/>
          <w:tag w:val="goog_rdk_100"/>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დიზელ გენერატორი წარმოებული იუნდა იყოს შემდეგი სტანდარტების შესაბამისად: ISO8528, ISO3046,NEMAMG-1.22, IEC 600341, BS 4999-5000, VDE 0530 standards.</w:t>
          </w:r>
        </w:sdtContent>
      </w:sdt>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37" w:lineRule="auto"/>
        <w:ind w:left="1440" w:right="2533" w:firstLine="579"/>
        <w:jc w:val="both"/>
        <w:rPr>
          <w:rFonts w:ascii="Merriweather" w:cs="Merriweather" w:eastAsia="Merriweather" w:hAnsi="Merriweather"/>
          <w:b w:val="0"/>
          <w:i w:val="0"/>
          <w:smallCaps w:val="0"/>
          <w:strike w:val="0"/>
          <w:color w:val="000000"/>
          <w:sz w:val="23"/>
          <w:szCs w:val="23"/>
          <w:u w:val="none"/>
          <w:shd w:fill="auto" w:val="clear"/>
          <w:vertAlign w:val="baseline"/>
        </w:rPr>
      </w:pPr>
      <w:sdt>
        <w:sdtPr>
          <w:id w:val="-1094697419"/>
          <w:tag w:val="goog_rdk_101"/>
        </w:sdtPr>
        <w:sdtContent>
          <w:r w:rsidDel="00000000" w:rsidR="00000000" w:rsidRPr="00000000">
            <w:rPr>
              <w:rFonts w:ascii="Arial Unicode MS" w:cs="Arial Unicode MS" w:eastAsia="Arial Unicode MS" w:hAnsi="Arial Unicode MS"/>
              <w:b w:val="0"/>
              <w:i w:val="0"/>
              <w:smallCaps w:val="0"/>
              <w:strike w:val="0"/>
              <w:color w:val="000000"/>
              <w:sz w:val="23"/>
              <w:szCs w:val="23"/>
              <w:u w:val="none"/>
              <w:shd w:fill="auto" w:val="clear"/>
              <w:vertAlign w:val="baseline"/>
              <w:rtl w:val="0"/>
            </w:rPr>
            <w:t xml:space="preserve">მომწოდებელმა კომპანიამ უნდა წარმოადგინოს ტესტირების აქტი, რომელშიც მითითებული იქნება გენერატორის ხმაურის დონე მწარმოებლიდან.</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37" w:lineRule="auto"/>
        <w:ind w:left="1440" w:right="2533" w:firstLine="579"/>
        <w:jc w:val="both"/>
        <w:rPr>
          <w:rFonts w:ascii="Merriweather" w:cs="Merriweather" w:eastAsia="Merriweather" w:hAnsi="Merriweather"/>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tabs>
          <w:tab w:val="left" w:leader="none" w:pos="8850"/>
        </w:tabs>
        <w:rPr/>
      </w:pPr>
      <w:r w:rsidDel="00000000" w:rsidR="00000000" w:rsidRPr="00000000">
        <w:rPr>
          <w:rtl w:val="0"/>
        </w:rPr>
        <w:tab/>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Arial"/>
  <w:font w:name="Times New Roman"/>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880" w:hanging="360"/>
      </w:pPr>
      <w:rPr>
        <w:rFonts w:ascii="Noto Sans Symbols" w:cs="Noto Sans Symbols" w:eastAsia="Noto Sans Symbols" w:hAnsi="Noto Sans Symbols"/>
        <w:b w:val="0"/>
        <w:i w:val="0"/>
        <w:sz w:val="22"/>
        <w:szCs w:val="22"/>
      </w:rPr>
    </w:lvl>
    <w:lvl w:ilvl="1">
      <w:start w:val="0"/>
      <w:numFmt w:val="bullet"/>
      <w:lvlText w:val="•"/>
      <w:lvlJc w:val="left"/>
      <w:pPr>
        <w:ind w:left="3816" w:hanging="360"/>
      </w:pPr>
      <w:rPr/>
    </w:lvl>
    <w:lvl w:ilvl="2">
      <w:start w:val="0"/>
      <w:numFmt w:val="bullet"/>
      <w:lvlText w:val="•"/>
      <w:lvlJc w:val="left"/>
      <w:pPr>
        <w:ind w:left="4752" w:hanging="360"/>
      </w:pPr>
      <w:rPr/>
    </w:lvl>
    <w:lvl w:ilvl="3">
      <w:start w:val="0"/>
      <w:numFmt w:val="bullet"/>
      <w:lvlText w:val="•"/>
      <w:lvlJc w:val="left"/>
      <w:pPr>
        <w:ind w:left="5688" w:hanging="360"/>
      </w:pPr>
      <w:rPr/>
    </w:lvl>
    <w:lvl w:ilvl="4">
      <w:start w:val="0"/>
      <w:numFmt w:val="bullet"/>
      <w:lvlText w:val="•"/>
      <w:lvlJc w:val="left"/>
      <w:pPr>
        <w:ind w:left="6624" w:hanging="360"/>
      </w:pPr>
      <w:rPr/>
    </w:lvl>
    <w:lvl w:ilvl="5">
      <w:start w:val="0"/>
      <w:numFmt w:val="bullet"/>
      <w:lvlText w:val="•"/>
      <w:lvlJc w:val="left"/>
      <w:pPr>
        <w:ind w:left="7560" w:hanging="360"/>
      </w:pPr>
      <w:rPr/>
    </w:lvl>
    <w:lvl w:ilvl="6">
      <w:start w:val="0"/>
      <w:numFmt w:val="bullet"/>
      <w:lvlText w:val="•"/>
      <w:lvlJc w:val="left"/>
      <w:pPr>
        <w:ind w:left="8496" w:hanging="360"/>
      </w:pPr>
      <w:rPr/>
    </w:lvl>
    <w:lvl w:ilvl="7">
      <w:start w:val="0"/>
      <w:numFmt w:val="bullet"/>
      <w:lvlText w:val="•"/>
      <w:lvlJc w:val="left"/>
      <w:pPr>
        <w:ind w:left="9432" w:hanging="360"/>
      </w:pPr>
      <w:rPr/>
    </w:lvl>
    <w:lvl w:ilvl="8">
      <w:start w:val="0"/>
      <w:numFmt w:val="bullet"/>
      <w:lvlText w:val="•"/>
      <w:lvlJc w:val="left"/>
      <w:pPr>
        <w:ind w:left="10368" w:hanging="360"/>
      </w:pPr>
      <w:rPr/>
    </w:lvl>
  </w:abstractNum>
  <w:abstractNum w:abstractNumId="2">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2"/>
        <w:szCs w:val="22"/>
        <w:lang w:val="ca"/>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95" w:lineRule="auto"/>
      <w:jc w:val="center"/>
    </w:pPr>
    <w:rPr>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440"/>
    </w:pPr>
    <w:rPr>
      <w:sz w:val="23"/>
      <w:szCs w:val="23"/>
    </w:rPr>
  </w:style>
  <w:style w:type="paragraph" w:styleId="ListParagraph">
    <w:name w:val="List Paragraph"/>
    <w:basedOn w:val="Normal"/>
    <w:uiPriority w:val="1"/>
    <w:qFormat w:val="1"/>
    <w:pPr>
      <w:spacing w:before="22"/>
      <w:ind w:left="2880" w:hanging="360"/>
    </w:pPr>
  </w:style>
  <w:style w:type="paragraph" w:styleId="TableParagraph" w:customStyle="1">
    <w:name w:val="Table Paragraph"/>
    <w:basedOn w:val="Normal"/>
    <w:uiPriority w:val="1"/>
    <w:qFormat w:val="1"/>
    <w:pPr>
      <w:jc w:val="center"/>
    </w:pPr>
  </w:style>
  <w:style w:type="paragraph" w:styleId="Pa5" w:customStyle="1">
    <w:name w:val="Pa5"/>
    <w:basedOn w:val="Normal"/>
    <w:next w:val="Normal"/>
    <w:uiPriority w:val="99"/>
    <w:rsid w:val="00454368"/>
    <w:pPr>
      <w:widowControl w:val="1"/>
      <w:adjustRightInd w:val="0"/>
      <w:spacing w:line="241" w:lineRule="atLeast"/>
    </w:pPr>
    <w:rPr>
      <w:rFonts w:ascii="Arial" w:cs="Arial" w:hAnsi="Arial" w:eastAsiaTheme="minorHAnsi"/>
      <w:sz w:val="24"/>
      <w:szCs w:val="24"/>
      <w:lang w:val="en-US"/>
    </w:rPr>
  </w:style>
  <w:style w:type="character" w:styleId="A5" w:customStyle="1">
    <w:name w:val="A5"/>
    <w:uiPriority w:val="99"/>
    <w:rsid w:val="00454368"/>
    <w:rPr>
      <w:color w:val="221e1f"/>
      <w:sz w:val="16"/>
      <w:szCs w:val="16"/>
    </w:rPr>
  </w:style>
  <w:style w:type="character" w:styleId="A10" w:customStyle="1">
    <w:name w:val="A10"/>
    <w:uiPriority w:val="99"/>
    <w:rsid w:val="00CA53E5"/>
    <w:rPr>
      <w:color w:val="221e1f"/>
      <w:sz w:val="10"/>
      <w:szCs w:val="10"/>
    </w:rPr>
  </w:style>
  <w:style w:type="paragraph" w:styleId="Revision">
    <w:name w:val="Revision"/>
    <w:hidden w:val="1"/>
    <w:uiPriority w:val="99"/>
    <w:semiHidden w:val="1"/>
    <w:rsid w:val="00621C8D"/>
    <w:pPr>
      <w:widowControl w:val="1"/>
      <w:autoSpaceDE w:val="1"/>
      <w:autoSpaceDN w:val="1"/>
    </w:pPr>
    <w:rPr>
      <w:rFonts w:ascii="Sylfaen" w:cs="Sylfaen" w:eastAsia="Sylfaen" w:hAnsi="Sylfaen"/>
      <w:lang w:val="ca-ES"/>
    </w:rPr>
  </w:style>
  <w:style w:type="character" w:styleId="CommentReference">
    <w:name w:val="annotation reference"/>
    <w:basedOn w:val="DefaultParagraphFont"/>
    <w:uiPriority w:val="99"/>
    <w:semiHidden w:val="1"/>
    <w:unhideWhenUsed w:val="1"/>
    <w:rsid w:val="008251CE"/>
    <w:rPr>
      <w:sz w:val="16"/>
      <w:szCs w:val="16"/>
    </w:rPr>
  </w:style>
  <w:style w:type="paragraph" w:styleId="CommentText">
    <w:name w:val="annotation text"/>
    <w:basedOn w:val="Normal"/>
    <w:link w:val="CommentTextChar"/>
    <w:uiPriority w:val="99"/>
    <w:unhideWhenUsed w:val="1"/>
    <w:rsid w:val="008251CE"/>
    <w:rPr>
      <w:sz w:val="20"/>
      <w:szCs w:val="20"/>
    </w:rPr>
  </w:style>
  <w:style w:type="character" w:styleId="CommentTextChar" w:customStyle="1">
    <w:name w:val="Comment Text Char"/>
    <w:basedOn w:val="DefaultParagraphFont"/>
    <w:link w:val="CommentText"/>
    <w:uiPriority w:val="99"/>
    <w:rsid w:val="008251CE"/>
    <w:rPr>
      <w:rFonts w:ascii="Sylfaen" w:cs="Sylfaen" w:eastAsia="Sylfaen" w:hAnsi="Sylfaen"/>
      <w:sz w:val="20"/>
      <w:szCs w:val="20"/>
      <w:lang w:val="ca-ES"/>
    </w:rPr>
  </w:style>
  <w:style w:type="paragraph" w:styleId="CommentSubject">
    <w:name w:val="annotation subject"/>
    <w:basedOn w:val="CommentText"/>
    <w:next w:val="CommentText"/>
    <w:link w:val="CommentSubjectChar"/>
    <w:uiPriority w:val="99"/>
    <w:semiHidden w:val="1"/>
    <w:unhideWhenUsed w:val="1"/>
    <w:rsid w:val="008251CE"/>
    <w:rPr>
      <w:b w:val="1"/>
      <w:bCs w:val="1"/>
    </w:rPr>
  </w:style>
  <w:style w:type="character" w:styleId="CommentSubjectChar" w:customStyle="1">
    <w:name w:val="Comment Subject Char"/>
    <w:basedOn w:val="CommentTextChar"/>
    <w:link w:val="CommentSubject"/>
    <w:uiPriority w:val="99"/>
    <w:semiHidden w:val="1"/>
    <w:rsid w:val="008251CE"/>
    <w:rPr>
      <w:rFonts w:ascii="Sylfaen" w:cs="Sylfaen" w:eastAsia="Sylfaen" w:hAnsi="Sylfaen"/>
      <w:b w:val="1"/>
      <w:bCs w:val="1"/>
      <w:sz w:val="20"/>
      <w:szCs w:val="20"/>
      <w:lang w:val="ca-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rDSTpgJm3j2Q0owokN0UMjN9rw==">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2025-09-23T12:20:00Z</dcterms:created>
  <dc:creator>Nika Lomsadze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Creator">
    <vt:lpwstr>Nitro Pro 11</vt:lpwstr>
  </property>
  <property fmtid="{D5CDD505-2E9C-101B-9397-08002B2CF9AE}" pid="4" name="LastSaved">
    <vt:filetime>2025-08-26T00:00:00Z</vt:filetime>
  </property>
  <property fmtid="{D5CDD505-2E9C-101B-9397-08002B2CF9AE}" pid="5" name="Producer">
    <vt:lpwstr>3-Heights(TM) PDF Security Shell 4.8.25.2 (http://www.pdf-tools.com)</vt:lpwstr>
  </property>
</Properties>
</file>