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B246" w14:textId="40258884" w:rsidR="00892E08" w:rsidRPr="00121777" w:rsidRDefault="00892E08" w:rsidP="00892E08">
      <w:pPr>
        <w:spacing w:after="0" w:line="259" w:lineRule="auto"/>
        <w:ind w:left="0" w:right="700" w:firstLine="0"/>
        <w:rPr>
          <w:b/>
          <w:sz w:val="24"/>
        </w:rPr>
      </w:pPr>
      <w:r w:rsidRPr="00121777">
        <w:rPr>
          <w:b/>
          <w:noProof/>
          <w:sz w:val="24"/>
          <w:lang w:bidi="ar-SA"/>
        </w:rPr>
        <w:drawing>
          <wp:anchor distT="0" distB="0" distL="114300" distR="114300" simplePos="0" relativeHeight="251659264" behindDoc="0" locked="0" layoutInCell="1" allowOverlap="1" wp14:anchorId="68AD4FC4" wp14:editId="61DA7AEE">
            <wp:simplePos x="0" y="0"/>
            <wp:positionH relativeFrom="margin">
              <wp:posOffset>4738922</wp:posOffset>
            </wp:positionH>
            <wp:positionV relativeFrom="margin">
              <wp:posOffset>-707059</wp:posOffset>
            </wp:positionV>
            <wp:extent cx="1144905" cy="1144905"/>
            <wp:effectExtent l="0" t="0" r="0" b="0"/>
            <wp:wrapSquare wrapText="bothSides"/>
            <wp:docPr id="87739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94449" name="Picture 8773944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905" cy="1144905"/>
                    </a:xfrm>
                    <a:prstGeom prst="rect">
                      <a:avLst/>
                    </a:prstGeom>
                  </pic:spPr>
                </pic:pic>
              </a:graphicData>
            </a:graphic>
          </wp:anchor>
        </w:drawing>
      </w:r>
      <w:r w:rsidR="007A57F4" w:rsidRPr="00121777">
        <w:rPr>
          <w:noProof/>
          <w:lang w:bidi="ar-SA"/>
        </w:rPr>
        <w:drawing>
          <wp:anchor distT="0" distB="0" distL="114300" distR="114300" simplePos="0" relativeHeight="251658240" behindDoc="0" locked="0" layoutInCell="1" allowOverlap="1" wp14:anchorId="1C22CA80" wp14:editId="61D8C20A">
            <wp:simplePos x="0" y="0"/>
            <wp:positionH relativeFrom="margin">
              <wp:posOffset>5279667</wp:posOffset>
            </wp:positionH>
            <wp:positionV relativeFrom="margin">
              <wp:posOffset>-1455089</wp:posOffset>
            </wp:positionV>
            <wp:extent cx="662940" cy="487680"/>
            <wp:effectExtent l="0" t="0" r="3810" b="7620"/>
            <wp:wrapSquare wrapText="bothSides"/>
            <wp:docPr id="13572" name="Picture 13572" descr="Rec-Emblem-Col"/>
            <wp:cNvGraphicFramePr/>
            <a:graphic xmlns:a="http://schemas.openxmlformats.org/drawingml/2006/main">
              <a:graphicData uri="http://schemas.openxmlformats.org/drawingml/2006/picture">
                <pic:pic xmlns:pic="http://schemas.openxmlformats.org/drawingml/2006/picture">
                  <pic:nvPicPr>
                    <pic:cNvPr id="13572" name="Picture 13572"/>
                    <pic:cNvPicPr/>
                  </pic:nvPicPr>
                  <pic:blipFill>
                    <a:blip r:embed="rId9">
                      <a:extLst>
                        <a:ext uri="{28A0092B-C50C-407E-A947-70E740481C1C}">
                          <a14:useLocalDpi xmlns:a14="http://schemas.microsoft.com/office/drawing/2010/main" val="0"/>
                        </a:ext>
                      </a:extLst>
                    </a:blip>
                    <a:stretch>
                      <a:fillRect/>
                    </a:stretch>
                  </pic:blipFill>
                  <pic:spPr>
                    <a:xfrm>
                      <a:off x="0" y="0"/>
                      <a:ext cx="662940" cy="487680"/>
                    </a:xfrm>
                    <a:prstGeom prst="rect">
                      <a:avLst/>
                    </a:prstGeom>
                  </pic:spPr>
                </pic:pic>
              </a:graphicData>
            </a:graphic>
          </wp:anchor>
        </w:drawing>
      </w:r>
      <w:r w:rsidRPr="00121777">
        <w:rPr>
          <w:b/>
          <w:sz w:val="24"/>
        </w:rPr>
        <w:t xml:space="preserve">            </w:t>
      </w:r>
    </w:p>
    <w:p w14:paraId="57B4AEF6" w14:textId="77777777" w:rsidR="00EE7F93" w:rsidRPr="00121777" w:rsidRDefault="00EE7F93" w:rsidP="00892E08">
      <w:pPr>
        <w:spacing w:after="0" w:line="259" w:lineRule="auto"/>
        <w:ind w:left="0" w:right="700" w:firstLine="0"/>
        <w:rPr>
          <w:b/>
          <w:sz w:val="24"/>
        </w:rPr>
      </w:pPr>
    </w:p>
    <w:p w14:paraId="0007863D" w14:textId="77777777" w:rsidR="00892E08" w:rsidRPr="00121777" w:rsidRDefault="00892E08" w:rsidP="00892E08">
      <w:pPr>
        <w:spacing w:after="0" w:line="259" w:lineRule="auto"/>
        <w:ind w:left="0" w:right="700" w:firstLine="0"/>
        <w:rPr>
          <w:b/>
          <w:sz w:val="24"/>
        </w:rPr>
      </w:pPr>
    </w:p>
    <w:p w14:paraId="4B13326B" w14:textId="25F4999D" w:rsidR="00F94B59" w:rsidRPr="00121777" w:rsidRDefault="00892E08" w:rsidP="00892E08">
      <w:pPr>
        <w:spacing w:after="0" w:line="259" w:lineRule="auto"/>
        <w:ind w:left="0" w:right="700" w:firstLine="0"/>
        <w:rPr>
          <w:b/>
          <w:sz w:val="24"/>
        </w:rPr>
      </w:pPr>
      <w:r w:rsidRPr="00121777">
        <w:rPr>
          <w:b/>
          <w:sz w:val="24"/>
        </w:rPr>
        <w:t xml:space="preserve">           </w:t>
      </w:r>
      <w:r w:rsidR="00FE129D" w:rsidRPr="00121777">
        <w:rPr>
          <w:b/>
          <w:sz w:val="24"/>
        </w:rPr>
        <w:t>THE REGIONAL ENVIRONMENTAL CENTRE FOR THE CAUCASUS</w:t>
      </w:r>
    </w:p>
    <w:p w14:paraId="3A81FF99" w14:textId="77777777" w:rsidR="00F94B59" w:rsidRPr="00121777" w:rsidRDefault="00FE129D">
      <w:pPr>
        <w:spacing w:after="0" w:line="259" w:lineRule="auto"/>
        <w:ind w:left="360" w:firstLine="0"/>
        <w:jc w:val="left"/>
      </w:pPr>
      <w:r w:rsidRPr="00121777">
        <w:rPr>
          <w:sz w:val="20"/>
        </w:rPr>
        <w:t xml:space="preserve"> </w:t>
      </w:r>
    </w:p>
    <w:p w14:paraId="70FA82E7" w14:textId="075D62CA" w:rsidR="00F94B59" w:rsidRPr="00121777" w:rsidRDefault="00FE129D" w:rsidP="006C006D">
      <w:pPr>
        <w:spacing w:after="0" w:line="259" w:lineRule="auto"/>
        <w:ind w:left="360" w:firstLine="0"/>
        <w:jc w:val="left"/>
        <w:rPr>
          <w:lang w:val="ka-GE"/>
        </w:rPr>
      </w:pPr>
      <w:r w:rsidRPr="00121777">
        <w:rPr>
          <w:sz w:val="20"/>
        </w:rPr>
        <w:t xml:space="preserve"> </w:t>
      </w:r>
    </w:p>
    <w:p w14:paraId="316AAFC9" w14:textId="77777777" w:rsidR="00F94B59" w:rsidRPr="00121777" w:rsidRDefault="00FE129D" w:rsidP="00031BA9">
      <w:pPr>
        <w:pStyle w:val="Heading1"/>
        <w:ind w:left="993"/>
      </w:pPr>
      <w:r w:rsidRPr="00121777">
        <w:t xml:space="preserve">SUPPLY PROCUREMENT NOTICE  </w:t>
      </w:r>
      <w:r w:rsidRPr="00121777">
        <w:rPr>
          <w:i/>
          <w:color w:val="0000FF"/>
          <w:vertAlign w:val="subscript"/>
        </w:rPr>
        <w:t xml:space="preserve"> </w:t>
      </w:r>
    </w:p>
    <w:p w14:paraId="64E684BD" w14:textId="77777777" w:rsidR="00F94B59" w:rsidRPr="00121777" w:rsidRDefault="00FE129D">
      <w:pPr>
        <w:spacing w:after="10" w:line="259" w:lineRule="auto"/>
        <w:ind w:left="220" w:firstLine="0"/>
        <w:jc w:val="center"/>
      </w:pPr>
      <w:r w:rsidRPr="00121777">
        <w:rPr>
          <w:b/>
          <w:sz w:val="24"/>
        </w:rPr>
        <w:t xml:space="preserve"> </w:t>
      </w:r>
    </w:p>
    <w:p w14:paraId="48F413C9" w14:textId="7BEEC67A" w:rsidR="00F94B59" w:rsidRPr="00121777" w:rsidRDefault="00622A9A" w:rsidP="00121777">
      <w:pPr>
        <w:ind w:left="284"/>
        <w:rPr>
          <w:b/>
          <w:bCs/>
          <w:sz w:val="24"/>
          <w:szCs w:val="28"/>
        </w:rPr>
      </w:pPr>
      <w:bookmarkStart w:id="0" w:name="_Hlk157517894"/>
      <w:r w:rsidRPr="00121777">
        <w:rPr>
          <w:b/>
          <w:bCs/>
          <w:sz w:val="24"/>
          <w:szCs w:val="28"/>
        </w:rPr>
        <w:t>Supply of Milk Processing and Cheese Production Equipment</w:t>
      </w:r>
      <w:r w:rsidR="0086689A" w:rsidRPr="00121777">
        <w:rPr>
          <w:b/>
          <w:bCs/>
          <w:sz w:val="24"/>
          <w:szCs w:val="28"/>
        </w:rPr>
        <w:t xml:space="preserve"> </w:t>
      </w:r>
      <w:bookmarkEnd w:id="0"/>
      <w:r w:rsidR="00FE129D" w:rsidRPr="00121777">
        <w:rPr>
          <w:b/>
          <w:bCs/>
          <w:sz w:val="24"/>
          <w:szCs w:val="28"/>
        </w:rPr>
        <w:t>within the framework of GEF/FAO supported Project “Achieving Land Degradation Neutrality Targets of</w:t>
      </w:r>
      <w:r w:rsidR="005C049C" w:rsidRPr="00121777">
        <w:rPr>
          <w:b/>
          <w:bCs/>
          <w:sz w:val="24"/>
          <w:szCs w:val="28"/>
        </w:rPr>
        <w:t xml:space="preserve"> </w:t>
      </w:r>
      <w:r w:rsidR="00FE129D" w:rsidRPr="00121777">
        <w:rPr>
          <w:b/>
          <w:bCs/>
          <w:sz w:val="24"/>
          <w:szCs w:val="28"/>
        </w:rPr>
        <w:t>Georgia through Restoration and Sustainable Management of Degraded Pasturelands”</w:t>
      </w:r>
    </w:p>
    <w:p w14:paraId="56A7D511" w14:textId="77777777" w:rsidR="00F94B59" w:rsidRPr="00121777" w:rsidRDefault="00FE129D">
      <w:pPr>
        <w:spacing w:after="0" w:line="259" w:lineRule="auto"/>
        <w:ind w:left="300" w:firstLine="0"/>
        <w:jc w:val="center"/>
      </w:pPr>
      <w:r w:rsidRPr="00121777">
        <w:rPr>
          <w:b/>
          <w:sz w:val="28"/>
        </w:rPr>
        <w:t xml:space="preserve">  </w:t>
      </w:r>
    </w:p>
    <w:p w14:paraId="19712C5B" w14:textId="0D72E456" w:rsidR="00F94B59" w:rsidRPr="00121777" w:rsidRDefault="00F94B59">
      <w:pPr>
        <w:spacing w:after="0" w:line="259" w:lineRule="auto"/>
        <w:ind w:left="210" w:firstLine="0"/>
        <w:jc w:val="center"/>
      </w:pPr>
    </w:p>
    <w:p w14:paraId="397D500B" w14:textId="77777777" w:rsidR="00F94B59" w:rsidRPr="00121777" w:rsidRDefault="00FE129D">
      <w:pPr>
        <w:numPr>
          <w:ilvl w:val="0"/>
          <w:numId w:val="1"/>
        </w:numPr>
        <w:spacing w:after="66" w:line="248" w:lineRule="auto"/>
        <w:ind w:hanging="361"/>
        <w:jc w:val="left"/>
      </w:pPr>
      <w:r w:rsidRPr="00121777">
        <w:rPr>
          <w:b/>
          <w:sz w:val="24"/>
        </w:rPr>
        <w:t xml:space="preserve">Publication reference </w:t>
      </w:r>
    </w:p>
    <w:p w14:paraId="17748B0B" w14:textId="4C683A58" w:rsidR="00F94B59" w:rsidRPr="00121777" w:rsidRDefault="00622A9A">
      <w:pPr>
        <w:spacing w:after="114"/>
        <w:ind w:right="80"/>
        <w:rPr>
          <w:color w:val="auto"/>
        </w:rPr>
      </w:pPr>
      <w:r w:rsidRPr="00121777">
        <w:rPr>
          <w:color w:val="auto"/>
        </w:rPr>
        <w:t xml:space="preserve">027/RECC/G/FAO 2025 SC 037 </w:t>
      </w:r>
    </w:p>
    <w:p w14:paraId="6D06DEB0" w14:textId="77777777" w:rsidR="00F94B59" w:rsidRPr="00121777" w:rsidRDefault="00FE129D" w:rsidP="00622A9A">
      <w:pPr>
        <w:numPr>
          <w:ilvl w:val="0"/>
          <w:numId w:val="1"/>
        </w:numPr>
        <w:spacing w:after="66" w:line="248" w:lineRule="auto"/>
        <w:ind w:left="993" w:hanging="361"/>
        <w:jc w:val="left"/>
      </w:pPr>
      <w:r w:rsidRPr="00121777">
        <w:rPr>
          <w:b/>
          <w:sz w:val="24"/>
        </w:rPr>
        <w:t xml:space="preserve">Procedure </w:t>
      </w:r>
    </w:p>
    <w:p w14:paraId="3B9A00E5" w14:textId="77777777" w:rsidR="00F94B59" w:rsidRPr="00121777" w:rsidRDefault="00FE129D">
      <w:pPr>
        <w:spacing w:after="114"/>
        <w:ind w:right="80"/>
      </w:pPr>
      <w:r w:rsidRPr="00121777">
        <w:t xml:space="preserve">Open Local </w:t>
      </w:r>
    </w:p>
    <w:p w14:paraId="1E212DE1" w14:textId="77777777" w:rsidR="00F94B59" w:rsidRPr="00121777" w:rsidRDefault="00FE129D">
      <w:pPr>
        <w:pStyle w:val="Heading3"/>
        <w:spacing w:after="61"/>
        <w:ind w:left="655"/>
      </w:pPr>
      <w:r w:rsidRPr="00121777">
        <w:t>3.</w:t>
      </w:r>
      <w:r w:rsidRPr="00121777">
        <w:rPr>
          <w:rFonts w:eastAsia="Arial"/>
        </w:rPr>
        <w:t xml:space="preserve"> </w:t>
      </w:r>
      <w:r w:rsidRPr="00121777">
        <w:t xml:space="preserve">Programming Direction </w:t>
      </w:r>
    </w:p>
    <w:p w14:paraId="79E9DEA9" w14:textId="77777777" w:rsidR="00F94B59" w:rsidRPr="00121777" w:rsidRDefault="00FE129D">
      <w:pPr>
        <w:spacing w:after="117"/>
        <w:ind w:left="1081" w:right="550" w:hanging="10"/>
      </w:pPr>
      <w:r w:rsidRPr="00121777">
        <w:t>GEF-7 [</w:t>
      </w:r>
      <w:r w:rsidRPr="00121777">
        <w:rPr>
          <w:i/>
        </w:rPr>
        <w:t xml:space="preserve">LD-1-1 Maintain or improve flow of </w:t>
      </w:r>
      <w:proofErr w:type="spellStart"/>
      <w:r w:rsidRPr="00121777">
        <w:rPr>
          <w:i/>
        </w:rPr>
        <w:t>agro</w:t>
      </w:r>
      <w:proofErr w:type="spellEnd"/>
      <w:r w:rsidRPr="00121777">
        <w:rPr>
          <w:i/>
        </w:rPr>
        <w:t>-ecosystem services to sustain food production and livelihoods through Sustainable Land Management (SLM)) and LD-2-5 Create enabling environments to support scaling up and mainstreaming of SLM and LDN</w:t>
      </w:r>
      <w:r w:rsidRPr="00121777">
        <w:t xml:space="preserve">] </w:t>
      </w:r>
    </w:p>
    <w:p w14:paraId="1C0FF601" w14:textId="77777777" w:rsidR="00F94B59" w:rsidRPr="00121777" w:rsidRDefault="00FE129D">
      <w:pPr>
        <w:pStyle w:val="Heading3"/>
        <w:spacing w:after="61"/>
        <w:ind w:left="655"/>
      </w:pPr>
      <w:r w:rsidRPr="00121777">
        <w:t>4.</w:t>
      </w:r>
      <w:r w:rsidRPr="00121777">
        <w:rPr>
          <w:rFonts w:eastAsia="Arial"/>
        </w:rPr>
        <w:t xml:space="preserve"> </w:t>
      </w:r>
      <w:r w:rsidRPr="00121777">
        <w:t xml:space="preserve">Financing </w:t>
      </w:r>
    </w:p>
    <w:p w14:paraId="2B5D3A8A" w14:textId="6EC6E0F8" w:rsidR="00F94B59" w:rsidRPr="00121777" w:rsidRDefault="00FE129D">
      <w:pPr>
        <w:ind w:right="551"/>
        <w:rPr>
          <w:sz w:val="12"/>
        </w:rPr>
      </w:pPr>
      <w:r w:rsidRPr="00121777">
        <w:rPr>
          <w:b/>
          <w:i/>
        </w:rPr>
        <w:t>Operational Partners Agreement</w:t>
      </w:r>
      <w:r w:rsidRPr="00121777">
        <w:t xml:space="preserve"> (</w:t>
      </w:r>
      <w:r w:rsidRPr="00121777">
        <w:rPr>
          <w:b/>
          <w:i/>
        </w:rPr>
        <w:t>OPA</w:t>
      </w:r>
      <w:r w:rsidRPr="00121777">
        <w:t>)</w:t>
      </w:r>
      <w:r w:rsidRPr="00121777">
        <w:rPr>
          <w:i/>
        </w:rPr>
        <w:t xml:space="preserve"> </w:t>
      </w:r>
      <w:r w:rsidRPr="00121777">
        <w:t>signed in May, 2020 between the Regional Environmental Centre of for the Caucasus and the United Nations Food and Agriculture Organization (FAO) for implementation of the Grant Project (</w:t>
      </w:r>
      <w:r w:rsidRPr="00121777">
        <w:rPr>
          <w:b/>
        </w:rPr>
        <w:t>the Project</w:t>
      </w:r>
      <w:r w:rsidRPr="00121777">
        <w:t>)</w:t>
      </w:r>
      <w:r w:rsidRPr="00121777">
        <w:rPr>
          <w:b/>
          <w:sz w:val="18"/>
        </w:rPr>
        <w:t xml:space="preserve"> </w:t>
      </w:r>
      <w:r w:rsidRPr="00121777">
        <w:rPr>
          <w:b/>
        </w:rPr>
        <w:t>“</w:t>
      </w:r>
      <w:r w:rsidRPr="00121777">
        <w:t>Achieving Land Degradation Neutrality Targets of Georgia through Restoration and Sustainable Management of Degraded Pasturelands”</w:t>
      </w:r>
      <w:r w:rsidRPr="00121777">
        <w:rPr>
          <w:sz w:val="36"/>
        </w:rPr>
        <w:t xml:space="preserve">   </w:t>
      </w:r>
      <w:r w:rsidRPr="00121777">
        <w:rPr>
          <w:sz w:val="12"/>
        </w:rPr>
        <w:t xml:space="preserve"> </w:t>
      </w:r>
    </w:p>
    <w:p w14:paraId="5EB185B9" w14:textId="77777777" w:rsidR="00EA18CC" w:rsidRPr="00121777" w:rsidRDefault="00EA18CC">
      <w:pPr>
        <w:ind w:right="551"/>
      </w:pPr>
    </w:p>
    <w:p w14:paraId="329B801F" w14:textId="77777777" w:rsidR="00F94B59" w:rsidRPr="00121777" w:rsidRDefault="00FE129D">
      <w:pPr>
        <w:pStyle w:val="Heading3"/>
        <w:spacing w:after="67"/>
        <w:ind w:left="655"/>
      </w:pPr>
      <w:r w:rsidRPr="00121777">
        <w:t>5.</w:t>
      </w:r>
      <w:r w:rsidRPr="00121777">
        <w:rPr>
          <w:rFonts w:eastAsia="Arial"/>
        </w:rPr>
        <w:t xml:space="preserve"> </w:t>
      </w:r>
      <w:r w:rsidRPr="00121777">
        <w:t xml:space="preserve">Contracting Organization </w:t>
      </w:r>
    </w:p>
    <w:p w14:paraId="128F03C0" w14:textId="7A9B3BC3" w:rsidR="00F94B59" w:rsidRPr="00121777" w:rsidRDefault="00FE129D">
      <w:pPr>
        <w:spacing w:line="311" w:lineRule="auto"/>
        <w:ind w:left="0" w:right="1196"/>
        <w:rPr>
          <w:i/>
          <w:sz w:val="18"/>
        </w:rPr>
      </w:pPr>
      <w:r w:rsidRPr="00121777">
        <w:t xml:space="preserve">                   The Regional Environmental Centre for the Caucasus (REC</w:t>
      </w:r>
      <w:r w:rsidR="00F04202" w:rsidRPr="00121777">
        <w:t xml:space="preserve"> </w:t>
      </w:r>
      <w:r w:rsidRPr="00121777">
        <w:t>Caucasus)</w:t>
      </w:r>
      <w:r w:rsidR="00EA18CC" w:rsidRPr="00121777">
        <w:t>.</w:t>
      </w:r>
    </w:p>
    <w:p w14:paraId="214A83B5" w14:textId="42AB6AC1" w:rsidR="005C049C" w:rsidRPr="00121777" w:rsidRDefault="005C049C">
      <w:pPr>
        <w:spacing w:line="311" w:lineRule="auto"/>
        <w:ind w:left="0" w:right="1196"/>
        <w:rPr>
          <w:i/>
          <w:sz w:val="18"/>
        </w:rPr>
      </w:pPr>
    </w:p>
    <w:p w14:paraId="452B4A33" w14:textId="28CA696F" w:rsidR="005C049C" w:rsidRPr="00121777" w:rsidRDefault="005C049C">
      <w:pPr>
        <w:spacing w:line="311" w:lineRule="auto"/>
        <w:ind w:left="0" w:right="1196"/>
        <w:rPr>
          <w:i/>
          <w:sz w:val="18"/>
        </w:rPr>
      </w:pPr>
    </w:p>
    <w:p w14:paraId="783B982B" w14:textId="2149A973" w:rsidR="005C049C" w:rsidRPr="00121777" w:rsidRDefault="005C049C">
      <w:pPr>
        <w:spacing w:line="311" w:lineRule="auto"/>
        <w:ind w:left="0" w:right="1196"/>
        <w:rPr>
          <w:i/>
          <w:sz w:val="18"/>
        </w:rPr>
      </w:pPr>
    </w:p>
    <w:p w14:paraId="21F6761F" w14:textId="071E58D5" w:rsidR="005C049C" w:rsidRPr="00121777" w:rsidRDefault="005C049C">
      <w:pPr>
        <w:spacing w:line="311" w:lineRule="auto"/>
        <w:ind w:left="0" w:right="1196"/>
        <w:rPr>
          <w:i/>
          <w:sz w:val="18"/>
        </w:rPr>
      </w:pPr>
    </w:p>
    <w:p w14:paraId="3242A77D" w14:textId="42204485" w:rsidR="005C049C" w:rsidRPr="00121777" w:rsidRDefault="005C049C">
      <w:pPr>
        <w:spacing w:line="311" w:lineRule="auto"/>
        <w:ind w:left="0" w:right="1196"/>
        <w:rPr>
          <w:i/>
          <w:sz w:val="18"/>
        </w:rPr>
      </w:pPr>
    </w:p>
    <w:p w14:paraId="6AF1818C" w14:textId="4E03D2E4" w:rsidR="005C049C" w:rsidRPr="00121777" w:rsidRDefault="005C049C">
      <w:pPr>
        <w:spacing w:line="311" w:lineRule="auto"/>
        <w:ind w:left="0" w:right="1196"/>
        <w:rPr>
          <w:i/>
          <w:sz w:val="18"/>
        </w:rPr>
      </w:pPr>
    </w:p>
    <w:p w14:paraId="03BE5890" w14:textId="77777777" w:rsidR="005C049C" w:rsidRPr="00121777" w:rsidRDefault="005C049C">
      <w:pPr>
        <w:spacing w:line="311" w:lineRule="auto"/>
        <w:ind w:left="0" w:right="1196"/>
      </w:pPr>
    </w:p>
    <w:p w14:paraId="27570744" w14:textId="77777777" w:rsidR="00892E08" w:rsidRPr="00121777" w:rsidRDefault="00892E08">
      <w:pPr>
        <w:spacing w:line="311" w:lineRule="auto"/>
        <w:ind w:left="0" w:right="1196"/>
      </w:pPr>
    </w:p>
    <w:p w14:paraId="312DF3AE" w14:textId="4CB01E9D" w:rsidR="00F94B59" w:rsidRPr="00121777" w:rsidRDefault="00F94B59" w:rsidP="00892E08">
      <w:pPr>
        <w:spacing w:after="217" w:line="259" w:lineRule="auto"/>
        <w:ind w:left="0" w:firstLine="0"/>
        <w:jc w:val="left"/>
      </w:pPr>
    </w:p>
    <w:p w14:paraId="4AEA31CD" w14:textId="58DEC2E1" w:rsidR="00F94B59" w:rsidRPr="00121777" w:rsidRDefault="00FE129D">
      <w:pPr>
        <w:pStyle w:val="Heading2"/>
        <w:spacing w:after="351"/>
        <w:ind w:left="1138" w:right="617"/>
      </w:pPr>
      <w:r w:rsidRPr="00121777">
        <w:t>CONTRACT SPECIFICATIONS</w:t>
      </w:r>
      <w:r w:rsidRPr="00121777">
        <w:rPr>
          <w:sz w:val="24"/>
        </w:rPr>
        <w:t xml:space="preserve"> </w:t>
      </w:r>
    </w:p>
    <w:p w14:paraId="15856C47" w14:textId="77777777" w:rsidR="00F94B59" w:rsidRPr="00121777" w:rsidRDefault="00FE129D">
      <w:pPr>
        <w:spacing w:after="13" w:line="248" w:lineRule="auto"/>
        <w:ind w:left="655" w:hanging="10"/>
        <w:jc w:val="left"/>
      </w:pPr>
      <w:r w:rsidRPr="00121777">
        <w:rPr>
          <w:b/>
          <w:sz w:val="24"/>
        </w:rPr>
        <w:t>6.</w:t>
      </w:r>
      <w:r w:rsidRPr="00121777">
        <w:rPr>
          <w:rFonts w:eastAsia="Arial"/>
          <w:b/>
          <w:sz w:val="24"/>
        </w:rPr>
        <w:t xml:space="preserve"> </w:t>
      </w:r>
      <w:r w:rsidRPr="00121777">
        <w:rPr>
          <w:b/>
          <w:sz w:val="24"/>
        </w:rPr>
        <w:t xml:space="preserve">Description of the contract </w:t>
      </w:r>
    </w:p>
    <w:p w14:paraId="414F28E2" w14:textId="39AFAC88" w:rsidR="00F94B59" w:rsidRPr="00121777" w:rsidRDefault="00FE129D" w:rsidP="007C4F9A">
      <w:pPr>
        <w:ind w:right="79"/>
        <w:rPr>
          <w:lang w:val="ka-GE"/>
        </w:rPr>
      </w:pPr>
      <w:r w:rsidRPr="00121777">
        <w:lastRenderedPageBreak/>
        <w:t xml:space="preserve">The subject of the contract is the </w:t>
      </w:r>
      <w:r w:rsidR="00622A9A" w:rsidRPr="00121777">
        <w:t>Supply of Milk Processing and Cheese Production Equipment</w:t>
      </w:r>
      <w:r w:rsidRPr="00121777">
        <w:t>.</w:t>
      </w:r>
    </w:p>
    <w:p w14:paraId="6BF3D06A" w14:textId="77777777" w:rsidR="007C4F9A" w:rsidRPr="00121777" w:rsidRDefault="007C4F9A" w:rsidP="00031BA9">
      <w:pPr>
        <w:rPr>
          <w:lang w:val="ka-GE"/>
        </w:rPr>
      </w:pPr>
    </w:p>
    <w:p w14:paraId="7D24C407" w14:textId="77777777" w:rsidR="0086689A" w:rsidRPr="00121777" w:rsidRDefault="007C4F9A" w:rsidP="0086689A">
      <w:pPr>
        <w:pStyle w:val="Heading3"/>
        <w:spacing w:after="67"/>
        <w:ind w:left="655"/>
      </w:pPr>
      <w:r w:rsidRPr="00121777">
        <w:t xml:space="preserve">7. </w:t>
      </w:r>
      <w:r w:rsidR="00DA64DC" w:rsidRPr="00121777">
        <w:t xml:space="preserve">Description of the </w:t>
      </w:r>
      <w:r w:rsidRPr="00121777">
        <w:t>Procurement</w:t>
      </w:r>
      <w:r w:rsidR="00DA64DC" w:rsidRPr="00121777">
        <w:t xml:space="preserve"> Notice</w:t>
      </w:r>
      <w:r w:rsidR="0074662A" w:rsidRPr="00121777">
        <w:t>:</w:t>
      </w:r>
      <w:r w:rsidR="0006201E" w:rsidRPr="00121777">
        <w:t xml:space="preserve">   </w:t>
      </w:r>
    </w:p>
    <w:p w14:paraId="0E78F984" w14:textId="0FC7B65C" w:rsidR="00407A5F" w:rsidRPr="00121777" w:rsidRDefault="00622A9A" w:rsidP="00622A9A">
      <w:pPr>
        <w:rPr>
          <w:b/>
          <w:bCs/>
        </w:rPr>
      </w:pPr>
      <w:r w:rsidRPr="00121777">
        <w:rPr>
          <w:b/>
          <w:bCs/>
        </w:rPr>
        <w:t xml:space="preserve">Supply of Milk Processing and Cheese Production </w:t>
      </w:r>
      <w:proofErr w:type="gramStart"/>
      <w:r w:rsidRPr="00121777">
        <w:rPr>
          <w:b/>
          <w:bCs/>
        </w:rPr>
        <w:t>Equipment</w:t>
      </w:r>
      <w:r w:rsidR="00407A5F" w:rsidRPr="00121777">
        <w:rPr>
          <w:b/>
          <w:bCs/>
        </w:rPr>
        <w:t xml:space="preserve"> </w:t>
      </w:r>
      <w:r w:rsidRPr="00121777">
        <w:rPr>
          <w:b/>
          <w:bCs/>
        </w:rPr>
        <w:t xml:space="preserve"> a</w:t>
      </w:r>
      <w:r w:rsidR="00407A5F" w:rsidRPr="00121777">
        <w:rPr>
          <w:b/>
          <w:bCs/>
        </w:rPr>
        <w:t>nd</w:t>
      </w:r>
      <w:proofErr w:type="gramEnd"/>
      <w:r w:rsidRPr="00121777">
        <w:rPr>
          <w:b/>
          <w:bCs/>
        </w:rPr>
        <w:t xml:space="preserve"> </w:t>
      </w:r>
      <w:r w:rsidR="00407A5F" w:rsidRPr="00121777">
        <w:rPr>
          <w:b/>
          <w:bCs/>
        </w:rPr>
        <w:t xml:space="preserve">delivery of the supplied goods in the </w:t>
      </w:r>
      <w:proofErr w:type="spellStart"/>
      <w:r w:rsidR="00407A5F" w:rsidRPr="00121777">
        <w:rPr>
          <w:b/>
          <w:bCs/>
        </w:rPr>
        <w:t>Gurja</w:t>
      </w:r>
      <w:r w:rsidR="00AC4448" w:rsidRPr="00121777">
        <w:rPr>
          <w:b/>
          <w:bCs/>
        </w:rPr>
        <w:t>a</w:t>
      </w:r>
      <w:r w:rsidR="00407A5F" w:rsidRPr="00121777">
        <w:rPr>
          <w:b/>
          <w:bCs/>
        </w:rPr>
        <w:t>ni</w:t>
      </w:r>
      <w:proofErr w:type="spellEnd"/>
      <w:r w:rsidR="00407A5F" w:rsidRPr="00121777">
        <w:rPr>
          <w:b/>
          <w:bCs/>
        </w:rPr>
        <w:t xml:space="preserve">, </w:t>
      </w:r>
      <w:proofErr w:type="spellStart"/>
      <w:r w:rsidR="00407A5F" w:rsidRPr="00121777">
        <w:rPr>
          <w:b/>
          <w:bCs/>
        </w:rPr>
        <w:t>Dmanisi</w:t>
      </w:r>
      <w:proofErr w:type="spellEnd"/>
      <w:r w:rsidR="00407A5F" w:rsidRPr="00121777">
        <w:rPr>
          <w:b/>
          <w:bCs/>
        </w:rPr>
        <w:t xml:space="preserve"> and Kazbegi</w:t>
      </w:r>
      <w:r w:rsidR="00AC4448" w:rsidRPr="00121777">
        <w:rPr>
          <w:b/>
          <w:bCs/>
        </w:rPr>
        <w:t xml:space="preserve"> </w:t>
      </w:r>
      <w:r w:rsidR="00407A5F" w:rsidRPr="00121777">
        <w:rPr>
          <w:b/>
          <w:bCs/>
        </w:rPr>
        <w:t>Municipalities at the place and time (date) specified by REC Caucasus.</w:t>
      </w:r>
    </w:p>
    <w:p w14:paraId="00CE8CFD" w14:textId="77777777" w:rsidR="00F94B59" w:rsidRPr="00121777" w:rsidRDefault="00FE129D">
      <w:pPr>
        <w:spacing w:after="0" w:line="259" w:lineRule="auto"/>
        <w:ind w:left="1776" w:firstLine="0"/>
        <w:jc w:val="left"/>
        <w:rPr>
          <w:b/>
          <w:bCs/>
        </w:rPr>
      </w:pPr>
      <w:r w:rsidRPr="00121777">
        <w:rPr>
          <w:b/>
          <w:bCs/>
          <w:sz w:val="24"/>
        </w:rPr>
        <w:t xml:space="preserve"> </w:t>
      </w:r>
    </w:p>
    <w:p w14:paraId="5320E171" w14:textId="5FC6A4C5" w:rsidR="0022404C" w:rsidRPr="00121777" w:rsidRDefault="0022404C" w:rsidP="00622A9A">
      <w:pPr>
        <w:spacing w:after="12"/>
        <w:ind w:right="192"/>
      </w:pPr>
      <w:r w:rsidRPr="00121777">
        <w:rPr>
          <w:b/>
        </w:rPr>
        <w:t xml:space="preserve">Detailed Technical Data and Specification for the Supply and Quantities to be delivered see in Annex I - </w:t>
      </w:r>
      <w:r w:rsidRPr="00121777">
        <w:rPr>
          <w:b/>
          <w:i/>
        </w:rPr>
        <w:t xml:space="preserve">Technical Offer </w:t>
      </w:r>
      <w:r w:rsidRPr="00121777">
        <w:rPr>
          <w:b/>
        </w:rPr>
        <w:t>and Annex I</w:t>
      </w:r>
      <w:r w:rsidR="003F57AF" w:rsidRPr="00121777">
        <w:rPr>
          <w:b/>
        </w:rPr>
        <w:t>I</w:t>
      </w:r>
      <w:r w:rsidRPr="00121777">
        <w:rPr>
          <w:b/>
        </w:rPr>
        <w:t xml:space="preserve">- </w:t>
      </w:r>
      <w:r w:rsidRPr="00121777">
        <w:rPr>
          <w:b/>
          <w:i/>
        </w:rPr>
        <w:t>Budget Breakdown</w:t>
      </w:r>
      <w:r w:rsidRPr="00121777">
        <w:rPr>
          <w:b/>
        </w:rPr>
        <w:t xml:space="preserve"> (see file</w:t>
      </w:r>
      <w:r w:rsidR="00C45224" w:rsidRPr="00121777">
        <w:rPr>
          <w:b/>
        </w:rPr>
        <w:t xml:space="preserve"> </w:t>
      </w:r>
      <w:proofErr w:type="gramStart"/>
      <w:r w:rsidR="00C45224" w:rsidRPr="00121777">
        <w:t>01.Model</w:t>
      </w:r>
      <w:proofErr w:type="gramEnd"/>
      <w:r w:rsidR="00C45224" w:rsidRPr="00121777">
        <w:t>-TenderForm-Dairy Support Equipment&amp;Material_027RECCGFAO</w:t>
      </w:r>
      <w:r w:rsidRPr="00121777">
        <w:rPr>
          <w:b/>
        </w:rPr>
        <w:t>)</w:t>
      </w:r>
    </w:p>
    <w:p w14:paraId="7ADC2E2B" w14:textId="2D4331A5" w:rsidR="00F94B59" w:rsidRPr="00121777" w:rsidRDefault="00F94B59" w:rsidP="00D5723E">
      <w:pPr>
        <w:spacing w:after="120" w:line="259" w:lineRule="auto"/>
        <w:ind w:left="1776" w:firstLine="0"/>
        <w:jc w:val="left"/>
      </w:pPr>
    </w:p>
    <w:p w14:paraId="6BE4168D" w14:textId="1BE2C520" w:rsidR="00F94B59" w:rsidRPr="00121777" w:rsidRDefault="00F94B59" w:rsidP="00D5723E">
      <w:pPr>
        <w:spacing w:after="0" w:line="259" w:lineRule="auto"/>
        <w:ind w:left="0" w:firstLine="0"/>
        <w:jc w:val="left"/>
      </w:pPr>
    </w:p>
    <w:p w14:paraId="2842093F" w14:textId="77777777" w:rsidR="00F94B59" w:rsidRPr="00121777" w:rsidRDefault="00FE129D">
      <w:pPr>
        <w:pStyle w:val="Heading2"/>
        <w:ind w:left="1138" w:right="378"/>
      </w:pPr>
      <w:r w:rsidRPr="00121777">
        <w:t xml:space="preserve">TERMS OF PARTICIPATION </w:t>
      </w:r>
    </w:p>
    <w:p w14:paraId="086990A1" w14:textId="77777777" w:rsidR="00F94B59" w:rsidRPr="00121777" w:rsidRDefault="00FE129D">
      <w:pPr>
        <w:spacing w:after="40" w:line="259" w:lineRule="auto"/>
        <w:ind w:left="1986" w:firstLine="0"/>
        <w:jc w:val="left"/>
      </w:pPr>
      <w:r w:rsidRPr="00121777">
        <w:rPr>
          <w:b/>
          <w:sz w:val="28"/>
        </w:rPr>
        <w:t xml:space="preserve"> </w:t>
      </w:r>
    </w:p>
    <w:p w14:paraId="54DE22B0" w14:textId="77777777" w:rsidR="00F94B59" w:rsidRPr="00121777" w:rsidRDefault="00FE129D">
      <w:pPr>
        <w:pStyle w:val="Heading3"/>
        <w:spacing w:after="61"/>
        <w:ind w:left="860"/>
      </w:pPr>
      <w:r w:rsidRPr="00121777">
        <w:t xml:space="preserve">8.     Eligibility and rules of origin  </w:t>
      </w:r>
    </w:p>
    <w:p w14:paraId="68E5AE99" w14:textId="46A7A313" w:rsidR="00F94B59" w:rsidRPr="00121777" w:rsidRDefault="00FE129D" w:rsidP="004254F3">
      <w:pPr>
        <w:pStyle w:val="Default"/>
        <w:widowControl w:val="0"/>
        <w:numPr>
          <w:ilvl w:val="0"/>
          <w:numId w:val="84"/>
        </w:numPr>
        <w:spacing w:after="138"/>
        <w:jc w:val="both"/>
        <w:rPr>
          <w:rFonts w:ascii="Times New Roman" w:hAnsi="Times New Roman" w:cs="Times New Roman"/>
          <w:color w:val="auto"/>
          <w:sz w:val="20"/>
          <w:szCs w:val="20"/>
          <w:lang w:val="en-GB"/>
        </w:rPr>
      </w:pPr>
      <w:r w:rsidRPr="00121777">
        <w:rPr>
          <w:rFonts w:ascii="Times New Roman" w:hAnsi="Times New Roman" w:cs="Times New Roman"/>
        </w:rPr>
        <w:t xml:space="preserve">Participation is open to </w:t>
      </w:r>
      <w:r w:rsidR="004254F3" w:rsidRPr="00121777">
        <w:rPr>
          <w:rFonts w:ascii="Times New Roman" w:hAnsi="Times New Roman" w:cs="Times New Roman"/>
        </w:rPr>
        <w:t xml:space="preserve">all entrepreneur (a natural person or a legal entity that has an enterprise) </w:t>
      </w:r>
      <w:r w:rsidRPr="00121777">
        <w:rPr>
          <w:rFonts w:ascii="Times New Roman" w:hAnsi="Times New Roman" w:cs="Times New Roman"/>
        </w:rPr>
        <w:t>participating either individually or in a grouping (consortium) of tenderers, which are established or have branch office registered in</w:t>
      </w:r>
      <w:r w:rsidR="006C114D" w:rsidRPr="00121777">
        <w:rPr>
          <w:rFonts w:ascii="Times New Roman" w:hAnsi="Times New Roman" w:cs="Times New Roman"/>
        </w:rPr>
        <w:t xml:space="preserve"> in accor</w:t>
      </w:r>
      <w:r w:rsidR="004254F3" w:rsidRPr="00121777">
        <w:rPr>
          <w:rFonts w:ascii="Times New Roman" w:hAnsi="Times New Roman" w:cs="Times New Roman"/>
        </w:rPr>
        <w:t>dance with the Law of Georgia “On Entrepreneurs</w:t>
      </w:r>
      <w:r w:rsidR="004254F3" w:rsidRPr="00121777">
        <w:rPr>
          <w:rFonts w:ascii="Times New Roman" w:hAnsi="Times New Roman" w:cs="Times New Roman"/>
          <w:lang w:val="ka-GE"/>
        </w:rPr>
        <w:t xml:space="preserve"> “. </w:t>
      </w:r>
    </w:p>
    <w:p w14:paraId="4E681CAA" w14:textId="77777777" w:rsidR="00F94B59" w:rsidRPr="00121777" w:rsidRDefault="00FE129D">
      <w:pPr>
        <w:spacing w:after="0" w:line="259" w:lineRule="auto"/>
        <w:ind w:left="1986" w:firstLine="0"/>
        <w:jc w:val="left"/>
      </w:pPr>
      <w:r w:rsidRPr="00121777">
        <w:t xml:space="preserve"> </w:t>
      </w:r>
    </w:p>
    <w:p w14:paraId="0B2093FB" w14:textId="77777777" w:rsidR="00F94B59" w:rsidRPr="00121777" w:rsidRDefault="00FE129D">
      <w:pPr>
        <w:numPr>
          <w:ilvl w:val="0"/>
          <w:numId w:val="2"/>
        </w:numPr>
        <w:ind w:left="2692" w:right="80" w:hanging="706"/>
      </w:pPr>
      <w:r w:rsidRPr="00121777">
        <w:t xml:space="preserve">Georgia </w:t>
      </w:r>
    </w:p>
    <w:p w14:paraId="7BD9BF13" w14:textId="0B3E152F" w:rsidR="00F94B59" w:rsidRPr="00121777" w:rsidRDefault="00FE129D">
      <w:pPr>
        <w:spacing w:after="0" w:line="259" w:lineRule="auto"/>
        <w:ind w:left="1996" w:firstLine="0"/>
        <w:jc w:val="left"/>
      </w:pPr>
      <w:r w:rsidRPr="00121777">
        <w:t xml:space="preserve"> </w:t>
      </w:r>
    </w:p>
    <w:p w14:paraId="6B843343" w14:textId="70F8464B" w:rsidR="00F94B59" w:rsidRPr="00121777" w:rsidRDefault="00FE129D">
      <w:pPr>
        <w:spacing w:after="7"/>
        <w:ind w:left="1286" w:hanging="10"/>
      </w:pPr>
      <w:r w:rsidRPr="00121777">
        <w:rPr>
          <w:b/>
          <w:i/>
        </w:rPr>
        <w:t>Par</w:t>
      </w:r>
      <w:r w:rsidR="004254F3" w:rsidRPr="00121777">
        <w:rPr>
          <w:b/>
          <w:i/>
        </w:rPr>
        <w:t>ticipation of natural persons and Non-entrepreneurial (Non-commercial) Legal Entities</w:t>
      </w:r>
      <w:r w:rsidRPr="00121777">
        <w:rPr>
          <w:b/>
          <w:i/>
        </w:rPr>
        <w:t xml:space="preserve">) is not allowed. </w:t>
      </w:r>
    </w:p>
    <w:p w14:paraId="49AF78D1" w14:textId="77777777" w:rsidR="00F94B59" w:rsidRPr="00121777" w:rsidRDefault="00FE129D">
      <w:pPr>
        <w:spacing w:after="80" w:line="259" w:lineRule="auto"/>
        <w:ind w:left="1996" w:firstLine="0"/>
        <w:jc w:val="left"/>
      </w:pPr>
      <w:r w:rsidRPr="00121777">
        <w:t xml:space="preserve"> </w:t>
      </w:r>
    </w:p>
    <w:p w14:paraId="6BBABDEB" w14:textId="77777777" w:rsidR="00F94B59" w:rsidRPr="00121777" w:rsidRDefault="00FE129D">
      <w:pPr>
        <w:spacing w:after="86"/>
        <w:ind w:left="1276" w:right="80"/>
      </w:pPr>
      <w:r w:rsidRPr="00121777">
        <w:t xml:space="preserve">All goods supplied under this contract must originate in:  </w:t>
      </w:r>
    </w:p>
    <w:p w14:paraId="7614D1F6" w14:textId="77777777" w:rsidR="00F94B59" w:rsidRPr="00121777" w:rsidRDefault="00FE129D">
      <w:pPr>
        <w:spacing w:after="0" w:line="259" w:lineRule="auto"/>
        <w:ind w:left="2691" w:firstLine="0"/>
        <w:jc w:val="left"/>
      </w:pPr>
      <w:r w:rsidRPr="00121777">
        <w:t xml:space="preserve"> </w:t>
      </w:r>
    </w:p>
    <w:p w14:paraId="17C7B24C" w14:textId="77777777" w:rsidR="00F94B59" w:rsidRPr="00121777" w:rsidRDefault="00FE129D">
      <w:pPr>
        <w:numPr>
          <w:ilvl w:val="0"/>
          <w:numId w:val="2"/>
        </w:numPr>
        <w:ind w:left="2692" w:right="80" w:hanging="706"/>
      </w:pPr>
      <w:r w:rsidRPr="00121777">
        <w:t xml:space="preserve">Georgia,  </w:t>
      </w:r>
    </w:p>
    <w:p w14:paraId="630FBEB0" w14:textId="77777777" w:rsidR="00F94B59" w:rsidRPr="00121777" w:rsidRDefault="00FE129D">
      <w:pPr>
        <w:spacing w:after="0" w:line="259" w:lineRule="auto"/>
        <w:ind w:left="1996" w:firstLine="0"/>
        <w:jc w:val="left"/>
      </w:pPr>
      <w:r w:rsidRPr="00121777">
        <w:t xml:space="preserve"> </w:t>
      </w:r>
    </w:p>
    <w:p w14:paraId="6E133ECD" w14:textId="77777777" w:rsidR="00F94B59" w:rsidRPr="00121777" w:rsidRDefault="00FE129D">
      <w:pPr>
        <w:ind w:left="1996" w:right="80"/>
      </w:pPr>
      <w:r w:rsidRPr="00121777">
        <w:t xml:space="preserve">or </w:t>
      </w:r>
    </w:p>
    <w:p w14:paraId="735D28A5" w14:textId="77777777" w:rsidR="00F94B59" w:rsidRPr="00121777" w:rsidRDefault="00FE129D">
      <w:pPr>
        <w:spacing w:after="0" w:line="259" w:lineRule="auto"/>
        <w:ind w:left="1996" w:firstLine="0"/>
        <w:jc w:val="left"/>
      </w:pPr>
      <w:r w:rsidRPr="00121777">
        <w:t xml:space="preserve"> </w:t>
      </w:r>
    </w:p>
    <w:p w14:paraId="4E1C7901" w14:textId="5CC6733E" w:rsidR="00AC4448" w:rsidRPr="00121777" w:rsidRDefault="00FE129D" w:rsidP="00622A9A">
      <w:pPr>
        <w:numPr>
          <w:ilvl w:val="0"/>
          <w:numId w:val="2"/>
        </w:numPr>
        <w:spacing w:after="94"/>
        <w:ind w:left="2692" w:right="80" w:hanging="706"/>
      </w:pPr>
      <w:r w:rsidRPr="00121777">
        <w:t xml:space="preserve">in a country or territory of the regions covered and/or </w:t>
      </w:r>
      <w:proofErr w:type="spellStart"/>
      <w:r w:rsidRPr="00121777">
        <w:t>authorised</w:t>
      </w:r>
      <w:proofErr w:type="spellEnd"/>
      <w:r w:rsidRPr="00121777">
        <w:t xml:space="preserve"> by the Georgian state and by the specific instruments applicable to the </w:t>
      </w:r>
      <w:r w:rsidRPr="00121777">
        <w:rPr>
          <w:i/>
        </w:rPr>
        <w:t>Operational Partners Agreement</w:t>
      </w:r>
      <w:r w:rsidRPr="00121777">
        <w:t xml:space="preserve"> (</w:t>
      </w:r>
      <w:r w:rsidRPr="00121777">
        <w:rPr>
          <w:i/>
        </w:rPr>
        <w:t>OPA</w:t>
      </w:r>
      <w:r w:rsidRPr="00121777">
        <w:t xml:space="preserve">) under which the contract is </w:t>
      </w:r>
      <w:r w:rsidR="00622A9A" w:rsidRPr="00121777">
        <w:t>financed.</w:t>
      </w:r>
      <w:r w:rsidR="00AC4448" w:rsidRPr="00121777">
        <w:t xml:space="preserve"> </w:t>
      </w:r>
    </w:p>
    <w:p w14:paraId="5932CB20" w14:textId="77777777" w:rsidR="00F94B59" w:rsidRPr="00121777" w:rsidRDefault="00FE129D">
      <w:pPr>
        <w:pStyle w:val="Heading3"/>
        <w:spacing w:after="82"/>
        <w:ind w:left="860"/>
      </w:pPr>
      <w:r w:rsidRPr="00121777">
        <w:t xml:space="preserve">9.    Grounds for exclusion </w:t>
      </w:r>
    </w:p>
    <w:p w14:paraId="0FC8583F" w14:textId="61278344" w:rsidR="00F94B59" w:rsidRPr="00121777" w:rsidRDefault="00FE129D" w:rsidP="00AC4448">
      <w:pPr>
        <w:spacing w:after="88"/>
        <w:ind w:left="1276" w:right="448"/>
      </w:pPr>
      <w:r w:rsidRPr="00121777">
        <w:t xml:space="preserve">Tenderers must submit a signed declaration, included </w:t>
      </w:r>
      <w:r w:rsidR="009A21B2" w:rsidRPr="00121777">
        <w:t>in „</w:t>
      </w:r>
      <w:r w:rsidRPr="00121777">
        <w:t xml:space="preserve">Tender form for Supply </w:t>
      </w:r>
      <w:proofErr w:type="gramStart"/>
      <w:r w:rsidRPr="00121777">
        <w:t>Contract</w:t>
      </w:r>
      <w:r w:rsidR="00031BA9" w:rsidRPr="00121777">
        <w:rPr>
          <w:lang w:val="ka-GE"/>
        </w:rPr>
        <w:t>“</w:t>
      </w:r>
      <w:r w:rsidR="00622A9A" w:rsidRPr="00121777">
        <w:t xml:space="preserve"> </w:t>
      </w:r>
      <w:r w:rsidRPr="00121777">
        <w:t>of</w:t>
      </w:r>
      <w:proofErr w:type="gramEnd"/>
      <w:r w:rsidRPr="00121777">
        <w:t xml:space="preserve"> the Tender Dossier to the effect that they are not in any of the situations listed in the declaration. </w:t>
      </w:r>
    </w:p>
    <w:p w14:paraId="13EE2402" w14:textId="77777777" w:rsidR="00F94B59" w:rsidRPr="00121777" w:rsidRDefault="00FE129D">
      <w:pPr>
        <w:pStyle w:val="Heading3"/>
        <w:spacing w:after="66"/>
        <w:ind w:left="860"/>
      </w:pPr>
      <w:r w:rsidRPr="00121777">
        <w:t xml:space="preserve">10.  Number of tenders </w:t>
      </w:r>
    </w:p>
    <w:p w14:paraId="312AABBE" w14:textId="54BC1315" w:rsidR="00F94B59" w:rsidRPr="00121777" w:rsidRDefault="00FE129D" w:rsidP="003F57AF">
      <w:pPr>
        <w:spacing w:after="94"/>
        <w:ind w:left="1276" w:right="447"/>
      </w:pPr>
      <w:r w:rsidRPr="00121777">
        <w:t xml:space="preserve">Tenderers may submit only one tender. Tenderer may not submit a tender for a variant solution in addition to their tender for the supplies required in the tender dossier. </w:t>
      </w:r>
    </w:p>
    <w:p w14:paraId="4D0B6619" w14:textId="77777777" w:rsidR="00F94B59" w:rsidRPr="00121777" w:rsidRDefault="00FE129D" w:rsidP="00031BA9">
      <w:pPr>
        <w:numPr>
          <w:ilvl w:val="0"/>
          <w:numId w:val="3"/>
        </w:numPr>
        <w:spacing w:after="66" w:line="248" w:lineRule="auto"/>
        <w:ind w:left="851" w:hanging="1"/>
        <w:jc w:val="left"/>
      </w:pPr>
      <w:r w:rsidRPr="00121777">
        <w:rPr>
          <w:b/>
          <w:sz w:val="24"/>
        </w:rPr>
        <w:t xml:space="preserve">Tender guarantee </w:t>
      </w:r>
    </w:p>
    <w:p w14:paraId="6A952B8F" w14:textId="5D9185BD" w:rsidR="00F94B59" w:rsidRPr="00121777" w:rsidRDefault="00FE129D" w:rsidP="003F57AF">
      <w:pPr>
        <w:spacing w:after="91"/>
        <w:ind w:left="1276" w:right="80"/>
      </w:pPr>
      <w:r w:rsidRPr="00121777">
        <w:t xml:space="preserve">Not required  </w:t>
      </w:r>
    </w:p>
    <w:p w14:paraId="77B4ED14" w14:textId="77777777" w:rsidR="00F94B59" w:rsidRPr="00121777" w:rsidRDefault="00FE129D">
      <w:pPr>
        <w:numPr>
          <w:ilvl w:val="0"/>
          <w:numId w:val="3"/>
        </w:numPr>
        <w:spacing w:after="61" w:line="248" w:lineRule="auto"/>
        <w:ind w:hanging="421"/>
        <w:jc w:val="left"/>
      </w:pPr>
      <w:r w:rsidRPr="00121777">
        <w:rPr>
          <w:b/>
          <w:sz w:val="24"/>
        </w:rPr>
        <w:lastRenderedPageBreak/>
        <w:t xml:space="preserve">Performance guarantee </w:t>
      </w:r>
    </w:p>
    <w:p w14:paraId="06FFEE9B" w14:textId="77777777" w:rsidR="00AC4448" w:rsidRPr="00121777" w:rsidRDefault="00FE129D" w:rsidP="00AC4448">
      <w:pPr>
        <w:ind w:left="1271" w:right="80"/>
      </w:pPr>
      <w:r w:rsidRPr="00121777">
        <w:t xml:space="preserve">Not required  </w:t>
      </w:r>
    </w:p>
    <w:p w14:paraId="4E16DE53" w14:textId="77777777" w:rsidR="00AC4448" w:rsidRPr="00121777" w:rsidRDefault="00AC4448" w:rsidP="00AC4448">
      <w:pPr>
        <w:ind w:left="1271" w:right="80"/>
      </w:pPr>
    </w:p>
    <w:p w14:paraId="670AF473" w14:textId="237156AD" w:rsidR="00F94B59" w:rsidRPr="00121777" w:rsidRDefault="00FE129D" w:rsidP="00AC4448">
      <w:pPr>
        <w:numPr>
          <w:ilvl w:val="0"/>
          <w:numId w:val="3"/>
        </w:numPr>
        <w:spacing w:after="61" w:line="248" w:lineRule="auto"/>
        <w:ind w:hanging="421"/>
        <w:jc w:val="left"/>
        <w:rPr>
          <w:b/>
          <w:sz w:val="24"/>
        </w:rPr>
      </w:pPr>
      <w:r w:rsidRPr="00121777">
        <w:rPr>
          <w:b/>
          <w:sz w:val="24"/>
        </w:rPr>
        <w:t xml:space="preserve">Clarification deadline </w:t>
      </w:r>
    </w:p>
    <w:p w14:paraId="02EEE3D8" w14:textId="77777777" w:rsidR="00AC4448" w:rsidRPr="00121777" w:rsidRDefault="00AC4448" w:rsidP="00AC4448">
      <w:pPr>
        <w:pStyle w:val="ListParagraph"/>
        <w:ind w:left="1281" w:firstLine="0"/>
        <w:rPr>
          <w:lang w:eastAsia="en-GB" w:bidi="ar-SA"/>
        </w:rPr>
      </w:pPr>
    </w:p>
    <w:p w14:paraId="1B1CFC81" w14:textId="2A7A7F5A" w:rsidR="00F509E7" w:rsidRPr="00121777" w:rsidRDefault="00F509E7" w:rsidP="00F509E7">
      <w:pPr>
        <w:spacing w:after="64"/>
        <w:ind w:left="1276" w:right="80"/>
        <w:rPr>
          <w:color w:val="auto"/>
        </w:rPr>
      </w:pPr>
      <w:r w:rsidRPr="00121777">
        <w:rPr>
          <w:color w:val="auto"/>
        </w:rPr>
        <w:t xml:space="preserve">Request for clarification/questions will be accepted latest </w:t>
      </w:r>
      <w:r w:rsidRPr="00121777">
        <w:rPr>
          <w:b/>
          <w:color w:val="auto"/>
        </w:rPr>
        <w:t xml:space="preserve">on </w:t>
      </w:r>
      <w:proofErr w:type="gramStart"/>
      <w:r w:rsidR="00622A9A" w:rsidRPr="00121777">
        <w:rPr>
          <w:b/>
          <w:color w:val="auto"/>
        </w:rPr>
        <w:t xml:space="preserve">09 </w:t>
      </w:r>
      <w:r w:rsidR="00EB6D34" w:rsidRPr="00121777">
        <w:rPr>
          <w:b/>
          <w:color w:val="auto"/>
        </w:rPr>
        <w:t xml:space="preserve"> </w:t>
      </w:r>
      <w:r w:rsidR="00622A9A" w:rsidRPr="00121777">
        <w:rPr>
          <w:b/>
          <w:color w:val="auto"/>
        </w:rPr>
        <w:t>October</w:t>
      </w:r>
      <w:proofErr w:type="gramEnd"/>
      <w:r w:rsidRPr="00121777">
        <w:rPr>
          <w:b/>
          <w:color w:val="auto"/>
        </w:rPr>
        <w:t xml:space="preserve">, </w:t>
      </w:r>
      <w:r w:rsidR="00EB6D34" w:rsidRPr="00121777">
        <w:rPr>
          <w:b/>
          <w:color w:val="auto"/>
        </w:rPr>
        <w:t>202</w:t>
      </w:r>
      <w:r w:rsidR="00622A9A" w:rsidRPr="00121777">
        <w:rPr>
          <w:b/>
          <w:color w:val="auto"/>
        </w:rPr>
        <w:t>5</w:t>
      </w:r>
      <w:r w:rsidRPr="00121777">
        <w:rPr>
          <w:b/>
          <w:color w:val="auto"/>
        </w:rPr>
        <w:t xml:space="preserve"> (1</w:t>
      </w:r>
      <w:r w:rsidR="00D006E6" w:rsidRPr="00121777">
        <w:rPr>
          <w:b/>
          <w:color w:val="auto"/>
        </w:rPr>
        <w:t>5</w:t>
      </w:r>
      <w:r w:rsidRPr="00121777">
        <w:rPr>
          <w:b/>
          <w:color w:val="auto"/>
        </w:rPr>
        <w:t xml:space="preserve">:00, Local Time).  </w:t>
      </w:r>
    </w:p>
    <w:p w14:paraId="420FAC64" w14:textId="1C3630DB" w:rsidR="00F509E7" w:rsidRPr="00121777" w:rsidRDefault="00F509E7" w:rsidP="00F509E7">
      <w:pPr>
        <w:spacing w:after="0" w:line="259" w:lineRule="auto"/>
        <w:ind w:left="1276" w:firstLine="0"/>
        <w:jc w:val="left"/>
      </w:pPr>
      <w:r w:rsidRPr="00121777">
        <w:rPr>
          <w:b/>
          <w:sz w:val="24"/>
        </w:rPr>
        <w:t xml:space="preserve">Contact person: </w:t>
      </w:r>
      <w:r w:rsidRPr="00121777">
        <w:rPr>
          <w:rFonts w:eastAsia="Sylfaen"/>
          <w:szCs w:val="22"/>
        </w:rPr>
        <w:t xml:space="preserve">Nino Nadibaidze, </w:t>
      </w:r>
      <w:r w:rsidRPr="00121777">
        <w:rPr>
          <w:i/>
          <w:sz w:val="23"/>
        </w:rPr>
        <w:t>Project Administrative Assistant</w:t>
      </w:r>
      <w:r w:rsidRPr="00121777">
        <w:rPr>
          <w:rFonts w:eastAsia="Calibri"/>
        </w:rPr>
        <w:t xml:space="preserve"> </w:t>
      </w:r>
    </w:p>
    <w:p w14:paraId="6E5555C3" w14:textId="77777777" w:rsidR="00F509E7" w:rsidRPr="00121777" w:rsidRDefault="00F509E7" w:rsidP="00F509E7">
      <w:pPr>
        <w:spacing w:after="0" w:line="259" w:lineRule="auto"/>
        <w:ind w:left="1296" w:firstLine="0"/>
        <w:jc w:val="left"/>
      </w:pPr>
      <w:r w:rsidRPr="00121777">
        <w:t xml:space="preserve"> </w:t>
      </w:r>
    </w:p>
    <w:p w14:paraId="5AC80716" w14:textId="77777777" w:rsidR="00F509E7" w:rsidRPr="00121777" w:rsidRDefault="00F509E7" w:rsidP="00F509E7">
      <w:pPr>
        <w:spacing w:after="13" w:line="248" w:lineRule="auto"/>
        <w:ind w:left="1286" w:hanging="10"/>
        <w:jc w:val="left"/>
      </w:pPr>
      <w:r w:rsidRPr="00121777">
        <w:rPr>
          <w:b/>
          <w:sz w:val="24"/>
        </w:rPr>
        <w:t xml:space="preserve">Contact info:  </w:t>
      </w:r>
    </w:p>
    <w:p w14:paraId="01CF37EB" w14:textId="77777777" w:rsidR="00F509E7" w:rsidRPr="00121777" w:rsidRDefault="00F509E7" w:rsidP="00F509E7">
      <w:pPr>
        <w:spacing w:after="0" w:line="259" w:lineRule="auto"/>
        <w:ind w:left="1276" w:firstLine="0"/>
        <w:jc w:val="left"/>
        <w:rPr>
          <w:color w:val="000000" w:themeColor="text1"/>
        </w:rPr>
      </w:pPr>
      <w:r w:rsidRPr="00121777">
        <w:rPr>
          <w:b/>
          <w:color w:val="000000" w:themeColor="text1"/>
        </w:rPr>
        <w:t>e-mail:</w:t>
      </w:r>
      <w:r w:rsidRPr="00121777">
        <w:rPr>
          <w:color w:val="000000" w:themeColor="text1"/>
        </w:rPr>
        <w:t xml:space="preserve"> </w:t>
      </w:r>
      <w:r w:rsidRPr="00121777">
        <w:rPr>
          <w:rFonts w:eastAsia="Calibri"/>
          <w:color w:val="000000" w:themeColor="text1"/>
          <w:szCs w:val="22"/>
          <w:u w:val="single" w:color="954F72"/>
        </w:rPr>
        <w:t>nino.nadibaidze@rec-caucasus.org</w:t>
      </w:r>
      <w:r w:rsidRPr="00121777">
        <w:rPr>
          <w:rFonts w:eastAsia="Calibri"/>
          <w:color w:val="000000" w:themeColor="text1"/>
        </w:rPr>
        <w:t xml:space="preserve"> </w:t>
      </w:r>
    </w:p>
    <w:p w14:paraId="1C993898" w14:textId="77EBDBAD" w:rsidR="00F94B59" w:rsidRPr="00121777" w:rsidRDefault="00FE129D" w:rsidP="0086689A">
      <w:pPr>
        <w:spacing w:after="0" w:line="259" w:lineRule="auto"/>
        <w:ind w:left="565" w:firstLine="0"/>
        <w:jc w:val="left"/>
      </w:pPr>
      <w:r w:rsidRPr="00121777">
        <w:rPr>
          <w:b/>
          <w:sz w:val="24"/>
        </w:rPr>
        <w:t xml:space="preserve"> </w:t>
      </w:r>
      <w:r w:rsidRPr="00121777">
        <w:rPr>
          <w:b/>
          <w:sz w:val="24"/>
        </w:rPr>
        <w:tab/>
        <w:t xml:space="preserve"> </w:t>
      </w:r>
    </w:p>
    <w:p w14:paraId="3D1CEAF9" w14:textId="77777777" w:rsidR="00F94B59" w:rsidRPr="00121777" w:rsidRDefault="00FE129D">
      <w:pPr>
        <w:pStyle w:val="Heading3"/>
        <w:spacing w:after="66"/>
        <w:ind w:left="860"/>
      </w:pPr>
      <w:r w:rsidRPr="00121777">
        <w:t xml:space="preserve">14.  Tender validity </w:t>
      </w:r>
    </w:p>
    <w:p w14:paraId="56EF6935" w14:textId="1594B20B" w:rsidR="00F94B59" w:rsidRPr="00121777" w:rsidRDefault="00FE129D" w:rsidP="00AC4448">
      <w:pPr>
        <w:spacing w:after="88"/>
        <w:ind w:left="1276" w:right="80"/>
      </w:pPr>
      <w:r w:rsidRPr="00121777">
        <w:t xml:space="preserve">Tenders must remain valid for a period of 90 days after the deadline for submission of tenders. </w:t>
      </w:r>
    </w:p>
    <w:p w14:paraId="39A3EAC6" w14:textId="77777777" w:rsidR="00F94B59" w:rsidRPr="00121777" w:rsidRDefault="00FE129D">
      <w:pPr>
        <w:pStyle w:val="Heading3"/>
        <w:spacing w:after="66"/>
        <w:ind w:left="860"/>
      </w:pPr>
      <w:r w:rsidRPr="00121777">
        <w:t xml:space="preserve">15.  Period of implementation of tasks </w:t>
      </w:r>
    </w:p>
    <w:p w14:paraId="1423B20D" w14:textId="58D4DC24" w:rsidR="00A64360" w:rsidRPr="00121777" w:rsidRDefault="004B5BA9" w:rsidP="00622A9A">
      <w:pPr>
        <w:ind w:right="80" w:firstLine="0"/>
      </w:pPr>
      <w:r w:rsidRPr="00121777">
        <w:t xml:space="preserve">30 Days </w:t>
      </w:r>
      <w:r w:rsidR="00330063" w:rsidRPr="00121777">
        <w:t>from the day after the last signature of the contract</w:t>
      </w:r>
      <w:r w:rsidR="00407A5F" w:rsidRPr="00121777">
        <w:t xml:space="preserve"> </w:t>
      </w:r>
      <w:r w:rsidR="00330063" w:rsidRPr="00121777">
        <w:t xml:space="preserve">until the provisional </w:t>
      </w:r>
      <w:r w:rsidR="00622A9A" w:rsidRPr="00121777">
        <w:t xml:space="preserve">              </w:t>
      </w:r>
      <w:r w:rsidR="00C51A55" w:rsidRPr="00121777">
        <w:t>acceptanc</w:t>
      </w:r>
      <w:r w:rsidR="00622A9A" w:rsidRPr="00121777">
        <w:t xml:space="preserve">e </w:t>
      </w:r>
      <w:r w:rsidR="00A64360" w:rsidRPr="00121777">
        <w:t>and delivering to the specified destination (</w:t>
      </w:r>
      <w:r w:rsidR="00622A9A" w:rsidRPr="00121777">
        <w:t>10 days</w:t>
      </w:r>
      <w:r w:rsidR="00A64360" w:rsidRPr="00121777">
        <w:t xml:space="preserve">).   </w:t>
      </w:r>
    </w:p>
    <w:p w14:paraId="3D388D4B" w14:textId="77777777" w:rsidR="00407A5F" w:rsidRPr="00121777" w:rsidRDefault="00407A5F" w:rsidP="00407A5F">
      <w:pPr>
        <w:ind w:right="80"/>
      </w:pPr>
    </w:p>
    <w:p w14:paraId="4AEE0C0A" w14:textId="1AA8D562" w:rsidR="00407A5F" w:rsidRPr="00121777" w:rsidRDefault="00407A5F" w:rsidP="00407A5F">
      <w:pPr>
        <w:ind w:right="80"/>
        <w:rPr>
          <w:lang w:val="ka-GE"/>
        </w:rPr>
      </w:pPr>
      <w:r w:rsidRPr="00121777">
        <w:t>The supplier of the goods is obliged to store the delivered goods for a maximum period of 1</w:t>
      </w:r>
      <w:r w:rsidR="00622A9A" w:rsidRPr="00121777">
        <w:t>0 days</w:t>
      </w:r>
      <w:r w:rsidRPr="00121777">
        <w:t xml:space="preserve"> after delivery and to ensure their delivery to the places and dates specified by RECC in the municipalities of </w:t>
      </w:r>
      <w:proofErr w:type="spellStart"/>
      <w:r w:rsidRPr="00121777">
        <w:t>Dmanisi</w:t>
      </w:r>
      <w:proofErr w:type="spellEnd"/>
      <w:r w:rsidRPr="00121777">
        <w:t xml:space="preserve">, </w:t>
      </w:r>
      <w:proofErr w:type="spellStart"/>
      <w:r w:rsidRPr="00121777">
        <w:t>Gurja</w:t>
      </w:r>
      <w:r w:rsidR="00AC4448" w:rsidRPr="00121777">
        <w:t>a</w:t>
      </w:r>
      <w:r w:rsidRPr="00121777">
        <w:t>n</w:t>
      </w:r>
      <w:r w:rsidR="00AC4448" w:rsidRPr="00121777">
        <w:t>i</w:t>
      </w:r>
      <w:proofErr w:type="spellEnd"/>
      <w:r w:rsidRPr="00121777">
        <w:t xml:space="preserve"> and Kazbegi.</w:t>
      </w:r>
    </w:p>
    <w:p w14:paraId="2B82E2E3" w14:textId="77777777" w:rsidR="00F94B59" w:rsidRPr="00121777" w:rsidRDefault="00F94B59" w:rsidP="00AC4448">
      <w:pPr>
        <w:spacing w:after="0" w:line="259" w:lineRule="auto"/>
        <w:ind w:left="0" w:firstLine="0"/>
        <w:rPr>
          <w:lang w:val="ka-GE"/>
        </w:rPr>
      </w:pPr>
    </w:p>
    <w:p w14:paraId="3E2151D6" w14:textId="77777777" w:rsidR="00F94B59" w:rsidRPr="00121777" w:rsidRDefault="00FE129D">
      <w:pPr>
        <w:pStyle w:val="Heading2"/>
        <w:spacing w:after="48"/>
        <w:ind w:left="1138" w:right="306"/>
      </w:pPr>
      <w:r w:rsidRPr="00121777">
        <w:t xml:space="preserve">SELECTION AND AWARD CRITERIA </w:t>
      </w:r>
    </w:p>
    <w:p w14:paraId="53838A60" w14:textId="560198EA" w:rsidR="003F57AF" w:rsidRPr="00121777" w:rsidRDefault="003F57AF" w:rsidP="0086689A">
      <w:pPr>
        <w:spacing w:after="10" w:line="259" w:lineRule="auto"/>
        <w:ind w:left="565" w:firstLine="0"/>
        <w:jc w:val="left"/>
      </w:pPr>
      <w:r w:rsidRPr="00121777">
        <w:rPr>
          <w:sz w:val="24"/>
        </w:rPr>
        <w:t xml:space="preserve"> </w:t>
      </w:r>
    </w:p>
    <w:p w14:paraId="1F4D47E0" w14:textId="14A9DCAD" w:rsidR="00F94B59" w:rsidRPr="00121777" w:rsidRDefault="00FE129D">
      <w:pPr>
        <w:pStyle w:val="Heading3"/>
        <w:spacing w:after="66"/>
        <w:ind w:left="860"/>
      </w:pPr>
      <w:r w:rsidRPr="00121777">
        <w:t xml:space="preserve">16.  Selection criteria  </w:t>
      </w:r>
    </w:p>
    <w:p w14:paraId="74C9DD3E" w14:textId="0A39B803" w:rsidR="00F94B59" w:rsidRPr="00121777" w:rsidRDefault="00FE129D" w:rsidP="0086689A">
      <w:pPr>
        <w:spacing w:after="89"/>
        <w:ind w:left="1276" w:right="186"/>
      </w:pPr>
      <w:r w:rsidRPr="00121777">
        <w:t xml:space="preserve">The following selection criteria will be applied to tenderers. In the case of tenders submitted by a consortium, these selection criteria will be applied to the consortium as a whole: </w:t>
      </w:r>
    </w:p>
    <w:p w14:paraId="5C27B7DF" w14:textId="2E2FF4B3" w:rsidR="00F94B59" w:rsidRPr="00121777" w:rsidRDefault="00490629">
      <w:pPr>
        <w:spacing w:after="113"/>
        <w:ind w:left="1276" w:right="440"/>
        <w:rPr>
          <w:b/>
          <w:i/>
          <w:sz w:val="24"/>
          <w:szCs w:val="28"/>
        </w:rPr>
      </w:pPr>
      <w:r w:rsidRPr="00121777">
        <w:rPr>
          <w:sz w:val="24"/>
          <w:szCs w:val="28"/>
        </w:rPr>
        <w:t>1</w:t>
      </w:r>
      <w:r w:rsidR="000E7A06" w:rsidRPr="00121777">
        <w:rPr>
          <w:sz w:val="24"/>
          <w:szCs w:val="28"/>
        </w:rPr>
        <w:t xml:space="preserve">) </w:t>
      </w:r>
      <w:r w:rsidR="00FE129D" w:rsidRPr="00121777">
        <w:rPr>
          <w:sz w:val="24"/>
          <w:szCs w:val="28"/>
        </w:rPr>
        <w:t xml:space="preserve"> </w:t>
      </w:r>
      <w:r w:rsidRPr="00121777">
        <w:rPr>
          <w:b/>
          <w:i/>
          <w:sz w:val="24"/>
          <w:szCs w:val="28"/>
        </w:rPr>
        <w:t>compliance</w:t>
      </w:r>
      <w:r w:rsidR="000E7A06" w:rsidRPr="00121777">
        <w:rPr>
          <w:b/>
          <w:i/>
          <w:sz w:val="24"/>
          <w:szCs w:val="28"/>
        </w:rPr>
        <w:t xml:space="preserve"> to the technical specifications and requirements</w:t>
      </w:r>
    </w:p>
    <w:p w14:paraId="33E85DC8" w14:textId="6C22DF9B" w:rsidR="00F94B59" w:rsidRPr="00121777" w:rsidRDefault="00490629" w:rsidP="00AC4448">
      <w:pPr>
        <w:spacing w:after="113"/>
        <w:ind w:left="1276" w:right="440"/>
        <w:rPr>
          <w:b/>
          <w:i/>
          <w:sz w:val="24"/>
          <w:szCs w:val="28"/>
        </w:rPr>
      </w:pPr>
      <w:r w:rsidRPr="00121777">
        <w:rPr>
          <w:sz w:val="24"/>
          <w:szCs w:val="28"/>
        </w:rPr>
        <w:t xml:space="preserve">2)  </w:t>
      </w:r>
      <w:r w:rsidRPr="00121777">
        <w:rPr>
          <w:b/>
          <w:i/>
          <w:sz w:val="24"/>
          <w:szCs w:val="28"/>
        </w:rPr>
        <w:t xml:space="preserve">Price </w:t>
      </w:r>
    </w:p>
    <w:p w14:paraId="746283E4" w14:textId="77777777" w:rsidR="00F94B59" w:rsidRPr="00121777" w:rsidRDefault="00FE129D">
      <w:pPr>
        <w:pStyle w:val="Heading3"/>
        <w:spacing w:after="224"/>
        <w:ind w:left="860"/>
      </w:pPr>
      <w:r w:rsidRPr="00121777">
        <w:t xml:space="preserve">17.  Award criteria </w:t>
      </w:r>
    </w:p>
    <w:p w14:paraId="7FA99659" w14:textId="5957D137" w:rsidR="00AC4448" w:rsidRPr="00121777" w:rsidRDefault="00FE129D" w:rsidP="00AC4448">
      <w:pPr>
        <w:spacing w:after="84"/>
        <w:ind w:left="1276" w:right="80"/>
        <w:rPr>
          <w:b/>
          <w:sz w:val="40"/>
        </w:rPr>
      </w:pPr>
      <w:r w:rsidRPr="00121777">
        <w:t xml:space="preserve">Upon acceptance of offered technical specification, the sole award criterion will be the price. </w:t>
      </w:r>
      <w:r w:rsidRPr="00121777">
        <w:rPr>
          <w:b/>
          <w:sz w:val="40"/>
        </w:rPr>
        <w:t xml:space="preserve"> </w:t>
      </w:r>
    </w:p>
    <w:p w14:paraId="43AFC303" w14:textId="77777777" w:rsidR="00D251A5" w:rsidRPr="00121777" w:rsidRDefault="00D251A5" w:rsidP="00AC4448">
      <w:pPr>
        <w:spacing w:after="84"/>
        <w:ind w:left="1276" w:right="80"/>
        <w:rPr>
          <w:b/>
          <w:sz w:val="40"/>
        </w:rPr>
      </w:pPr>
    </w:p>
    <w:p w14:paraId="6713A28C" w14:textId="48D9152B" w:rsidR="00F94B59" w:rsidRPr="00121777" w:rsidRDefault="00FE129D" w:rsidP="00D251A5">
      <w:pPr>
        <w:pStyle w:val="Heading2"/>
        <w:spacing w:after="180"/>
        <w:ind w:left="1138" w:right="657"/>
      </w:pPr>
      <w:r w:rsidRPr="00121777">
        <w:rPr>
          <w:sz w:val="40"/>
        </w:rPr>
        <w:t>T</w:t>
      </w:r>
      <w:r w:rsidRPr="00121777">
        <w:t xml:space="preserve">ENDERING  </w:t>
      </w:r>
    </w:p>
    <w:p w14:paraId="774FCACB" w14:textId="77777777" w:rsidR="00F94B59" w:rsidRPr="00121777" w:rsidRDefault="00FE129D">
      <w:pPr>
        <w:pStyle w:val="Heading3"/>
        <w:spacing w:after="66"/>
        <w:ind w:left="860"/>
      </w:pPr>
      <w:r w:rsidRPr="00121777">
        <w:t xml:space="preserve">18.  How to obtain the tender dossier </w:t>
      </w:r>
    </w:p>
    <w:p w14:paraId="4B23CA34" w14:textId="77777777" w:rsidR="00F94B59" w:rsidRPr="00121777" w:rsidRDefault="00FE129D">
      <w:pPr>
        <w:ind w:left="1276" w:right="80"/>
      </w:pPr>
      <w:r w:rsidRPr="00121777">
        <w:t xml:space="preserve">The tender dossier is available from the following Internet addresses: </w:t>
      </w:r>
    </w:p>
    <w:p w14:paraId="3710FB7E" w14:textId="77777777" w:rsidR="00F94B59" w:rsidRPr="00121777" w:rsidRDefault="00FE129D">
      <w:pPr>
        <w:spacing w:after="0" w:line="259" w:lineRule="auto"/>
        <w:ind w:left="1276" w:firstLine="0"/>
        <w:jc w:val="left"/>
      </w:pPr>
      <w:r w:rsidRPr="00121777">
        <w:t xml:space="preserve"> </w:t>
      </w:r>
    </w:p>
    <w:p w14:paraId="218CD902" w14:textId="77777777" w:rsidR="00F94B59" w:rsidRPr="00121777" w:rsidRDefault="00FE129D">
      <w:pPr>
        <w:spacing w:after="12"/>
        <w:ind w:left="1281" w:right="77" w:hanging="5"/>
      </w:pPr>
      <w:r w:rsidRPr="00121777">
        <w:rPr>
          <w:b/>
        </w:rPr>
        <w:t xml:space="preserve">REC Caucasus website:  </w:t>
      </w:r>
    </w:p>
    <w:p w14:paraId="6E2AB1A9" w14:textId="77777777" w:rsidR="00813F52" w:rsidRPr="00121777" w:rsidRDefault="00000000" w:rsidP="0071048E">
      <w:pPr>
        <w:spacing w:after="0" w:line="259" w:lineRule="auto"/>
        <w:ind w:left="1276" w:firstLine="0"/>
        <w:jc w:val="left"/>
        <w:rPr>
          <w:b/>
          <w:i/>
          <w:color w:val="auto"/>
        </w:rPr>
      </w:pPr>
      <w:hyperlink r:id="rId10">
        <w:r w:rsidR="00FE129D" w:rsidRPr="00121777">
          <w:rPr>
            <w:b/>
            <w:i/>
            <w:color w:val="auto"/>
            <w:u w:val="single" w:color="0000FF"/>
          </w:rPr>
          <w:t>https://rec</w:t>
        </w:r>
      </w:hyperlink>
      <w:hyperlink r:id="rId11">
        <w:r w:rsidR="00FE129D" w:rsidRPr="00121777">
          <w:rPr>
            <w:b/>
            <w:i/>
            <w:color w:val="auto"/>
            <w:u w:val="single" w:color="0000FF"/>
          </w:rPr>
          <w:t>-</w:t>
        </w:r>
      </w:hyperlink>
      <w:hyperlink r:id="rId12">
        <w:r w:rsidR="00FE129D" w:rsidRPr="00121777">
          <w:rPr>
            <w:b/>
            <w:i/>
            <w:color w:val="auto"/>
            <w:u w:val="single" w:color="0000FF"/>
          </w:rPr>
          <w:t>caucasus.org/announcements</w:t>
        </w:r>
      </w:hyperlink>
      <w:hyperlink r:id="rId13">
        <w:r w:rsidR="00FE129D" w:rsidRPr="00121777">
          <w:rPr>
            <w:b/>
            <w:i/>
            <w:color w:val="auto"/>
            <w:u w:val="single" w:color="0000FF"/>
          </w:rPr>
          <w:t>-</w:t>
        </w:r>
      </w:hyperlink>
      <w:hyperlink r:id="rId14">
        <w:r w:rsidR="00FE129D" w:rsidRPr="00121777">
          <w:rPr>
            <w:b/>
            <w:i/>
            <w:color w:val="auto"/>
            <w:u w:val="single" w:color="0000FF"/>
          </w:rPr>
          <w:t>vacancies/announcements</w:t>
        </w:r>
      </w:hyperlink>
      <w:hyperlink r:id="rId15">
        <w:r w:rsidR="00FE129D" w:rsidRPr="00121777">
          <w:rPr>
            <w:b/>
            <w:i/>
            <w:color w:val="auto"/>
          </w:rPr>
          <w:t xml:space="preserve"> </w:t>
        </w:r>
      </w:hyperlink>
    </w:p>
    <w:p w14:paraId="3AB96929" w14:textId="77777777" w:rsidR="00813F52" w:rsidRPr="00121777" w:rsidRDefault="00813F52" w:rsidP="0071048E">
      <w:pPr>
        <w:spacing w:after="0" w:line="259" w:lineRule="auto"/>
        <w:ind w:left="1276" w:firstLine="0"/>
        <w:jc w:val="left"/>
        <w:rPr>
          <w:b/>
          <w:i/>
        </w:rPr>
      </w:pPr>
    </w:p>
    <w:p w14:paraId="4991D904" w14:textId="76EE9AE6" w:rsidR="00F94B59" w:rsidRPr="00121777" w:rsidRDefault="00FE129D" w:rsidP="0071048E">
      <w:pPr>
        <w:spacing w:after="0" w:line="259" w:lineRule="auto"/>
        <w:ind w:left="1276" w:firstLine="0"/>
        <w:jc w:val="left"/>
      </w:pPr>
      <w:r w:rsidRPr="00121777">
        <w:lastRenderedPageBreak/>
        <w:t xml:space="preserve">Tenders must be submitted (using the </w:t>
      </w:r>
      <w:r w:rsidR="00813F52" w:rsidRPr="00121777">
        <w:t xml:space="preserve">“Model </w:t>
      </w:r>
      <w:r w:rsidRPr="00121777">
        <w:t>Tender Form for a Supply Contract</w:t>
      </w:r>
      <w:r w:rsidR="00813F52" w:rsidRPr="00121777">
        <w:t xml:space="preserve">” </w:t>
      </w:r>
      <w:r w:rsidRPr="00121777">
        <w:t xml:space="preserve">whose format and instructions must be strictly observed) - </w:t>
      </w:r>
      <w:r w:rsidR="00D540E3" w:rsidRPr="00121777">
        <w:t>as</w:t>
      </w:r>
      <w:r w:rsidRPr="00121777">
        <w:t xml:space="preserve"> </w:t>
      </w:r>
      <w:r w:rsidR="00D540E3" w:rsidRPr="00121777">
        <w:t>hard copy</w:t>
      </w:r>
      <w:r w:rsidRPr="00121777">
        <w:t xml:space="preserve"> to: </w:t>
      </w:r>
    </w:p>
    <w:p w14:paraId="7B3F5028" w14:textId="77777777" w:rsidR="00F94B59" w:rsidRPr="00121777" w:rsidRDefault="00FE129D">
      <w:pPr>
        <w:spacing w:after="37" w:line="259" w:lineRule="auto"/>
        <w:ind w:left="1276" w:firstLine="0"/>
        <w:jc w:val="left"/>
      </w:pPr>
      <w:r w:rsidRPr="00121777">
        <w:rPr>
          <w:b/>
          <w:sz w:val="16"/>
        </w:rPr>
        <w:t xml:space="preserve"> </w:t>
      </w:r>
      <w:r w:rsidRPr="00121777">
        <w:rPr>
          <w:sz w:val="18"/>
        </w:rPr>
        <w:t xml:space="preserve"> </w:t>
      </w:r>
    </w:p>
    <w:p w14:paraId="46F30957" w14:textId="2C5BA1A5" w:rsidR="00F94B59" w:rsidRPr="00121777" w:rsidRDefault="00FE129D" w:rsidP="003F57AF">
      <w:pPr>
        <w:spacing w:line="259" w:lineRule="auto"/>
        <w:ind w:left="487" w:hanging="10"/>
        <w:jc w:val="center"/>
        <w:rPr>
          <w:sz w:val="20"/>
          <w:szCs w:val="22"/>
        </w:rPr>
      </w:pPr>
      <w:r w:rsidRPr="00121777">
        <w:rPr>
          <w:b/>
          <w:i/>
          <w:szCs w:val="22"/>
        </w:rPr>
        <w:t xml:space="preserve">Ms. Ana Rukhadze, </w:t>
      </w:r>
      <w:r w:rsidR="0086689A" w:rsidRPr="00121777">
        <w:rPr>
          <w:b/>
          <w:i/>
          <w:szCs w:val="22"/>
        </w:rPr>
        <w:t>Authorized</w:t>
      </w:r>
      <w:r w:rsidRPr="00121777">
        <w:rPr>
          <w:b/>
          <w:i/>
          <w:szCs w:val="22"/>
        </w:rPr>
        <w:t xml:space="preserve"> Officer </w:t>
      </w:r>
    </w:p>
    <w:p w14:paraId="74BA1D5A" w14:textId="77777777" w:rsidR="00F94B59" w:rsidRPr="00121777" w:rsidRDefault="00FE129D" w:rsidP="003F57AF">
      <w:pPr>
        <w:spacing w:line="248" w:lineRule="auto"/>
        <w:ind w:left="2962" w:right="2480" w:hanging="10"/>
        <w:jc w:val="center"/>
        <w:rPr>
          <w:sz w:val="20"/>
          <w:szCs w:val="22"/>
        </w:rPr>
      </w:pPr>
      <w:r w:rsidRPr="00121777">
        <w:rPr>
          <w:b/>
          <w:szCs w:val="22"/>
        </w:rPr>
        <w:t xml:space="preserve">REC Caucasus </w:t>
      </w:r>
    </w:p>
    <w:p w14:paraId="2305023A" w14:textId="29D69207" w:rsidR="00F94B59" w:rsidRPr="00121777" w:rsidRDefault="0086689A" w:rsidP="003F57AF">
      <w:pPr>
        <w:spacing w:line="248" w:lineRule="auto"/>
        <w:ind w:left="2962" w:right="2484" w:hanging="10"/>
        <w:jc w:val="center"/>
        <w:rPr>
          <w:sz w:val="20"/>
          <w:szCs w:val="22"/>
        </w:rPr>
      </w:pPr>
      <w:r w:rsidRPr="00121777">
        <w:rPr>
          <w:b/>
          <w:szCs w:val="22"/>
        </w:rPr>
        <w:t>Mtskheta</w:t>
      </w:r>
      <w:r w:rsidR="00FE129D" w:rsidRPr="00121777">
        <w:rPr>
          <w:b/>
          <w:szCs w:val="22"/>
        </w:rPr>
        <w:t xml:space="preserve"> Str. </w:t>
      </w:r>
      <w:r w:rsidRPr="00121777">
        <w:rPr>
          <w:b/>
          <w:szCs w:val="22"/>
        </w:rPr>
        <w:t>48-50</w:t>
      </w:r>
      <w:r w:rsidR="00FE129D" w:rsidRPr="00121777">
        <w:rPr>
          <w:b/>
          <w:szCs w:val="22"/>
        </w:rPr>
        <w:t xml:space="preserve"> </w:t>
      </w:r>
    </w:p>
    <w:p w14:paraId="123340B7" w14:textId="77777777" w:rsidR="00F94B59" w:rsidRPr="00121777" w:rsidRDefault="00FE129D" w:rsidP="003F57AF">
      <w:pPr>
        <w:spacing w:line="248" w:lineRule="auto"/>
        <w:ind w:left="2962" w:right="2488" w:hanging="10"/>
        <w:jc w:val="center"/>
        <w:rPr>
          <w:sz w:val="20"/>
          <w:szCs w:val="22"/>
        </w:rPr>
      </w:pPr>
      <w:r w:rsidRPr="00121777">
        <w:rPr>
          <w:b/>
          <w:szCs w:val="22"/>
        </w:rPr>
        <w:t xml:space="preserve">0179 Tbilisi, Georgia </w:t>
      </w:r>
    </w:p>
    <w:p w14:paraId="5346778F" w14:textId="39E41267" w:rsidR="00F94B59" w:rsidRPr="00121777" w:rsidRDefault="00FE129D" w:rsidP="003F57AF">
      <w:pPr>
        <w:spacing w:line="248" w:lineRule="auto"/>
        <w:ind w:left="2962" w:right="2351" w:hanging="10"/>
        <w:jc w:val="center"/>
        <w:rPr>
          <w:sz w:val="20"/>
          <w:szCs w:val="22"/>
        </w:rPr>
      </w:pPr>
      <w:r w:rsidRPr="00121777">
        <w:rPr>
          <w:b/>
          <w:szCs w:val="22"/>
        </w:rPr>
        <w:t xml:space="preserve">www.rec-caucasus.org </w:t>
      </w:r>
    </w:p>
    <w:p w14:paraId="3E5D10CC" w14:textId="215B698B" w:rsidR="00F94B59" w:rsidRPr="00121777" w:rsidRDefault="00FE129D" w:rsidP="00616018">
      <w:pPr>
        <w:spacing w:after="0" w:line="259" w:lineRule="auto"/>
        <w:ind w:left="1276" w:firstLine="0"/>
        <w:jc w:val="left"/>
        <w:rPr>
          <w:sz w:val="20"/>
          <w:szCs w:val="22"/>
        </w:rPr>
      </w:pPr>
      <w:r w:rsidRPr="00121777">
        <w:rPr>
          <w:szCs w:val="22"/>
        </w:rPr>
        <w:t xml:space="preserve"> </w:t>
      </w:r>
    </w:p>
    <w:p w14:paraId="5DBA1781" w14:textId="682D1C49" w:rsidR="00F94B59" w:rsidRPr="00121777" w:rsidRDefault="00FE129D" w:rsidP="00813F52">
      <w:pPr>
        <w:ind w:right="80"/>
      </w:pPr>
      <w:r w:rsidRPr="00121777">
        <w:t xml:space="preserve">Tenderers with questions regarding this tender should send them </w:t>
      </w:r>
      <w:r w:rsidR="00813F52" w:rsidRPr="00121777">
        <w:t xml:space="preserve">by E-mail </w:t>
      </w:r>
      <w:r w:rsidRPr="00121777">
        <w:t xml:space="preserve">to: </w:t>
      </w:r>
    </w:p>
    <w:p w14:paraId="2392A2F8" w14:textId="25A304BF" w:rsidR="00813F52" w:rsidRPr="00121777" w:rsidRDefault="00F509E7" w:rsidP="00813F52">
      <w:pPr>
        <w:jc w:val="center"/>
        <w:rPr>
          <w:b/>
          <w:bCs/>
        </w:rPr>
      </w:pPr>
      <w:r w:rsidRPr="00121777">
        <w:rPr>
          <w:b/>
          <w:bCs/>
        </w:rPr>
        <w:t>Nino Nadibaidze, Ms. (Project Administrative Assistant)</w:t>
      </w:r>
    </w:p>
    <w:p w14:paraId="1202A0B6" w14:textId="79F9E043" w:rsidR="00F509E7" w:rsidRPr="00121777" w:rsidRDefault="00F509E7" w:rsidP="00813F52">
      <w:pPr>
        <w:jc w:val="center"/>
        <w:rPr>
          <w:b/>
          <w:bCs/>
        </w:rPr>
      </w:pPr>
      <w:r w:rsidRPr="00121777">
        <w:rPr>
          <w:b/>
          <w:i/>
          <w:color w:val="0000FF"/>
          <w:u w:val="single" w:color="0000FF"/>
        </w:rPr>
        <w:t>nino.nadibaidze@rec-caucasus.org</w:t>
      </w:r>
    </w:p>
    <w:p w14:paraId="49DEDD26" w14:textId="021D521F" w:rsidR="00F94B59" w:rsidRPr="00121777" w:rsidRDefault="00F94B59" w:rsidP="00813F52">
      <w:pPr>
        <w:spacing w:after="0" w:line="259" w:lineRule="auto"/>
        <w:ind w:left="2691" w:firstLine="0"/>
        <w:jc w:val="center"/>
      </w:pPr>
    </w:p>
    <w:p w14:paraId="05D6D1A7" w14:textId="77777777" w:rsidR="00F94B59" w:rsidRPr="00121777" w:rsidRDefault="00FE129D">
      <w:pPr>
        <w:ind w:left="496" w:right="80"/>
      </w:pPr>
      <w:r w:rsidRPr="00121777">
        <w:t xml:space="preserve">(mentioning the publication reference shown in item 1) at least 10 calendar days before the deadline for submission of tenders given in item 19.  </w:t>
      </w:r>
    </w:p>
    <w:p w14:paraId="1D3594CA" w14:textId="77777777" w:rsidR="00F94B59" w:rsidRPr="00121777" w:rsidRDefault="00FE129D">
      <w:pPr>
        <w:spacing w:after="0" w:line="259" w:lineRule="auto"/>
        <w:ind w:left="565" w:firstLine="0"/>
        <w:jc w:val="left"/>
      </w:pPr>
      <w:r w:rsidRPr="00121777">
        <w:t xml:space="preserve"> </w:t>
      </w:r>
    </w:p>
    <w:p w14:paraId="2B99C7CD" w14:textId="77777777" w:rsidR="00F94B59" w:rsidRPr="00121777" w:rsidRDefault="00FE129D">
      <w:pPr>
        <w:ind w:left="496" w:right="80"/>
      </w:pPr>
      <w:r w:rsidRPr="00121777">
        <w:t xml:space="preserve">The Contracting Organization will reply to all tenderers' questions at least 10 days before the deadline for submission of tenders.  </w:t>
      </w:r>
    </w:p>
    <w:p w14:paraId="4592C2B6" w14:textId="77777777" w:rsidR="00F94B59" w:rsidRPr="00121777" w:rsidRDefault="00FE129D">
      <w:pPr>
        <w:spacing w:after="0" w:line="259" w:lineRule="auto"/>
        <w:ind w:left="565" w:firstLine="0"/>
        <w:jc w:val="left"/>
      </w:pPr>
      <w:r w:rsidRPr="00121777">
        <w:t xml:space="preserve"> </w:t>
      </w:r>
    </w:p>
    <w:p w14:paraId="2A44A5A6" w14:textId="77777777" w:rsidR="00F94B59" w:rsidRPr="00121777" w:rsidRDefault="00FE129D">
      <w:pPr>
        <w:ind w:left="496" w:right="80"/>
      </w:pPr>
      <w:r w:rsidRPr="00121777">
        <w:t xml:space="preserve">Eventual clarifications or minor changes to the tender dossier will be published at the latest 10 days before the submission deadline at the website/s indicated above. </w:t>
      </w:r>
    </w:p>
    <w:p w14:paraId="050ED62F" w14:textId="034D57C0" w:rsidR="00F94B59" w:rsidRPr="00121777" w:rsidRDefault="00FE129D" w:rsidP="003F57AF">
      <w:pPr>
        <w:spacing w:after="0" w:line="259" w:lineRule="auto"/>
        <w:ind w:left="1276" w:firstLine="0"/>
        <w:jc w:val="left"/>
      </w:pPr>
      <w:r w:rsidRPr="00121777">
        <w:t xml:space="preserve"> </w:t>
      </w:r>
    </w:p>
    <w:p w14:paraId="41ACA517" w14:textId="77777777" w:rsidR="00AC4448" w:rsidRPr="00121777" w:rsidRDefault="00FE129D" w:rsidP="00AC4448">
      <w:pPr>
        <w:pStyle w:val="Heading3"/>
        <w:spacing w:after="66"/>
        <w:ind w:left="561"/>
      </w:pPr>
      <w:r w:rsidRPr="00121777">
        <w:t xml:space="preserve">19.  Deadline for submission of tenders </w:t>
      </w:r>
    </w:p>
    <w:p w14:paraId="4A7FEAAF" w14:textId="77777777" w:rsidR="004B5BA9" w:rsidRPr="00121777" w:rsidRDefault="00FE129D" w:rsidP="00AC4448">
      <w:r w:rsidRPr="00121777">
        <w:t xml:space="preserve">Deadline for submission is defined as a minimum of </w:t>
      </w:r>
      <w:r w:rsidR="00C45224" w:rsidRPr="00121777">
        <w:t>21</w:t>
      </w:r>
      <w:r w:rsidRPr="00121777">
        <w:t xml:space="preserve"> calendar days for local tenders after the date of publication of this procurement notice:</w:t>
      </w:r>
      <w:r w:rsidR="00622A9A" w:rsidRPr="00121777">
        <w:t xml:space="preserve"> </w:t>
      </w:r>
    </w:p>
    <w:p w14:paraId="2BF55A0C" w14:textId="73F649F3" w:rsidR="00AC4448" w:rsidRPr="00121777" w:rsidRDefault="00FE129D" w:rsidP="00AC4448">
      <w:r w:rsidRPr="00121777">
        <w:rPr>
          <w:b/>
        </w:rPr>
        <w:t>1</w:t>
      </w:r>
      <w:r w:rsidR="00AC4448" w:rsidRPr="00121777">
        <w:rPr>
          <w:b/>
        </w:rPr>
        <w:t>8</w:t>
      </w:r>
      <w:r w:rsidRPr="00121777">
        <w:rPr>
          <w:b/>
        </w:rPr>
        <w:t xml:space="preserve">:00 (Local Time) </w:t>
      </w:r>
      <w:r w:rsidRPr="00121777">
        <w:t xml:space="preserve">on </w:t>
      </w:r>
      <w:r w:rsidR="00622A9A" w:rsidRPr="00121777">
        <w:rPr>
          <w:b/>
        </w:rPr>
        <w:t>16 October,</w:t>
      </w:r>
      <w:r w:rsidRPr="00121777">
        <w:rPr>
          <w:b/>
        </w:rPr>
        <w:t xml:space="preserve"> </w:t>
      </w:r>
      <w:r w:rsidR="00EB6D34" w:rsidRPr="00121777">
        <w:rPr>
          <w:b/>
        </w:rPr>
        <w:t>202</w:t>
      </w:r>
      <w:r w:rsidR="00622A9A" w:rsidRPr="00121777">
        <w:rPr>
          <w:b/>
        </w:rPr>
        <w:t>5</w:t>
      </w:r>
      <w:r w:rsidRPr="00121777">
        <w:rPr>
          <w:b/>
        </w:rPr>
        <w:t xml:space="preserve"> </w:t>
      </w:r>
      <w:r w:rsidRPr="00121777">
        <w:rPr>
          <w:b/>
          <w:sz w:val="24"/>
        </w:rPr>
        <w:t xml:space="preserve"> </w:t>
      </w:r>
    </w:p>
    <w:p w14:paraId="631D5D1C" w14:textId="1A5E3A75" w:rsidR="00031BA9" w:rsidRPr="00121777" w:rsidRDefault="00FE129D" w:rsidP="00AC4448">
      <w:pPr>
        <w:spacing w:after="89"/>
        <w:ind w:right="80" w:firstLine="0"/>
        <w:rPr>
          <w:color w:val="auto"/>
        </w:rPr>
      </w:pPr>
      <w:r w:rsidRPr="00121777">
        <w:rPr>
          <w:color w:val="auto"/>
        </w:rPr>
        <w:t xml:space="preserve">Any tender received after this deadline will not be considered </w:t>
      </w:r>
    </w:p>
    <w:p w14:paraId="12FBC868" w14:textId="2937E667" w:rsidR="00AC4448" w:rsidRPr="00121777" w:rsidRDefault="00FE129D" w:rsidP="00AC4448">
      <w:pPr>
        <w:spacing w:after="72" w:line="248" w:lineRule="auto"/>
        <w:ind w:left="561" w:hanging="10"/>
        <w:jc w:val="left"/>
        <w:rPr>
          <w:color w:val="auto"/>
        </w:rPr>
      </w:pPr>
      <w:r w:rsidRPr="00121777">
        <w:rPr>
          <w:b/>
          <w:sz w:val="24"/>
        </w:rPr>
        <w:t xml:space="preserve">20.    </w:t>
      </w:r>
      <w:r w:rsidRPr="00121777">
        <w:rPr>
          <w:b/>
          <w:color w:val="auto"/>
          <w:sz w:val="24"/>
        </w:rPr>
        <w:t xml:space="preserve">Indicative time period for tender opening session </w:t>
      </w:r>
    </w:p>
    <w:p w14:paraId="2467EFC2" w14:textId="35D34A61" w:rsidR="00F94B59" w:rsidRPr="00121777" w:rsidRDefault="00622A9A" w:rsidP="00AC4448">
      <w:pPr>
        <w:spacing w:after="72" w:line="248" w:lineRule="auto"/>
        <w:jc w:val="left"/>
        <w:rPr>
          <w:color w:val="auto"/>
        </w:rPr>
      </w:pPr>
      <w:r w:rsidRPr="00121777">
        <w:rPr>
          <w:bCs/>
          <w:color w:val="auto"/>
        </w:rPr>
        <w:t>17</w:t>
      </w:r>
      <w:r w:rsidR="00AC4448" w:rsidRPr="00121777">
        <w:rPr>
          <w:bCs/>
          <w:color w:val="auto"/>
        </w:rPr>
        <w:t>-</w:t>
      </w:r>
      <w:r w:rsidRPr="00121777">
        <w:rPr>
          <w:bCs/>
          <w:color w:val="auto"/>
        </w:rPr>
        <w:t>20 October</w:t>
      </w:r>
      <w:r w:rsidR="00DE7F2F" w:rsidRPr="00121777">
        <w:rPr>
          <w:bCs/>
          <w:color w:val="auto"/>
        </w:rPr>
        <w:t xml:space="preserve">, </w:t>
      </w:r>
      <w:r w:rsidR="00EB6D34" w:rsidRPr="00121777">
        <w:rPr>
          <w:bCs/>
          <w:color w:val="auto"/>
        </w:rPr>
        <w:t>20</w:t>
      </w:r>
      <w:r w:rsidRPr="00121777">
        <w:rPr>
          <w:bCs/>
          <w:color w:val="auto"/>
        </w:rPr>
        <w:t>25</w:t>
      </w:r>
    </w:p>
    <w:p w14:paraId="4265B294" w14:textId="5DBD6C02" w:rsidR="00F94B59" w:rsidRPr="00121777" w:rsidRDefault="00FE129D">
      <w:pPr>
        <w:pStyle w:val="Heading3"/>
        <w:spacing w:after="66"/>
        <w:ind w:left="561"/>
      </w:pPr>
      <w:r w:rsidRPr="00121777">
        <w:t xml:space="preserve">21     Language of the procedure </w:t>
      </w:r>
    </w:p>
    <w:p w14:paraId="53D634D5" w14:textId="41E80880" w:rsidR="003F57AF" w:rsidRPr="00121777" w:rsidRDefault="00FE129D" w:rsidP="00AC4448">
      <w:pPr>
        <w:ind w:right="80" w:firstLine="0"/>
      </w:pPr>
      <w:r w:rsidRPr="00121777">
        <w:t xml:space="preserve">All written communications for this tender procedure and contract must be in Georgian and/or in English.  </w:t>
      </w:r>
    </w:p>
    <w:p w14:paraId="6AB6FDB6" w14:textId="0E5CB134" w:rsidR="00F94B59" w:rsidRPr="00121777" w:rsidRDefault="00FE129D">
      <w:pPr>
        <w:pStyle w:val="Heading3"/>
        <w:spacing w:after="66"/>
        <w:ind w:left="561"/>
      </w:pPr>
      <w:r w:rsidRPr="00121777">
        <w:t xml:space="preserve">22.    Legal basis </w:t>
      </w:r>
    </w:p>
    <w:p w14:paraId="1734BCDA" w14:textId="6AB2CB3D" w:rsidR="00F94B59" w:rsidRPr="00121777" w:rsidRDefault="00FE129D" w:rsidP="00AC4448">
      <w:pPr>
        <w:ind w:right="80"/>
      </w:pPr>
      <w:r w:rsidRPr="00121777">
        <w:rPr>
          <w:i/>
        </w:rPr>
        <w:t>Operational Partners Agreement</w:t>
      </w:r>
      <w:r w:rsidRPr="00121777">
        <w:t xml:space="preserve"> (</w:t>
      </w:r>
      <w:r w:rsidRPr="00121777">
        <w:rPr>
          <w:i/>
        </w:rPr>
        <w:t>OPA</w:t>
      </w:r>
      <w:r w:rsidRPr="00121777">
        <w:t>) signed in May, 2020 between the Regional Environmental Centre of for the Caucasus and the United Nations Food and Agriculture Organization (FAO) for implementation of the Grant Project (</w:t>
      </w:r>
      <w:r w:rsidRPr="00121777">
        <w:rPr>
          <w:b/>
        </w:rPr>
        <w:t>the Project</w:t>
      </w:r>
      <w:r w:rsidRPr="00121777">
        <w:t>)</w:t>
      </w:r>
      <w:r w:rsidRPr="00121777">
        <w:rPr>
          <w:b/>
          <w:sz w:val="18"/>
        </w:rPr>
        <w:t xml:space="preserve"> </w:t>
      </w:r>
      <w:r w:rsidRPr="00121777">
        <w:rPr>
          <w:b/>
        </w:rPr>
        <w:t>“</w:t>
      </w:r>
      <w:r w:rsidRPr="00121777">
        <w:t>Achieving Land Degradation Neutrality Targets of Georgia through Restoration and Sustainable Management of Degraded Pasturelands”.</w:t>
      </w:r>
      <w:r w:rsidRPr="00121777">
        <w:rPr>
          <w:sz w:val="36"/>
        </w:rPr>
        <w:t xml:space="preserve">  </w:t>
      </w:r>
      <w:r w:rsidRPr="00121777">
        <w:rPr>
          <w:i/>
        </w:rPr>
        <w:t xml:space="preserve"> </w:t>
      </w:r>
    </w:p>
    <w:p w14:paraId="4997A197" w14:textId="35F3A6F0" w:rsidR="0086689A" w:rsidRPr="00121777" w:rsidRDefault="00FE129D" w:rsidP="006C006D">
      <w:pPr>
        <w:spacing w:after="0" w:line="259" w:lineRule="auto"/>
        <w:ind w:left="1245" w:firstLine="0"/>
        <w:jc w:val="center"/>
      </w:pPr>
      <w:r w:rsidRPr="00121777">
        <w:t xml:space="preserve">   </w:t>
      </w:r>
    </w:p>
    <w:p w14:paraId="77961FC1" w14:textId="00C1664E" w:rsidR="00F94B59" w:rsidRPr="00121777" w:rsidRDefault="00F94B59" w:rsidP="00892E08">
      <w:pPr>
        <w:spacing w:after="0" w:line="240" w:lineRule="auto"/>
        <w:ind w:left="0" w:firstLine="0"/>
        <w:jc w:val="left"/>
        <w:rPr>
          <w:b/>
        </w:rPr>
      </w:pPr>
    </w:p>
    <w:p w14:paraId="554D1D55" w14:textId="50078D31" w:rsidR="00F94B59" w:rsidRPr="00121777" w:rsidRDefault="00FE129D" w:rsidP="006C006D">
      <w:pPr>
        <w:pStyle w:val="Heading1"/>
        <w:ind w:left="993"/>
      </w:pPr>
      <w:r w:rsidRPr="00121777">
        <w:t xml:space="preserve">INSTRUCTIONS TO TENDERERS </w:t>
      </w:r>
    </w:p>
    <w:p w14:paraId="0A6B2737" w14:textId="03E3E6D1" w:rsidR="00F94B59" w:rsidRPr="00121777" w:rsidRDefault="00FE129D" w:rsidP="006C006D">
      <w:r w:rsidRPr="00121777">
        <w:rPr>
          <w:b/>
          <w:sz w:val="24"/>
        </w:rPr>
        <w:t xml:space="preserve"> </w:t>
      </w:r>
      <w:r w:rsidR="003F57AF" w:rsidRPr="00121777">
        <w:rPr>
          <w:rFonts w:eastAsia="Calibri"/>
          <w:noProof/>
          <w:lang w:bidi="ar-SA"/>
        </w:rPr>
        <mc:AlternateContent>
          <mc:Choice Requires="wpg">
            <w:drawing>
              <wp:inline distT="0" distB="0" distL="0" distR="0" wp14:anchorId="591A9845" wp14:editId="6C507FAE">
                <wp:extent cx="5523611" cy="9525"/>
                <wp:effectExtent l="0" t="0" r="0" b="0"/>
                <wp:docPr id="423994" name="Group 423994"/>
                <wp:cNvGraphicFramePr/>
                <a:graphic xmlns:a="http://schemas.openxmlformats.org/drawingml/2006/main">
                  <a:graphicData uri="http://schemas.microsoft.com/office/word/2010/wordprocessingGroup">
                    <wpg:wgp>
                      <wpg:cNvGrpSpPr/>
                      <wpg:grpSpPr>
                        <a:xfrm>
                          <a:off x="0" y="0"/>
                          <a:ext cx="5523611" cy="9525"/>
                          <a:chOff x="0" y="0"/>
                          <a:chExt cx="5523611" cy="9525"/>
                        </a:xfrm>
                      </wpg:grpSpPr>
                      <wps:wsp>
                        <wps:cNvPr id="491815" name="Shape 491815"/>
                        <wps:cNvSpPr/>
                        <wps:spPr>
                          <a:xfrm>
                            <a:off x="0" y="0"/>
                            <a:ext cx="5523611" cy="9525"/>
                          </a:xfrm>
                          <a:custGeom>
                            <a:avLst/>
                            <a:gdLst/>
                            <a:ahLst/>
                            <a:cxnLst/>
                            <a:rect l="0" t="0" r="0" b="0"/>
                            <a:pathLst>
                              <a:path w="5523611" h="9525">
                                <a:moveTo>
                                  <a:pt x="0" y="0"/>
                                </a:moveTo>
                                <a:lnTo>
                                  <a:pt x="5523611" y="0"/>
                                </a:lnTo>
                                <a:lnTo>
                                  <a:pt x="552361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EDC35B" id="Group 423994" o:spid="_x0000_s1026" style="width:434.95pt;height:.75pt;mso-position-horizontal-relative:char;mso-position-vertical-relative:line" coordsize="552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">
                <v:shape id="Shape 491815" o:spid="_x0000_s1027" style="position:absolute;width:55236;height:95;visibility:visible;mso-wrap-style:square;v-text-anchor:top" coordsize="552361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" path="m,l5523611,r,9525l,9525,,e" fillcolor="black" stroked="f" strokeweight="0">
                  <v:stroke miterlimit="83231f" joinstyle="miter"/>
                  <v:path arrowok="t" textboxrect="0,0,5523611,9525"/>
                </v:shape>
                <w10:anchorlock/>
              </v:group>
            </w:pict>
          </mc:Fallback>
        </mc:AlternateContent>
      </w:r>
    </w:p>
    <w:p w14:paraId="714A5B3A" w14:textId="77777777" w:rsidR="006C006D" w:rsidRPr="00121777" w:rsidRDefault="006C006D">
      <w:pPr>
        <w:spacing w:after="208"/>
        <w:ind w:left="496" w:right="80"/>
        <w:rPr>
          <w:b/>
          <w:sz w:val="24"/>
        </w:rPr>
      </w:pPr>
    </w:p>
    <w:p w14:paraId="422F3F4A" w14:textId="07E682A4" w:rsidR="00542389" w:rsidRPr="00121777" w:rsidRDefault="00FE129D" w:rsidP="00542389">
      <w:pPr>
        <w:spacing w:after="208"/>
        <w:ind w:left="496" w:right="80"/>
        <w:rPr>
          <w:color w:val="auto"/>
        </w:rPr>
      </w:pPr>
      <w:r w:rsidRPr="00121777">
        <w:rPr>
          <w:b/>
          <w:sz w:val="24"/>
        </w:rPr>
        <w:t xml:space="preserve">PUBLICATION REF.:  </w:t>
      </w:r>
      <w:r w:rsidR="00622A9A" w:rsidRPr="00121777">
        <w:rPr>
          <w:color w:val="auto"/>
        </w:rPr>
        <w:t xml:space="preserve">027/RECC/G/FAO 2025 SC 037 </w:t>
      </w:r>
      <w:r w:rsidR="00542389" w:rsidRPr="00121777">
        <w:rPr>
          <w:color w:val="auto"/>
        </w:rPr>
        <w:t xml:space="preserve"> </w:t>
      </w:r>
    </w:p>
    <w:p w14:paraId="7024A968" w14:textId="12B1985F" w:rsidR="00F94B59" w:rsidRPr="00121777" w:rsidRDefault="00FE129D" w:rsidP="00542389">
      <w:pPr>
        <w:spacing w:after="208"/>
        <w:ind w:left="496" w:right="80"/>
      </w:pPr>
      <w:r w:rsidRPr="00121777">
        <w:rPr>
          <w:b/>
        </w:rPr>
        <w:t xml:space="preserve">In submitting a tender, the tenderer accepts in full and without restriction the special and general conditions governing the contract as the sole basis of this tendering procedure, </w:t>
      </w:r>
      <w:r w:rsidRPr="00121777">
        <w:rPr>
          <w:b/>
        </w:rPr>
        <w:lastRenderedPageBreak/>
        <w:t xml:space="preserve">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reservation in the tender as regards the tender dossier; any reservation may result in the immediate rejection of the tender without further evaluation. </w:t>
      </w:r>
    </w:p>
    <w:p w14:paraId="4983EE78" w14:textId="77777777" w:rsidR="00F94B59" w:rsidRPr="00121777" w:rsidRDefault="00FE129D">
      <w:pPr>
        <w:spacing w:after="12"/>
        <w:ind w:left="556" w:right="77" w:hanging="5"/>
      </w:pPr>
      <w:r w:rsidRPr="00121777">
        <w:rPr>
          <w:b/>
        </w:rPr>
        <w:t>These Instructions set out the rules for the submission, selection and implementation of contracts financed under this call for tenders, in conformity with the provisions set out in the OPA and REC Caucasus Administration Manual</w:t>
      </w:r>
      <w:r w:rsidRPr="00121777">
        <w:rPr>
          <w:b/>
          <w:vertAlign w:val="superscript"/>
        </w:rPr>
        <w:t>1</w:t>
      </w:r>
      <w:r w:rsidRPr="00121777">
        <w:rPr>
          <w:b/>
        </w:rPr>
        <w:t xml:space="preserve">. </w:t>
      </w:r>
    </w:p>
    <w:p w14:paraId="65605CD0" w14:textId="77777777" w:rsidR="00F94B59" w:rsidRPr="00121777" w:rsidRDefault="00FE129D">
      <w:pPr>
        <w:spacing w:after="237" w:line="259" w:lineRule="auto"/>
        <w:ind w:left="565" w:firstLine="0"/>
        <w:jc w:val="left"/>
      </w:pPr>
      <w:r w:rsidRPr="00121777">
        <w:rPr>
          <w:rFonts w:eastAsia="Arial"/>
          <w:b/>
          <w:i/>
        </w:rPr>
        <w:t xml:space="preserve"> </w:t>
      </w:r>
    </w:p>
    <w:p w14:paraId="3CD594FE" w14:textId="45FC6B13" w:rsidR="00F94B59" w:rsidRPr="00121777" w:rsidRDefault="00FE129D">
      <w:pPr>
        <w:pStyle w:val="Heading2"/>
        <w:spacing w:after="13"/>
        <w:ind w:left="561" w:right="0"/>
        <w:jc w:val="left"/>
      </w:pPr>
      <w:r w:rsidRPr="00121777">
        <w:rPr>
          <w:sz w:val="24"/>
        </w:rPr>
        <w:t>1</w:t>
      </w:r>
      <w:r w:rsidR="001418C6" w:rsidRPr="00121777">
        <w:rPr>
          <w:sz w:val="24"/>
        </w:rPr>
        <w:t>.</w:t>
      </w:r>
      <w:r w:rsidRPr="00121777">
        <w:rPr>
          <w:sz w:val="24"/>
        </w:rPr>
        <w:t xml:space="preserve">      Supplies to be provided </w:t>
      </w:r>
    </w:p>
    <w:p w14:paraId="68C1B0A8" w14:textId="77777777" w:rsidR="00F94B59" w:rsidRPr="00121777" w:rsidRDefault="00FE129D" w:rsidP="006C006D">
      <w:r w:rsidRPr="00121777">
        <w:t xml:space="preserve"> </w:t>
      </w:r>
    </w:p>
    <w:p w14:paraId="27D8733B" w14:textId="77777777" w:rsidR="004B5BA9" w:rsidRPr="00121777" w:rsidRDefault="00FE129D" w:rsidP="004B5BA9">
      <w:pPr>
        <w:spacing w:after="128"/>
        <w:ind w:left="1062" w:right="80" w:hanging="566"/>
      </w:pPr>
      <w:r w:rsidRPr="00121777">
        <w:t xml:space="preserve">1.1 </w:t>
      </w:r>
      <w:r w:rsidR="00C51A55" w:rsidRPr="00121777">
        <w:t xml:space="preserve">   </w:t>
      </w:r>
      <w:r w:rsidR="004B5BA9" w:rsidRPr="00121777">
        <w:t xml:space="preserve">The subject matter of the present Contract is the supply and delivery by the Contractor of </w:t>
      </w:r>
      <w:r w:rsidR="004B5BA9" w:rsidRPr="00121777">
        <w:rPr>
          <w:rStyle w:val="Strong"/>
        </w:rPr>
        <w:t>Milk Processing and Cheese Production Equipment</w:t>
      </w:r>
      <w:r w:rsidR="004B5BA9" w:rsidRPr="00121777">
        <w:t xml:space="preserve"> (hereinafter referred to as “the Goods”).</w:t>
      </w:r>
    </w:p>
    <w:p w14:paraId="43FAC0F0" w14:textId="6EFAD55E" w:rsidR="004B5BA9" w:rsidRPr="00121777" w:rsidRDefault="004B5BA9" w:rsidP="004B5BA9">
      <w:pPr>
        <w:spacing w:after="128"/>
        <w:ind w:left="1062" w:right="80" w:hanging="566"/>
      </w:pPr>
      <w:r w:rsidRPr="00121777">
        <w:t>The Contractor shall ensure the delivery of the Goods to the following locations, as determined by REC Caucasus:</w:t>
      </w:r>
    </w:p>
    <w:p w14:paraId="05C893A7" w14:textId="77777777" w:rsidR="004B5BA9" w:rsidRPr="00121777" w:rsidRDefault="004B5BA9" w:rsidP="004B5BA9">
      <w:pPr>
        <w:pStyle w:val="NormalWeb"/>
        <w:numPr>
          <w:ilvl w:val="0"/>
          <w:numId w:val="85"/>
        </w:numPr>
      </w:pPr>
      <w:proofErr w:type="spellStart"/>
      <w:r w:rsidRPr="00121777">
        <w:t>Gurjaani</w:t>
      </w:r>
      <w:proofErr w:type="spellEnd"/>
      <w:r w:rsidRPr="00121777">
        <w:t xml:space="preserve"> Municipality, village </w:t>
      </w:r>
      <w:proofErr w:type="spellStart"/>
      <w:r w:rsidRPr="00121777">
        <w:t>Naniani</w:t>
      </w:r>
      <w:proofErr w:type="spellEnd"/>
      <w:r w:rsidRPr="00121777">
        <w:t>;</w:t>
      </w:r>
    </w:p>
    <w:p w14:paraId="7AD526AF" w14:textId="77777777" w:rsidR="004B5BA9" w:rsidRPr="00121777" w:rsidRDefault="004B5BA9" w:rsidP="004B5BA9">
      <w:pPr>
        <w:pStyle w:val="NormalWeb"/>
        <w:numPr>
          <w:ilvl w:val="0"/>
          <w:numId w:val="85"/>
        </w:numPr>
      </w:pPr>
      <w:proofErr w:type="spellStart"/>
      <w:r w:rsidRPr="00121777">
        <w:t>Dmanisi</w:t>
      </w:r>
      <w:proofErr w:type="spellEnd"/>
      <w:r w:rsidRPr="00121777">
        <w:t xml:space="preserve"> Municipality, village </w:t>
      </w:r>
      <w:proofErr w:type="spellStart"/>
      <w:r w:rsidRPr="00121777">
        <w:t>Ganakhleba</w:t>
      </w:r>
      <w:proofErr w:type="spellEnd"/>
      <w:r w:rsidRPr="00121777">
        <w:t>;</w:t>
      </w:r>
    </w:p>
    <w:p w14:paraId="5E3A108B" w14:textId="77777777" w:rsidR="004B5BA9" w:rsidRPr="00121777" w:rsidRDefault="004B5BA9" w:rsidP="004B5BA9">
      <w:pPr>
        <w:pStyle w:val="NormalWeb"/>
        <w:numPr>
          <w:ilvl w:val="0"/>
          <w:numId w:val="85"/>
        </w:numPr>
      </w:pPr>
      <w:r w:rsidRPr="00121777">
        <w:t>Kazbegi Municipality, village Sno.</w:t>
      </w:r>
    </w:p>
    <w:p w14:paraId="0DB411D0" w14:textId="4274D29C" w:rsidR="0022404C" w:rsidRPr="00121777" w:rsidRDefault="0022404C" w:rsidP="00BE3540">
      <w:pPr>
        <w:spacing w:after="12"/>
        <w:ind w:right="192"/>
        <w:jc w:val="left"/>
      </w:pPr>
      <w:r w:rsidRPr="00121777">
        <w:rPr>
          <w:b/>
        </w:rPr>
        <w:t xml:space="preserve">Detailed Technical Data and Specification for the Supply and Quantities to be delivered see in </w:t>
      </w:r>
      <w:r w:rsidR="00FE129D" w:rsidRPr="00121777">
        <w:rPr>
          <w:b/>
        </w:rPr>
        <w:t xml:space="preserve">TENDER FORM FOR A SUPPLY CONTRACT, </w:t>
      </w:r>
      <w:r w:rsidRPr="00121777">
        <w:rPr>
          <w:b/>
        </w:rPr>
        <w:t xml:space="preserve">Annex I - </w:t>
      </w:r>
      <w:r w:rsidRPr="00121777">
        <w:rPr>
          <w:b/>
          <w:i/>
        </w:rPr>
        <w:t xml:space="preserve">Technical Offer </w:t>
      </w:r>
      <w:r w:rsidRPr="00121777">
        <w:rPr>
          <w:b/>
        </w:rPr>
        <w:t>and</w:t>
      </w:r>
      <w:r w:rsidR="00FE129D" w:rsidRPr="00121777">
        <w:rPr>
          <w:b/>
        </w:rPr>
        <w:t xml:space="preserve"> Annex II</w:t>
      </w:r>
      <w:r w:rsidRPr="00121777">
        <w:rPr>
          <w:b/>
        </w:rPr>
        <w:t xml:space="preserve"> - </w:t>
      </w:r>
      <w:r w:rsidRPr="00121777">
        <w:rPr>
          <w:b/>
          <w:i/>
        </w:rPr>
        <w:t>Budget Breakdown</w:t>
      </w:r>
      <w:r w:rsidRPr="00121777">
        <w:rPr>
          <w:b/>
        </w:rPr>
        <w:t xml:space="preserve"> (see file</w:t>
      </w:r>
      <w:r w:rsidR="00C45224" w:rsidRPr="00121777">
        <w:t xml:space="preserve"> </w:t>
      </w:r>
      <w:proofErr w:type="gramStart"/>
      <w:r w:rsidR="00C45224" w:rsidRPr="00121777">
        <w:rPr>
          <w:b/>
        </w:rPr>
        <w:t>01.Model</w:t>
      </w:r>
      <w:proofErr w:type="gramEnd"/>
      <w:r w:rsidR="00C45224" w:rsidRPr="00121777">
        <w:rPr>
          <w:b/>
        </w:rPr>
        <w:t>-TenderForm-Dairy Support Equipment &amp; Material_ 027RECCGFAO</w:t>
      </w:r>
      <w:r w:rsidRPr="00121777">
        <w:rPr>
          <w:b/>
        </w:rPr>
        <w:t>.</w:t>
      </w:r>
      <w:r w:rsidR="000E7A06" w:rsidRPr="00121777">
        <w:rPr>
          <w:b/>
        </w:rPr>
        <w:t>)</w:t>
      </w:r>
    </w:p>
    <w:p w14:paraId="10B657FA" w14:textId="0BDD3C87" w:rsidR="00F94B59" w:rsidRPr="00121777" w:rsidRDefault="00F94B59" w:rsidP="00C51A55">
      <w:pPr>
        <w:spacing w:after="0" w:line="259" w:lineRule="auto"/>
        <w:ind w:left="940" w:firstLine="0"/>
        <w:jc w:val="left"/>
      </w:pPr>
    </w:p>
    <w:p w14:paraId="34AF2A84" w14:textId="77777777" w:rsidR="00A64360" w:rsidRPr="00121777" w:rsidRDefault="005C62C8" w:rsidP="00BE3540">
      <w:pPr>
        <w:ind w:right="80"/>
      </w:pPr>
      <w:r w:rsidRPr="00121777">
        <w:t xml:space="preserve">Within </w:t>
      </w:r>
      <w:r w:rsidR="006C114D" w:rsidRPr="00121777">
        <w:t>1</w:t>
      </w:r>
      <w:r w:rsidRPr="00121777">
        <w:t xml:space="preserve"> months from the day after the last signature of the contract u</w:t>
      </w:r>
      <w:r w:rsidR="00C45224" w:rsidRPr="00121777">
        <w:t>ntil the Provisional Acceptance</w:t>
      </w:r>
      <w:r w:rsidR="00A64360" w:rsidRPr="00121777">
        <w:t xml:space="preserve">. </w:t>
      </w:r>
    </w:p>
    <w:p w14:paraId="75324E4F" w14:textId="77777777" w:rsidR="00A64360" w:rsidRPr="00121777" w:rsidRDefault="00A64360" w:rsidP="00BE3540">
      <w:pPr>
        <w:ind w:right="80"/>
      </w:pPr>
    </w:p>
    <w:p w14:paraId="4324282C" w14:textId="285B1BB6" w:rsidR="00622A9A" w:rsidRPr="00121777" w:rsidRDefault="00A64360" w:rsidP="004B5BA9">
      <w:pPr>
        <w:ind w:right="80"/>
      </w:pPr>
      <w:r w:rsidRPr="00121777">
        <w:t>Upon Provisional Acceptance, the supplier must arrange the goods in their own warehouse as necessary and deliver them to the specified destinatio</w:t>
      </w:r>
      <w:r w:rsidR="00407A5F" w:rsidRPr="00121777">
        <w:t>n at the time determined by RECC</w:t>
      </w:r>
      <w:r w:rsidRPr="00121777">
        <w:t xml:space="preserve">. </w:t>
      </w:r>
    </w:p>
    <w:p w14:paraId="3E59C419" w14:textId="0D7E58DF" w:rsidR="00F94B59" w:rsidRPr="00121777" w:rsidRDefault="00407A5F" w:rsidP="00622A9A">
      <w:pPr>
        <w:ind w:right="80"/>
      </w:pPr>
      <w:r w:rsidRPr="00121777">
        <w:t>The storage period will</w:t>
      </w:r>
      <w:r w:rsidR="00A64360" w:rsidRPr="00121777">
        <w:t xml:space="preserve"> not exceed 1 month.</w:t>
      </w:r>
    </w:p>
    <w:p w14:paraId="14C4C85A" w14:textId="4EE07CCC" w:rsidR="00F94B59" w:rsidRPr="00121777" w:rsidRDefault="00F94B59" w:rsidP="00A64360">
      <w:pPr>
        <w:spacing w:after="0" w:line="259" w:lineRule="auto"/>
        <w:ind w:left="0" w:firstLine="0"/>
        <w:jc w:val="left"/>
      </w:pPr>
    </w:p>
    <w:p w14:paraId="629F3DDC" w14:textId="0B392E11" w:rsidR="00F94B59" w:rsidRPr="00121777" w:rsidRDefault="00FE129D" w:rsidP="00A86FB6">
      <w:pPr>
        <w:numPr>
          <w:ilvl w:val="1"/>
          <w:numId w:val="9"/>
        </w:numPr>
        <w:spacing w:after="71" w:line="240" w:lineRule="auto"/>
        <w:ind w:left="1216" w:right="80" w:hanging="567"/>
      </w:pPr>
      <w:r w:rsidRPr="00121777">
        <w:t xml:space="preserve">The supplies must comply fully with the technical specifications set out in the tender dossier (technical annexes) and conform in all respects with the drawings, quantities, models, samples, measurements and other instructions. </w:t>
      </w:r>
    </w:p>
    <w:p w14:paraId="7F585DEA" w14:textId="6132906B" w:rsidR="004B5BA9" w:rsidRPr="00121777" w:rsidRDefault="00FE129D" w:rsidP="004B5BA9">
      <w:pPr>
        <w:numPr>
          <w:ilvl w:val="1"/>
          <w:numId w:val="9"/>
        </w:numPr>
        <w:spacing w:after="71" w:line="240" w:lineRule="auto"/>
        <w:ind w:left="1216" w:right="80" w:hanging="567"/>
      </w:pPr>
      <w:r w:rsidRPr="00121777">
        <w:t xml:space="preserve">Tenderers are not authorized to tender for a variant in addition to the present tender. </w:t>
      </w:r>
    </w:p>
    <w:p w14:paraId="2BA6CAE9" w14:textId="373AD204" w:rsidR="00F94B59" w:rsidRPr="00121777" w:rsidRDefault="00FE129D">
      <w:pPr>
        <w:pStyle w:val="Heading3"/>
        <w:tabs>
          <w:tab w:val="center" w:pos="625"/>
          <w:tab w:val="center" w:pos="1794"/>
        </w:tabs>
        <w:ind w:left="0" w:firstLine="0"/>
      </w:pPr>
      <w:r w:rsidRPr="00121777">
        <w:t>2</w:t>
      </w:r>
      <w:r w:rsidR="001418C6" w:rsidRPr="00121777">
        <w:t>.</w:t>
      </w:r>
      <w:r w:rsidRPr="00121777">
        <w:t xml:space="preserve"> </w:t>
      </w:r>
      <w:r w:rsidRPr="00121777">
        <w:tab/>
        <w:t xml:space="preserve">Timetable </w:t>
      </w:r>
    </w:p>
    <w:p w14:paraId="38C32642" w14:textId="77777777" w:rsidR="00F94B59" w:rsidRPr="00121777" w:rsidRDefault="00FE129D">
      <w:pPr>
        <w:spacing w:after="0" w:line="259" w:lineRule="auto"/>
        <w:ind w:left="565" w:firstLine="0"/>
        <w:jc w:val="left"/>
      </w:pPr>
      <w:r w:rsidRPr="00121777">
        <w:rPr>
          <w:b/>
          <w:sz w:val="24"/>
        </w:rPr>
        <w:t xml:space="preserve"> </w:t>
      </w:r>
    </w:p>
    <w:tbl>
      <w:tblPr>
        <w:tblStyle w:val="TableGrid"/>
        <w:tblW w:w="9077" w:type="dxa"/>
        <w:tblInd w:w="-5" w:type="dxa"/>
        <w:tblCellMar>
          <w:top w:w="8" w:type="dxa"/>
          <w:left w:w="109" w:type="dxa"/>
          <w:right w:w="101" w:type="dxa"/>
        </w:tblCellMar>
        <w:tblLook w:val="04A0" w:firstRow="1" w:lastRow="0" w:firstColumn="1" w:lastColumn="0" w:noHBand="0" w:noVBand="1"/>
      </w:tblPr>
      <w:tblGrid>
        <w:gridCol w:w="4537"/>
        <w:gridCol w:w="1845"/>
        <w:gridCol w:w="2695"/>
      </w:tblGrid>
      <w:tr w:rsidR="00F94B59" w:rsidRPr="00121777" w14:paraId="15C017D4" w14:textId="77777777" w:rsidTr="003F57AF">
        <w:trPr>
          <w:trHeight w:val="289"/>
        </w:trPr>
        <w:tc>
          <w:tcPr>
            <w:tcW w:w="4537" w:type="dxa"/>
            <w:tcBorders>
              <w:top w:val="single" w:sz="4" w:space="0" w:color="000000"/>
              <w:left w:val="single" w:sz="4" w:space="0" w:color="000000"/>
              <w:bottom w:val="single" w:sz="4" w:space="0" w:color="000000"/>
              <w:right w:val="single" w:sz="4" w:space="0" w:color="000000"/>
            </w:tcBorders>
          </w:tcPr>
          <w:p w14:paraId="319F951C" w14:textId="77777777" w:rsidR="00F94B59" w:rsidRPr="00121777" w:rsidRDefault="00FE129D">
            <w:pPr>
              <w:spacing w:after="0" w:line="259" w:lineRule="auto"/>
              <w:ind w:left="0" w:firstLine="0"/>
              <w:jc w:val="left"/>
            </w:pPr>
            <w:r w:rsidRPr="00121777">
              <w:rPr>
                <w:sz w:val="24"/>
              </w:rPr>
              <w:t xml:space="preserve"> </w:t>
            </w:r>
          </w:p>
        </w:tc>
        <w:tc>
          <w:tcPr>
            <w:tcW w:w="1845" w:type="dxa"/>
            <w:tcBorders>
              <w:top w:val="single" w:sz="4" w:space="0" w:color="000000"/>
              <w:left w:val="single" w:sz="4" w:space="0" w:color="000000"/>
              <w:bottom w:val="single" w:sz="4" w:space="0" w:color="000000"/>
              <w:right w:val="single" w:sz="4" w:space="0" w:color="000000"/>
            </w:tcBorders>
            <w:shd w:val="clear" w:color="auto" w:fill="E5E5E5"/>
          </w:tcPr>
          <w:p w14:paraId="5228128F" w14:textId="77777777" w:rsidR="00F94B59" w:rsidRPr="00121777" w:rsidRDefault="00FE129D">
            <w:pPr>
              <w:spacing w:after="0" w:line="259" w:lineRule="auto"/>
              <w:ind w:left="1" w:firstLine="0"/>
              <w:jc w:val="left"/>
            </w:pPr>
            <w:r w:rsidRPr="00121777">
              <w:rPr>
                <w:b/>
                <w:sz w:val="18"/>
              </w:rPr>
              <w:t xml:space="preserve">DATE </w:t>
            </w:r>
          </w:p>
        </w:tc>
        <w:tc>
          <w:tcPr>
            <w:tcW w:w="2695" w:type="dxa"/>
            <w:tcBorders>
              <w:top w:val="single" w:sz="4" w:space="0" w:color="000000"/>
              <w:left w:val="single" w:sz="4" w:space="0" w:color="000000"/>
              <w:bottom w:val="single" w:sz="4" w:space="0" w:color="000000"/>
              <w:right w:val="single" w:sz="4" w:space="0" w:color="000000"/>
            </w:tcBorders>
            <w:shd w:val="clear" w:color="auto" w:fill="E5E5E5"/>
          </w:tcPr>
          <w:p w14:paraId="665CEB69" w14:textId="77777777" w:rsidR="00F94B59" w:rsidRPr="00121777" w:rsidRDefault="00FE129D">
            <w:pPr>
              <w:spacing w:after="0" w:line="259" w:lineRule="auto"/>
              <w:ind w:left="2" w:firstLine="0"/>
              <w:jc w:val="left"/>
            </w:pPr>
            <w:r w:rsidRPr="00121777">
              <w:rPr>
                <w:b/>
                <w:sz w:val="18"/>
              </w:rPr>
              <w:t xml:space="preserve">TIME* </w:t>
            </w:r>
          </w:p>
        </w:tc>
      </w:tr>
      <w:tr w:rsidR="008D723D" w:rsidRPr="00121777" w14:paraId="5F06EA0B" w14:textId="77777777" w:rsidTr="007F098A">
        <w:trPr>
          <w:trHeight w:val="1275"/>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14:paraId="055EDD16" w14:textId="77777777" w:rsidR="008D723D" w:rsidRPr="00121777" w:rsidRDefault="008D723D" w:rsidP="008D723D">
            <w:pPr>
              <w:spacing w:after="0" w:line="259" w:lineRule="auto"/>
              <w:ind w:left="51" w:firstLine="0"/>
              <w:jc w:val="center"/>
            </w:pPr>
            <w:r w:rsidRPr="00121777">
              <w:rPr>
                <w:b/>
              </w:rPr>
              <w:t xml:space="preserve"> </w:t>
            </w:r>
          </w:p>
          <w:p w14:paraId="235449E5" w14:textId="77777777" w:rsidR="008D723D" w:rsidRPr="00121777" w:rsidRDefault="008D723D" w:rsidP="008D723D">
            <w:pPr>
              <w:spacing w:line="235" w:lineRule="auto"/>
              <w:ind w:left="0" w:firstLine="0"/>
              <w:jc w:val="left"/>
            </w:pPr>
            <w:r w:rsidRPr="00121777">
              <w:rPr>
                <w:b/>
              </w:rPr>
              <w:t xml:space="preserve">Deadline for request for any clarifications from the Contracting Organization (REC </w:t>
            </w:r>
          </w:p>
          <w:p w14:paraId="73A392CE" w14:textId="77777777" w:rsidR="008D723D" w:rsidRPr="00121777" w:rsidRDefault="008D723D" w:rsidP="008D723D">
            <w:pPr>
              <w:spacing w:after="0" w:line="259" w:lineRule="auto"/>
              <w:ind w:left="0" w:firstLine="0"/>
              <w:jc w:val="left"/>
            </w:pPr>
            <w:r w:rsidRPr="00121777">
              <w:rPr>
                <w:b/>
              </w:rPr>
              <w:t xml:space="preserve">Caucasus) </w:t>
            </w:r>
          </w:p>
          <w:p w14:paraId="6543E703" w14:textId="77777777" w:rsidR="008D723D" w:rsidRPr="00121777" w:rsidRDefault="008D723D" w:rsidP="008D723D">
            <w:pPr>
              <w:spacing w:after="0" w:line="259" w:lineRule="auto"/>
              <w:ind w:left="0" w:firstLine="0"/>
              <w:jc w:val="left"/>
            </w:pPr>
            <w:r w:rsidRPr="00121777">
              <w:rPr>
                <w:b/>
              </w:rPr>
              <w:t xml:space="preserve"> </w:t>
            </w:r>
          </w:p>
        </w:tc>
        <w:tc>
          <w:tcPr>
            <w:tcW w:w="1845" w:type="dxa"/>
            <w:tcBorders>
              <w:top w:val="single" w:sz="4" w:space="0" w:color="000000"/>
              <w:left w:val="single" w:sz="4" w:space="0" w:color="000000"/>
              <w:bottom w:val="single" w:sz="4" w:space="0" w:color="000000"/>
              <w:right w:val="single" w:sz="4" w:space="0" w:color="000000"/>
            </w:tcBorders>
            <w:vAlign w:val="center"/>
          </w:tcPr>
          <w:p w14:paraId="18344A86" w14:textId="2F08E462" w:rsidR="008D723D" w:rsidRPr="00121777" w:rsidRDefault="008D723D" w:rsidP="007F098A">
            <w:pPr>
              <w:spacing w:after="0" w:line="259" w:lineRule="auto"/>
              <w:ind w:left="53" w:firstLine="0"/>
              <w:jc w:val="center"/>
              <w:rPr>
                <w:color w:val="auto"/>
              </w:rPr>
            </w:pPr>
          </w:p>
          <w:p w14:paraId="6A3BBCAD" w14:textId="7697B0BA" w:rsidR="008D723D" w:rsidRPr="00121777" w:rsidRDefault="00622A9A" w:rsidP="007F098A">
            <w:pPr>
              <w:spacing w:after="0" w:line="259" w:lineRule="auto"/>
              <w:ind w:left="0" w:right="3" w:firstLine="0"/>
              <w:jc w:val="center"/>
              <w:rPr>
                <w:color w:val="auto"/>
              </w:rPr>
            </w:pPr>
            <w:r w:rsidRPr="00121777">
              <w:rPr>
                <w:color w:val="auto"/>
              </w:rPr>
              <w:t>09</w:t>
            </w:r>
            <w:r w:rsidR="008D723D" w:rsidRPr="00121777">
              <w:rPr>
                <w:color w:val="auto"/>
              </w:rPr>
              <w:t>.</w:t>
            </w:r>
            <w:r w:rsidRPr="00121777">
              <w:rPr>
                <w:color w:val="auto"/>
              </w:rPr>
              <w:t>10</w:t>
            </w:r>
            <w:r w:rsidR="008D723D" w:rsidRPr="00121777">
              <w:rPr>
                <w:color w:val="auto"/>
              </w:rPr>
              <w:t>.</w:t>
            </w:r>
            <w:r w:rsidR="00AC4448" w:rsidRPr="00121777">
              <w:rPr>
                <w:color w:val="auto"/>
              </w:rPr>
              <w:t>20</w:t>
            </w:r>
            <w:r w:rsidR="00EB6D34" w:rsidRPr="00121777">
              <w:rPr>
                <w:color w:val="auto"/>
              </w:rPr>
              <w:t>2</w:t>
            </w:r>
            <w:r w:rsidRPr="00121777">
              <w:rPr>
                <w:color w:val="auto"/>
              </w:rPr>
              <w:t>5</w:t>
            </w:r>
          </w:p>
        </w:tc>
        <w:tc>
          <w:tcPr>
            <w:tcW w:w="2695" w:type="dxa"/>
            <w:tcBorders>
              <w:top w:val="single" w:sz="4" w:space="0" w:color="000000"/>
              <w:left w:val="single" w:sz="4" w:space="0" w:color="000000"/>
              <w:bottom w:val="single" w:sz="4" w:space="0" w:color="000000"/>
              <w:right w:val="single" w:sz="4" w:space="0" w:color="000000"/>
            </w:tcBorders>
            <w:vAlign w:val="center"/>
          </w:tcPr>
          <w:p w14:paraId="62A41133" w14:textId="0485486B" w:rsidR="008D723D" w:rsidRPr="00121777" w:rsidRDefault="008D723D" w:rsidP="007F098A">
            <w:pPr>
              <w:spacing w:after="0" w:line="259" w:lineRule="auto"/>
              <w:ind w:left="54" w:firstLine="0"/>
              <w:jc w:val="center"/>
              <w:rPr>
                <w:color w:val="auto"/>
              </w:rPr>
            </w:pPr>
          </w:p>
          <w:p w14:paraId="4B34B542" w14:textId="0837D4C4" w:rsidR="008D723D" w:rsidRPr="00121777" w:rsidRDefault="008D723D" w:rsidP="007F098A">
            <w:pPr>
              <w:spacing w:after="0" w:line="259" w:lineRule="auto"/>
              <w:ind w:left="0" w:firstLine="0"/>
              <w:jc w:val="center"/>
              <w:rPr>
                <w:color w:val="auto"/>
              </w:rPr>
            </w:pPr>
            <w:r w:rsidRPr="00121777">
              <w:rPr>
                <w:color w:val="auto"/>
              </w:rPr>
              <w:t>15:00. Local time</w:t>
            </w:r>
          </w:p>
          <w:p w14:paraId="401A75C0" w14:textId="60EA16E7" w:rsidR="008D723D" w:rsidRPr="00121777" w:rsidRDefault="008D723D" w:rsidP="007F098A">
            <w:pPr>
              <w:spacing w:after="0" w:line="259" w:lineRule="auto"/>
              <w:ind w:left="54" w:firstLine="0"/>
              <w:jc w:val="center"/>
              <w:rPr>
                <w:color w:val="auto"/>
              </w:rPr>
            </w:pPr>
          </w:p>
          <w:p w14:paraId="52674675" w14:textId="0F7D8280" w:rsidR="008D723D" w:rsidRPr="00121777" w:rsidRDefault="008D723D" w:rsidP="007F098A">
            <w:pPr>
              <w:spacing w:after="0" w:line="259" w:lineRule="auto"/>
              <w:ind w:left="54" w:firstLine="0"/>
              <w:jc w:val="center"/>
              <w:rPr>
                <w:color w:val="auto"/>
              </w:rPr>
            </w:pPr>
          </w:p>
        </w:tc>
      </w:tr>
      <w:tr w:rsidR="008D723D" w:rsidRPr="00121777" w14:paraId="4C321201" w14:textId="77777777" w:rsidTr="007F098A">
        <w:trPr>
          <w:trHeight w:val="771"/>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14:paraId="29F5ABE5" w14:textId="77777777" w:rsidR="008D723D" w:rsidRPr="00121777" w:rsidRDefault="008D723D" w:rsidP="008D723D">
            <w:pPr>
              <w:spacing w:after="0" w:line="259" w:lineRule="auto"/>
              <w:ind w:left="51" w:firstLine="0"/>
              <w:jc w:val="center"/>
            </w:pPr>
            <w:r w:rsidRPr="00121777">
              <w:rPr>
                <w:b/>
              </w:rPr>
              <w:lastRenderedPageBreak/>
              <w:t xml:space="preserve"> </w:t>
            </w:r>
          </w:p>
          <w:p w14:paraId="50D035F3" w14:textId="77777777" w:rsidR="008D723D" w:rsidRPr="00121777" w:rsidRDefault="008D723D" w:rsidP="008D723D">
            <w:pPr>
              <w:spacing w:after="0" w:line="259" w:lineRule="auto"/>
              <w:ind w:left="0" w:firstLine="0"/>
              <w:jc w:val="left"/>
            </w:pPr>
            <w:r w:rsidRPr="00121777">
              <w:rPr>
                <w:b/>
              </w:rPr>
              <w:t xml:space="preserve">Deadline for submission of tenders </w:t>
            </w:r>
          </w:p>
        </w:tc>
        <w:tc>
          <w:tcPr>
            <w:tcW w:w="1845" w:type="dxa"/>
            <w:tcBorders>
              <w:top w:val="single" w:sz="4" w:space="0" w:color="000000"/>
              <w:left w:val="single" w:sz="4" w:space="0" w:color="000000"/>
              <w:bottom w:val="single" w:sz="4" w:space="0" w:color="000000"/>
              <w:right w:val="single" w:sz="4" w:space="0" w:color="000000"/>
            </w:tcBorders>
            <w:vAlign w:val="center"/>
          </w:tcPr>
          <w:p w14:paraId="2166CB0B" w14:textId="2564827B" w:rsidR="008D723D" w:rsidRPr="00121777" w:rsidRDefault="008D723D" w:rsidP="00D251A5">
            <w:pPr>
              <w:spacing w:after="0" w:line="259" w:lineRule="auto"/>
              <w:ind w:left="0" w:right="3" w:firstLine="0"/>
              <w:jc w:val="center"/>
              <w:rPr>
                <w:color w:val="auto"/>
              </w:rPr>
            </w:pPr>
          </w:p>
          <w:p w14:paraId="0247BA76" w14:textId="296BAAC7" w:rsidR="008D723D" w:rsidRPr="00121777" w:rsidRDefault="00622A9A" w:rsidP="00D251A5">
            <w:pPr>
              <w:spacing w:after="0" w:line="259" w:lineRule="auto"/>
              <w:ind w:left="0" w:right="3" w:firstLine="0"/>
              <w:jc w:val="center"/>
              <w:rPr>
                <w:color w:val="auto"/>
              </w:rPr>
            </w:pPr>
            <w:r w:rsidRPr="00121777">
              <w:rPr>
                <w:color w:val="auto"/>
              </w:rPr>
              <w:t>1</w:t>
            </w:r>
            <w:r w:rsidR="00B5793B" w:rsidRPr="00121777">
              <w:rPr>
                <w:color w:val="auto"/>
              </w:rPr>
              <w:t>6</w:t>
            </w:r>
            <w:r w:rsidRPr="00121777">
              <w:rPr>
                <w:color w:val="auto"/>
              </w:rPr>
              <w:t>.10.2025</w:t>
            </w:r>
          </w:p>
        </w:tc>
        <w:tc>
          <w:tcPr>
            <w:tcW w:w="2695" w:type="dxa"/>
            <w:tcBorders>
              <w:top w:val="single" w:sz="4" w:space="0" w:color="000000"/>
              <w:left w:val="single" w:sz="4" w:space="0" w:color="000000"/>
              <w:bottom w:val="single" w:sz="4" w:space="0" w:color="000000"/>
              <w:right w:val="single" w:sz="4" w:space="0" w:color="000000"/>
            </w:tcBorders>
            <w:vAlign w:val="center"/>
          </w:tcPr>
          <w:p w14:paraId="7387D336" w14:textId="5D040F29" w:rsidR="008D723D" w:rsidRPr="00121777" w:rsidRDefault="008D723D" w:rsidP="007F098A">
            <w:pPr>
              <w:spacing w:after="0" w:line="259" w:lineRule="auto"/>
              <w:ind w:left="109" w:firstLine="0"/>
              <w:jc w:val="center"/>
              <w:rPr>
                <w:color w:val="auto"/>
              </w:rPr>
            </w:pPr>
          </w:p>
          <w:p w14:paraId="3CBEB9A6" w14:textId="7FC68D9A" w:rsidR="008D723D" w:rsidRPr="00121777" w:rsidRDefault="008D723D" w:rsidP="007F098A">
            <w:pPr>
              <w:spacing w:after="0" w:line="259" w:lineRule="auto"/>
              <w:ind w:left="0" w:firstLine="0"/>
              <w:jc w:val="center"/>
              <w:rPr>
                <w:color w:val="auto"/>
              </w:rPr>
            </w:pPr>
            <w:r w:rsidRPr="00121777">
              <w:rPr>
                <w:color w:val="auto"/>
              </w:rPr>
              <w:t>1</w:t>
            </w:r>
            <w:r w:rsidR="00AC4448" w:rsidRPr="00121777">
              <w:rPr>
                <w:color w:val="auto"/>
              </w:rPr>
              <w:t>8</w:t>
            </w:r>
            <w:r w:rsidRPr="00121777">
              <w:rPr>
                <w:color w:val="auto"/>
              </w:rPr>
              <w:t>:00, Local Time</w:t>
            </w:r>
          </w:p>
          <w:p w14:paraId="32F06A7D" w14:textId="7F335ADB" w:rsidR="008D723D" w:rsidRPr="00121777" w:rsidRDefault="008D723D" w:rsidP="007F098A">
            <w:pPr>
              <w:spacing w:after="0" w:line="259" w:lineRule="auto"/>
              <w:ind w:left="54" w:firstLine="0"/>
              <w:jc w:val="center"/>
              <w:rPr>
                <w:color w:val="auto"/>
              </w:rPr>
            </w:pPr>
          </w:p>
        </w:tc>
      </w:tr>
      <w:tr w:rsidR="008D723D" w:rsidRPr="00121777" w14:paraId="49056DB2" w14:textId="77777777" w:rsidTr="007F098A">
        <w:trPr>
          <w:trHeight w:val="770"/>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14:paraId="37E98CFA" w14:textId="77777777" w:rsidR="008D723D" w:rsidRPr="00121777" w:rsidRDefault="008D723D" w:rsidP="008D723D">
            <w:pPr>
              <w:spacing w:after="0" w:line="259" w:lineRule="auto"/>
              <w:ind w:left="51" w:firstLine="0"/>
              <w:jc w:val="center"/>
            </w:pPr>
            <w:r w:rsidRPr="00121777">
              <w:rPr>
                <w:b/>
              </w:rPr>
              <w:t xml:space="preserve"> </w:t>
            </w:r>
          </w:p>
          <w:p w14:paraId="15D219C8" w14:textId="77777777" w:rsidR="008D723D" w:rsidRPr="00121777" w:rsidRDefault="008D723D" w:rsidP="008D723D">
            <w:pPr>
              <w:spacing w:after="0" w:line="259" w:lineRule="auto"/>
              <w:ind w:left="0" w:firstLine="0"/>
              <w:jc w:val="left"/>
            </w:pPr>
            <w:r w:rsidRPr="00121777">
              <w:rPr>
                <w:b/>
              </w:rPr>
              <w:t>Tender opening session (</w:t>
            </w:r>
            <w:r w:rsidRPr="00121777">
              <w:rPr>
                <w:b/>
                <w:i/>
              </w:rPr>
              <w:t>Indicative</w:t>
            </w:r>
            <w:r w:rsidRPr="00121777">
              <w:rPr>
                <w:b/>
              </w:rPr>
              <w:t xml:space="preserve">) </w:t>
            </w:r>
          </w:p>
        </w:tc>
        <w:tc>
          <w:tcPr>
            <w:tcW w:w="1845" w:type="dxa"/>
            <w:tcBorders>
              <w:top w:val="single" w:sz="4" w:space="0" w:color="000000"/>
              <w:left w:val="single" w:sz="4" w:space="0" w:color="000000"/>
              <w:bottom w:val="single" w:sz="4" w:space="0" w:color="000000"/>
              <w:right w:val="single" w:sz="4" w:space="0" w:color="000000"/>
            </w:tcBorders>
            <w:vAlign w:val="center"/>
          </w:tcPr>
          <w:p w14:paraId="230C3BA5" w14:textId="5608A3E9" w:rsidR="008D723D" w:rsidRPr="00121777" w:rsidRDefault="008D723D" w:rsidP="00D251A5">
            <w:pPr>
              <w:spacing w:after="0" w:line="259" w:lineRule="auto"/>
              <w:ind w:left="0" w:right="3" w:firstLine="0"/>
              <w:jc w:val="center"/>
              <w:rPr>
                <w:color w:val="auto"/>
              </w:rPr>
            </w:pPr>
          </w:p>
          <w:p w14:paraId="3499261F" w14:textId="2292F4A9" w:rsidR="008D723D" w:rsidRPr="00121777" w:rsidRDefault="00622A9A" w:rsidP="00D251A5">
            <w:pPr>
              <w:spacing w:after="0" w:line="259" w:lineRule="auto"/>
              <w:ind w:left="0" w:right="3" w:firstLine="0"/>
              <w:jc w:val="center"/>
              <w:rPr>
                <w:color w:val="auto"/>
              </w:rPr>
            </w:pPr>
            <w:r w:rsidRPr="00121777">
              <w:rPr>
                <w:color w:val="auto"/>
              </w:rPr>
              <w:t>1</w:t>
            </w:r>
            <w:r w:rsidR="00B5793B" w:rsidRPr="00121777">
              <w:rPr>
                <w:color w:val="auto"/>
              </w:rPr>
              <w:t>7</w:t>
            </w:r>
            <w:r w:rsidR="00FE129D" w:rsidRPr="00121777">
              <w:rPr>
                <w:color w:val="auto"/>
              </w:rPr>
              <w:t>-</w:t>
            </w:r>
            <w:r w:rsidRPr="00121777">
              <w:rPr>
                <w:color w:val="auto"/>
              </w:rPr>
              <w:t>20</w:t>
            </w:r>
            <w:r w:rsidR="00656090" w:rsidRPr="00121777">
              <w:rPr>
                <w:color w:val="auto"/>
              </w:rPr>
              <w:t>.</w:t>
            </w:r>
            <w:r w:rsidRPr="00121777">
              <w:rPr>
                <w:color w:val="auto"/>
              </w:rPr>
              <w:t>10</w:t>
            </w:r>
            <w:r w:rsidR="008D723D" w:rsidRPr="00121777">
              <w:rPr>
                <w:color w:val="auto"/>
              </w:rPr>
              <w:t>.</w:t>
            </w:r>
            <w:r w:rsidR="00EB6D34" w:rsidRPr="00121777">
              <w:rPr>
                <w:color w:val="auto"/>
              </w:rPr>
              <w:t>202</w:t>
            </w:r>
            <w:r w:rsidRPr="00121777">
              <w:rPr>
                <w:color w:val="auto"/>
              </w:rPr>
              <w:t>5</w:t>
            </w:r>
          </w:p>
        </w:tc>
        <w:tc>
          <w:tcPr>
            <w:tcW w:w="2695" w:type="dxa"/>
            <w:tcBorders>
              <w:top w:val="single" w:sz="4" w:space="0" w:color="000000"/>
              <w:left w:val="single" w:sz="4" w:space="0" w:color="000000"/>
              <w:bottom w:val="single" w:sz="4" w:space="0" w:color="000000"/>
              <w:right w:val="single" w:sz="4" w:space="0" w:color="000000"/>
            </w:tcBorders>
            <w:vAlign w:val="center"/>
          </w:tcPr>
          <w:p w14:paraId="7B65A650" w14:textId="703184F5" w:rsidR="008D723D" w:rsidRPr="00121777" w:rsidRDefault="008D723D" w:rsidP="007F098A">
            <w:pPr>
              <w:spacing w:after="0" w:line="259" w:lineRule="auto"/>
              <w:ind w:left="109" w:firstLine="0"/>
              <w:jc w:val="center"/>
              <w:rPr>
                <w:color w:val="auto"/>
              </w:rPr>
            </w:pPr>
          </w:p>
          <w:p w14:paraId="05AA35FD" w14:textId="36C69F85" w:rsidR="008D723D" w:rsidRPr="00121777" w:rsidRDefault="008D723D" w:rsidP="007F098A">
            <w:pPr>
              <w:spacing w:after="0" w:line="259" w:lineRule="auto"/>
              <w:ind w:left="0" w:right="9" w:firstLine="0"/>
              <w:jc w:val="center"/>
              <w:rPr>
                <w:color w:val="auto"/>
              </w:rPr>
            </w:pPr>
            <w:r w:rsidRPr="00121777">
              <w:rPr>
                <w:color w:val="auto"/>
              </w:rPr>
              <w:t>-</w:t>
            </w:r>
          </w:p>
          <w:p w14:paraId="68EF8D1D" w14:textId="7CE2762C" w:rsidR="008D723D" w:rsidRPr="00121777" w:rsidRDefault="008D723D" w:rsidP="007F098A">
            <w:pPr>
              <w:spacing w:after="0" w:line="259" w:lineRule="auto"/>
              <w:ind w:left="54" w:firstLine="0"/>
              <w:jc w:val="center"/>
              <w:rPr>
                <w:color w:val="auto"/>
              </w:rPr>
            </w:pPr>
          </w:p>
        </w:tc>
      </w:tr>
      <w:tr w:rsidR="008D723D" w:rsidRPr="00121777" w14:paraId="5EFC807A" w14:textId="77777777" w:rsidTr="007F098A">
        <w:trPr>
          <w:trHeight w:val="1020"/>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14:paraId="704E2F89" w14:textId="77777777" w:rsidR="008D723D" w:rsidRPr="00121777" w:rsidRDefault="008D723D" w:rsidP="008D723D">
            <w:pPr>
              <w:spacing w:after="0" w:line="259" w:lineRule="auto"/>
              <w:ind w:left="51" w:firstLine="0"/>
              <w:jc w:val="center"/>
            </w:pPr>
            <w:r w:rsidRPr="00121777">
              <w:rPr>
                <w:b/>
              </w:rPr>
              <w:t xml:space="preserve"> </w:t>
            </w:r>
          </w:p>
          <w:p w14:paraId="02828DDD" w14:textId="77777777" w:rsidR="008D723D" w:rsidRPr="00121777" w:rsidRDefault="008D723D" w:rsidP="008D723D">
            <w:pPr>
              <w:spacing w:line="236" w:lineRule="auto"/>
              <w:ind w:left="0" w:firstLine="0"/>
              <w:jc w:val="left"/>
            </w:pPr>
            <w:r w:rsidRPr="00121777">
              <w:rPr>
                <w:b/>
              </w:rPr>
              <w:t xml:space="preserve">Notification of award to the successful tenderer  </w:t>
            </w:r>
          </w:p>
          <w:p w14:paraId="65890AC2" w14:textId="77777777" w:rsidR="008D723D" w:rsidRPr="00121777" w:rsidRDefault="008D723D" w:rsidP="008D723D">
            <w:pPr>
              <w:spacing w:after="0" w:line="259" w:lineRule="auto"/>
              <w:ind w:left="51" w:firstLine="0"/>
              <w:jc w:val="center"/>
            </w:pPr>
            <w:r w:rsidRPr="00121777">
              <w:rPr>
                <w:b/>
              </w:rPr>
              <w:t xml:space="preserve"> </w:t>
            </w:r>
          </w:p>
        </w:tc>
        <w:tc>
          <w:tcPr>
            <w:tcW w:w="1845" w:type="dxa"/>
            <w:tcBorders>
              <w:top w:val="single" w:sz="4" w:space="0" w:color="000000"/>
              <w:left w:val="single" w:sz="4" w:space="0" w:color="000000"/>
              <w:bottom w:val="single" w:sz="4" w:space="0" w:color="000000"/>
              <w:right w:val="single" w:sz="4" w:space="0" w:color="000000"/>
            </w:tcBorders>
            <w:vAlign w:val="center"/>
          </w:tcPr>
          <w:p w14:paraId="7BF74461" w14:textId="20092F2F" w:rsidR="008D723D" w:rsidRPr="00121777" w:rsidRDefault="008D723D" w:rsidP="00D251A5">
            <w:pPr>
              <w:spacing w:after="0" w:line="259" w:lineRule="auto"/>
              <w:ind w:left="0" w:right="3" w:firstLine="0"/>
              <w:jc w:val="center"/>
              <w:rPr>
                <w:color w:val="auto"/>
              </w:rPr>
            </w:pPr>
          </w:p>
          <w:p w14:paraId="5807405D" w14:textId="789D7A38" w:rsidR="008D723D" w:rsidRPr="00121777" w:rsidRDefault="00622A9A" w:rsidP="00D251A5">
            <w:pPr>
              <w:spacing w:line="236" w:lineRule="auto"/>
              <w:ind w:left="0" w:right="3" w:firstLine="0"/>
              <w:jc w:val="center"/>
              <w:rPr>
                <w:color w:val="auto"/>
              </w:rPr>
            </w:pPr>
            <w:r w:rsidRPr="00121777">
              <w:rPr>
                <w:color w:val="auto"/>
              </w:rPr>
              <w:t>20</w:t>
            </w:r>
            <w:r w:rsidR="008D723D" w:rsidRPr="00121777">
              <w:rPr>
                <w:color w:val="auto"/>
              </w:rPr>
              <w:t>.</w:t>
            </w:r>
            <w:r w:rsidRPr="00121777">
              <w:rPr>
                <w:color w:val="auto"/>
              </w:rPr>
              <w:t>10</w:t>
            </w:r>
            <w:r w:rsidR="008D723D" w:rsidRPr="00121777">
              <w:rPr>
                <w:color w:val="auto"/>
              </w:rPr>
              <w:t>.</w:t>
            </w:r>
            <w:r w:rsidR="00EB6D34" w:rsidRPr="00121777">
              <w:rPr>
                <w:color w:val="auto"/>
              </w:rPr>
              <w:t>202</w:t>
            </w:r>
            <w:r w:rsidRPr="00121777">
              <w:rPr>
                <w:color w:val="auto"/>
              </w:rPr>
              <w:t>5</w:t>
            </w:r>
          </w:p>
          <w:p w14:paraId="686E41B4" w14:textId="5F486172" w:rsidR="008D723D" w:rsidRPr="00121777" w:rsidRDefault="008D723D" w:rsidP="00D251A5">
            <w:pPr>
              <w:spacing w:after="0" w:line="259" w:lineRule="auto"/>
              <w:ind w:left="0" w:right="3" w:firstLine="0"/>
              <w:jc w:val="center"/>
              <w:rPr>
                <w:color w:val="auto"/>
              </w:rPr>
            </w:pPr>
          </w:p>
        </w:tc>
        <w:tc>
          <w:tcPr>
            <w:tcW w:w="2695" w:type="dxa"/>
            <w:tcBorders>
              <w:top w:val="single" w:sz="4" w:space="0" w:color="000000"/>
              <w:left w:val="single" w:sz="4" w:space="0" w:color="000000"/>
              <w:bottom w:val="single" w:sz="4" w:space="0" w:color="000000"/>
              <w:right w:val="single" w:sz="4" w:space="0" w:color="000000"/>
            </w:tcBorders>
            <w:vAlign w:val="center"/>
          </w:tcPr>
          <w:p w14:paraId="03A1C280" w14:textId="16DC736B" w:rsidR="008D723D" w:rsidRPr="00121777" w:rsidRDefault="008D723D" w:rsidP="007F098A">
            <w:pPr>
              <w:spacing w:after="0" w:line="259" w:lineRule="auto"/>
              <w:ind w:left="54" w:firstLine="0"/>
              <w:jc w:val="center"/>
              <w:rPr>
                <w:color w:val="auto"/>
              </w:rPr>
            </w:pPr>
          </w:p>
          <w:p w14:paraId="6FAF5EBF" w14:textId="2244860C" w:rsidR="008D723D" w:rsidRPr="00121777" w:rsidRDefault="008D723D" w:rsidP="007F098A">
            <w:pPr>
              <w:spacing w:after="0" w:line="259" w:lineRule="auto"/>
              <w:ind w:left="0" w:right="9" w:firstLine="0"/>
              <w:jc w:val="center"/>
              <w:rPr>
                <w:color w:val="auto"/>
              </w:rPr>
            </w:pPr>
            <w:r w:rsidRPr="00121777">
              <w:rPr>
                <w:color w:val="auto"/>
              </w:rPr>
              <w:t>-</w:t>
            </w:r>
          </w:p>
          <w:p w14:paraId="35D2B2B5" w14:textId="39D73A59" w:rsidR="008D723D" w:rsidRPr="00121777" w:rsidRDefault="008D723D" w:rsidP="007F098A">
            <w:pPr>
              <w:spacing w:after="0" w:line="259" w:lineRule="auto"/>
              <w:ind w:left="54" w:firstLine="0"/>
              <w:jc w:val="center"/>
              <w:rPr>
                <w:color w:val="auto"/>
              </w:rPr>
            </w:pPr>
          </w:p>
          <w:p w14:paraId="67A278AD" w14:textId="10E646D2" w:rsidR="008D723D" w:rsidRPr="00121777" w:rsidRDefault="008D723D" w:rsidP="007F098A">
            <w:pPr>
              <w:spacing w:after="0" w:line="259" w:lineRule="auto"/>
              <w:ind w:left="54" w:firstLine="0"/>
              <w:jc w:val="center"/>
              <w:rPr>
                <w:color w:val="auto"/>
              </w:rPr>
            </w:pPr>
          </w:p>
        </w:tc>
      </w:tr>
      <w:tr w:rsidR="008D723D" w:rsidRPr="00121777" w14:paraId="669BF9C2" w14:textId="77777777" w:rsidTr="007F098A">
        <w:trPr>
          <w:trHeight w:val="1019"/>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14:paraId="17D9BD49" w14:textId="77777777" w:rsidR="008D723D" w:rsidRPr="00121777" w:rsidRDefault="008D723D" w:rsidP="008D723D">
            <w:pPr>
              <w:spacing w:after="0" w:line="259" w:lineRule="auto"/>
              <w:ind w:left="51" w:firstLine="0"/>
              <w:jc w:val="center"/>
            </w:pPr>
            <w:r w:rsidRPr="00121777">
              <w:rPr>
                <w:b/>
              </w:rPr>
              <w:t xml:space="preserve"> </w:t>
            </w:r>
          </w:p>
          <w:p w14:paraId="173F61C1" w14:textId="77777777" w:rsidR="008D723D" w:rsidRPr="00121777" w:rsidRDefault="008D723D" w:rsidP="008D723D">
            <w:pPr>
              <w:spacing w:after="0" w:line="259" w:lineRule="auto"/>
              <w:ind w:left="0" w:firstLine="0"/>
              <w:jc w:val="left"/>
            </w:pPr>
            <w:r w:rsidRPr="00121777">
              <w:rPr>
                <w:b/>
              </w:rPr>
              <w:t xml:space="preserve">Signature of the contract </w:t>
            </w:r>
          </w:p>
        </w:tc>
        <w:tc>
          <w:tcPr>
            <w:tcW w:w="1845" w:type="dxa"/>
            <w:tcBorders>
              <w:top w:val="single" w:sz="4" w:space="0" w:color="000000"/>
              <w:left w:val="single" w:sz="4" w:space="0" w:color="000000"/>
              <w:bottom w:val="single" w:sz="4" w:space="0" w:color="000000"/>
              <w:right w:val="single" w:sz="4" w:space="0" w:color="000000"/>
            </w:tcBorders>
            <w:vAlign w:val="center"/>
          </w:tcPr>
          <w:p w14:paraId="2C45867F" w14:textId="76CF36E4" w:rsidR="008D723D" w:rsidRPr="00121777" w:rsidRDefault="008D723D" w:rsidP="00D251A5">
            <w:pPr>
              <w:spacing w:after="0" w:line="259" w:lineRule="auto"/>
              <w:ind w:left="0" w:right="3" w:firstLine="0"/>
              <w:jc w:val="center"/>
              <w:rPr>
                <w:color w:val="auto"/>
              </w:rPr>
            </w:pPr>
          </w:p>
          <w:p w14:paraId="11B5EBD4" w14:textId="77777777" w:rsidR="00622A9A" w:rsidRPr="00121777" w:rsidRDefault="00622A9A" w:rsidP="00622A9A">
            <w:pPr>
              <w:spacing w:line="236" w:lineRule="auto"/>
              <w:ind w:left="0" w:right="3" w:firstLine="0"/>
              <w:jc w:val="center"/>
              <w:rPr>
                <w:color w:val="auto"/>
              </w:rPr>
            </w:pPr>
            <w:r w:rsidRPr="00121777">
              <w:rPr>
                <w:color w:val="auto"/>
              </w:rPr>
              <w:t>21.10.2025</w:t>
            </w:r>
          </w:p>
          <w:p w14:paraId="11D1D7CE" w14:textId="61EE656D" w:rsidR="008D723D" w:rsidRPr="00121777" w:rsidRDefault="008D723D" w:rsidP="00D251A5">
            <w:pPr>
              <w:spacing w:after="0" w:line="259" w:lineRule="auto"/>
              <w:ind w:left="0" w:right="3" w:firstLine="0"/>
              <w:jc w:val="center"/>
              <w:rPr>
                <w:color w:val="auto"/>
              </w:rPr>
            </w:pPr>
          </w:p>
        </w:tc>
        <w:tc>
          <w:tcPr>
            <w:tcW w:w="2695" w:type="dxa"/>
            <w:tcBorders>
              <w:top w:val="single" w:sz="4" w:space="0" w:color="000000"/>
              <w:left w:val="single" w:sz="4" w:space="0" w:color="000000"/>
              <w:bottom w:val="single" w:sz="4" w:space="0" w:color="000000"/>
              <w:right w:val="single" w:sz="4" w:space="0" w:color="000000"/>
            </w:tcBorders>
            <w:vAlign w:val="center"/>
          </w:tcPr>
          <w:p w14:paraId="4FF7C062" w14:textId="6D379BA3" w:rsidR="008D723D" w:rsidRPr="00121777" w:rsidRDefault="008D723D" w:rsidP="007F098A">
            <w:pPr>
              <w:spacing w:after="0" w:line="259" w:lineRule="auto"/>
              <w:ind w:left="54" w:firstLine="0"/>
              <w:jc w:val="center"/>
              <w:rPr>
                <w:color w:val="auto"/>
              </w:rPr>
            </w:pPr>
          </w:p>
          <w:p w14:paraId="6E9C4910" w14:textId="095AA2A5" w:rsidR="008D723D" w:rsidRPr="00121777" w:rsidRDefault="008D723D" w:rsidP="007F098A">
            <w:pPr>
              <w:spacing w:after="0" w:line="259" w:lineRule="auto"/>
              <w:ind w:left="0" w:right="9" w:firstLine="0"/>
              <w:jc w:val="center"/>
              <w:rPr>
                <w:color w:val="auto"/>
              </w:rPr>
            </w:pPr>
            <w:r w:rsidRPr="00121777">
              <w:rPr>
                <w:color w:val="auto"/>
              </w:rPr>
              <w:t>-</w:t>
            </w:r>
          </w:p>
          <w:p w14:paraId="7CABE65E" w14:textId="751E531A" w:rsidR="008D723D" w:rsidRPr="00121777" w:rsidRDefault="008D723D" w:rsidP="007F098A">
            <w:pPr>
              <w:spacing w:after="0" w:line="259" w:lineRule="auto"/>
              <w:ind w:left="54" w:firstLine="0"/>
              <w:jc w:val="center"/>
              <w:rPr>
                <w:color w:val="auto"/>
              </w:rPr>
            </w:pPr>
          </w:p>
          <w:p w14:paraId="48184856" w14:textId="2767115F" w:rsidR="008D723D" w:rsidRPr="00121777" w:rsidRDefault="008D723D" w:rsidP="007F098A">
            <w:pPr>
              <w:spacing w:after="0" w:line="259" w:lineRule="auto"/>
              <w:ind w:left="54" w:firstLine="0"/>
              <w:jc w:val="center"/>
              <w:rPr>
                <w:color w:val="auto"/>
              </w:rPr>
            </w:pPr>
          </w:p>
        </w:tc>
      </w:tr>
    </w:tbl>
    <w:p w14:paraId="7CC694F8" w14:textId="729ACD17" w:rsidR="00F94B59" w:rsidRPr="00121777" w:rsidRDefault="00FE129D">
      <w:pPr>
        <w:spacing w:after="0" w:line="259" w:lineRule="auto"/>
        <w:ind w:left="565" w:firstLine="0"/>
        <w:jc w:val="left"/>
      </w:pPr>
      <w:r w:rsidRPr="00121777">
        <w:rPr>
          <w:rFonts w:eastAsia="Segoe UI Symbol"/>
          <w:sz w:val="14"/>
        </w:rPr>
        <w:t>'</w:t>
      </w:r>
      <w:r w:rsidRPr="00121777">
        <w:rPr>
          <w:sz w:val="14"/>
        </w:rPr>
        <w:t xml:space="preserve"> </w:t>
      </w:r>
    </w:p>
    <w:p w14:paraId="694DF9AF" w14:textId="52C48481" w:rsidR="00F94B59" w:rsidRPr="00121777" w:rsidRDefault="00FE129D">
      <w:pPr>
        <w:pStyle w:val="Heading3"/>
        <w:spacing w:after="231"/>
        <w:ind w:left="561"/>
      </w:pPr>
      <w:r w:rsidRPr="00121777">
        <w:t>3</w:t>
      </w:r>
      <w:r w:rsidR="001418C6" w:rsidRPr="00121777">
        <w:t>.</w:t>
      </w:r>
      <w:r w:rsidRPr="00121777">
        <w:t xml:space="preserve">      Participation </w:t>
      </w:r>
    </w:p>
    <w:p w14:paraId="480462AF" w14:textId="4C66B68C" w:rsidR="00BE3540" w:rsidRPr="00121777" w:rsidRDefault="00FE129D" w:rsidP="00AC4448">
      <w:pPr>
        <w:ind w:left="551" w:firstLine="720"/>
      </w:pPr>
      <w:r w:rsidRPr="00121777">
        <w:t xml:space="preserve">3.1     Participation in tendering is open to all </w:t>
      </w:r>
      <w:r w:rsidR="00BE3540" w:rsidRPr="00121777">
        <w:t xml:space="preserve">entrepreneur (a natural person or a legal entity that has an enterprise) </w:t>
      </w:r>
      <w:r w:rsidRPr="00121777">
        <w:t>participating either individually or in a grouping (consortium) of tenderers, which are established or have branch office registered in</w:t>
      </w:r>
      <w:r w:rsidR="006C114D" w:rsidRPr="00121777">
        <w:t xml:space="preserve"> Georgia in accordance with the Law of Georgia "On Entrepreneurs"</w:t>
      </w:r>
      <w:r w:rsidRPr="00121777">
        <w:t xml:space="preserve">: </w:t>
      </w:r>
    </w:p>
    <w:p w14:paraId="4D7881CC" w14:textId="77777777" w:rsidR="00F94B59" w:rsidRPr="00121777" w:rsidRDefault="00FE129D">
      <w:pPr>
        <w:spacing w:after="0" w:line="259" w:lineRule="auto"/>
        <w:ind w:left="1986" w:firstLine="0"/>
        <w:jc w:val="left"/>
      </w:pPr>
      <w:r w:rsidRPr="00121777">
        <w:t xml:space="preserve"> </w:t>
      </w:r>
    </w:p>
    <w:p w14:paraId="76265EC6" w14:textId="0C258BA1" w:rsidR="00F94B59" w:rsidRPr="00121777" w:rsidRDefault="00FE129D" w:rsidP="00BE3540">
      <w:pPr>
        <w:numPr>
          <w:ilvl w:val="0"/>
          <w:numId w:val="12"/>
        </w:numPr>
        <w:ind w:left="2692" w:right="80" w:hanging="706"/>
      </w:pPr>
      <w:r w:rsidRPr="00121777">
        <w:t xml:space="preserve">Georgia </w:t>
      </w:r>
    </w:p>
    <w:p w14:paraId="06DA0889" w14:textId="28C6EDEE" w:rsidR="00F94B59" w:rsidRPr="00121777" w:rsidRDefault="00F94B59">
      <w:pPr>
        <w:spacing w:after="0" w:line="259" w:lineRule="auto"/>
        <w:ind w:left="1986" w:firstLine="0"/>
        <w:jc w:val="left"/>
      </w:pPr>
    </w:p>
    <w:p w14:paraId="6E215F6F" w14:textId="77777777" w:rsidR="00BE3540" w:rsidRPr="00121777" w:rsidRDefault="00BE3540">
      <w:pPr>
        <w:spacing w:after="259"/>
        <w:ind w:left="496" w:right="443"/>
        <w:rPr>
          <w:b/>
          <w:i/>
        </w:rPr>
      </w:pPr>
      <w:r w:rsidRPr="00121777">
        <w:rPr>
          <w:b/>
          <w:i/>
        </w:rPr>
        <w:t>Participation of natural persons (including individual entrepreneurs) is not allowed</w:t>
      </w:r>
    </w:p>
    <w:p w14:paraId="758628B6" w14:textId="7AE09528" w:rsidR="00F94B59" w:rsidRPr="00121777" w:rsidRDefault="00FE129D">
      <w:pPr>
        <w:spacing w:after="259"/>
        <w:ind w:left="496" w:right="443"/>
      </w:pPr>
      <w:r w:rsidRPr="00121777">
        <w:t xml:space="preserve">These terms refer to all commercial legal entities, companies or partnerships constituted under, and governed by, the civil, commercial or public law of Georgia and having their statutory office, central administration or principal place of business in Georgia or branch office registered in Georgia. A legal entity, company or partnership having only its statutory office in Georgia must be engaged in an activity which has an effective and continuous link with the economy of the state of Georgia. </w:t>
      </w:r>
      <w:r w:rsidR="00BE3540" w:rsidRPr="00121777">
        <w:t xml:space="preserve"> </w:t>
      </w:r>
    </w:p>
    <w:p w14:paraId="36D4D01E" w14:textId="77777777" w:rsidR="00F94B59" w:rsidRPr="00121777" w:rsidRDefault="00FE129D">
      <w:pPr>
        <w:tabs>
          <w:tab w:val="center" w:pos="703"/>
          <w:tab w:val="center" w:pos="3642"/>
        </w:tabs>
        <w:spacing w:after="52"/>
        <w:ind w:left="0" w:firstLine="0"/>
        <w:jc w:val="left"/>
      </w:pPr>
      <w:r w:rsidRPr="00121777">
        <w:rPr>
          <w:rFonts w:eastAsia="Calibri"/>
        </w:rPr>
        <w:tab/>
      </w:r>
      <w:r w:rsidRPr="00121777">
        <w:t xml:space="preserve">3.2 </w:t>
      </w:r>
      <w:r w:rsidRPr="00121777">
        <w:tab/>
        <w:t xml:space="preserve"> All goods supplied under this contract must originate in:  </w:t>
      </w:r>
    </w:p>
    <w:p w14:paraId="1D40EE6F" w14:textId="77777777" w:rsidR="00F94B59" w:rsidRPr="00121777" w:rsidRDefault="00FE129D">
      <w:pPr>
        <w:spacing w:after="0" w:line="259" w:lineRule="auto"/>
        <w:ind w:left="1986" w:firstLine="0"/>
        <w:jc w:val="left"/>
      </w:pPr>
      <w:r w:rsidRPr="00121777">
        <w:t xml:space="preserve"> </w:t>
      </w:r>
    </w:p>
    <w:p w14:paraId="4C8941F5" w14:textId="55EAEE4B" w:rsidR="00F94B59" w:rsidRPr="00121777" w:rsidRDefault="00FE129D" w:rsidP="00AC4448">
      <w:pPr>
        <w:numPr>
          <w:ilvl w:val="0"/>
          <w:numId w:val="12"/>
        </w:numPr>
        <w:ind w:left="2692" w:right="80" w:hanging="706"/>
      </w:pPr>
      <w:r w:rsidRPr="00121777">
        <w:t xml:space="preserve">Georgia,   </w:t>
      </w:r>
    </w:p>
    <w:p w14:paraId="45D64C0B" w14:textId="013FA154" w:rsidR="00F94B59" w:rsidRPr="00121777" w:rsidRDefault="00FE129D" w:rsidP="00AC4448">
      <w:pPr>
        <w:ind w:left="1996" w:right="80"/>
      </w:pPr>
      <w:r w:rsidRPr="00121777">
        <w:t xml:space="preserve">or </w:t>
      </w:r>
    </w:p>
    <w:p w14:paraId="493014DE" w14:textId="15B61CAB" w:rsidR="00F94B59" w:rsidRPr="00121777" w:rsidRDefault="00FE129D">
      <w:pPr>
        <w:numPr>
          <w:ilvl w:val="0"/>
          <w:numId w:val="12"/>
        </w:numPr>
        <w:spacing w:after="258"/>
        <w:ind w:left="2692" w:right="80" w:hanging="706"/>
      </w:pPr>
      <w:r w:rsidRPr="00121777">
        <w:t xml:space="preserve">in a country or territory of the regions covered and/or </w:t>
      </w:r>
      <w:r w:rsidR="00622A9A" w:rsidRPr="00121777">
        <w:t>authorized</w:t>
      </w:r>
      <w:r w:rsidRPr="00121777">
        <w:t xml:space="preserve"> by the Georgian state and by the specific instruments applicable to the </w:t>
      </w:r>
      <w:r w:rsidRPr="00121777">
        <w:rPr>
          <w:i/>
        </w:rPr>
        <w:t>Operational Partners Agreement</w:t>
      </w:r>
      <w:r w:rsidRPr="00121777">
        <w:t xml:space="preserve"> (</w:t>
      </w:r>
      <w:r w:rsidRPr="00121777">
        <w:rPr>
          <w:i/>
        </w:rPr>
        <w:t>OPA</w:t>
      </w:r>
      <w:r w:rsidRPr="00121777">
        <w:t xml:space="preserve">) of under which the contract is financed.  </w:t>
      </w:r>
    </w:p>
    <w:p w14:paraId="343CEE11" w14:textId="28C0D96C" w:rsidR="00F94B59" w:rsidRPr="00121777" w:rsidRDefault="00FE129D" w:rsidP="003F57AF">
      <w:pPr>
        <w:ind w:left="496" w:right="80"/>
      </w:pPr>
      <w:r w:rsidRPr="00121777">
        <w:t xml:space="preserve">3.3    These rules apply to: </w:t>
      </w:r>
    </w:p>
    <w:p w14:paraId="2085D3ED" w14:textId="77777777" w:rsidR="00F94B59" w:rsidRPr="00121777" w:rsidRDefault="00FE129D">
      <w:pPr>
        <w:numPr>
          <w:ilvl w:val="0"/>
          <w:numId w:val="13"/>
        </w:numPr>
        <w:ind w:left="736" w:right="80" w:hanging="240"/>
      </w:pPr>
      <w:r w:rsidRPr="00121777">
        <w:t xml:space="preserve">tenderers </w:t>
      </w:r>
    </w:p>
    <w:p w14:paraId="491FE518" w14:textId="77777777" w:rsidR="00F94B59" w:rsidRPr="00121777" w:rsidRDefault="00FE129D">
      <w:pPr>
        <w:numPr>
          <w:ilvl w:val="0"/>
          <w:numId w:val="13"/>
        </w:numPr>
        <w:ind w:left="736" w:right="80" w:hanging="240"/>
      </w:pPr>
      <w:r w:rsidRPr="00121777">
        <w:t xml:space="preserve">members of a consortium </w:t>
      </w:r>
    </w:p>
    <w:p w14:paraId="67A493D2" w14:textId="77777777" w:rsidR="00F94B59" w:rsidRPr="00121777" w:rsidRDefault="00FE129D">
      <w:pPr>
        <w:numPr>
          <w:ilvl w:val="0"/>
          <w:numId w:val="13"/>
        </w:numPr>
        <w:spacing w:after="262"/>
        <w:ind w:left="736" w:right="80" w:hanging="240"/>
      </w:pPr>
      <w:r w:rsidRPr="00121777">
        <w:t xml:space="preserve">any subcontractors. </w:t>
      </w:r>
    </w:p>
    <w:p w14:paraId="2FC7D1C8" w14:textId="77777777" w:rsidR="00F94B59" w:rsidRPr="00121777" w:rsidRDefault="00FE129D">
      <w:pPr>
        <w:spacing w:after="50"/>
        <w:ind w:left="496" w:right="80"/>
      </w:pPr>
      <w:r w:rsidRPr="00121777">
        <w:t xml:space="preserve">3.4 Potential tenderers shall be excluded from the participation in a procurement or award procedure if they meet either of the criteria set out below or in further guidance provided if procurement is authorized: </w:t>
      </w:r>
    </w:p>
    <w:p w14:paraId="1FC7AE1D" w14:textId="77777777" w:rsidR="00F94B59" w:rsidRPr="00121777" w:rsidRDefault="00FE129D">
      <w:pPr>
        <w:spacing w:after="0" w:line="259" w:lineRule="auto"/>
        <w:ind w:left="1426" w:firstLine="0"/>
        <w:jc w:val="left"/>
      </w:pPr>
      <w:r w:rsidRPr="00121777">
        <w:rPr>
          <w:i/>
        </w:rPr>
        <w:t xml:space="preserve"> </w:t>
      </w:r>
    </w:p>
    <w:p w14:paraId="4A6F5AD0" w14:textId="77777777" w:rsidR="00F94B59" w:rsidRPr="00121777" w:rsidRDefault="00FE129D">
      <w:pPr>
        <w:numPr>
          <w:ilvl w:val="0"/>
          <w:numId w:val="14"/>
        </w:numPr>
        <w:spacing w:after="3"/>
        <w:ind w:hanging="360"/>
      </w:pPr>
      <w:r w:rsidRPr="00121777">
        <w:rPr>
          <w:i/>
        </w:rPr>
        <w:lastRenderedPageBreak/>
        <w:t xml:space="preserve">they are not established in Georgia or do not have branch office registered in Georgia.  </w:t>
      </w:r>
    </w:p>
    <w:p w14:paraId="2CFBB3F5" w14:textId="77777777" w:rsidR="00F94B59" w:rsidRPr="00121777" w:rsidRDefault="00FE129D">
      <w:pPr>
        <w:spacing w:after="0" w:line="259" w:lineRule="auto"/>
        <w:ind w:left="1561" w:firstLine="0"/>
        <w:jc w:val="left"/>
      </w:pPr>
      <w:r w:rsidRPr="00121777">
        <w:rPr>
          <w:i/>
        </w:rPr>
        <w:t xml:space="preserve"> </w:t>
      </w:r>
    </w:p>
    <w:p w14:paraId="4F33820A" w14:textId="77777777" w:rsidR="00F94B59" w:rsidRPr="00121777" w:rsidRDefault="00FE129D">
      <w:pPr>
        <w:numPr>
          <w:ilvl w:val="0"/>
          <w:numId w:val="14"/>
        </w:numPr>
        <w:spacing w:after="3"/>
        <w:ind w:hanging="360"/>
      </w:pPr>
      <w:r w:rsidRPr="00121777">
        <w:rPr>
          <w:i/>
        </w:rPr>
        <w:t xml:space="preserve">they, or persons having powers of representation, decision making or control over them, have misrepresented information required as a condition of participation in the tender procedure or if they fail to supply relevant information; </w:t>
      </w:r>
    </w:p>
    <w:p w14:paraId="061090C7" w14:textId="77777777" w:rsidR="00F94B59" w:rsidRPr="00121777" w:rsidRDefault="00FE129D">
      <w:pPr>
        <w:spacing w:after="0" w:line="259" w:lineRule="auto"/>
        <w:ind w:left="1561" w:firstLine="0"/>
        <w:jc w:val="left"/>
      </w:pPr>
      <w:r w:rsidRPr="00121777">
        <w:rPr>
          <w:i/>
        </w:rPr>
        <w:t xml:space="preserve"> </w:t>
      </w:r>
    </w:p>
    <w:p w14:paraId="448EDF49" w14:textId="77777777" w:rsidR="00F94B59" w:rsidRPr="00121777" w:rsidRDefault="00FE129D">
      <w:pPr>
        <w:numPr>
          <w:ilvl w:val="0"/>
          <w:numId w:val="14"/>
        </w:numPr>
        <w:spacing w:after="3"/>
        <w:ind w:hanging="360"/>
      </w:pPr>
      <w:r w:rsidRPr="00121777">
        <w:rPr>
          <w:i/>
        </w:rPr>
        <w:t xml:space="preserve">they are entities listed on the Consolidated United Nations Security Council Sanctions List </w:t>
      </w:r>
      <w:hyperlink r:id="rId16">
        <w:r w:rsidRPr="00121777">
          <w:rPr>
            <w:i/>
            <w:color w:val="000080"/>
          </w:rPr>
          <w:t>(</w:t>
        </w:r>
      </w:hyperlink>
      <w:hyperlink r:id="rId17">
        <w:r w:rsidRPr="00121777">
          <w:rPr>
            <w:i/>
          </w:rPr>
          <w:t>https://scsanctions.un.org/consolidated/</w:t>
        </w:r>
      </w:hyperlink>
      <w:hyperlink r:id="rId18">
        <w:r w:rsidRPr="00121777">
          <w:rPr>
            <w:i/>
            <w:color w:val="000080"/>
          </w:rPr>
          <w:t>)</w:t>
        </w:r>
      </w:hyperlink>
      <w:r w:rsidRPr="00121777">
        <w:rPr>
          <w:i/>
          <w:color w:val="000080"/>
        </w:rPr>
        <w:t xml:space="preserve">, </w:t>
      </w:r>
      <w:r w:rsidRPr="00121777">
        <w:rPr>
          <w:i/>
        </w:rPr>
        <w:t xml:space="preserve">or: </w:t>
      </w:r>
    </w:p>
    <w:p w14:paraId="3818C7D1" w14:textId="77777777" w:rsidR="00F94B59" w:rsidRPr="00121777" w:rsidRDefault="00FE129D">
      <w:pPr>
        <w:spacing w:after="0" w:line="259" w:lineRule="auto"/>
        <w:ind w:left="1561" w:firstLine="0"/>
        <w:jc w:val="left"/>
      </w:pPr>
      <w:r w:rsidRPr="00121777">
        <w:rPr>
          <w:i/>
        </w:rPr>
        <w:t xml:space="preserve"> </w:t>
      </w:r>
    </w:p>
    <w:p w14:paraId="29B65DAA" w14:textId="77777777" w:rsidR="00F94B59" w:rsidRPr="00121777" w:rsidRDefault="00FE129D">
      <w:pPr>
        <w:numPr>
          <w:ilvl w:val="0"/>
          <w:numId w:val="14"/>
        </w:numPr>
        <w:spacing w:after="3"/>
        <w:ind w:hanging="360"/>
      </w:pPr>
      <w:r w:rsidRPr="00121777">
        <w:rPr>
          <w:i/>
        </w:rPr>
        <w:t xml:space="preserve">they are subject to a conflict of interests; </w:t>
      </w:r>
    </w:p>
    <w:p w14:paraId="54341A33" w14:textId="77777777" w:rsidR="00F94B59" w:rsidRPr="00121777" w:rsidRDefault="00FE129D">
      <w:pPr>
        <w:spacing w:after="0" w:line="259" w:lineRule="auto"/>
        <w:ind w:left="1561" w:firstLine="0"/>
        <w:jc w:val="left"/>
      </w:pPr>
      <w:r w:rsidRPr="00121777">
        <w:rPr>
          <w:i/>
        </w:rPr>
        <w:t xml:space="preserve"> </w:t>
      </w:r>
    </w:p>
    <w:p w14:paraId="6DDDEF64" w14:textId="77777777" w:rsidR="00F94B59" w:rsidRPr="00121777" w:rsidRDefault="00FE129D">
      <w:pPr>
        <w:numPr>
          <w:ilvl w:val="0"/>
          <w:numId w:val="14"/>
        </w:numPr>
        <w:spacing w:after="3"/>
        <w:ind w:hanging="360"/>
      </w:pPr>
      <w:r w:rsidRPr="00121777">
        <w:rPr>
          <w:i/>
        </w:rPr>
        <w:t xml:space="preserve">they are bankrupt, subject to insolvency or winding-up procedures, their assets are being administered by a liquidator or by a court, they are in an arrangement with creditors, their business activities are suspended or they are in any analogous situation arising from a similar procedure provided for under international law or national legislation and/or regulations of Georgia; </w:t>
      </w:r>
    </w:p>
    <w:p w14:paraId="7635B980" w14:textId="77777777" w:rsidR="00F94B59" w:rsidRPr="00121777" w:rsidRDefault="00FE129D">
      <w:pPr>
        <w:spacing w:after="0" w:line="259" w:lineRule="auto"/>
        <w:ind w:left="1286" w:firstLine="0"/>
        <w:jc w:val="left"/>
      </w:pPr>
      <w:r w:rsidRPr="00121777">
        <w:rPr>
          <w:i/>
        </w:rPr>
        <w:t xml:space="preserve"> </w:t>
      </w:r>
    </w:p>
    <w:p w14:paraId="061A4C2E" w14:textId="77777777" w:rsidR="00F94B59" w:rsidRPr="00121777" w:rsidRDefault="00FE129D">
      <w:pPr>
        <w:numPr>
          <w:ilvl w:val="0"/>
          <w:numId w:val="14"/>
        </w:numPr>
        <w:spacing w:after="3"/>
        <w:ind w:hanging="360"/>
      </w:pPr>
      <w:r w:rsidRPr="00121777">
        <w:rPr>
          <w:i/>
        </w:rPr>
        <w:t xml:space="preserve">they are under breach of their obligations relating to the payment of taxes or social security contributions in accordance with the applicable law; </w:t>
      </w:r>
    </w:p>
    <w:p w14:paraId="39E92ABF" w14:textId="77777777" w:rsidR="00F94B59" w:rsidRPr="00121777" w:rsidRDefault="00FE129D">
      <w:pPr>
        <w:spacing w:after="0" w:line="259" w:lineRule="auto"/>
        <w:ind w:left="1286" w:firstLine="0"/>
        <w:jc w:val="left"/>
      </w:pPr>
      <w:r w:rsidRPr="00121777">
        <w:rPr>
          <w:i/>
        </w:rPr>
        <w:t xml:space="preserve"> </w:t>
      </w:r>
    </w:p>
    <w:p w14:paraId="129DD857" w14:textId="5EE391A5" w:rsidR="00F94B59" w:rsidRPr="00121777" w:rsidRDefault="00FE129D" w:rsidP="00D251A5">
      <w:pPr>
        <w:numPr>
          <w:ilvl w:val="0"/>
          <w:numId w:val="14"/>
        </w:numPr>
        <w:spacing w:after="3"/>
        <w:ind w:hanging="360"/>
      </w:pPr>
      <w:r w:rsidRPr="00121777">
        <w:rPr>
          <w:i/>
        </w:rPr>
        <w:t>they have shown significant deficiencies in complying with the main obligations in the performance of a contract or an agreement financed by the Georgia’s state and/or a municipal budget, which has led to their early termination or to the application of liquidated damages or other contractual penalties, or which has been discovered following checks, audits or investigations by Georgia’s state and/or municipal contracting authority;</w:t>
      </w:r>
      <w:r w:rsidRPr="00121777">
        <w:rPr>
          <w:i/>
          <w:sz w:val="20"/>
        </w:rPr>
        <w:t xml:space="preserve"> </w:t>
      </w:r>
    </w:p>
    <w:p w14:paraId="42DF973B" w14:textId="21CB545C" w:rsidR="00F94B59" w:rsidRPr="00121777" w:rsidRDefault="00FE129D" w:rsidP="00AC4448">
      <w:pPr>
        <w:numPr>
          <w:ilvl w:val="0"/>
          <w:numId w:val="14"/>
        </w:numPr>
        <w:spacing w:after="3"/>
        <w:ind w:left="1571" w:hanging="10"/>
      </w:pPr>
      <w:r w:rsidRPr="00121777">
        <w:rPr>
          <w:i/>
        </w:rPr>
        <w:t xml:space="preserve">they are in any analogous situation described above and applicable to the Operational Partners Agreement (OPA) under which the contract is financed, international law or Georgia’s national legislation. </w:t>
      </w:r>
      <w:r w:rsidRPr="00121777">
        <w:rPr>
          <w:i/>
          <w:sz w:val="20"/>
        </w:rPr>
        <w:t xml:space="preserve"> </w:t>
      </w:r>
      <w:r w:rsidRPr="00121777">
        <w:rPr>
          <w:i/>
        </w:rPr>
        <w:t xml:space="preserve"> </w:t>
      </w:r>
    </w:p>
    <w:p w14:paraId="3F6832CB" w14:textId="77777777" w:rsidR="00D251A5" w:rsidRPr="00121777" w:rsidRDefault="00D251A5" w:rsidP="00D251A5">
      <w:pPr>
        <w:spacing w:after="3"/>
        <w:ind w:left="1571" w:firstLine="0"/>
      </w:pPr>
    </w:p>
    <w:p w14:paraId="16B98D79" w14:textId="77777777" w:rsidR="00F94B59" w:rsidRPr="00121777" w:rsidRDefault="00FE129D">
      <w:pPr>
        <w:spacing w:after="255"/>
        <w:ind w:left="496" w:right="80"/>
      </w:pPr>
      <w:r w:rsidRPr="00121777">
        <w:t xml:space="preserve">Tenderers must provide declarations to the effect that they are not in any of these exclusion situations. The declarations must cover all the members of a joint venture/consortium.  </w:t>
      </w:r>
    </w:p>
    <w:p w14:paraId="67752908" w14:textId="77777777" w:rsidR="00F94B59" w:rsidRPr="00121777" w:rsidRDefault="00FE129D">
      <w:pPr>
        <w:numPr>
          <w:ilvl w:val="1"/>
          <w:numId w:val="15"/>
        </w:numPr>
        <w:spacing w:after="70"/>
        <w:ind w:right="80"/>
      </w:pPr>
      <w:r w:rsidRPr="00121777">
        <w:t xml:space="preserve">To be eligible for participation in this tender procedure, tenderers must prove to the satisfaction of the Contracting Organization that they comply with the necessary legal, technical and financial requirements and have the means to carry out the contract effectively. </w:t>
      </w:r>
    </w:p>
    <w:p w14:paraId="14B3FC17" w14:textId="77777777" w:rsidR="00F94B59" w:rsidRPr="00121777" w:rsidRDefault="00FE129D">
      <w:pPr>
        <w:spacing w:after="0" w:line="259" w:lineRule="auto"/>
        <w:ind w:left="565" w:firstLine="0"/>
        <w:jc w:val="left"/>
      </w:pPr>
      <w:r w:rsidRPr="00121777">
        <w:rPr>
          <w:sz w:val="24"/>
        </w:rPr>
        <w:t xml:space="preserve"> </w:t>
      </w:r>
    </w:p>
    <w:p w14:paraId="57DAAC36" w14:textId="77777777" w:rsidR="00F94B59" w:rsidRPr="00121777" w:rsidRDefault="00FE129D">
      <w:pPr>
        <w:numPr>
          <w:ilvl w:val="1"/>
          <w:numId w:val="15"/>
        </w:numPr>
        <w:ind w:right="80"/>
      </w:pPr>
      <w:r w:rsidRPr="00121777">
        <w:t>If the offer includes subcontracting, it is recommended that the contractual arrangements   between the tenderer and its subcontractors include mediation, according to national and international practices, as a method of dispute resolution.</w:t>
      </w:r>
      <w:r w:rsidRPr="00121777">
        <w:rPr>
          <w:sz w:val="24"/>
        </w:rPr>
        <w:t xml:space="preserve"> </w:t>
      </w:r>
    </w:p>
    <w:p w14:paraId="7B0D73BF" w14:textId="77777777" w:rsidR="00F94B59" w:rsidRPr="00121777" w:rsidRDefault="00FE129D">
      <w:pPr>
        <w:spacing w:after="0" w:line="259" w:lineRule="auto"/>
        <w:ind w:left="565" w:firstLine="0"/>
        <w:jc w:val="left"/>
      </w:pPr>
      <w:r w:rsidRPr="00121777">
        <w:rPr>
          <w:sz w:val="24"/>
        </w:rPr>
        <w:t xml:space="preserve"> </w:t>
      </w:r>
    </w:p>
    <w:p w14:paraId="4E1E6850" w14:textId="0D4EB891" w:rsidR="00F94B59" w:rsidRPr="00121777" w:rsidRDefault="001418C6">
      <w:pPr>
        <w:pStyle w:val="Heading3"/>
        <w:spacing w:after="231"/>
        <w:ind w:left="561"/>
      </w:pPr>
      <w:r w:rsidRPr="00121777">
        <w:t>4.</w:t>
      </w:r>
      <w:r w:rsidR="00FE129D" w:rsidRPr="00121777">
        <w:t xml:space="preserve">      Origin </w:t>
      </w:r>
    </w:p>
    <w:p w14:paraId="7F949DB3" w14:textId="77777777" w:rsidR="00F94B59" w:rsidRPr="00121777" w:rsidRDefault="00FE129D">
      <w:pPr>
        <w:spacing w:after="51"/>
        <w:ind w:left="496" w:right="80"/>
      </w:pPr>
      <w:r w:rsidRPr="00121777">
        <w:t xml:space="preserve">4.1   Unless otherwise provided in the contract all goods purchased must originate in: </w:t>
      </w:r>
    </w:p>
    <w:p w14:paraId="0372D7AA" w14:textId="77777777" w:rsidR="00F94B59" w:rsidRPr="00121777" w:rsidRDefault="00FE129D">
      <w:pPr>
        <w:spacing w:after="0" w:line="259" w:lineRule="auto"/>
        <w:ind w:left="1986" w:firstLine="0"/>
        <w:jc w:val="left"/>
      </w:pPr>
      <w:r w:rsidRPr="00121777">
        <w:t xml:space="preserve"> </w:t>
      </w:r>
    </w:p>
    <w:p w14:paraId="67C83D24" w14:textId="77777777" w:rsidR="00F94B59" w:rsidRPr="00121777" w:rsidRDefault="00FE129D">
      <w:pPr>
        <w:numPr>
          <w:ilvl w:val="0"/>
          <w:numId w:val="16"/>
        </w:numPr>
        <w:ind w:left="2692" w:right="265" w:hanging="706"/>
      </w:pPr>
      <w:r w:rsidRPr="00121777">
        <w:t xml:space="preserve">Georgia,  </w:t>
      </w:r>
    </w:p>
    <w:p w14:paraId="07DE8A9D" w14:textId="77777777" w:rsidR="00F94B59" w:rsidRPr="00121777" w:rsidRDefault="00FE129D">
      <w:pPr>
        <w:spacing w:after="0" w:line="259" w:lineRule="auto"/>
        <w:ind w:left="1996" w:firstLine="0"/>
        <w:jc w:val="left"/>
      </w:pPr>
      <w:r w:rsidRPr="00121777">
        <w:t xml:space="preserve"> </w:t>
      </w:r>
    </w:p>
    <w:p w14:paraId="7F785829" w14:textId="77777777" w:rsidR="00F94B59" w:rsidRPr="00121777" w:rsidRDefault="00FE129D">
      <w:pPr>
        <w:ind w:left="1996" w:right="80"/>
      </w:pPr>
      <w:r w:rsidRPr="00121777">
        <w:t xml:space="preserve">or </w:t>
      </w:r>
    </w:p>
    <w:p w14:paraId="46DB26C3" w14:textId="77777777" w:rsidR="00F94B59" w:rsidRPr="00121777" w:rsidRDefault="00FE129D">
      <w:pPr>
        <w:spacing w:after="0" w:line="259" w:lineRule="auto"/>
        <w:ind w:left="1996" w:firstLine="0"/>
        <w:jc w:val="left"/>
      </w:pPr>
      <w:r w:rsidRPr="00121777">
        <w:t xml:space="preserve"> </w:t>
      </w:r>
    </w:p>
    <w:p w14:paraId="606AE912" w14:textId="38ECCF08" w:rsidR="00F94B59" w:rsidRPr="00121777" w:rsidRDefault="00FE129D">
      <w:pPr>
        <w:numPr>
          <w:ilvl w:val="0"/>
          <w:numId w:val="16"/>
        </w:numPr>
        <w:ind w:left="2692" w:right="265" w:hanging="706"/>
      </w:pPr>
      <w:r w:rsidRPr="00121777">
        <w:lastRenderedPageBreak/>
        <w:t xml:space="preserve">in a country or territory of the regions covered and/or </w:t>
      </w:r>
      <w:r w:rsidR="00AC4448" w:rsidRPr="00121777">
        <w:t>authorized</w:t>
      </w:r>
      <w:r w:rsidRPr="00121777">
        <w:t xml:space="preserve"> by the Georgian state and by the specific instruments applicable to the </w:t>
      </w:r>
      <w:r w:rsidRPr="00121777">
        <w:rPr>
          <w:i/>
        </w:rPr>
        <w:t>Operational Partners Agreement</w:t>
      </w:r>
      <w:r w:rsidRPr="00121777">
        <w:t xml:space="preserve"> (</w:t>
      </w:r>
      <w:r w:rsidRPr="00121777">
        <w:rPr>
          <w:i/>
        </w:rPr>
        <w:t>OPA</w:t>
      </w:r>
      <w:r w:rsidRPr="00121777">
        <w:t xml:space="preserve">) under which the contract is financed.  </w:t>
      </w:r>
    </w:p>
    <w:p w14:paraId="007C3667" w14:textId="77777777" w:rsidR="00F94B59" w:rsidRPr="00121777" w:rsidRDefault="00FE129D">
      <w:pPr>
        <w:spacing w:line="259" w:lineRule="auto"/>
        <w:ind w:left="565" w:firstLine="0"/>
        <w:jc w:val="left"/>
      </w:pPr>
      <w:r w:rsidRPr="00121777">
        <w:t xml:space="preserve"> </w:t>
      </w:r>
    </w:p>
    <w:p w14:paraId="383FBF3F" w14:textId="77777777" w:rsidR="00F94B59" w:rsidRPr="00121777" w:rsidRDefault="00FE129D">
      <w:pPr>
        <w:spacing w:after="255"/>
        <w:ind w:left="496" w:right="80"/>
      </w:pPr>
      <w:r w:rsidRPr="00121777">
        <w:t xml:space="preserve">For these purposes, "origin" means the place where the goods are mined, grown, produced or   manufactured and/or from which services are provided. The origin of the goods must be determined according to the Georgia’s customs law or to the relevant international agreement applicable.  </w:t>
      </w:r>
    </w:p>
    <w:p w14:paraId="0098A5B7" w14:textId="6B7022C1" w:rsidR="00F94B59" w:rsidRPr="00121777" w:rsidRDefault="00FE129D">
      <w:pPr>
        <w:spacing w:after="70"/>
        <w:ind w:left="496" w:right="80"/>
      </w:pPr>
      <w:r w:rsidRPr="00121777">
        <w:t xml:space="preserve">4.2 When submitting its tender, the tenderer must state expressly that all the goods meet the requirements concerning origin. It may be asked to provide additional information in this connection. </w:t>
      </w:r>
    </w:p>
    <w:p w14:paraId="7B1A038A" w14:textId="37BAE364" w:rsidR="00F94B59" w:rsidRPr="00121777" w:rsidRDefault="00F94B59" w:rsidP="00892E08">
      <w:pPr>
        <w:spacing w:after="0" w:line="259" w:lineRule="auto"/>
        <w:ind w:left="0" w:firstLine="0"/>
        <w:jc w:val="left"/>
      </w:pPr>
    </w:p>
    <w:p w14:paraId="3006CFD4" w14:textId="49E9302C" w:rsidR="00F94B59" w:rsidRPr="00121777" w:rsidRDefault="00FE129D">
      <w:pPr>
        <w:pStyle w:val="Heading3"/>
        <w:ind w:left="561"/>
      </w:pPr>
      <w:r w:rsidRPr="00121777">
        <w:t>5</w:t>
      </w:r>
      <w:r w:rsidR="001418C6" w:rsidRPr="00121777">
        <w:t>.</w:t>
      </w:r>
      <w:r w:rsidRPr="00121777">
        <w:t xml:space="preserve">    Type of contract </w:t>
      </w:r>
    </w:p>
    <w:p w14:paraId="105FBF6D" w14:textId="77777777" w:rsidR="00F94B59" w:rsidRPr="00121777" w:rsidRDefault="00FE129D">
      <w:pPr>
        <w:spacing w:after="0" w:line="259" w:lineRule="auto"/>
        <w:ind w:left="565" w:firstLine="0"/>
        <w:jc w:val="left"/>
      </w:pPr>
      <w:r w:rsidRPr="00121777">
        <w:rPr>
          <w:b/>
          <w:sz w:val="24"/>
        </w:rPr>
        <w:t xml:space="preserve"> </w:t>
      </w:r>
    </w:p>
    <w:p w14:paraId="21793C84" w14:textId="4E350196" w:rsidR="00241CB1" w:rsidRPr="00121777" w:rsidRDefault="001418C6" w:rsidP="00241CB1">
      <w:pPr>
        <w:tabs>
          <w:tab w:val="center" w:pos="715"/>
          <w:tab w:val="left" w:pos="1276"/>
          <w:tab w:val="center" w:pos="2446"/>
        </w:tabs>
        <w:spacing w:after="10" w:line="249" w:lineRule="auto"/>
        <w:ind w:left="0" w:firstLine="0"/>
        <w:jc w:val="left"/>
        <w:rPr>
          <w:sz w:val="24"/>
        </w:rPr>
      </w:pPr>
      <w:r w:rsidRPr="00121777">
        <w:rPr>
          <w:rFonts w:eastAsia="Calibri"/>
        </w:rPr>
        <w:t xml:space="preserve">          </w:t>
      </w:r>
      <w:r w:rsidR="00FE129D" w:rsidRPr="00121777">
        <w:rPr>
          <w:b/>
          <w:sz w:val="24"/>
        </w:rPr>
        <w:tab/>
      </w:r>
      <w:r w:rsidR="00FE129D" w:rsidRPr="00121777">
        <w:rPr>
          <w:sz w:val="24"/>
        </w:rPr>
        <w:t xml:space="preserve">Unit - Price  </w:t>
      </w:r>
    </w:p>
    <w:p w14:paraId="142B5B00" w14:textId="6AB5233F" w:rsidR="00F94B59" w:rsidRPr="00121777" w:rsidRDefault="00F94B59">
      <w:pPr>
        <w:spacing w:after="0" w:line="259" w:lineRule="auto"/>
        <w:ind w:left="565" w:firstLine="0"/>
        <w:jc w:val="left"/>
      </w:pPr>
    </w:p>
    <w:p w14:paraId="5E4ECAB7" w14:textId="1B748DE6" w:rsidR="00F94B59" w:rsidRPr="00121777" w:rsidRDefault="00813F52" w:rsidP="00813F52">
      <w:pPr>
        <w:spacing w:after="13" w:line="248" w:lineRule="auto"/>
        <w:ind w:left="0" w:firstLine="0"/>
        <w:jc w:val="left"/>
      </w:pPr>
      <w:r w:rsidRPr="00121777">
        <w:rPr>
          <w:b/>
          <w:sz w:val="24"/>
        </w:rPr>
        <w:t xml:space="preserve">          </w:t>
      </w:r>
      <w:r w:rsidR="001418C6" w:rsidRPr="00121777">
        <w:rPr>
          <w:b/>
          <w:sz w:val="24"/>
        </w:rPr>
        <w:t xml:space="preserve">6. </w:t>
      </w:r>
      <w:r w:rsidRPr="00121777">
        <w:rPr>
          <w:b/>
          <w:sz w:val="24"/>
        </w:rPr>
        <w:t xml:space="preserve">   </w:t>
      </w:r>
      <w:r w:rsidR="00FE129D" w:rsidRPr="00121777">
        <w:rPr>
          <w:b/>
          <w:sz w:val="24"/>
        </w:rPr>
        <w:t xml:space="preserve">Currency </w:t>
      </w:r>
    </w:p>
    <w:p w14:paraId="0FC3C5C5" w14:textId="77777777" w:rsidR="00F94B59" w:rsidRPr="00121777" w:rsidRDefault="00FE129D">
      <w:pPr>
        <w:spacing w:after="3" w:line="259" w:lineRule="auto"/>
        <w:ind w:left="565" w:firstLine="0"/>
        <w:jc w:val="left"/>
      </w:pPr>
      <w:r w:rsidRPr="00121777">
        <w:rPr>
          <w:b/>
          <w:sz w:val="24"/>
        </w:rPr>
        <w:t xml:space="preserve"> </w:t>
      </w:r>
    </w:p>
    <w:p w14:paraId="6486D0A2" w14:textId="61926440" w:rsidR="00F94B59" w:rsidRPr="00121777" w:rsidRDefault="001418C6">
      <w:pPr>
        <w:tabs>
          <w:tab w:val="center" w:pos="715"/>
          <w:tab w:val="center" w:pos="4459"/>
        </w:tabs>
        <w:ind w:left="0" w:firstLine="0"/>
        <w:jc w:val="left"/>
      </w:pPr>
      <w:r w:rsidRPr="00121777">
        <w:rPr>
          <w:rFonts w:eastAsia="Calibri"/>
        </w:rPr>
        <w:t xml:space="preserve">          </w:t>
      </w:r>
      <w:r w:rsidR="00FE129D" w:rsidRPr="00121777">
        <w:t xml:space="preserve">Tenders must be presented in Georgia’s national currency – </w:t>
      </w:r>
      <w:proofErr w:type="spellStart"/>
      <w:r w:rsidR="00FE129D" w:rsidRPr="00121777">
        <w:t>Lari</w:t>
      </w:r>
      <w:proofErr w:type="spellEnd"/>
      <w:r w:rsidR="00FE129D" w:rsidRPr="00121777">
        <w:t xml:space="preserve"> (GEL). </w:t>
      </w:r>
    </w:p>
    <w:p w14:paraId="6BC4F33A" w14:textId="0961C6D9" w:rsidR="00F94B59" w:rsidRPr="00121777" w:rsidRDefault="00FE129D" w:rsidP="003F57AF">
      <w:pPr>
        <w:spacing w:after="0" w:line="259" w:lineRule="auto"/>
        <w:ind w:left="565" w:firstLine="0"/>
        <w:jc w:val="left"/>
      </w:pPr>
      <w:r w:rsidRPr="00121777">
        <w:rPr>
          <w:b/>
          <w:sz w:val="24"/>
        </w:rPr>
        <w:t xml:space="preserve"> </w:t>
      </w:r>
    </w:p>
    <w:p w14:paraId="7DB3EB28" w14:textId="5CA0A8F8" w:rsidR="00F94B59" w:rsidRPr="00121777" w:rsidRDefault="00EB2C54">
      <w:pPr>
        <w:pStyle w:val="Heading3"/>
        <w:spacing w:after="231"/>
        <w:ind w:left="561"/>
      </w:pPr>
      <w:r w:rsidRPr="00121777">
        <w:rPr>
          <w:lang w:val="ka-GE"/>
        </w:rPr>
        <w:t>7</w:t>
      </w:r>
      <w:r w:rsidR="00813F52" w:rsidRPr="00121777">
        <w:t>.</w:t>
      </w:r>
      <w:r w:rsidRPr="00121777">
        <w:t xml:space="preserve">     Period of validity </w:t>
      </w:r>
    </w:p>
    <w:p w14:paraId="7A515DBB" w14:textId="6D52F586" w:rsidR="00F94B59" w:rsidRPr="00121777" w:rsidRDefault="00EB2C54">
      <w:pPr>
        <w:spacing w:after="255"/>
        <w:ind w:left="496" w:right="80"/>
      </w:pPr>
      <w:r w:rsidRPr="00121777">
        <w:rPr>
          <w:lang w:val="ka-GE"/>
        </w:rPr>
        <w:t>7</w:t>
      </w:r>
      <w:r w:rsidRPr="00121777">
        <w:t xml:space="preserve">.1   Tenderers shall be bound by their tenders for a period of 90 days from the deadline for the submission of tenders. </w:t>
      </w:r>
    </w:p>
    <w:p w14:paraId="0D31D16F" w14:textId="7A88B6AF" w:rsidR="00F94B59" w:rsidRPr="00121777" w:rsidRDefault="00EB2C54" w:rsidP="003F57AF">
      <w:pPr>
        <w:spacing w:after="70"/>
        <w:ind w:left="496" w:right="80"/>
      </w:pPr>
      <w:r w:rsidRPr="00121777">
        <w:rPr>
          <w:lang w:val="ka-GE"/>
        </w:rPr>
        <w:t>7</w:t>
      </w:r>
      <w:r w:rsidRPr="00121777">
        <w:t xml:space="preserve">.2    In exceptional cases and prior to the expiry of the original tender validity period, the Contracting Organization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w:t>
      </w:r>
    </w:p>
    <w:p w14:paraId="4B3C3A08" w14:textId="701C4C00" w:rsidR="00F94B59" w:rsidRPr="00121777" w:rsidRDefault="00EB2C54">
      <w:pPr>
        <w:ind w:left="496" w:right="80"/>
      </w:pPr>
      <w:r w:rsidRPr="00121777">
        <w:rPr>
          <w:lang w:val="ka-GE"/>
        </w:rPr>
        <w:t>7</w:t>
      </w:r>
      <w:r w:rsidRPr="00121777">
        <w:t xml:space="preserve">.3 </w:t>
      </w:r>
      <w:r w:rsidR="003F57AF" w:rsidRPr="00121777">
        <w:t xml:space="preserve">   </w:t>
      </w:r>
      <w:r w:rsidRPr="00121777">
        <w:t xml:space="preserve">The successful tenderer will be bound by its tender for a further period of 60 days. The further period is added to the validity period irrespective of the date of notification. </w:t>
      </w:r>
    </w:p>
    <w:p w14:paraId="608B3346" w14:textId="77777777" w:rsidR="00F94B59" w:rsidRPr="00121777" w:rsidRDefault="00FE129D">
      <w:pPr>
        <w:spacing w:after="0" w:line="259" w:lineRule="auto"/>
        <w:ind w:left="565" w:firstLine="0"/>
        <w:jc w:val="left"/>
      </w:pPr>
      <w:r w:rsidRPr="00121777">
        <w:rPr>
          <w:sz w:val="24"/>
        </w:rPr>
        <w:t xml:space="preserve"> </w:t>
      </w:r>
    </w:p>
    <w:p w14:paraId="573AF39F" w14:textId="786FE036" w:rsidR="00F94B59" w:rsidRPr="00121777" w:rsidRDefault="00EB2C54">
      <w:pPr>
        <w:pStyle w:val="Heading3"/>
        <w:spacing w:after="236"/>
        <w:ind w:left="561"/>
      </w:pPr>
      <w:r w:rsidRPr="00121777">
        <w:rPr>
          <w:lang w:val="ka-GE"/>
        </w:rPr>
        <w:t>8</w:t>
      </w:r>
      <w:r w:rsidR="00813F52" w:rsidRPr="00121777">
        <w:t>.</w:t>
      </w:r>
      <w:r w:rsidRPr="00121777">
        <w:t xml:space="preserve">    Language of offers </w:t>
      </w:r>
    </w:p>
    <w:p w14:paraId="0BA109E2" w14:textId="3220314E" w:rsidR="00F94B59" w:rsidRPr="00121777" w:rsidRDefault="00EB2C54">
      <w:pPr>
        <w:spacing w:after="255"/>
        <w:ind w:left="496" w:right="80"/>
      </w:pPr>
      <w:r w:rsidRPr="00121777">
        <w:rPr>
          <w:lang w:val="ka-GE"/>
        </w:rPr>
        <w:t>8</w:t>
      </w:r>
      <w:r w:rsidRPr="00121777">
        <w:t xml:space="preserve">.1    The offers, all correspondence and documents related to the tender exchanged by the tenderer    and the Contracting Organization must be written in the language of the procedure which is English unless otherwise is indicated in Technical and Financial Offer forms.  </w:t>
      </w:r>
    </w:p>
    <w:p w14:paraId="3C04E4E4" w14:textId="77777777" w:rsidR="00F94B59" w:rsidRPr="00121777" w:rsidRDefault="00FE129D">
      <w:pPr>
        <w:spacing w:after="70"/>
        <w:ind w:left="496" w:right="80"/>
      </w:pPr>
      <w:r w:rsidRPr="00121777">
        <w:t xml:space="preserve">Supporting documents could be submitted in Georgian language as well without translation into the language of the call for tender. Where the documents are in an official language of Georgia (Georgian), it is however recommended to provide a translation into the language of the call for tenders, in order to facilitate </w:t>
      </w:r>
      <w:proofErr w:type="gramStart"/>
      <w:r w:rsidRPr="00121777">
        <w:t>smooth</w:t>
      </w:r>
      <w:proofErr w:type="gramEnd"/>
      <w:r w:rsidRPr="00121777">
        <w:t xml:space="preserve"> the evaluation of the documents.  </w:t>
      </w:r>
    </w:p>
    <w:p w14:paraId="22CDC4BD" w14:textId="77777777" w:rsidR="00F94B59" w:rsidRPr="00121777" w:rsidRDefault="00FE129D">
      <w:pPr>
        <w:spacing w:after="0" w:line="259" w:lineRule="auto"/>
        <w:ind w:left="565" w:firstLine="0"/>
        <w:jc w:val="left"/>
      </w:pPr>
      <w:r w:rsidRPr="00121777">
        <w:rPr>
          <w:sz w:val="24"/>
        </w:rPr>
        <w:t xml:space="preserve"> </w:t>
      </w:r>
    </w:p>
    <w:p w14:paraId="7934CA79" w14:textId="3156116D" w:rsidR="00F94B59" w:rsidRPr="00121777" w:rsidRDefault="00EB2C54" w:rsidP="00813F52">
      <w:pPr>
        <w:pStyle w:val="Heading3"/>
        <w:spacing w:after="231"/>
        <w:ind w:left="561"/>
      </w:pPr>
      <w:r w:rsidRPr="00121777">
        <w:rPr>
          <w:lang w:val="ka-GE"/>
        </w:rPr>
        <w:t>9</w:t>
      </w:r>
      <w:r w:rsidR="00813F52" w:rsidRPr="00121777">
        <w:t>.</w:t>
      </w:r>
      <w:r w:rsidRPr="00121777">
        <w:t xml:space="preserve">     Submission of tenders</w:t>
      </w:r>
    </w:p>
    <w:p w14:paraId="7948874E" w14:textId="04421B45" w:rsidR="00F94B59" w:rsidRPr="00121777" w:rsidRDefault="003F57AF" w:rsidP="003F57AF">
      <w:pPr>
        <w:spacing w:after="285"/>
        <w:ind w:left="0" w:right="80" w:firstLine="0"/>
      </w:pPr>
      <w:r w:rsidRPr="00121777">
        <w:t xml:space="preserve">         </w:t>
      </w:r>
      <w:r w:rsidR="00FE129D" w:rsidRPr="00121777">
        <w:t xml:space="preserve">Tenders must comply with the following conditions: </w:t>
      </w:r>
    </w:p>
    <w:p w14:paraId="6E7BA535" w14:textId="17FEEBCF" w:rsidR="00F94B59" w:rsidRPr="00121777" w:rsidRDefault="00EB2C54">
      <w:pPr>
        <w:spacing w:after="197" w:line="304" w:lineRule="auto"/>
        <w:ind w:left="496" w:right="80"/>
      </w:pPr>
      <w:r w:rsidRPr="00121777">
        <w:rPr>
          <w:lang w:val="ka-GE"/>
        </w:rPr>
        <w:lastRenderedPageBreak/>
        <w:t>9</w:t>
      </w:r>
      <w:r w:rsidRPr="00121777">
        <w:t>.</w:t>
      </w:r>
      <w:r w:rsidR="00813F52" w:rsidRPr="00121777">
        <w:t>1</w:t>
      </w:r>
      <w:r w:rsidRPr="00121777">
        <w:t xml:space="preserve">    </w:t>
      </w:r>
      <w:r w:rsidR="00622A9A" w:rsidRPr="00121777">
        <w:t>All offers must be submitted in an original copy, handwritten and signed, and marked "Original".</w:t>
      </w:r>
    </w:p>
    <w:p w14:paraId="2E714AC1" w14:textId="33426BFD" w:rsidR="00F94B59" w:rsidRPr="00121777" w:rsidRDefault="00813F52" w:rsidP="003F57AF">
      <w:pPr>
        <w:spacing w:after="51"/>
        <w:ind w:left="496" w:right="80"/>
      </w:pPr>
      <w:r w:rsidRPr="00121777">
        <w:t>9</w:t>
      </w:r>
      <w:r w:rsidR="00FE129D" w:rsidRPr="00121777">
        <w:t>.</w:t>
      </w:r>
      <w:r w:rsidRPr="00121777">
        <w:t>2</w:t>
      </w:r>
      <w:r w:rsidR="00FE129D" w:rsidRPr="00121777">
        <w:t xml:space="preserve">   All tenders must be received at: </w:t>
      </w:r>
    </w:p>
    <w:p w14:paraId="4B4DA2A2" w14:textId="720D6844" w:rsidR="00F94B59" w:rsidRPr="00121777" w:rsidRDefault="00FE129D" w:rsidP="004B5BA9">
      <w:pPr>
        <w:spacing w:after="0" w:line="259" w:lineRule="auto"/>
        <w:ind w:left="1194" w:hanging="10"/>
        <w:jc w:val="center"/>
      </w:pPr>
      <w:r w:rsidRPr="00121777">
        <w:rPr>
          <w:b/>
        </w:rPr>
        <w:t>REC Caucasus</w:t>
      </w:r>
    </w:p>
    <w:p w14:paraId="7C64F67E" w14:textId="0765F5FD" w:rsidR="00F94B59" w:rsidRPr="00121777" w:rsidRDefault="0086689A" w:rsidP="004B5BA9">
      <w:pPr>
        <w:spacing w:after="0" w:line="259" w:lineRule="auto"/>
        <w:ind w:left="1194" w:right="2" w:hanging="10"/>
        <w:jc w:val="center"/>
        <w:rPr>
          <w:b/>
        </w:rPr>
      </w:pPr>
      <w:r w:rsidRPr="00121777">
        <w:rPr>
          <w:b/>
        </w:rPr>
        <w:t>Mtskheta</w:t>
      </w:r>
      <w:r w:rsidR="00FE129D" w:rsidRPr="00121777">
        <w:rPr>
          <w:b/>
        </w:rPr>
        <w:t xml:space="preserve"> Str. </w:t>
      </w:r>
      <w:r w:rsidRPr="00121777">
        <w:rPr>
          <w:b/>
        </w:rPr>
        <w:t>48-50</w:t>
      </w:r>
    </w:p>
    <w:p w14:paraId="6DD9E51E" w14:textId="6D9A92FF" w:rsidR="00F94B59" w:rsidRPr="00121777" w:rsidRDefault="00FE129D" w:rsidP="004B5BA9">
      <w:pPr>
        <w:spacing w:after="0" w:line="259" w:lineRule="auto"/>
        <w:ind w:left="1194" w:right="5" w:hanging="10"/>
        <w:jc w:val="center"/>
      </w:pPr>
      <w:r w:rsidRPr="00121777">
        <w:rPr>
          <w:b/>
        </w:rPr>
        <w:t>0179 Tbilisi, Georgia</w:t>
      </w:r>
    </w:p>
    <w:p w14:paraId="5B379D71" w14:textId="5E06214B" w:rsidR="00F94B59" w:rsidRPr="00121777" w:rsidRDefault="00FE129D" w:rsidP="004B5BA9">
      <w:pPr>
        <w:ind w:left="3933" w:firstLine="387"/>
      </w:pPr>
      <w:r w:rsidRPr="00121777">
        <w:t>before the deadline</w:t>
      </w:r>
    </w:p>
    <w:p w14:paraId="5EA6EAEA" w14:textId="2C382060" w:rsidR="00622A9A" w:rsidRPr="00121777" w:rsidRDefault="00622A9A" w:rsidP="004B5BA9">
      <w:pPr>
        <w:spacing w:after="256"/>
        <w:ind w:left="3587" w:right="77" w:hanging="5"/>
        <w:rPr>
          <w:b/>
        </w:rPr>
      </w:pPr>
      <w:r w:rsidRPr="00121777">
        <w:rPr>
          <w:b/>
        </w:rPr>
        <w:t>16 October</w:t>
      </w:r>
      <w:r w:rsidR="00EB6D34" w:rsidRPr="00121777">
        <w:rPr>
          <w:b/>
        </w:rPr>
        <w:t xml:space="preserve"> 202</w:t>
      </w:r>
      <w:r w:rsidRPr="00121777">
        <w:rPr>
          <w:b/>
        </w:rPr>
        <w:t>5</w:t>
      </w:r>
      <w:r w:rsidR="00A54415" w:rsidRPr="00121777">
        <w:rPr>
          <w:b/>
        </w:rPr>
        <w:t xml:space="preserve"> - </w:t>
      </w:r>
      <w:r w:rsidR="00AC4448" w:rsidRPr="00121777">
        <w:rPr>
          <w:b/>
        </w:rPr>
        <w:t>18</w:t>
      </w:r>
      <w:r w:rsidR="00A54415" w:rsidRPr="00121777">
        <w:rPr>
          <w:b/>
        </w:rPr>
        <w:t>:00 (Local Time)</w:t>
      </w:r>
    </w:p>
    <w:p w14:paraId="347FC441" w14:textId="2151EABC" w:rsidR="00F94B59" w:rsidRPr="00121777" w:rsidRDefault="00FE129D" w:rsidP="00622A9A">
      <w:pPr>
        <w:spacing w:after="256"/>
        <w:ind w:left="0" w:right="77" w:firstLine="0"/>
        <w:rPr>
          <w:b/>
        </w:rPr>
      </w:pPr>
      <w:r w:rsidRPr="00121777">
        <w:t xml:space="preserve">by registered letter with acknowledgement of receipt or hand-delivered against receipt signed by the Contracting Organization’s representative. </w:t>
      </w:r>
    </w:p>
    <w:p w14:paraId="2498CD8D" w14:textId="77777777" w:rsidR="00F94B59" w:rsidRPr="00121777" w:rsidRDefault="00FE129D">
      <w:pPr>
        <w:spacing w:after="0" w:line="259" w:lineRule="auto"/>
        <w:ind w:left="565" w:firstLine="0"/>
        <w:jc w:val="left"/>
      </w:pPr>
      <w:r w:rsidRPr="00121777">
        <w:rPr>
          <w:sz w:val="24"/>
        </w:rPr>
        <w:t xml:space="preserve"> </w:t>
      </w:r>
    </w:p>
    <w:p w14:paraId="15126F32" w14:textId="3B2BFBE7" w:rsidR="00F94B59" w:rsidRPr="00121777" w:rsidRDefault="00EB2C54" w:rsidP="003F57AF">
      <w:pPr>
        <w:ind w:left="0" w:right="80" w:firstLine="0"/>
      </w:pPr>
      <w:r w:rsidRPr="00121777">
        <w:rPr>
          <w:lang w:val="ka-GE"/>
        </w:rPr>
        <w:t>9</w:t>
      </w:r>
      <w:r w:rsidRPr="00121777">
        <w:t>.</w:t>
      </w:r>
      <w:r w:rsidR="00813F52" w:rsidRPr="00121777">
        <w:t>3</w:t>
      </w:r>
      <w:r w:rsidRPr="00121777">
        <w:t xml:space="preserve">    All tenders, including annexes and all supporting documents, must be submitted in a sealed envelope bearing only: </w:t>
      </w:r>
    </w:p>
    <w:p w14:paraId="7F4083E3" w14:textId="77777777" w:rsidR="00F94B59" w:rsidRPr="00121777" w:rsidRDefault="00FE129D">
      <w:pPr>
        <w:spacing w:after="0" w:line="259" w:lineRule="auto"/>
        <w:ind w:left="565" w:firstLine="0"/>
        <w:jc w:val="left"/>
      </w:pPr>
      <w:r w:rsidRPr="00121777">
        <w:rPr>
          <w:sz w:val="24"/>
        </w:rPr>
        <w:t xml:space="preserve"> </w:t>
      </w:r>
    </w:p>
    <w:p w14:paraId="69109A8B" w14:textId="77777777" w:rsidR="00F94B59" w:rsidRPr="00121777" w:rsidRDefault="00FE129D">
      <w:pPr>
        <w:numPr>
          <w:ilvl w:val="0"/>
          <w:numId w:val="18"/>
        </w:numPr>
        <w:ind w:right="80"/>
      </w:pPr>
      <w:r w:rsidRPr="00121777">
        <w:t xml:space="preserve">the above address; </w:t>
      </w:r>
    </w:p>
    <w:p w14:paraId="3D05A2BC" w14:textId="77777777" w:rsidR="00F94B59" w:rsidRPr="00121777" w:rsidRDefault="00FE129D">
      <w:pPr>
        <w:numPr>
          <w:ilvl w:val="0"/>
          <w:numId w:val="18"/>
        </w:numPr>
        <w:ind w:right="80"/>
      </w:pPr>
      <w:r w:rsidRPr="00121777">
        <w:t xml:space="preserve">name of authorized officer; </w:t>
      </w:r>
    </w:p>
    <w:p w14:paraId="1C40D0C7" w14:textId="77777777" w:rsidR="00F94B59" w:rsidRPr="00121777" w:rsidRDefault="00FE129D">
      <w:pPr>
        <w:numPr>
          <w:ilvl w:val="0"/>
          <w:numId w:val="18"/>
        </w:numPr>
        <w:ind w:right="80"/>
      </w:pPr>
      <w:r w:rsidRPr="00121777">
        <w:t xml:space="preserve">the reference code of this tender procedure,  </w:t>
      </w:r>
    </w:p>
    <w:p w14:paraId="7D962AE5" w14:textId="448EEAD3" w:rsidR="00F94B59" w:rsidRPr="00121777" w:rsidRDefault="00FE129D">
      <w:pPr>
        <w:tabs>
          <w:tab w:val="center" w:pos="1131"/>
          <w:tab w:val="center" w:pos="5110"/>
        </w:tabs>
        <w:spacing w:after="12"/>
        <w:ind w:left="0" w:firstLine="0"/>
        <w:jc w:val="left"/>
        <w:rPr>
          <w:color w:val="auto"/>
        </w:rPr>
      </w:pPr>
      <w:r w:rsidRPr="00121777">
        <w:rPr>
          <w:rFonts w:eastAsia="Calibri"/>
        </w:rPr>
        <w:tab/>
      </w:r>
      <w:r w:rsidRPr="00121777">
        <w:t xml:space="preserve"> </w:t>
      </w:r>
      <w:r w:rsidRPr="00121777">
        <w:tab/>
        <w:t xml:space="preserve">(i.e., Publication </w:t>
      </w:r>
      <w:r w:rsidRPr="00121777">
        <w:rPr>
          <w:color w:val="auto"/>
        </w:rPr>
        <w:t xml:space="preserve">Reference: </w:t>
      </w:r>
      <w:r w:rsidR="00622A9A" w:rsidRPr="00121777">
        <w:rPr>
          <w:b/>
          <w:color w:val="auto"/>
        </w:rPr>
        <w:t>027/RECC/G/FAO 2025 SC 037</w:t>
      </w:r>
      <w:r w:rsidR="008406F2" w:rsidRPr="00121777">
        <w:rPr>
          <w:b/>
          <w:color w:val="auto"/>
        </w:rPr>
        <w:t>)</w:t>
      </w:r>
      <w:r w:rsidRPr="00121777">
        <w:rPr>
          <w:color w:val="auto"/>
        </w:rPr>
        <w:t xml:space="preserve">; </w:t>
      </w:r>
    </w:p>
    <w:p w14:paraId="04F893C6" w14:textId="77777777" w:rsidR="00F94B59" w:rsidRPr="00121777" w:rsidRDefault="00FE129D">
      <w:pPr>
        <w:numPr>
          <w:ilvl w:val="0"/>
          <w:numId w:val="18"/>
        </w:numPr>
        <w:ind w:right="80"/>
      </w:pPr>
      <w:r w:rsidRPr="00121777">
        <w:t xml:space="preserve">the words “Not to be opened before the tender opening session” in the language of the tender dossier; </w:t>
      </w:r>
    </w:p>
    <w:p w14:paraId="4F49BAB7" w14:textId="77777777" w:rsidR="00F94B59" w:rsidRPr="00121777" w:rsidRDefault="00FE129D">
      <w:pPr>
        <w:numPr>
          <w:ilvl w:val="0"/>
          <w:numId w:val="18"/>
        </w:numPr>
        <w:ind w:right="80"/>
      </w:pPr>
      <w:r w:rsidRPr="00121777">
        <w:t xml:space="preserve">the name of the tenderer. </w:t>
      </w:r>
    </w:p>
    <w:p w14:paraId="1DA21351" w14:textId="05509F2A" w:rsidR="00892E08" w:rsidRPr="00121777" w:rsidRDefault="00892E08" w:rsidP="00EB6D34">
      <w:pPr>
        <w:spacing w:after="0" w:line="259" w:lineRule="auto"/>
        <w:ind w:left="0" w:firstLine="0"/>
        <w:jc w:val="left"/>
        <w:rPr>
          <w:sz w:val="24"/>
        </w:rPr>
      </w:pPr>
    </w:p>
    <w:p w14:paraId="6AEB9596" w14:textId="1635A394" w:rsidR="00F94B59" w:rsidRPr="00121777" w:rsidRDefault="00F94B59">
      <w:pPr>
        <w:pBdr>
          <w:top w:val="single" w:sz="4" w:space="0" w:color="000000"/>
          <w:left w:val="single" w:sz="4" w:space="0" w:color="000000"/>
          <w:bottom w:val="single" w:sz="4" w:space="0" w:color="000000"/>
          <w:right w:val="single" w:sz="4" w:space="0" w:color="000000"/>
        </w:pBdr>
        <w:spacing w:after="0" w:line="259" w:lineRule="auto"/>
        <w:ind w:left="2271" w:firstLine="0"/>
        <w:jc w:val="left"/>
      </w:pPr>
    </w:p>
    <w:p w14:paraId="415FE40A" w14:textId="39D375FF" w:rsidR="00F94B59" w:rsidRPr="00121777" w:rsidRDefault="00FE129D" w:rsidP="00622A9A">
      <w:pPr>
        <w:pBdr>
          <w:top w:val="single" w:sz="4" w:space="0" w:color="000000"/>
          <w:left w:val="single" w:sz="4" w:space="0" w:color="000000"/>
          <w:bottom w:val="single" w:sz="4" w:space="0" w:color="000000"/>
          <w:right w:val="single" w:sz="4" w:space="0" w:color="000000"/>
        </w:pBdr>
        <w:spacing w:after="0" w:line="259" w:lineRule="auto"/>
        <w:ind w:left="2281" w:hanging="10"/>
        <w:jc w:val="left"/>
      </w:pPr>
      <w:r w:rsidRPr="00121777">
        <w:rPr>
          <w:b/>
        </w:rPr>
        <w:t>TENDER DOCUMENTS FOR A SUPPLY CONTRACT</w:t>
      </w:r>
      <w:r w:rsidRPr="00121777">
        <w:rPr>
          <w:b/>
          <w:i/>
          <w:sz w:val="16"/>
        </w:rPr>
        <w:t xml:space="preserve"> </w:t>
      </w:r>
    </w:p>
    <w:p w14:paraId="4EA1B02D" w14:textId="6CEFC51E" w:rsidR="00F94B59" w:rsidRPr="00121777" w:rsidRDefault="00F94B59">
      <w:pPr>
        <w:pBdr>
          <w:top w:val="single" w:sz="4" w:space="0" w:color="000000"/>
          <w:left w:val="single" w:sz="4" w:space="0" w:color="000000"/>
          <w:bottom w:val="single" w:sz="4" w:space="0" w:color="000000"/>
          <w:right w:val="single" w:sz="4" w:space="0" w:color="000000"/>
        </w:pBdr>
        <w:spacing w:after="0" w:line="259" w:lineRule="auto"/>
        <w:ind w:left="2271" w:firstLine="0"/>
        <w:jc w:val="left"/>
      </w:pPr>
    </w:p>
    <w:p w14:paraId="47B09392" w14:textId="793CB749" w:rsidR="00F94B59" w:rsidRPr="00121777" w:rsidRDefault="00FE129D" w:rsidP="006C006D">
      <w:pPr>
        <w:pBdr>
          <w:top w:val="single" w:sz="4" w:space="0" w:color="000000"/>
          <w:left w:val="single" w:sz="4" w:space="0" w:color="000000"/>
          <w:bottom w:val="single" w:sz="4" w:space="0" w:color="000000"/>
          <w:right w:val="single" w:sz="4" w:space="0" w:color="000000"/>
        </w:pBdr>
        <w:spacing w:after="0" w:line="259" w:lineRule="auto"/>
        <w:ind w:left="2271" w:firstLine="0"/>
        <w:jc w:val="center"/>
      </w:pPr>
      <w:r w:rsidRPr="00121777">
        <w:rPr>
          <w:b/>
          <w:sz w:val="16"/>
        </w:rPr>
        <w:t>TO</w:t>
      </w:r>
      <w:r w:rsidRPr="00121777">
        <w:rPr>
          <w:b/>
          <w:i/>
          <w:sz w:val="16"/>
        </w:rPr>
        <w:t xml:space="preserve">: </w:t>
      </w:r>
      <w:r w:rsidRPr="00121777">
        <w:rPr>
          <w:i/>
          <w:sz w:val="16"/>
        </w:rPr>
        <w:t xml:space="preserve">Ana Rukhadze, </w:t>
      </w:r>
      <w:proofErr w:type="spellStart"/>
      <w:r w:rsidRPr="00121777">
        <w:rPr>
          <w:i/>
          <w:sz w:val="16"/>
        </w:rPr>
        <w:t>Authorised</w:t>
      </w:r>
      <w:proofErr w:type="spellEnd"/>
      <w:r w:rsidRPr="00121777">
        <w:rPr>
          <w:i/>
          <w:sz w:val="16"/>
        </w:rPr>
        <w:t xml:space="preserve"> Officer </w:t>
      </w:r>
    </w:p>
    <w:p w14:paraId="5C1A32A9" w14:textId="77777777" w:rsidR="00F94B59" w:rsidRPr="00121777" w:rsidRDefault="00FE129D">
      <w:pPr>
        <w:pBdr>
          <w:top w:val="single" w:sz="4" w:space="0" w:color="000000"/>
          <w:left w:val="single" w:sz="4" w:space="0" w:color="000000"/>
          <w:bottom w:val="single" w:sz="4" w:space="0" w:color="000000"/>
          <w:right w:val="single" w:sz="4" w:space="0" w:color="000000"/>
        </w:pBdr>
        <w:spacing w:after="0" w:line="259" w:lineRule="auto"/>
        <w:ind w:left="2281" w:hanging="10"/>
        <w:jc w:val="center"/>
      </w:pPr>
      <w:r w:rsidRPr="00121777">
        <w:rPr>
          <w:sz w:val="16"/>
        </w:rPr>
        <w:t xml:space="preserve"> REC Caucasus </w:t>
      </w:r>
    </w:p>
    <w:p w14:paraId="1E07B62E" w14:textId="77777777" w:rsidR="006C006D" w:rsidRPr="00121777" w:rsidRDefault="006C006D">
      <w:pPr>
        <w:pBdr>
          <w:top w:val="single" w:sz="4" w:space="0" w:color="000000"/>
          <w:left w:val="single" w:sz="4" w:space="0" w:color="000000"/>
          <w:bottom w:val="single" w:sz="4" w:space="0" w:color="000000"/>
          <w:right w:val="single" w:sz="4" w:space="0" w:color="000000"/>
        </w:pBdr>
        <w:spacing w:after="0" w:line="259" w:lineRule="auto"/>
        <w:ind w:left="2281" w:hanging="10"/>
        <w:jc w:val="center"/>
        <w:rPr>
          <w:sz w:val="16"/>
        </w:rPr>
      </w:pPr>
      <w:r w:rsidRPr="00121777">
        <w:rPr>
          <w:sz w:val="16"/>
        </w:rPr>
        <w:t xml:space="preserve">Mtskheta Str. 48-50 </w:t>
      </w:r>
    </w:p>
    <w:p w14:paraId="1AD7EB0C" w14:textId="574F7350" w:rsidR="00F94B59" w:rsidRPr="00121777" w:rsidRDefault="00FE129D">
      <w:pPr>
        <w:pBdr>
          <w:top w:val="single" w:sz="4" w:space="0" w:color="000000"/>
          <w:left w:val="single" w:sz="4" w:space="0" w:color="000000"/>
          <w:bottom w:val="single" w:sz="4" w:space="0" w:color="000000"/>
          <w:right w:val="single" w:sz="4" w:space="0" w:color="000000"/>
        </w:pBdr>
        <w:spacing w:after="0" w:line="259" w:lineRule="auto"/>
        <w:ind w:left="2281" w:hanging="10"/>
        <w:jc w:val="center"/>
      </w:pPr>
      <w:r w:rsidRPr="00121777">
        <w:rPr>
          <w:sz w:val="16"/>
        </w:rPr>
        <w:t xml:space="preserve"> 0179 Tbilisi, Georgia</w:t>
      </w:r>
      <w:r w:rsidRPr="00121777">
        <w:rPr>
          <w:sz w:val="16"/>
          <w:vertAlign w:val="subscript"/>
        </w:rPr>
        <w:t xml:space="preserve"> </w:t>
      </w:r>
    </w:p>
    <w:p w14:paraId="6860DA7D" w14:textId="77777777" w:rsidR="00F94B59" w:rsidRPr="00121777" w:rsidRDefault="00FE129D">
      <w:pPr>
        <w:pBdr>
          <w:top w:val="single" w:sz="4" w:space="0" w:color="000000"/>
          <w:left w:val="single" w:sz="4" w:space="0" w:color="000000"/>
          <w:bottom w:val="single" w:sz="4" w:space="0" w:color="000000"/>
          <w:right w:val="single" w:sz="4" w:space="0" w:color="000000"/>
        </w:pBdr>
        <w:spacing w:after="121" w:line="259" w:lineRule="auto"/>
        <w:ind w:left="2271" w:firstLine="0"/>
        <w:jc w:val="left"/>
      </w:pPr>
      <w:r w:rsidRPr="00121777">
        <w:rPr>
          <w:b/>
          <w:sz w:val="2"/>
        </w:rPr>
        <w:t xml:space="preserve"> </w:t>
      </w:r>
      <w:r w:rsidRPr="00121777">
        <w:rPr>
          <w:b/>
          <w:sz w:val="2"/>
        </w:rPr>
        <w:tab/>
      </w:r>
      <w:r w:rsidRPr="00121777">
        <w:rPr>
          <w:b/>
          <w:sz w:val="10"/>
        </w:rPr>
        <w:t xml:space="preserve"> </w:t>
      </w:r>
    </w:p>
    <w:p w14:paraId="66AAD0EA" w14:textId="26A7404E" w:rsidR="00F94B59" w:rsidRPr="00121777" w:rsidRDefault="00FE129D" w:rsidP="0060396F">
      <w:pPr>
        <w:pBdr>
          <w:top w:val="single" w:sz="4" w:space="0" w:color="000000"/>
          <w:left w:val="single" w:sz="4" w:space="0" w:color="000000"/>
          <w:bottom w:val="single" w:sz="4" w:space="0" w:color="000000"/>
          <w:right w:val="single" w:sz="4" w:space="0" w:color="000000"/>
        </w:pBdr>
        <w:spacing w:after="0" w:line="259" w:lineRule="auto"/>
        <w:ind w:left="2281" w:hanging="10"/>
        <w:jc w:val="left"/>
        <w:rPr>
          <w:sz w:val="18"/>
        </w:rPr>
      </w:pPr>
      <w:r w:rsidRPr="00121777">
        <w:rPr>
          <w:b/>
          <w:sz w:val="18"/>
        </w:rPr>
        <w:t>Tender Reference</w:t>
      </w:r>
      <w:r w:rsidRPr="00121777">
        <w:rPr>
          <w:sz w:val="18"/>
        </w:rPr>
        <w:t xml:space="preserve">: </w:t>
      </w:r>
      <w:r w:rsidR="00622A9A" w:rsidRPr="00121777">
        <w:rPr>
          <w:sz w:val="18"/>
        </w:rPr>
        <w:t xml:space="preserve">027/RECC/G/FAO 2025 SC 037 </w:t>
      </w:r>
    </w:p>
    <w:p w14:paraId="421D833D" w14:textId="77777777" w:rsidR="00F94B59" w:rsidRPr="00121777" w:rsidRDefault="00FE129D">
      <w:pPr>
        <w:pBdr>
          <w:top w:val="single" w:sz="4" w:space="0" w:color="000000"/>
          <w:left w:val="single" w:sz="4" w:space="0" w:color="000000"/>
          <w:bottom w:val="single" w:sz="4" w:space="0" w:color="000000"/>
          <w:right w:val="single" w:sz="4" w:space="0" w:color="000000"/>
        </w:pBdr>
        <w:spacing w:after="40" w:line="259" w:lineRule="auto"/>
        <w:ind w:left="2271" w:firstLine="0"/>
        <w:jc w:val="left"/>
      </w:pPr>
      <w:r w:rsidRPr="00121777">
        <w:rPr>
          <w:sz w:val="12"/>
        </w:rPr>
        <w:t xml:space="preserve"> </w:t>
      </w:r>
    </w:p>
    <w:p w14:paraId="01409A06" w14:textId="77777777" w:rsidR="00F94B59" w:rsidRPr="00121777" w:rsidRDefault="00FE129D">
      <w:pPr>
        <w:pBdr>
          <w:top w:val="single" w:sz="4" w:space="0" w:color="000000"/>
          <w:left w:val="single" w:sz="4" w:space="0" w:color="000000"/>
          <w:bottom w:val="single" w:sz="4" w:space="0" w:color="000000"/>
          <w:right w:val="single" w:sz="4" w:space="0" w:color="000000"/>
        </w:pBdr>
        <w:spacing w:after="0" w:line="259" w:lineRule="auto"/>
        <w:ind w:left="2271" w:firstLine="0"/>
        <w:jc w:val="left"/>
      </w:pPr>
      <w:r w:rsidRPr="00121777">
        <w:rPr>
          <w:b/>
          <w:sz w:val="18"/>
          <w:u w:val="single" w:color="000000"/>
        </w:rPr>
        <w:t>Not to be opened before the tender opening session</w:t>
      </w:r>
      <w:r w:rsidRPr="00121777">
        <w:rPr>
          <w:b/>
          <w:sz w:val="18"/>
        </w:rPr>
        <w:t xml:space="preserve"> </w:t>
      </w:r>
    </w:p>
    <w:p w14:paraId="26618A02" w14:textId="77777777" w:rsidR="00F94B59" w:rsidRPr="00121777" w:rsidRDefault="00FE129D">
      <w:pPr>
        <w:pBdr>
          <w:top w:val="single" w:sz="4" w:space="0" w:color="000000"/>
          <w:left w:val="single" w:sz="4" w:space="0" w:color="000000"/>
          <w:bottom w:val="single" w:sz="4" w:space="0" w:color="000000"/>
          <w:right w:val="single" w:sz="4" w:space="0" w:color="000000"/>
        </w:pBdr>
        <w:spacing w:after="25" w:line="259" w:lineRule="auto"/>
        <w:ind w:left="2271" w:firstLine="0"/>
        <w:jc w:val="left"/>
      </w:pPr>
      <w:r w:rsidRPr="00121777">
        <w:rPr>
          <w:sz w:val="12"/>
        </w:rPr>
        <w:t xml:space="preserve"> </w:t>
      </w:r>
    </w:p>
    <w:p w14:paraId="06F8408E" w14:textId="77777777" w:rsidR="00F94B59" w:rsidRPr="00121777" w:rsidRDefault="00FE129D">
      <w:pPr>
        <w:pBdr>
          <w:top w:val="single" w:sz="4" w:space="0" w:color="000000"/>
          <w:left w:val="single" w:sz="4" w:space="0" w:color="000000"/>
          <w:bottom w:val="single" w:sz="4" w:space="0" w:color="000000"/>
          <w:right w:val="single" w:sz="4" w:space="0" w:color="000000"/>
        </w:pBdr>
        <w:spacing w:after="60" w:line="259" w:lineRule="auto"/>
        <w:ind w:left="2271" w:firstLine="0"/>
        <w:jc w:val="left"/>
      </w:pPr>
      <w:r w:rsidRPr="00121777">
        <w:rPr>
          <w:b/>
          <w:sz w:val="16"/>
        </w:rPr>
        <w:t xml:space="preserve">                                                   FROM: </w:t>
      </w:r>
      <w:r w:rsidRPr="00121777">
        <w:rPr>
          <w:i/>
          <w:sz w:val="16"/>
        </w:rPr>
        <w:t>Name of the tenderer (Company Name) and Address</w:t>
      </w:r>
      <w:r w:rsidRPr="00121777">
        <w:rPr>
          <w:sz w:val="16"/>
        </w:rPr>
        <w:t xml:space="preserve"> </w:t>
      </w:r>
    </w:p>
    <w:p w14:paraId="7CD12DAF" w14:textId="77777777" w:rsidR="00F94B59" w:rsidRPr="00121777" w:rsidRDefault="00FE129D">
      <w:pPr>
        <w:pBdr>
          <w:top w:val="single" w:sz="4" w:space="0" w:color="000000"/>
          <w:left w:val="single" w:sz="4" w:space="0" w:color="000000"/>
          <w:bottom w:val="single" w:sz="4" w:space="0" w:color="000000"/>
          <w:right w:val="single" w:sz="4" w:space="0" w:color="000000"/>
        </w:pBdr>
        <w:spacing w:after="0" w:line="259" w:lineRule="auto"/>
        <w:ind w:left="2271" w:firstLine="0"/>
        <w:jc w:val="left"/>
      </w:pPr>
      <w:r w:rsidRPr="00121777">
        <w:rPr>
          <w:sz w:val="24"/>
        </w:rPr>
        <w:t xml:space="preserve"> </w:t>
      </w:r>
    </w:p>
    <w:p w14:paraId="7FD28D91" w14:textId="77777777" w:rsidR="00F94B59" w:rsidRPr="00121777" w:rsidRDefault="00FE129D">
      <w:pPr>
        <w:spacing w:after="0" w:line="259" w:lineRule="auto"/>
        <w:ind w:left="565" w:firstLine="0"/>
        <w:jc w:val="left"/>
      </w:pPr>
      <w:r w:rsidRPr="00121777">
        <w:t xml:space="preserve"> </w:t>
      </w:r>
    </w:p>
    <w:p w14:paraId="7930D18E" w14:textId="3D5195D0" w:rsidR="00F94B59" w:rsidRPr="00121777" w:rsidRDefault="00FE129D" w:rsidP="00622A9A">
      <w:pPr>
        <w:spacing w:after="0" w:line="259" w:lineRule="auto"/>
        <w:ind w:left="0" w:firstLine="0"/>
        <w:jc w:val="left"/>
        <w:rPr>
          <w:lang w:val="ka-GE"/>
        </w:rPr>
      </w:pPr>
      <w:r w:rsidRPr="00121777">
        <w:t>The Tender Submission Form (technical and financial offers and supporting documentation) must be placed together in a sealed envelope</w:t>
      </w:r>
      <w:r w:rsidR="006C006D" w:rsidRPr="00121777">
        <w:rPr>
          <w:lang w:val="ka-GE"/>
        </w:rPr>
        <w:t>.</w:t>
      </w:r>
    </w:p>
    <w:p w14:paraId="2F1D2BDF" w14:textId="5F2E07A5" w:rsidR="00F94B59" w:rsidRPr="00121777" w:rsidRDefault="00FE129D" w:rsidP="00AC4448">
      <w:pPr>
        <w:pStyle w:val="Heading3"/>
        <w:spacing w:after="231"/>
        <w:ind w:left="0" w:firstLine="0"/>
      </w:pPr>
      <w:r w:rsidRPr="00121777">
        <w:rPr>
          <w:lang w:val="ka-GE"/>
        </w:rPr>
        <w:t>1</w:t>
      </w:r>
      <w:r w:rsidR="00EB2C54" w:rsidRPr="00121777">
        <w:rPr>
          <w:lang w:val="ka-GE"/>
        </w:rPr>
        <w:t>0</w:t>
      </w:r>
      <w:r w:rsidRPr="00121777">
        <w:rPr>
          <w:lang w:val="ka-GE"/>
        </w:rPr>
        <w:t xml:space="preserve">. </w:t>
      </w:r>
      <w:r w:rsidR="006C006D" w:rsidRPr="00121777">
        <w:rPr>
          <w:lang w:val="ka-GE"/>
        </w:rPr>
        <w:t xml:space="preserve"> </w:t>
      </w:r>
      <w:proofErr w:type="spellStart"/>
      <w:r w:rsidRPr="00121777">
        <w:rPr>
          <w:lang w:val="ka-GE"/>
        </w:rPr>
        <w:t>Content</w:t>
      </w:r>
      <w:proofErr w:type="spellEnd"/>
      <w:r w:rsidRPr="00121777">
        <w:rPr>
          <w:lang w:val="ka-GE"/>
        </w:rPr>
        <w:t xml:space="preserve"> </w:t>
      </w:r>
      <w:proofErr w:type="spellStart"/>
      <w:r w:rsidRPr="00121777">
        <w:rPr>
          <w:lang w:val="ka-GE"/>
        </w:rPr>
        <w:t>of</w:t>
      </w:r>
      <w:proofErr w:type="spellEnd"/>
      <w:r w:rsidRPr="00121777">
        <w:rPr>
          <w:lang w:val="ka-GE"/>
        </w:rPr>
        <w:t xml:space="preserve"> </w:t>
      </w:r>
      <w:proofErr w:type="spellStart"/>
      <w:r w:rsidRPr="00121777">
        <w:rPr>
          <w:lang w:val="ka-GE"/>
        </w:rPr>
        <w:t>tenders</w:t>
      </w:r>
      <w:proofErr w:type="spellEnd"/>
      <w:r w:rsidRPr="00121777">
        <w:t xml:space="preserve"> </w:t>
      </w:r>
    </w:p>
    <w:p w14:paraId="0D28D073" w14:textId="77777777" w:rsidR="00F94B59" w:rsidRPr="00121777" w:rsidRDefault="00FE129D" w:rsidP="006C006D">
      <w:pPr>
        <w:ind w:left="0" w:right="80" w:firstLine="0"/>
      </w:pPr>
      <w:r w:rsidRPr="00121777">
        <w:t xml:space="preserve">All tenders submitted must comply with the requirements in the tender dossier and comprise: </w:t>
      </w:r>
    </w:p>
    <w:p w14:paraId="71D1755C" w14:textId="77777777" w:rsidR="00F94B59" w:rsidRPr="00121777" w:rsidRDefault="00FE129D">
      <w:pPr>
        <w:spacing w:after="0" w:line="259" w:lineRule="auto"/>
        <w:ind w:left="1131" w:firstLine="0"/>
        <w:jc w:val="left"/>
      </w:pPr>
      <w:r w:rsidRPr="00121777">
        <w:t xml:space="preserve"> </w:t>
      </w:r>
    </w:p>
    <w:p w14:paraId="45206323" w14:textId="58C42D22" w:rsidR="006C006D" w:rsidRPr="00121777" w:rsidRDefault="00FE129D" w:rsidP="006C006D">
      <w:pPr>
        <w:spacing w:after="12"/>
        <w:ind w:left="0" w:right="77" w:firstLine="0"/>
      </w:pPr>
      <w:r w:rsidRPr="00121777">
        <w:rPr>
          <w:b/>
        </w:rPr>
        <w:t>Part 1: Technical offer</w:t>
      </w:r>
      <w:r w:rsidR="006C006D" w:rsidRPr="00121777">
        <w:rPr>
          <w:b/>
        </w:rPr>
        <w:t>-</w:t>
      </w:r>
      <w:r w:rsidRPr="00121777">
        <w:rPr>
          <w:b/>
        </w:rPr>
        <w:t xml:space="preserve"> </w:t>
      </w:r>
      <w:r w:rsidR="006C006D" w:rsidRPr="00121777">
        <w:rPr>
          <w:b/>
        </w:rPr>
        <w:t xml:space="preserve">Financial offer: </w:t>
      </w:r>
    </w:p>
    <w:p w14:paraId="3874DA7E" w14:textId="790454EE" w:rsidR="00F94B59" w:rsidRPr="00121777" w:rsidRDefault="00F94B59" w:rsidP="006C006D">
      <w:pPr>
        <w:spacing w:after="0" w:line="259" w:lineRule="auto"/>
        <w:ind w:left="0" w:firstLine="0"/>
        <w:jc w:val="left"/>
      </w:pPr>
    </w:p>
    <w:p w14:paraId="4C52F781" w14:textId="2DE0DC86" w:rsidR="00F94B59" w:rsidRPr="00121777" w:rsidRDefault="00FE129D" w:rsidP="007F098A">
      <w:pPr>
        <w:pStyle w:val="ListParagraph"/>
        <w:numPr>
          <w:ilvl w:val="0"/>
          <w:numId w:val="83"/>
        </w:numPr>
        <w:spacing w:after="113"/>
        <w:ind w:right="80"/>
      </w:pPr>
      <w:r w:rsidRPr="00121777">
        <w:t xml:space="preserve">a detailed description of the supplies tendered in conformity with the technical specifications, including any documentation required, including if applicable. </w:t>
      </w:r>
    </w:p>
    <w:p w14:paraId="25EDDFB4" w14:textId="78554FD7" w:rsidR="00F94B59" w:rsidRPr="00121777" w:rsidRDefault="00FE129D" w:rsidP="006C006D">
      <w:pPr>
        <w:pStyle w:val="ListParagraph"/>
        <w:numPr>
          <w:ilvl w:val="0"/>
          <w:numId w:val="83"/>
        </w:numPr>
        <w:ind w:right="80"/>
      </w:pPr>
      <w:r w:rsidRPr="00121777">
        <w:t>A financial offer calculated for the supplies tendered.</w:t>
      </w:r>
      <w:r w:rsidRPr="00121777">
        <w:rPr>
          <w:rFonts w:eastAsia="Arial"/>
          <w:color w:val="3B5E98"/>
        </w:rPr>
        <w:t xml:space="preserve"> </w:t>
      </w:r>
    </w:p>
    <w:p w14:paraId="31ABB14B" w14:textId="77777777" w:rsidR="00F94B59" w:rsidRPr="00121777" w:rsidRDefault="00FE129D">
      <w:pPr>
        <w:spacing w:after="0" w:line="259" w:lineRule="auto"/>
        <w:ind w:left="1131" w:firstLine="0"/>
        <w:jc w:val="left"/>
      </w:pPr>
      <w:r w:rsidRPr="00121777">
        <w:lastRenderedPageBreak/>
        <w:t xml:space="preserve"> </w:t>
      </w:r>
    </w:p>
    <w:p w14:paraId="22BD46DD" w14:textId="241945FD" w:rsidR="00F94B59" w:rsidRPr="00121777" w:rsidRDefault="00FE129D" w:rsidP="006C006D">
      <w:pPr>
        <w:spacing w:after="129"/>
        <w:ind w:left="0" w:right="80" w:firstLine="0"/>
      </w:pPr>
      <w:r w:rsidRPr="00121777">
        <w:t xml:space="preserve">This </w:t>
      </w:r>
      <w:r w:rsidR="00BE3540" w:rsidRPr="00121777">
        <w:t>technical</w:t>
      </w:r>
      <w:r w:rsidR="006C006D" w:rsidRPr="00121777">
        <w:t xml:space="preserve"> and </w:t>
      </w:r>
      <w:r w:rsidRPr="00121777">
        <w:t>financial offer should be presented as per template see</w:t>
      </w:r>
      <w:r w:rsidRPr="00121777">
        <w:rPr>
          <w:b/>
        </w:rPr>
        <w:t xml:space="preserve"> </w:t>
      </w:r>
      <w:proofErr w:type="gramStart"/>
      <w:r w:rsidR="00BE3540" w:rsidRPr="00121777">
        <w:rPr>
          <w:b/>
        </w:rPr>
        <w:t>01.Model</w:t>
      </w:r>
      <w:proofErr w:type="gramEnd"/>
      <w:r w:rsidR="00BE3540" w:rsidRPr="00121777">
        <w:rPr>
          <w:b/>
        </w:rPr>
        <w:t>-TenderForm-Dairy Support Equipment&amp;Material_027RECCGFAO</w:t>
      </w:r>
      <w:r w:rsidRPr="00121777">
        <w:rPr>
          <w:b/>
        </w:rPr>
        <w:t>)</w:t>
      </w:r>
      <w:r w:rsidRPr="00121777">
        <w:t xml:space="preserve">, and if necessary completed by separate sheets for the details. </w:t>
      </w:r>
    </w:p>
    <w:p w14:paraId="0A910ECB" w14:textId="25595ED5" w:rsidR="00F94B59" w:rsidRPr="00121777" w:rsidRDefault="00F94B59">
      <w:pPr>
        <w:spacing w:after="0" w:line="259" w:lineRule="auto"/>
        <w:ind w:left="1776" w:firstLine="0"/>
        <w:jc w:val="left"/>
      </w:pPr>
    </w:p>
    <w:p w14:paraId="79F130F3" w14:textId="59E41724" w:rsidR="00F94B59" w:rsidRPr="00121777" w:rsidRDefault="00FE129D" w:rsidP="006C006D">
      <w:pPr>
        <w:spacing w:after="12"/>
        <w:ind w:left="0" w:right="77" w:firstLine="0"/>
        <w:rPr>
          <w:b/>
        </w:rPr>
      </w:pPr>
      <w:r w:rsidRPr="00121777">
        <w:rPr>
          <w:b/>
        </w:rPr>
        <w:t xml:space="preserve">Part </w:t>
      </w:r>
      <w:r w:rsidR="006C006D" w:rsidRPr="00121777">
        <w:rPr>
          <w:b/>
        </w:rPr>
        <w:t>2</w:t>
      </w:r>
      <w:r w:rsidRPr="00121777">
        <w:rPr>
          <w:b/>
        </w:rPr>
        <w:t xml:space="preserve">: Documentation: </w:t>
      </w:r>
    </w:p>
    <w:p w14:paraId="0A4EAA38" w14:textId="77777777" w:rsidR="006C006D" w:rsidRPr="00121777" w:rsidRDefault="006C006D" w:rsidP="006C006D">
      <w:pPr>
        <w:spacing w:after="12"/>
        <w:ind w:left="0" w:right="77" w:firstLine="0"/>
      </w:pPr>
    </w:p>
    <w:p w14:paraId="07D54E6A" w14:textId="75973037" w:rsidR="00F94B59" w:rsidRPr="00121777" w:rsidRDefault="00FE129D" w:rsidP="006C006D">
      <w:pPr>
        <w:ind w:left="0" w:right="80" w:firstLine="0"/>
        <w:jc w:val="left"/>
      </w:pPr>
      <w:r w:rsidRPr="00121777">
        <w:t>The “Tender Form for a Supply Contract”, duly completed, which includes the</w:t>
      </w:r>
      <w:r w:rsidRPr="00121777">
        <w:rPr>
          <w:u w:val="single" w:color="000000"/>
        </w:rPr>
        <w:t xml:space="preserve"> </w:t>
      </w:r>
      <w:r w:rsidR="001418C6" w:rsidRPr="00121777">
        <w:t>tenderer’s declaration,</w:t>
      </w:r>
      <w:r w:rsidRPr="00121777">
        <w:t xml:space="preserve"> (from each member if a consortium): </w:t>
      </w:r>
    </w:p>
    <w:p w14:paraId="1449E350" w14:textId="6F3EC6B5" w:rsidR="00F94B59" w:rsidRPr="00121777" w:rsidRDefault="00FE129D" w:rsidP="006C006D">
      <w:pPr>
        <w:spacing w:after="0" w:line="259" w:lineRule="auto"/>
        <w:ind w:left="1701" w:firstLine="0"/>
        <w:jc w:val="left"/>
      </w:pPr>
      <w:r w:rsidRPr="00121777">
        <w:t xml:space="preserve"> </w:t>
      </w:r>
    </w:p>
    <w:p w14:paraId="75100816" w14:textId="55C344F1" w:rsidR="00F94B59" w:rsidRPr="00121777" w:rsidRDefault="00000000" w:rsidP="006C006D">
      <w:pPr>
        <w:ind w:left="0" w:right="80" w:firstLine="0"/>
        <w:jc w:val="left"/>
      </w:pPr>
      <w:hyperlink r:id="rId19">
        <w:r w:rsidR="00FE129D" w:rsidRPr="00121777">
          <w:t>Business Registration</w:t>
        </w:r>
      </w:hyperlink>
      <w:hyperlink r:id="rId20">
        <w:r w:rsidR="00FE129D" w:rsidRPr="00121777">
          <w:t xml:space="preserve"> </w:t>
        </w:r>
      </w:hyperlink>
      <w:hyperlink r:id="rId21">
        <w:r w:rsidR="00FE129D" w:rsidRPr="00121777">
          <w:t>Extract on entity</w:t>
        </w:r>
      </w:hyperlink>
      <w:hyperlink r:id="rId22">
        <w:r w:rsidR="00FE129D" w:rsidRPr="00121777">
          <w:t xml:space="preserve"> </w:t>
        </w:r>
      </w:hyperlink>
      <w:r w:rsidR="00FE129D" w:rsidRPr="00121777">
        <w:t>(</w:t>
      </w:r>
      <w:r w:rsidR="00FE129D" w:rsidRPr="00121777">
        <w:rPr>
          <w:i/>
        </w:rPr>
        <w:t>or entities if consortium</w:t>
      </w:r>
      <w:r w:rsidR="00FE129D" w:rsidRPr="00121777">
        <w:t xml:space="preserve">) from the </w:t>
      </w:r>
      <w:hyperlink r:id="rId23" w:anchor="ac575">
        <w:r w:rsidR="00FE129D" w:rsidRPr="00121777">
          <w:rPr>
            <w:b/>
            <w:i/>
          </w:rPr>
          <w:t xml:space="preserve">Registry of </w:t>
        </w:r>
      </w:hyperlink>
      <w:hyperlink r:id="rId24" w:anchor="ac575">
        <w:r w:rsidR="00FE129D" w:rsidRPr="00121777">
          <w:rPr>
            <w:b/>
            <w:i/>
          </w:rPr>
          <w:t>Entrepreneurs</w:t>
        </w:r>
      </w:hyperlink>
      <w:r w:rsidR="00FE129D" w:rsidRPr="00121777">
        <w:t xml:space="preserve">– updated within the period of </w:t>
      </w:r>
      <w:r w:rsidR="00B5793B" w:rsidRPr="00121777">
        <w:t>October</w:t>
      </w:r>
      <w:r w:rsidR="00FE129D" w:rsidRPr="00121777">
        <w:t xml:space="preserve">, </w:t>
      </w:r>
      <w:r w:rsidR="00EB6D34" w:rsidRPr="00121777">
        <w:t>202</w:t>
      </w:r>
      <w:r w:rsidR="00B5793B" w:rsidRPr="00121777">
        <w:t>5</w:t>
      </w:r>
      <w:r w:rsidR="00FE129D" w:rsidRPr="00121777">
        <w:t xml:space="preserve">– issued after announcement date of this call by the National Agency of Public Registry (NAPR). </w:t>
      </w:r>
      <w:hyperlink r:id="rId25" w:history="1">
        <w:r w:rsidR="006C006D" w:rsidRPr="00121777">
          <w:rPr>
            <w:rStyle w:val="Hyperlink"/>
            <w:i/>
          </w:rPr>
          <w:t>www.napr.gov.ge</w:t>
        </w:r>
      </w:hyperlink>
      <w:hyperlink r:id="rId26">
        <w:r w:rsidR="00FE129D" w:rsidRPr="00121777">
          <w:rPr>
            <w:i/>
          </w:rPr>
          <w:t xml:space="preserve"> </w:t>
        </w:r>
      </w:hyperlink>
    </w:p>
    <w:p w14:paraId="03132A02" w14:textId="77777777" w:rsidR="00F94B59" w:rsidRPr="00121777" w:rsidRDefault="00FE129D" w:rsidP="006C006D">
      <w:pPr>
        <w:spacing w:after="0" w:line="259" w:lineRule="auto"/>
        <w:ind w:left="1701" w:firstLine="0"/>
        <w:jc w:val="left"/>
      </w:pPr>
      <w:r w:rsidRPr="00121777">
        <w:t xml:space="preserve"> </w:t>
      </w:r>
    </w:p>
    <w:p w14:paraId="435A10E0" w14:textId="5D08A4C7" w:rsidR="00F94B59" w:rsidRPr="00121777" w:rsidRDefault="00FE129D" w:rsidP="006C006D">
      <w:pPr>
        <w:ind w:left="0" w:right="80" w:firstLine="0"/>
        <w:jc w:val="left"/>
      </w:pPr>
      <w:r w:rsidRPr="00121777">
        <w:t xml:space="preserve">Certificate form from the </w:t>
      </w:r>
      <w:r w:rsidRPr="00121777">
        <w:rPr>
          <w:b/>
          <w:i/>
        </w:rPr>
        <w:t>Register of Debtors</w:t>
      </w:r>
      <w:r w:rsidRPr="00121777">
        <w:t xml:space="preserve"> on </w:t>
      </w:r>
      <w:hyperlink r:id="rId27">
        <w:r w:rsidRPr="00121777">
          <w:t xml:space="preserve"> </w:t>
        </w:r>
      </w:hyperlink>
      <w:hyperlink r:id="rId28">
        <w:r w:rsidRPr="00121777">
          <w:t>entity</w:t>
        </w:r>
      </w:hyperlink>
      <w:hyperlink r:id="rId29">
        <w:r w:rsidRPr="00121777">
          <w:t xml:space="preserve"> </w:t>
        </w:r>
      </w:hyperlink>
      <w:r w:rsidRPr="00121777">
        <w:t>(</w:t>
      </w:r>
      <w:r w:rsidRPr="00121777">
        <w:rPr>
          <w:i/>
        </w:rPr>
        <w:t>or entities if consortium</w:t>
      </w:r>
      <w:r w:rsidRPr="00121777">
        <w:t>) – issued after announcement date of this call by the National Bureau of Enforcement (NBE)</w:t>
      </w:r>
      <w:r w:rsidR="006C006D" w:rsidRPr="00121777">
        <w:t xml:space="preserve"> </w:t>
      </w:r>
      <w:hyperlink r:id="rId30" w:history="1">
        <w:r w:rsidR="006C006D" w:rsidRPr="00121777">
          <w:rPr>
            <w:rStyle w:val="Hyperlink"/>
            <w:i/>
          </w:rPr>
          <w:t>www.nbe.gov.ge</w:t>
        </w:r>
      </w:hyperlink>
      <w:hyperlink r:id="rId31">
        <w:r w:rsidRPr="00121777">
          <w:rPr>
            <w:i/>
          </w:rPr>
          <w:t xml:space="preserve"> </w:t>
        </w:r>
      </w:hyperlink>
    </w:p>
    <w:p w14:paraId="70447D3B" w14:textId="77777777" w:rsidR="00505468" w:rsidRPr="00121777" w:rsidRDefault="00505468" w:rsidP="006C006D">
      <w:pPr>
        <w:spacing w:after="0" w:line="259" w:lineRule="auto"/>
        <w:ind w:left="1711" w:hanging="10"/>
        <w:jc w:val="left"/>
        <w:rPr>
          <w:i/>
        </w:rPr>
      </w:pPr>
    </w:p>
    <w:p w14:paraId="1680F7F1" w14:textId="568EBF1E" w:rsidR="00505468" w:rsidRPr="00121777" w:rsidRDefault="00505468" w:rsidP="006C006D">
      <w:pPr>
        <w:spacing w:after="12" w:line="245" w:lineRule="auto"/>
        <w:ind w:left="0" w:right="193" w:firstLine="0"/>
        <w:jc w:val="left"/>
        <w:rPr>
          <w:b/>
          <w:bCs/>
        </w:rPr>
      </w:pPr>
      <w:r w:rsidRPr="00121777">
        <w:t xml:space="preserve">Certificate on absence of tax arrears- updated within the period of </w:t>
      </w:r>
      <w:r w:rsidR="00B5793B" w:rsidRPr="00121777">
        <w:t>October, 2025</w:t>
      </w:r>
      <w:r w:rsidRPr="00121777">
        <w:t xml:space="preserve">- issues after the announcement date of this call by the </w:t>
      </w:r>
      <w:r w:rsidRPr="00121777">
        <w:rPr>
          <w:b/>
          <w:bCs/>
        </w:rPr>
        <w:t>Revenues Service (</w:t>
      </w:r>
      <w:proofErr w:type="gramStart"/>
      <w:r w:rsidRPr="00121777">
        <w:rPr>
          <w:b/>
          <w:bCs/>
        </w:rPr>
        <w:t xml:space="preserve">RS)  </w:t>
      </w:r>
      <w:r w:rsidRPr="00121777">
        <w:rPr>
          <w:i/>
          <w:iCs/>
        </w:rPr>
        <w:t xml:space="preserve"> </w:t>
      </w:r>
      <w:proofErr w:type="gramEnd"/>
      <w:r w:rsidRPr="00121777">
        <w:rPr>
          <w:i/>
          <w:iCs/>
        </w:rPr>
        <w:t xml:space="preserve"> </w:t>
      </w:r>
      <w:hyperlink r:id="rId32" w:history="1">
        <w:r w:rsidRPr="00121777">
          <w:rPr>
            <w:rStyle w:val="Hyperlink"/>
            <w:i/>
            <w:iCs/>
            <w:sz w:val="20"/>
          </w:rPr>
          <w:t>www.rs.ge</w:t>
        </w:r>
      </w:hyperlink>
    </w:p>
    <w:p w14:paraId="38E35963" w14:textId="77777777" w:rsidR="00505468" w:rsidRPr="00121777" w:rsidRDefault="00505468" w:rsidP="006C006D">
      <w:pPr>
        <w:spacing w:after="12" w:line="244" w:lineRule="auto"/>
        <w:ind w:left="0" w:right="195" w:firstLine="0"/>
        <w:jc w:val="left"/>
      </w:pPr>
    </w:p>
    <w:p w14:paraId="2D8E67D6" w14:textId="449B3084" w:rsidR="00F94B59" w:rsidRPr="00121777" w:rsidRDefault="00FE129D" w:rsidP="006C006D">
      <w:pPr>
        <w:ind w:left="0" w:right="80" w:firstLine="0"/>
        <w:jc w:val="left"/>
      </w:pPr>
      <w:r w:rsidRPr="00121777">
        <w:t>The details of the bank account issued by a tenderer’s service bank operating in Georgia into which payments should be made [</w:t>
      </w:r>
      <w:r w:rsidRPr="00121777">
        <w:rPr>
          <w:b/>
          <w:i/>
        </w:rPr>
        <w:t>Bank Details of Account in National Currency</w:t>
      </w:r>
      <w:r w:rsidRPr="00121777">
        <w:t xml:space="preserve">]. </w:t>
      </w:r>
    </w:p>
    <w:p w14:paraId="473E0D05" w14:textId="5F3F27E0" w:rsidR="00F94B59" w:rsidRPr="00121777" w:rsidRDefault="00F94B59" w:rsidP="00BE3540">
      <w:pPr>
        <w:spacing w:after="0" w:line="259" w:lineRule="auto"/>
        <w:ind w:left="0" w:firstLine="0"/>
        <w:jc w:val="left"/>
      </w:pPr>
    </w:p>
    <w:p w14:paraId="0F0B5100" w14:textId="77777777" w:rsidR="00B5793B" w:rsidRPr="00121777" w:rsidRDefault="00FE129D" w:rsidP="00B5793B">
      <w:pPr>
        <w:spacing w:after="12"/>
        <w:ind w:left="0" w:right="77" w:firstLine="0"/>
      </w:pPr>
      <w:r w:rsidRPr="00121777">
        <w:rPr>
          <w:b/>
        </w:rPr>
        <w:t xml:space="preserve">To be supplied on free formats: </w:t>
      </w:r>
    </w:p>
    <w:p w14:paraId="659F4E64" w14:textId="601B369F" w:rsidR="00F94B59" w:rsidRPr="00121777" w:rsidRDefault="00FE129D" w:rsidP="00B5793B">
      <w:pPr>
        <w:spacing w:after="12"/>
        <w:ind w:left="0" w:right="77" w:firstLine="0"/>
      </w:pPr>
      <w:r w:rsidRPr="00121777">
        <w:rPr>
          <w:b/>
        </w:rPr>
        <w:t xml:space="preserve"> </w:t>
      </w:r>
    </w:p>
    <w:p w14:paraId="2B8F4798" w14:textId="3E9978C4" w:rsidR="00F94B59" w:rsidRPr="00121777" w:rsidRDefault="00FE129D" w:rsidP="00622A9A">
      <w:pPr>
        <w:spacing w:after="2" w:line="242" w:lineRule="auto"/>
        <w:ind w:left="0" w:right="80" w:firstLine="0"/>
      </w:pPr>
      <w:r w:rsidRPr="00121777">
        <w:t xml:space="preserve">Duly </w:t>
      </w:r>
      <w:r w:rsidR="00B5793B" w:rsidRPr="00121777">
        <w:t>authorized</w:t>
      </w:r>
      <w:r w:rsidRPr="00121777">
        <w:t xml:space="preserve"> signature: an official document (statutes, power of attorney, notary statement, etc.) proving that the person who signs on behalf of the company/joint venture/consortium is duly </w:t>
      </w:r>
      <w:proofErr w:type="spellStart"/>
      <w:r w:rsidRPr="00121777">
        <w:t>authorised</w:t>
      </w:r>
      <w:proofErr w:type="spellEnd"/>
      <w:r w:rsidRPr="00121777">
        <w:t xml:space="preserve"> to do so – in case if the person who signs a tender on behalf of the company/joint venture/consortium is different from those who are mentioned as persons with management and/or representative powers on </w:t>
      </w:r>
      <w:hyperlink r:id="rId33">
        <w:r w:rsidRPr="00121777">
          <w:t>Business Registration</w:t>
        </w:r>
      </w:hyperlink>
      <w:hyperlink r:id="rId34">
        <w:r w:rsidRPr="00121777">
          <w:t xml:space="preserve"> </w:t>
        </w:r>
      </w:hyperlink>
      <w:hyperlink r:id="rId35">
        <w:r w:rsidRPr="00121777">
          <w:t xml:space="preserve">Extract on </w:t>
        </w:r>
      </w:hyperlink>
      <w:hyperlink r:id="rId36">
        <w:r w:rsidRPr="00121777">
          <w:t>entity</w:t>
        </w:r>
      </w:hyperlink>
      <w:hyperlink r:id="rId37">
        <w:r w:rsidRPr="00121777">
          <w:t xml:space="preserve"> </w:t>
        </w:r>
      </w:hyperlink>
      <w:r w:rsidRPr="00121777">
        <w:t>(</w:t>
      </w:r>
      <w:r w:rsidRPr="00121777">
        <w:rPr>
          <w:i/>
        </w:rPr>
        <w:t>or entities if consortium</w:t>
      </w:r>
      <w:r w:rsidRPr="00121777">
        <w:t xml:space="preserve">). </w:t>
      </w:r>
    </w:p>
    <w:p w14:paraId="17280EF7" w14:textId="77777777" w:rsidR="00622A9A" w:rsidRPr="00121777" w:rsidRDefault="00622A9A" w:rsidP="006C006D">
      <w:pPr>
        <w:tabs>
          <w:tab w:val="left" w:pos="142"/>
        </w:tabs>
        <w:spacing w:after="0" w:line="259" w:lineRule="auto"/>
        <w:ind w:left="0" w:firstLine="0"/>
        <w:jc w:val="left"/>
        <w:rPr>
          <w:b/>
        </w:rPr>
      </w:pPr>
    </w:p>
    <w:p w14:paraId="47C51492" w14:textId="55902D56" w:rsidR="00F94B59" w:rsidRPr="00121777" w:rsidRDefault="00FE129D" w:rsidP="006C006D">
      <w:pPr>
        <w:tabs>
          <w:tab w:val="left" w:pos="142"/>
        </w:tabs>
        <w:spacing w:after="0" w:line="259" w:lineRule="auto"/>
        <w:ind w:left="0" w:firstLine="0"/>
        <w:jc w:val="left"/>
      </w:pPr>
      <w:r w:rsidRPr="00121777">
        <w:rPr>
          <w:b/>
        </w:rPr>
        <w:t xml:space="preserve">Remarks: </w:t>
      </w:r>
    </w:p>
    <w:p w14:paraId="132518C1" w14:textId="77777777" w:rsidR="00622A9A" w:rsidRPr="00121777" w:rsidRDefault="00622A9A" w:rsidP="00622A9A">
      <w:pPr>
        <w:ind w:left="0" w:right="80" w:firstLine="0"/>
      </w:pPr>
    </w:p>
    <w:p w14:paraId="78669C87" w14:textId="138FD21E" w:rsidR="00622A9A" w:rsidRPr="00121777" w:rsidRDefault="00FE129D" w:rsidP="00622A9A">
      <w:pPr>
        <w:ind w:left="0" w:right="80" w:firstLine="0"/>
        <w:rPr>
          <w:b/>
          <w:bCs/>
        </w:rPr>
      </w:pPr>
      <w:r w:rsidRPr="00121777">
        <w:t>Tenderers are requested to follow th</w:t>
      </w:r>
      <w:r w:rsidR="001A6B80" w:rsidRPr="00121777">
        <w:t>e</w:t>
      </w:r>
      <w:r w:rsidRPr="00121777">
        <w:t xml:space="preserve"> order of presentation</w:t>
      </w:r>
      <w:r w:rsidR="001A6B80" w:rsidRPr="00121777">
        <w:t xml:space="preserve"> provided in the Tender Form for Supply Contract (</w:t>
      </w:r>
      <w:r w:rsidR="00BE3540" w:rsidRPr="00121777">
        <w:t xml:space="preserve">see </w:t>
      </w:r>
      <w:proofErr w:type="gramStart"/>
      <w:r w:rsidR="00BE3540" w:rsidRPr="00121777">
        <w:rPr>
          <w:b/>
          <w:bCs/>
        </w:rPr>
        <w:t>01.Model</w:t>
      </w:r>
      <w:proofErr w:type="gramEnd"/>
      <w:r w:rsidR="00BE3540" w:rsidRPr="00121777">
        <w:rPr>
          <w:b/>
          <w:bCs/>
        </w:rPr>
        <w:t xml:space="preserve">-TenderForm-Dairy Support Equipment&amp;Material_027RECCGFAO) </w:t>
      </w:r>
    </w:p>
    <w:p w14:paraId="38FDDB0B" w14:textId="77777777" w:rsidR="00622A9A" w:rsidRPr="00121777" w:rsidRDefault="00622A9A" w:rsidP="00622A9A">
      <w:pPr>
        <w:ind w:left="0" w:right="80" w:firstLine="0"/>
        <w:rPr>
          <w:b/>
          <w:bCs/>
        </w:rPr>
      </w:pPr>
    </w:p>
    <w:p w14:paraId="6B49F485" w14:textId="63D13A38" w:rsidR="00F94B59" w:rsidRPr="00121777" w:rsidRDefault="00FE129D" w:rsidP="00B5793B">
      <w:pPr>
        <w:pStyle w:val="Heading3"/>
        <w:spacing w:after="231"/>
        <w:ind w:left="0" w:firstLine="0"/>
        <w:rPr>
          <w:lang w:val="ka-GE"/>
        </w:rPr>
      </w:pPr>
      <w:r w:rsidRPr="00121777">
        <w:rPr>
          <w:lang w:val="ka-GE"/>
        </w:rPr>
        <w:t>1</w:t>
      </w:r>
      <w:r w:rsidR="00EB2C54" w:rsidRPr="00121777">
        <w:rPr>
          <w:lang w:val="ka-GE"/>
        </w:rPr>
        <w:t>1</w:t>
      </w:r>
      <w:r w:rsidRPr="00121777">
        <w:rPr>
          <w:lang w:val="ka-GE"/>
        </w:rPr>
        <w:t xml:space="preserve">.  </w:t>
      </w:r>
      <w:proofErr w:type="spellStart"/>
      <w:r w:rsidRPr="00121777">
        <w:rPr>
          <w:lang w:val="ka-GE"/>
        </w:rPr>
        <w:t>Taxes</w:t>
      </w:r>
      <w:proofErr w:type="spellEnd"/>
      <w:r w:rsidRPr="00121777">
        <w:rPr>
          <w:lang w:val="ka-GE"/>
        </w:rPr>
        <w:t xml:space="preserve"> </w:t>
      </w:r>
      <w:proofErr w:type="spellStart"/>
      <w:r w:rsidRPr="00121777">
        <w:rPr>
          <w:lang w:val="ka-GE"/>
        </w:rPr>
        <w:t>and</w:t>
      </w:r>
      <w:proofErr w:type="spellEnd"/>
      <w:r w:rsidRPr="00121777">
        <w:rPr>
          <w:lang w:val="ka-GE"/>
        </w:rPr>
        <w:t xml:space="preserve"> </w:t>
      </w:r>
      <w:proofErr w:type="spellStart"/>
      <w:r w:rsidRPr="00121777">
        <w:rPr>
          <w:lang w:val="ka-GE"/>
        </w:rPr>
        <w:t>other</w:t>
      </w:r>
      <w:proofErr w:type="spellEnd"/>
      <w:r w:rsidRPr="00121777">
        <w:rPr>
          <w:lang w:val="ka-GE"/>
        </w:rPr>
        <w:t xml:space="preserve"> </w:t>
      </w:r>
      <w:proofErr w:type="spellStart"/>
      <w:r w:rsidRPr="00121777">
        <w:rPr>
          <w:lang w:val="ka-GE"/>
        </w:rPr>
        <w:t>charges</w:t>
      </w:r>
      <w:proofErr w:type="spellEnd"/>
      <w:r w:rsidRPr="00121777">
        <w:rPr>
          <w:lang w:val="ka-GE"/>
        </w:rPr>
        <w:t xml:space="preserve">    </w:t>
      </w:r>
    </w:p>
    <w:p w14:paraId="1F72659D" w14:textId="48836C63" w:rsidR="00F94B59" w:rsidRPr="00121777" w:rsidRDefault="00FE129D" w:rsidP="00B5793B">
      <w:pPr>
        <w:spacing w:after="2" w:line="242" w:lineRule="auto"/>
        <w:ind w:left="0" w:firstLine="0"/>
        <w:jc w:val="left"/>
      </w:pPr>
      <w:r w:rsidRPr="00121777">
        <w:t>The goods under this Tender Dossier are to be delivered on the basis DDP/Delivery</w:t>
      </w:r>
      <w:r w:rsidR="0022404C" w:rsidRPr="00121777">
        <w:t xml:space="preserve"> </w:t>
      </w:r>
      <w:r w:rsidRPr="00121777">
        <w:t>Duty Paid</w:t>
      </w:r>
      <w:r w:rsidR="0022404C" w:rsidRPr="00121777">
        <w:t xml:space="preserve">, </w:t>
      </w:r>
      <w:r w:rsidRPr="00121777">
        <w:t>to specified locations</w:t>
      </w:r>
      <w:r w:rsidR="0022404C" w:rsidRPr="00121777">
        <w:t xml:space="preserve"> in Tbilisi,</w:t>
      </w:r>
      <w:r w:rsidRPr="00121777">
        <w:t xml:space="preserve"> Georgia (</w:t>
      </w:r>
      <w:r w:rsidRPr="00121777">
        <w:rPr>
          <w:i/>
        </w:rPr>
        <w:t>including VAT, customs, import</w:t>
      </w:r>
      <w:r w:rsidR="0022404C" w:rsidRPr="00121777">
        <w:t xml:space="preserve"> </w:t>
      </w:r>
      <w:r w:rsidRPr="00121777">
        <w:rPr>
          <w:i/>
        </w:rPr>
        <w:t>and other taxes and fees</w:t>
      </w:r>
      <w:r w:rsidRPr="00121777">
        <w:t>)</w:t>
      </w:r>
      <w:r w:rsidR="0022404C" w:rsidRPr="00121777">
        <w:t>.</w:t>
      </w:r>
    </w:p>
    <w:p w14:paraId="7B7743E9" w14:textId="77777777" w:rsidR="00B5793B" w:rsidRPr="00121777" w:rsidRDefault="00B5793B" w:rsidP="00B5793B">
      <w:pPr>
        <w:ind w:left="0" w:right="80" w:firstLine="0"/>
        <w:rPr>
          <w:b/>
          <w:bCs/>
        </w:rPr>
      </w:pPr>
    </w:p>
    <w:p w14:paraId="135A88EC" w14:textId="77777777" w:rsidR="00B5793B" w:rsidRPr="00121777" w:rsidRDefault="00B5793B" w:rsidP="00B5793B">
      <w:pPr>
        <w:ind w:left="0" w:right="80" w:firstLine="0"/>
        <w:rPr>
          <w:b/>
          <w:bCs/>
        </w:rPr>
      </w:pPr>
    </w:p>
    <w:p w14:paraId="5C5E2330" w14:textId="29754811" w:rsidR="00F94B59" w:rsidRPr="00121777" w:rsidRDefault="00FE129D" w:rsidP="00B5793B">
      <w:pPr>
        <w:ind w:left="0" w:right="80" w:firstLine="0"/>
        <w:rPr>
          <w:b/>
          <w:bCs/>
        </w:rPr>
      </w:pPr>
      <w:r w:rsidRPr="00121777">
        <w:rPr>
          <w:b/>
          <w:bCs/>
        </w:rPr>
        <w:t>1</w:t>
      </w:r>
      <w:r w:rsidR="00EB2C54" w:rsidRPr="00121777">
        <w:rPr>
          <w:b/>
          <w:bCs/>
        </w:rPr>
        <w:t>2</w:t>
      </w:r>
      <w:r w:rsidRPr="00121777">
        <w:rPr>
          <w:b/>
          <w:bCs/>
        </w:rPr>
        <w:t xml:space="preserve">.   </w:t>
      </w:r>
      <w:proofErr w:type="spellStart"/>
      <w:proofErr w:type="gramStart"/>
      <w:r w:rsidRPr="00121777">
        <w:rPr>
          <w:b/>
          <w:bCs/>
        </w:rPr>
        <w:t>Additional</w:t>
      </w:r>
      <w:proofErr w:type="spellEnd"/>
      <w:r w:rsidRPr="00121777">
        <w:rPr>
          <w:b/>
          <w:bCs/>
        </w:rPr>
        <w:t xml:space="preserve">  </w:t>
      </w:r>
      <w:proofErr w:type="spellStart"/>
      <w:r w:rsidRPr="00121777">
        <w:rPr>
          <w:b/>
          <w:bCs/>
        </w:rPr>
        <w:t>information</w:t>
      </w:r>
      <w:proofErr w:type="spellEnd"/>
      <w:proofErr w:type="gramEnd"/>
      <w:r w:rsidRPr="00121777">
        <w:rPr>
          <w:b/>
          <w:bCs/>
        </w:rPr>
        <w:t xml:space="preserve"> </w:t>
      </w:r>
      <w:proofErr w:type="spellStart"/>
      <w:r w:rsidRPr="00121777">
        <w:rPr>
          <w:b/>
          <w:bCs/>
        </w:rPr>
        <w:t>before</w:t>
      </w:r>
      <w:proofErr w:type="spellEnd"/>
      <w:r w:rsidRPr="00121777">
        <w:rPr>
          <w:b/>
          <w:bCs/>
        </w:rPr>
        <w:t xml:space="preserve"> </w:t>
      </w:r>
      <w:proofErr w:type="spellStart"/>
      <w:r w:rsidRPr="00121777">
        <w:rPr>
          <w:b/>
          <w:bCs/>
        </w:rPr>
        <w:t>the</w:t>
      </w:r>
      <w:proofErr w:type="spellEnd"/>
      <w:r w:rsidRPr="00121777">
        <w:rPr>
          <w:b/>
          <w:bCs/>
        </w:rPr>
        <w:t xml:space="preserve"> </w:t>
      </w:r>
      <w:proofErr w:type="spellStart"/>
      <w:r w:rsidRPr="00121777">
        <w:rPr>
          <w:b/>
          <w:bCs/>
        </w:rPr>
        <w:t>deadline</w:t>
      </w:r>
      <w:proofErr w:type="spellEnd"/>
      <w:r w:rsidRPr="00121777">
        <w:rPr>
          <w:b/>
          <w:bCs/>
        </w:rPr>
        <w:t xml:space="preserve"> </w:t>
      </w:r>
      <w:proofErr w:type="spellStart"/>
      <w:r w:rsidRPr="00121777">
        <w:rPr>
          <w:b/>
          <w:bCs/>
        </w:rPr>
        <w:t>for</w:t>
      </w:r>
      <w:proofErr w:type="spellEnd"/>
      <w:r w:rsidRPr="00121777">
        <w:rPr>
          <w:b/>
          <w:bCs/>
        </w:rPr>
        <w:t xml:space="preserve">  </w:t>
      </w:r>
      <w:proofErr w:type="spellStart"/>
      <w:r w:rsidRPr="00121777">
        <w:rPr>
          <w:b/>
          <w:bCs/>
        </w:rPr>
        <w:t>submission</w:t>
      </w:r>
      <w:proofErr w:type="spellEnd"/>
      <w:r w:rsidRPr="00121777">
        <w:rPr>
          <w:b/>
          <w:bCs/>
        </w:rPr>
        <w:t xml:space="preserve"> </w:t>
      </w:r>
      <w:proofErr w:type="spellStart"/>
      <w:r w:rsidRPr="00121777">
        <w:rPr>
          <w:b/>
          <w:bCs/>
        </w:rPr>
        <w:t>of</w:t>
      </w:r>
      <w:proofErr w:type="spellEnd"/>
      <w:r w:rsidRPr="00121777">
        <w:rPr>
          <w:b/>
          <w:bCs/>
        </w:rPr>
        <w:t xml:space="preserve"> </w:t>
      </w:r>
      <w:proofErr w:type="spellStart"/>
      <w:r w:rsidRPr="00121777">
        <w:rPr>
          <w:b/>
          <w:bCs/>
        </w:rPr>
        <w:t>tenders</w:t>
      </w:r>
      <w:proofErr w:type="spellEnd"/>
      <w:r w:rsidRPr="00121777">
        <w:rPr>
          <w:b/>
          <w:bCs/>
        </w:rPr>
        <w:t xml:space="preserve"> </w:t>
      </w:r>
    </w:p>
    <w:p w14:paraId="3C2CA6DF" w14:textId="77777777" w:rsidR="00B5793B" w:rsidRPr="00121777" w:rsidRDefault="00B5793B" w:rsidP="00B5793B">
      <w:pPr>
        <w:ind w:left="0" w:right="80" w:firstLine="0"/>
      </w:pPr>
    </w:p>
    <w:p w14:paraId="2278BDEF" w14:textId="52EBD3E4" w:rsidR="00F94B59" w:rsidRPr="00121777" w:rsidRDefault="00FE129D" w:rsidP="00B5793B">
      <w:pPr>
        <w:ind w:left="0" w:right="80" w:firstLine="0"/>
      </w:pPr>
      <w:r w:rsidRPr="00121777">
        <w:t xml:space="preserve">The tender dossier should be clear enough to preclude the need for tenderers to request additional information during the procedure. If the Contracting Organization, either on its own initiative or in response to a request from a prospective tenderer, provides additional information on the tender dossier, it must </w:t>
      </w:r>
      <w:r w:rsidR="00705059" w:rsidRPr="00121777">
        <w:t>publish</w:t>
      </w:r>
      <w:r w:rsidRPr="00121777">
        <w:t xml:space="preserve"> on REC Caucasus web-page to make it available for all other prospective tenderers at the same time. </w:t>
      </w:r>
    </w:p>
    <w:p w14:paraId="6B8AFC42" w14:textId="77777777" w:rsidR="00F94B59" w:rsidRPr="00121777" w:rsidRDefault="00FE129D" w:rsidP="00241CB1">
      <w:pPr>
        <w:spacing w:after="0" w:line="259" w:lineRule="auto"/>
        <w:ind w:left="0" w:firstLine="0"/>
        <w:jc w:val="left"/>
      </w:pPr>
      <w:r w:rsidRPr="00121777">
        <w:t xml:space="preserve"> </w:t>
      </w:r>
    </w:p>
    <w:p w14:paraId="4DFC4FA9" w14:textId="0B99BD00" w:rsidR="00F94B59" w:rsidRPr="00121777" w:rsidRDefault="00FE129D" w:rsidP="00B5793B">
      <w:pPr>
        <w:ind w:left="0" w:right="80"/>
      </w:pPr>
      <w:r w:rsidRPr="00121777">
        <w:lastRenderedPageBreak/>
        <w:t xml:space="preserve">Tenderers may submit questions </w:t>
      </w:r>
      <w:r w:rsidR="00F0655E" w:rsidRPr="00121777">
        <w:t xml:space="preserve">by </w:t>
      </w:r>
      <w:r w:rsidRPr="00121777">
        <w:t xml:space="preserve">email to the following address up to 10 calendar days before the deadline for submission of tenders, specifying the: </w:t>
      </w:r>
    </w:p>
    <w:p w14:paraId="6388DE95" w14:textId="77777777" w:rsidR="00F94B59" w:rsidRPr="00121777" w:rsidRDefault="00FE129D" w:rsidP="00B5793B">
      <w:pPr>
        <w:spacing w:after="0" w:line="259" w:lineRule="auto"/>
        <w:ind w:left="0" w:firstLine="0"/>
        <w:jc w:val="left"/>
      </w:pPr>
      <w:r w:rsidRPr="00121777">
        <w:t xml:space="preserve"> </w:t>
      </w:r>
    </w:p>
    <w:p w14:paraId="14CFF251" w14:textId="279E3977" w:rsidR="00F94B59" w:rsidRPr="00121777" w:rsidRDefault="00FE129D" w:rsidP="00B5793B">
      <w:pPr>
        <w:spacing w:after="12"/>
        <w:ind w:left="0" w:right="77" w:hanging="5"/>
        <w:rPr>
          <w:b/>
        </w:rPr>
      </w:pPr>
      <w:r w:rsidRPr="00121777">
        <w:rPr>
          <w:b/>
        </w:rPr>
        <w:t xml:space="preserve">publication reference no. </w:t>
      </w:r>
      <w:r w:rsidR="00622A9A" w:rsidRPr="00121777">
        <w:rPr>
          <w:b/>
        </w:rPr>
        <w:t xml:space="preserve">027/RECC/G/FAO 2025 SC 037 </w:t>
      </w:r>
    </w:p>
    <w:p w14:paraId="088FCE64" w14:textId="77777777" w:rsidR="00F94B59" w:rsidRPr="00121777" w:rsidRDefault="00FE129D" w:rsidP="00B5793B">
      <w:pPr>
        <w:spacing w:after="0" w:line="259" w:lineRule="auto"/>
        <w:ind w:left="0" w:firstLine="0"/>
        <w:jc w:val="left"/>
      </w:pPr>
      <w:r w:rsidRPr="00121777">
        <w:rPr>
          <w:b/>
        </w:rPr>
        <w:t xml:space="preserve"> </w:t>
      </w:r>
    </w:p>
    <w:p w14:paraId="4A783E2C" w14:textId="26D63BCE" w:rsidR="00DE4C1E" w:rsidRPr="00121777" w:rsidRDefault="00FE129D" w:rsidP="00B5793B">
      <w:pPr>
        <w:spacing w:after="12"/>
        <w:ind w:left="0" w:right="77" w:hanging="5"/>
      </w:pPr>
      <w:r w:rsidRPr="00121777">
        <w:rPr>
          <w:b/>
        </w:rPr>
        <w:t xml:space="preserve">and  </w:t>
      </w:r>
      <w:r w:rsidR="00DE4C1E" w:rsidRPr="00121777">
        <w:rPr>
          <w:lang w:val="ka-GE"/>
        </w:rPr>
        <w:t xml:space="preserve"> </w:t>
      </w:r>
      <w:r w:rsidRPr="00121777">
        <w:rPr>
          <w:b/>
        </w:rPr>
        <w:t>the contract title</w:t>
      </w:r>
      <w:r w:rsidRPr="00121777">
        <w:t xml:space="preserve">: </w:t>
      </w:r>
      <w:r w:rsidR="00622A9A" w:rsidRPr="00121777">
        <w:rPr>
          <w:b/>
        </w:rPr>
        <w:t>Supply of Milk Processing and Cheese Production Equipment</w:t>
      </w:r>
    </w:p>
    <w:p w14:paraId="53B870C1" w14:textId="77777777" w:rsidR="00DE4C1E" w:rsidRPr="00121777" w:rsidRDefault="00DE4C1E" w:rsidP="00B5793B">
      <w:pPr>
        <w:spacing w:after="12"/>
        <w:ind w:left="0" w:right="77" w:hanging="5"/>
      </w:pPr>
    </w:p>
    <w:p w14:paraId="2F281720" w14:textId="01F5F4AE" w:rsidR="00F509E7" w:rsidRPr="00121777" w:rsidRDefault="00F509E7" w:rsidP="00B5793B">
      <w:pPr>
        <w:spacing w:after="12"/>
        <w:ind w:left="0" w:right="77" w:hanging="5"/>
      </w:pPr>
      <w:r w:rsidRPr="00121777">
        <w:rPr>
          <w:b/>
          <w:bCs/>
        </w:rPr>
        <w:t xml:space="preserve">Nino Nadibaidze, Ms. (Project Administrative Assistant) </w:t>
      </w:r>
    </w:p>
    <w:p w14:paraId="300BE617" w14:textId="77777777" w:rsidR="00F509E7" w:rsidRPr="00121777" w:rsidRDefault="00F509E7" w:rsidP="00B5793B">
      <w:pPr>
        <w:spacing w:after="0" w:line="259" w:lineRule="auto"/>
        <w:ind w:left="0" w:firstLine="0"/>
        <w:jc w:val="left"/>
      </w:pPr>
      <w:r w:rsidRPr="00121777">
        <w:rPr>
          <w:b/>
          <w:i/>
          <w:sz w:val="23"/>
        </w:rPr>
        <w:t xml:space="preserve"> </w:t>
      </w:r>
    </w:p>
    <w:p w14:paraId="6396CD83" w14:textId="60D143BF" w:rsidR="00F0655E" w:rsidRPr="00121777" w:rsidRDefault="00000000" w:rsidP="00B5793B">
      <w:pPr>
        <w:spacing w:after="0" w:line="259" w:lineRule="auto"/>
        <w:ind w:left="0" w:hanging="10"/>
        <w:jc w:val="left"/>
        <w:rPr>
          <w:i/>
          <w:color w:val="0000FF"/>
          <w:u w:val="single" w:color="0000FF"/>
        </w:rPr>
      </w:pPr>
      <w:hyperlink r:id="rId38" w:history="1">
        <w:r w:rsidR="00F0655E" w:rsidRPr="00121777">
          <w:rPr>
            <w:rStyle w:val="Hyperlink"/>
            <w:i/>
          </w:rPr>
          <w:t>nino.nadibaidze@rec-caucasus.org</w:t>
        </w:r>
      </w:hyperlink>
    </w:p>
    <w:p w14:paraId="70DB4160" w14:textId="331A65D3" w:rsidR="00F0655E" w:rsidRPr="00121777" w:rsidRDefault="00F0655E" w:rsidP="00B5793B">
      <w:pPr>
        <w:ind w:left="0" w:right="80"/>
      </w:pPr>
      <w:r w:rsidRPr="00121777">
        <w:t xml:space="preserve"> with cc to:  </w:t>
      </w:r>
    </w:p>
    <w:p w14:paraId="0FFB9F08" w14:textId="7FB670F8" w:rsidR="00F0655E" w:rsidRPr="00121777" w:rsidRDefault="00F509E7" w:rsidP="00B5793B">
      <w:pPr>
        <w:spacing w:after="0" w:line="259" w:lineRule="auto"/>
        <w:ind w:left="0" w:firstLine="0"/>
        <w:jc w:val="left"/>
      </w:pPr>
      <w:r w:rsidRPr="00121777">
        <w:rPr>
          <w:b/>
          <w:i/>
          <w:sz w:val="23"/>
        </w:rPr>
        <w:t xml:space="preserve"> </w:t>
      </w:r>
      <w:r w:rsidR="00F0655E" w:rsidRPr="00121777">
        <w:rPr>
          <w:i/>
          <w:color w:val="0000FF"/>
          <w:u w:val="single" w:color="0000FF"/>
        </w:rPr>
        <w:t>ana.rukhadze@rec-caucasus.org</w:t>
      </w:r>
      <w:r w:rsidR="00F0655E" w:rsidRPr="00121777">
        <w:rPr>
          <w:i/>
          <w:color w:val="0000FF"/>
        </w:rPr>
        <w:t xml:space="preserve"> </w:t>
      </w:r>
    </w:p>
    <w:p w14:paraId="656EE48F" w14:textId="2678CB16" w:rsidR="00F94B59" w:rsidRPr="00121777" w:rsidRDefault="00F94B59" w:rsidP="00B5793B">
      <w:pPr>
        <w:spacing w:after="20" w:line="259" w:lineRule="auto"/>
        <w:ind w:left="0" w:firstLine="0"/>
        <w:jc w:val="left"/>
      </w:pPr>
    </w:p>
    <w:p w14:paraId="2DE0EB49" w14:textId="6705A529" w:rsidR="00F94B59" w:rsidRPr="00121777" w:rsidRDefault="00FE129D" w:rsidP="00B5793B">
      <w:pPr>
        <w:spacing w:after="111"/>
        <w:ind w:left="0" w:right="80"/>
      </w:pPr>
      <w:r w:rsidRPr="00121777">
        <w:t xml:space="preserve">The REC Caucasus has no obligation to provide clarifications after this date. </w:t>
      </w:r>
    </w:p>
    <w:p w14:paraId="28AF1FD8" w14:textId="77777777" w:rsidR="00F94B59" w:rsidRPr="00121777" w:rsidRDefault="00FE129D" w:rsidP="00B5793B">
      <w:pPr>
        <w:spacing w:after="111"/>
        <w:ind w:left="0" w:right="80"/>
      </w:pPr>
      <w:r w:rsidRPr="00121777">
        <w:t xml:space="preserve">Any clarification of the tender dossier will be published on the following website:  </w:t>
      </w:r>
    </w:p>
    <w:p w14:paraId="3DE120A5" w14:textId="0B7264A8" w:rsidR="00F94B59" w:rsidRPr="00121777" w:rsidRDefault="00F0655E" w:rsidP="00B5793B">
      <w:pPr>
        <w:spacing w:after="95" w:line="259" w:lineRule="auto"/>
        <w:ind w:left="0" w:firstLine="0"/>
        <w:jc w:val="left"/>
      </w:pPr>
      <w:r w:rsidRPr="00121777">
        <w:t xml:space="preserve">         </w:t>
      </w:r>
      <w:r w:rsidR="00FE129D" w:rsidRPr="00121777">
        <w:rPr>
          <w:b/>
        </w:rPr>
        <w:t xml:space="preserve">REC Caucasus website:   </w:t>
      </w:r>
    </w:p>
    <w:p w14:paraId="00AE3EF3" w14:textId="77777777" w:rsidR="00F94B59" w:rsidRPr="00121777" w:rsidRDefault="00000000" w:rsidP="00B5793B">
      <w:pPr>
        <w:spacing w:after="0" w:line="259" w:lineRule="auto"/>
        <w:ind w:left="0" w:firstLine="0"/>
        <w:jc w:val="left"/>
      </w:pPr>
      <w:hyperlink r:id="rId39">
        <w:r w:rsidR="00FE129D" w:rsidRPr="00121777">
          <w:rPr>
            <w:b/>
            <w:color w:val="0000FF"/>
            <w:u w:val="single" w:color="0000FF"/>
          </w:rPr>
          <w:t>https://rec</w:t>
        </w:r>
      </w:hyperlink>
      <w:hyperlink r:id="rId40">
        <w:r w:rsidR="00FE129D" w:rsidRPr="00121777">
          <w:rPr>
            <w:b/>
            <w:color w:val="0000FF"/>
            <w:u w:val="single" w:color="0000FF"/>
          </w:rPr>
          <w:t>-</w:t>
        </w:r>
      </w:hyperlink>
      <w:hyperlink r:id="rId41">
        <w:r w:rsidR="00FE129D" w:rsidRPr="00121777">
          <w:rPr>
            <w:b/>
            <w:color w:val="0000FF"/>
            <w:u w:val="single" w:color="0000FF"/>
          </w:rPr>
          <w:t>caucasus.org/announcements</w:t>
        </w:r>
      </w:hyperlink>
      <w:hyperlink r:id="rId42">
        <w:r w:rsidR="00FE129D" w:rsidRPr="00121777">
          <w:rPr>
            <w:b/>
            <w:color w:val="0000FF"/>
            <w:u w:val="single" w:color="0000FF"/>
          </w:rPr>
          <w:t>-</w:t>
        </w:r>
      </w:hyperlink>
      <w:hyperlink r:id="rId43">
        <w:r w:rsidR="00FE129D" w:rsidRPr="00121777">
          <w:rPr>
            <w:b/>
            <w:color w:val="0000FF"/>
            <w:u w:val="single" w:color="0000FF"/>
          </w:rPr>
          <w:t>vacancies/announcements/</w:t>
        </w:r>
      </w:hyperlink>
      <w:hyperlink r:id="rId44">
        <w:r w:rsidR="00FE129D" w:rsidRPr="00121777">
          <w:rPr>
            <w:b/>
          </w:rPr>
          <w:t xml:space="preserve"> </w:t>
        </w:r>
      </w:hyperlink>
      <w:r w:rsidR="00FE129D" w:rsidRPr="00121777">
        <w:rPr>
          <w:b/>
        </w:rPr>
        <w:t xml:space="preserve"> </w:t>
      </w:r>
    </w:p>
    <w:p w14:paraId="34097E9E" w14:textId="40B545C9" w:rsidR="00F94B59" w:rsidRPr="00121777" w:rsidRDefault="00FE129D" w:rsidP="00B5793B">
      <w:pPr>
        <w:spacing w:after="0" w:line="259" w:lineRule="auto"/>
        <w:ind w:left="0" w:firstLine="0"/>
        <w:jc w:val="left"/>
      </w:pPr>
      <w:r w:rsidRPr="00121777">
        <w:t xml:space="preserve"> </w:t>
      </w:r>
    </w:p>
    <w:p w14:paraId="3FB7332C" w14:textId="6D20E503" w:rsidR="00F94B59" w:rsidRPr="00121777" w:rsidRDefault="00FE129D" w:rsidP="00B5793B">
      <w:pPr>
        <w:ind w:left="0" w:right="80"/>
      </w:pPr>
      <w:r w:rsidRPr="00121777">
        <w:t xml:space="preserve">at the latest 10 days before the deadline for submission of tenders.  </w:t>
      </w:r>
    </w:p>
    <w:p w14:paraId="75C8E2C0" w14:textId="6FE130E9" w:rsidR="006C006D" w:rsidRPr="00121777" w:rsidRDefault="00FE129D" w:rsidP="00B5793B">
      <w:pPr>
        <w:spacing w:after="113"/>
        <w:ind w:left="0" w:right="80"/>
      </w:pPr>
      <w:r w:rsidRPr="00121777">
        <w:t xml:space="preserve">Any prospective tenderers seeking to arrange individual meetings with either the Contracting Organization during the tender period may be excluded from the tender procedure.  </w:t>
      </w:r>
    </w:p>
    <w:p w14:paraId="7BE71E2C" w14:textId="77777777" w:rsidR="006C006D" w:rsidRPr="00121777" w:rsidRDefault="006C006D" w:rsidP="00B5793B">
      <w:pPr>
        <w:spacing w:after="113"/>
        <w:ind w:left="0" w:right="80"/>
      </w:pPr>
    </w:p>
    <w:p w14:paraId="1A5BBE3C" w14:textId="15042A35" w:rsidR="00F94B59" w:rsidRPr="00121777" w:rsidRDefault="00FE129D" w:rsidP="00B5793B">
      <w:pPr>
        <w:pStyle w:val="Heading3"/>
        <w:spacing w:after="231"/>
        <w:ind w:left="0"/>
        <w:rPr>
          <w:lang w:val="ka-GE"/>
        </w:rPr>
      </w:pPr>
      <w:r w:rsidRPr="00121777">
        <w:rPr>
          <w:lang w:val="ka-GE"/>
        </w:rPr>
        <w:t>1</w:t>
      </w:r>
      <w:r w:rsidR="00EB2C54" w:rsidRPr="00121777">
        <w:rPr>
          <w:lang w:val="ka-GE"/>
        </w:rPr>
        <w:t>3</w:t>
      </w:r>
      <w:r w:rsidRPr="00121777">
        <w:rPr>
          <w:lang w:val="ka-GE"/>
        </w:rPr>
        <w:t xml:space="preserve">.   </w:t>
      </w:r>
      <w:proofErr w:type="spellStart"/>
      <w:r w:rsidRPr="00121777">
        <w:rPr>
          <w:lang w:val="ka-GE"/>
        </w:rPr>
        <w:t>Information</w:t>
      </w:r>
      <w:proofErr w:type="spellEnd"/>
      <w:r w:rsidRPr="00121777">
        <w:rPr>
          <w:lang w:val="ka-GE"/>
        </w:rPr>
        <w:t>/</w:t>
      </w:r>
      <w:proofErr w:type="spellStart"/>
      <w:r w:rsidRPr="00121777">
        <w:rPr>
          <w:lang w:val="ka-GE"/>
        </w:rPr>
        <w:t>Clarification</w:t>
      </w:r>
      <w:proofErr w:type="spellEnd"/>
      <w:r w:rsidRPr="00121777">
        <w:rPr>
          <w:lang w:val="ka-GE"/>
        </w:rPr>
        <w:t xml:space="preserve"> </w:t>
      </w:r>
      <w:proofErr w:type="spellStart"/>
      <w:r w:rsidRPr="00121777">
        <w:rPr>
          <w:lang w:val="ka-GE"/>
        </w:rPr>
        <w:t>meeting</w:t>
      </w:r>
      <w:proofErr w:type="spellEnd"/>
      <w:r w:rsidRPr="00121777">
        <w:rPr>
          <w:lang w:val="ka-GE"/>
        </w:rPr>
        <w:t xml:space="preserve">  </w:t>
      </w:r>
    </w:p>
    <w:p w14:paraId="5586629D" w14:textId="7DC9088A" w:rsidR="00F0655E" w:rsidRPr="00121777" w:rsidRDefault="006A5E5F" w:rsidP="00B5793B">
      <w:pPr>
        <w:spacing w:after="0" w:line="259" w:lineRule="auto"/>
        <w:ind w:left="0" w:hanging="10"/>
        <w:jc w:val="left"/>
        <w:rPr>
          <w:bCs/>
        </w:rPr>
      </w:pPr>
      <w:r w:rsidRPr="00121777">
        <w:t>1</w:t>
      </w:r>
      <w:r w:rsidR="00EB2C54" w:rsidRPr="00121777">
        <w:rPr>
          <w:lang w:val="ka-GE"/>
        </w:rPr>
        <w:t>3</w:t>
      </w:r>
      <w:r w:rsidRPr="00121777">
        <w:t xml:space="preserve">.1 Information/clarification meeting </w:t>
      </w:r>
      <w:r w:rsidR="00986D41" w:rsidRPr="00121777">
        <w:t>could be</w:t>
      </w:r>
      <w:r w:rsidRPr="00121777">
        <w:t xml:space="preserve"> scheduled </w:t>
      </w:r>
      <w:r w:rsidR="00986D41" w:rsidRPr="00121777">
        <w:rPr>
          <w:b/>
        </w:rPr>
        <w:t>10 days before the deadline</w:t>
      </w:r>
      <w:r w:rsidRPr="00121777">
        <w:rPr>
          <w:b/>
        </w:rPr>
        <w:t xml:space="preserve">. </w:t>
      </w:r>
      <w:r w:rsidRPr="00121777">
        <w:rPr>
          <w:bCs/>
        </w:rPr>
        <w:t>In case you are interested, to attend the meeting and receive zoom link please c</w:t>
      </w:r>
      <w:r w:rsidR="00986D41" w:rsidRPr="00121777">
        <w:rPr>
          <w:bCs/>
        </w:rPr>
        <w:t xml:space="preserve">ontact to Nino Nadibaidze </w:t>
      </w:r>
      <w:proofErr w:type="spellStart"/>
      <w:r w:rsidRPr="00121777">
        <w:rPr>
          <w:bCs/>
          <w:sz w:val="24"/>
        </w:rPr>
        <w:t>tel</w:t>
      </w:r>
      <w:proofErr w:type="spellEnd"/>
      <w:r w:rsidRPr="00121777">
        <w:rPr>
          <w:bCs/>
          <w:sz w:val="24"/>
        </w:rPr>
        <w:t xml:space="preserve">: + </w:t>
      </w:r>
      <w:r w:rsidR="00F0655E" w:rsidRPr="00121777">
        <w:rPr>
          <w:bCs/>
          <w:sz w:val="24"/>
        </w:rPr>
        <w:t>(</w:t>
      </w:r>
      <w:r w:rsidRPr="00121777">
        <w:rPr>
          <w:bCs/>
          <w:sz w:val="24"/>
        </w:rPr>
        <w:t>995</w:t>
      </w:r>
      <w:r w:rsidR="00F0655E" w:rsidRPr="00121777">
        <w:rPr>
          <w:bCs/>
          <w:sz w:val="24"/>
        </w:rPr>
        <w:t>) 577193</w:t>
      </w:r>
      <w:r w:rsidR="003F57AF" w:rsidRPr="00121777">
        <w:rPr>
          <w:bCs/>
          <w:sz w:val="24"/>
        </w:rPr>
        <w:t xml:space="preserve"> </w:t>
      </w:r>
      <w:r w:rsidR="00F0655E" w:rsidRPr="00121777">
        <w:rPr>
          <w:bCs/>
          <w:sz w:val="24"/>
        </w:rPr>
        <w:t>44</w:t>
      </w:r>
      <w:r w:rsidR="003F57AF" w:rsidRPr="00121777">
        <w:rPr>
          <w:bCs/>
          <w:sz w:val="24"/>
        </w:rPr>
        <w:t xml:space="preserve">4 </w:t>
      </w:r>
      <w:r w:rsidRPr="00121777">
        <w:rPr>
          <w:bCs/>
        </w:rPr>
        <w:t xml:space="preserve"> </w:t>
      </w:r>
      <w:r w:rsidR="00986D41" w:rsidRPr="00121777">
        <w:rPr>
          <w:bCs/>
        </w:rPr>
        <w:t xml:space="preserve"> </w:t>
      </w:r>
      <w:proofErr w:type="gramStart"/>
      <w:r w:rsidRPr="00121777">
        <w:t>e-mail</w:t>
      </w:r>
      <w:proofErr w:type="gramEnd"/>
      <w:r w:rsidRPr="00121777">
        <w:t xml:space="preserve">: </w:t>
      </w:r>
      <w:hyperlink r:id="rId45" w:history="1">
        <w:r w:rsidR="00F0655E" w:rsidRPr="00121777">
          <w:rPr>
            <w:rStyle w:val="Hyperlink"/>
            <w:i/>
          </w:rPr>
          <w:t>nino.nadibaidze@rec-caucasus.org</w:t>
        </w:r>
      </w:hyperlink>
    </w:p>
    <w:p w14:paraId="490D7EE9" w14:textId="51083785" w:rsidR="00F94B59" w:rsidRPr="00121777" w:rsidRDefault="00FE129D" w:rsidP="00B5793B">
      <w:pPr>
        <w:spacing w:after="0" w:line="259" w:lineRule="auto"/>
        <w:ind w:left="0" w:firstLine="0"/>
        <w:jc w:val="left"/>
      </w:pPr>
      <w:r w:rsidRPr="00121777">
        <w:t xml:space="preserve"> </w:t>
      </w:r>
    </w:p>
    <w:p w14:paraId="25CA8684" w14:textId="444EEEB8" w:rsidR="00F94B59" w:rsidRPr="00121777" w:rsidRDefault="00FE129D" w:rsidP="00B5793B">
      <w:pPr>
        <w:pStyle w:val="Heading3"/>
        <w:spacing w:after="231"/>
        <w:ind w:left="0"/>
        <w:rPr>
          <w:lang w:val="ka-GE"/>
        </w:rPr>
      </w:pPr>
      <w:r w:rsidRPr="00121777">
        <w:rPr>
          <w:lang w:val="ka-GE"/>
        </w:rPr>
        <w:t>1</w:t>
      </w:r>
      <w:r w:rsidR="00EB2C54" w:rsidRPr="00121777">
        <w:rPr>
          <w:lang w:val="ka-GE"/>
        </w:rPr>
        <w:t>4</w:t>
      </w:r>
      <w:r w:rsidRPr="00121777">
        <w:rPr>
          <w:lang w:val="ka-GE"/>
        </w:rPr>
        <w:t xml:space="preserve">.  </w:t>
      </w:r>
      <w:proofErr w:type="spellStart"/>
      <w:r w:rsidRPr="00121777">
        <w:rPr>
          <w:lang w:val="ka-GE"/>
        </w:rPr>
        <w:t>Alteration</w:t>
      </w:r>
      <w:proofErr w:type="spellEnd"/>
      <w:r w:rsidRPr="00121777">
        <w:rPr>
          <w:lang w:val="ka-GE"/>
        </w:rPr>
        <w:t xml:space="preserve"> </w:t>
      </w:r>
      <w:proofErr w:type="spellStart"/>
      <w:r w:rsidRPr="00121777">
        <w:rPr>
          <w:lang w:val="ka-GE"/>
        </w:rPr>
        <w:t>or</w:t>
      </w:r>
      <w:proofErr w:type="spellEnd"/>
      <w:r w:rsidRPr="00121777">
        <w:rPr>
          <w:lang w:val="ka-GE"/>
        </w:rPr>
        <w:t xml:space="preserve"> </w:t>
      </w:r>
      <w:proofErr w:type="spellStart"/>
      <w:r w:rsidRPr="00121777">
        <w:rPr>
          <w:lang w:val="ka-GE"/>
        </w:rPr>
        <w:t>withdrawal</w:t>
      </w:r>
      <w:proofErr w:type="spellEnd"/>
      <w:r w:rsidRPr="00121777">
        <w:rPr>
          <w:lang w:val="ka-GE"/>
        </w:rPr>
        <w:t xml:space="preserve"> </w:t>
      </w:r>
      <w:proofErr w:type="spellStart"/>
      <w:r w:rsidRPr="00121777">
        <w:rPr>
          <w:lang w:val="ka-GE"/>
        </w:rPr>
        <w:t>of</w:t>
      </w:r>
      <w:proofErr w:type="spellEnd"/>
      <w:r w:rsidRPr="00121777">
        <w:rPr>
          <w:lang w:val="ka-GE"/>
        </w:rPr>
        <w:t xml:space="preserve"> </w:t>
      </w:r>
      <w:proofErr w:type="spellStart"/>
      <w:r w:rsidRPr="00121777">
        <w:rPr>
          <w:lang w:val="ka-GE"/>
        </w:rPr>
        <w:t>tenders</w:t>
      </w:r>
      <w:proofErr w:type="spellEnd"/>
      <w:r w:rsidRPr="00121777">
        <w:rPr>
          <w:lang w:val="ka-GE"/>
        </w:rPr>
        <w:t xml:space="preserve"> </w:t>
      </w:r>
    </w:p>
    <w:p w14:paraId="65972F92" w14:textId="73B817CB" w:rsidR="00F94B59" w:rsidRPr="00121777" w:rsidRDefault="00FE129D" w:rsidP="00B5793B">
      <w:pPr>
        <w:spacing w:after="195"/>
        <w:ind w:left="0" w:right="80"/>
      </w:pPr>
      <w:r w:rsidRPr="00121777">
        <w:t>1</w:t>
      </w:r>
      <w:r w:rsidR="00EB2C54" w:rsidRPr="00121777">
        <w:rPr>
          <w:lang w:val="ka-GE"/>
        </w:rPr>
        <w:t>4</w:t>
      </w:r>
      <w:r w:rsidRPr="00121777">
        <w:t>.1   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r w:rsidRPr="00121777">
        <w:rPr>
          <w:sz w:val="28"/>
        </w:rPr>
        <w:t xml:space="preserve"> </w:t>
      </w:r>
    </w:p>
    <w:p w14:paraId="7408E806" w14:textId="4A74CD0C" w:rsidR="00F94B59" w:rsidRPr="00121777" w:rsidRDefault="00FE129D" w:rsidP="00B5793B">
      <w:pPr>
        <w:spacing w:after="70"/>
        <w:ind w:left="0" w:right="80"/>
      </w:pPr>
      <w:r w:rsidRPr="00121777">
        <w:t>1</w:t>
      </w:r>
      <w:r w:rsidR="00EB2C54" w:rsidRPr="00121777">
        <w:rPr>
          <w:lang w:val="ka-GE"/>
        </w:rPr>
        <w:t>4</w:t>
      </w:r>
      <w:r w:rsidRPr="00121777">
        <w:t xml:space="preserve">.2   Any such notification of alteration or withdrawal must be prepared and submitted in accordance with Article 10. The outer envelope must be marked 'Alteration' or 'Withdrawal' as appropriate. </w:t>
      </w:r>
    </w:p>
    <w:p w14:paraId="14BA3547" w14:textId="77777777" w:rsidR="00F94B59" w:rsidRPr="00121777" w:rsidRDefault="00FE129D" w:rsidP="00B5793B">
      <w:pPr>
        <w:spacing w:after="0" w:line="259" w:lineRule="auto"/>
        <w:ind w:left="0" w:firstLine="0"/>
        <w:jc w:val="left"/>
      </w:pPr>
      <w:r w:rsidRPr="00121777">
        <w:rPr>
          <w:sz w:val="24"/>
        </w:rPr>
        <w:t xml:space="preserve"> </w:t>
      </w:r>
    </w:p>
    <w:p w14:paraId="36B03FA2" w14:textId="26F3BE88" w:rsidR="00F94B59" w:rsidRPr="00121777" w:rsidRDefault="00FE129D" w:rsidP="00B5793B">
      <w:pPr>
        <w:pStyle w:val="Heading3"/>
        <w:spacing w:after="231"/>
        <w:ind w:left="0"/>
      </w:pPr>
      <w:r w:rsidRPr="00121777">
        <w:rPr>
          <w:lang w:val="ka-GE"/>
        </w:rPr>
        <w:t>1</w:t>
      </w:r>
      <w:r w:rsidR="00EB2C54" w:rsidRPr="00121777">
        <w:rPr>
          <w:lang w:val="ka-GE"/>
        </w:rPr>
        <w:t>5</w:t>
      </w:r>
      <w:r w:rsidRPr="00121777">
        <w:rPr>
          <w:lang w:val="ka-GE"/>
        </w:rPr>
        <w:t xml:space="preserve">.     </w:t>
      </w:r>
      <w:proofErr w:type="spellStart"/>
      <w:r w:rsidRPr="00121777">
        <w:rPr>
          <w:lang w:val="ka-GE"/>
        </w:rPr>
        <w:t>Costs</w:t>
      </w:r>
      <w:proofErr w:type="spellEnd"/>
      <w:r w:rsidRPr="00121777">
        <w:rPr>
          <w:lang w:val="ka-GE"/>
        </w:rPr>
        <w:t xml:space="preserve"> of </w:t>
      </w:r>
      <w:proofErr w:type="spellStart"/>
      <w:r w:rsidRPr="00121777">
        <w:rPr>
          <w:lang w:val="ka-GE"/>
        </w:rPr>
        <w:t>preparing</w:t>
      </w:r>
      <w:proofErr w:type="spellEnd"/>
      <w:r w:rsidRPr="00121777">
        <w:rPr>
          <w:lang w:val="ka-GE"/>
        </w:rPr>
        <w:t xml:space="preserve"> </w:t>
      </w:r>
      <w:proofErr w:type="spellStart"/>
      <w:r w:rsidRPr="00121777">
        <w:rPr>
          <w:lang w:val="ka-GE"/>
        </w:rPr>
        <w:t>tenders</w:t>
      </w:r>
      <w:proofErr w:type="spellEnd"/>
      <w:r w:rsidRPr="00121777">
        <w:rPr>
          <w:lang w:val="ka-GE"/>
        </w:rPr>
        <w:t xml:space="preserve"> </w:t>
      </w:r>
    </w:p>
    <w:p w14:paraId="075750DC" w14:textId="3B7C32F3" w:rsidR="00F94B59" w:rsidRPr="00121777" w:rsidRDefault="00FE129D" w:rsidP="00B5793B">
      <w:pPr>
        <w:ind w:left="0" w:right="80"/>
      </w:pPr>
      <w:r w:rsidRPr="00121777">
        <w:t xml:space="preserve">No costs incurred by the tenderer in preparing and submitting the tender are reimbursable. All such costs will be borne by the tenderer. </w:t>
      </w:r>
    </w:p>
    <w:p w14:paraId="2C7680EF" w14:textId="3C15884F" w:rsidR="00F94B59" w:rsidRPr="00121777" w:rsidRDefault="00FE129D" w:rsidP="00B5793B">
      <w:pPr>
        <w:pStyle w:val="Heading3"/>
        <w:spacing w:after="231"/>
        <w:ind w:left="0"/>
        <w:rPr>
          <w:lang w:val="ka-GE"/>
        </w:rPr>
      </w:pPr>
      <w:r w:rsidRPr="00121777">
        <w:rPr>
          <w:lang w:val="ka-GE"/>
        </w:rPr>
        <w:t>1</w:t>
      </w:r>
      <w:r w:rsidR="00EB2C54" w:rsidRPr="00121777">
        <w:rPr>
          <w:lang w:val="ka-GE"/>
        </w:rPr>
        <w:t>6</w:t>
      </w:r>
      <w:r w:rsidRPr="00121777">
        <w:rPr>
          <w:lang w:val="ka-GE"/>
        </w:rPr>
        <w:t xml:space="preserve">.     </w:t>
      </w:r>
      <w:proofErr w:type="spellStart"/>
      <w:r w:rsidRPr="00121777">
        <w:rPr>
          <w:lang w:val="ka-GE"/>
        </w:rPr>
        <w:t>Ownership</w:t>
      </w:r>
      <w:proofErr w:type="spellEnd"/>
      <w:r w:rsidRPr="00121777">
        <w:rPr>
          <w:lang w:val="ka-GE"/>
        </w:rPr>
        <w:t xml:space="preserve"> </w:t>
      </w:r>
      <w:proofErr w:type="spellStart"/>
      <w:r w:rsidRPr="00121777">
        <w:rPr>
          <w:lang w:val="ka-GE"/>
        </w:rPr>
        <w:t>of</w:t>
      </w:r>
      <w:proofErr w:type="spellEnd"/>
      <w:r w:rsidRPr="00121777">
        <w:rPr>
          <w:lang w:val="ka-GE"/>
        </w:rPr>
        <w:t xml:space="preserve"> </w:t>
      </w:r>
      <w:proofErr w:type="spellStart"/>
      <w:r w:rsidRPr="00121777">
        <w:rPr>
          <w:lang w:val="ka-GE"/>
        </w:rPr>
        <w:t>tenders</w:t>
      </w:r>
      <w:proofErr w:type="spellEnd"/>
      <w:r w:rsidRPr="00121777">
        <w:rPr>
          <w:lang w:val="ka-GE"/>
        </w:rPr>
        <w:t xml:space="preserve"> </w:t>
      </w:r>
    </w:p>
    <w:p w14:paraId="593D1E86" w14:textId="77777777" w:rsidR="00F94B59" w:rsidRPr="00121777" w:rsidRDefault="00FE129D" w:rsidP="00B5793B">
      <w:pPr>
        <w:ind w:left="0" w:right="80"/>
      </w:pPr>
      <w:r w:rsidRPr="00121777">
        <w:t xml:space="preserve">The REC Caucasus retains ownership of all tenders received under this tender procedure. Consequently, tenderers have no right to have their tenders returned to them. </w:t>
      </w:r>
    </w:p>
    <w:p w14:paraId="18C8E262" w14:textId="77777777" w:rsidR="00F94B59" w:rsidRPr="00121777" w:rsidRDefault="00FE129D" w:rsidP="00B5793B">
      <w:pPr>
        <w:spacing w:after="0" w:line="259" w:lineRule="auto"/>
        <w:ind w:left="0" w:firstLine="0"/>
        <w:jc w:val="left"/>
      </w:pPr>
      <w:r w:rsidRPr="00121777">
        <w:t xml:space="preserve"> </w:t>
      </w:r>
    </w:p>
    <w:p w14:paraId="6DA18C0F" w14:textId="0AC1DFC5" w:rsidR="00F94B59" w:rsidRPr="00121777" w:rsidRDefault="00FE129D" w:rsidP="00B5793B">
      <w:pPr>
        <w:pStyle w:val="Heading3"/>
        <w:spacing w:after="231"/>
        <w:ind w:left="0"/>
        <w:rPr>
          <w:lang w:val="ka-GE"/>
        </w:rPr>
      </w:pPr>
      <w:r w:rsidRPr="00121777">
        <w:rPr>
          <w:lang w:val="ka-GE"/>
        </w:rPr>
        <w:lastRenderedPageBreak/>
        <w:t>1</w:t>
      </w:r>
      <w:r w:rsidR="00EB2C54" w:rsidRPr="00121777">
        <w:rPr>
          <w:lang w:val="ka-GE"/>
        </w:rPr>
        <w:t>7</w:t>
      </w:r>
      <w:r w:rsidRPr="00121777">
        <w:rPr>
          <w:lang w:val="ka-GE"/>
        </w:rPr>
        <w:t xml:space="preserve">.      </w:t>
      </w:r>
      <w:proofErr w:type="spellStart"/>
      <w:r w:rsidRPr="00121777">
        <w:rPr>
          <w:lang w:val="ka-GE"/>
        </w:rPr>
        <w:t>Joint</w:t>
      </w:r>
      <w:proofErr w:type="spellEnd"/>
      <w:r w:rsidRPr="00121777">
        <w:rPr>
          <w:lang w:val="ka-GE"/>
        </w:rPr>
        <w:t xml:space="preserve"> </w:t>
      </w:r>
      <w:proofErr w:type="spellStart"/>
      <w:r w:rsidRPr="00121777">
        <w:rPr>
          <w:lang w:val="ka-GE"/>
        </w:rPr>
        <w:t>venture</w:t>
      </w:r>
      <w:proofErr w:type="spellEnd"/>
      <w:r w:rsidRPr="00121777">
        <w:rPr>
          <w:lang w:val="ka-GE"/>
        </w:rPr>
        <w:t xml:space="preserve"> </w:t>
      </w:r>
      <w:proofErr w:type="spellStart"/>
      <w:r w:rsidRPr="00121777">
        <w:rPr>
          <w:lang w:val="ka-GE"/>
        </w:rPr>
        <w:t>or</w:t>
      </w:r>
      <w:proofErr w:type="spellEnd"/>
      <w:r w:rsidRPr="00121777">
        <w:rPr>
          <w:lang w:val="ka-GE"/>
        </w:rPr>
        <w:t xml:space="preserve"> </w:t>
      </w:r>
      <w:proofErr w:type="spellStart"/>
      <w:r w:rsidRPr="00121777">
        <w:rPr>
          <w:lang w:val="ka-GE"/>
        </w:rPr>
        <w:t>consortium</w:t>
      </w:r>
      <w:proofErr w:type="spellEnd"/>
      <w:r w:rsidRPr="00121777">
        <w:rPr>
          <w:lang w:val="ka-GE"/>
        </w:rPr>
        <w:t xml:space="preserve"> </w:t>
      </w:r>
    </w:p>
    <w:p w14:paraId="69872012" w14:textId="334BBCF2" w:rsidR="00F94B59" w:rsidRPr="00121777" w:rsidRDefault="00FE129D" w:rsidP="00B5793B">
      <w:pPr>
        <w:spacing w:after="194"/>
        <w:ind w:left="0" w:right="80"/>
      </w:pPr>
      <w:r w:rsidRPr="00121777">
        <w:t>1</w:t>
      </w:r>
      <w:r w:rsidR="00EB2C54" w:rsidRPr="00121777">
        <w:rPr>
          <w:lang w:val="ka-GE"/>
        </w:rPr>
        <w:t>7</w:t>
      </w:r>
      <w:r w:rsidRPr="00121777">
        <w:t>.1      If a tenderer is a joint venture or consortium of two or more persons, the tender must be single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consent in writing of the Contracting Organization.</w:t>
      </w:r>
      <w:r w:rsidRPr="00121777">
        <w:rPr>
          <w:sz w:val="28"/>
        </w:rPr>
        <w:t xml:space="preserve"> </w:t>
      </w:r>
    </w:p>
    <w:p w14:paraId="7FE63FDB" w14:textId="37224A5C" w:rsidR="00F94B59" w:rsidRPr="00121777" w:rsidRDefault="00FE129D" w:rsidP="00B5793B">
      <w:pPr>
        <w:spacing w:after="70"/>
        <w:ind w:left="0" w:right="80"/>
      </w:pPr>
      <w:r w:rsidRPr="00121777">
        <w:t>1</w:t>
      </w:r>
      <w:r w:rsidR="00EB2C54" w:rsidRPr="00121777">
        <w:rPr>
          <w:lang w:val="ka-GE"/>
        </w:rPr>
        <w:t>7</w:t>
      </w:r>
      <w:r w:rsidRPr="00121777">
        <w:t xml:space="preserve">.2     The tender may be signed by the representative of the joint venture or consortium only if it has been expressly so </w:t>
      </w:r>
      <w:proofErr w:type="spellStart"/>
      <w:r w:rsidRPr="00121777">
        <w:t>authorised</w:t>
      </w:r>
      <w:proofErr w:type="spellEnd"/>
      <w:r w:rsidRPr="00121777">
        <w:t xml:space="preserve"> in writing by the members of the joint venture or consortium, and the </w:t>
      </w:r>
      <w:proofErr w:type="spellStart"/>
      <w:r w:rsidRPr="00121777">
        <w:t>authorising</w:t>
      </w:r>
      <w:proofErr w:type="spellEnd"/>
      <w:r w:rsidRPr="00121777">
        <w:t xml:space="preserve"> contract, notarial act or deed must be submitted to the Contracting Organization in accordance with point 11 of these Instructions to Tenderers. All signatures to the </w:t>
      </w:r>
      <w:proofErr w:type="spellStart"/>
      <w:r w:rsidRPr="00121777">
        <w:t>authorising</w:t>
      </w:r>
      <w:proofErr w:type="spellEnd"/>
      <w:r w:rsidRPr="00121777">
        <w:t xml:space="preserve"> instrument must be certified in accordance with the national laws and regulations of Georgia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 </w:t>
      </w:r>
    </w:p>
    <w:p w14:paraId="3F2CB549" w14:textId="77777777" w:rsidR="00F94B59" w:rsidRPr="00121777" w:rsidRDefault="00FE129D" w:rsidP="00B5793B">
      <w:pPr>
        <w:spacing w:after="0" w:line="259" w:lineRule="auto"/>
        <w:ind w:left="0" w:firstLine="0"/>
        <w:jc w:val="left"/>
      </w:pPr>
      <w:r w:rsidRPr="00121777">
        <w:rPr>
          <w:sz w:val="24"/>
        </w:rPr>
        <w:t xml:space="preserve"> </w:t>
      </w:r>
    </w:p>
    <w:p w14:paraId="31338DC2" w14:textId="37B53653" w:rsidR="00F94B59" w:rsidRPr="00121777" w:rsidRDefault="00FE129D" w:rsidP="00B5793B">
      <w:pPr>
        <w:pStyle w:val="Heading3"/>
        <w:spacing w:after="231"/>
        <w:ind w:left="0"/>
      </w:pPr>
      <w:r w:rsidRPr="00121777">
        <w:t>1</w:t>
      </w:r>
      <w:r w:rsidR="00EB2C54" w:rsidRPr="00121777">
        <w:t>8</w:t>
      </w:r>
      <w:r w:rsidRPr="00121777">
        <w:t xml:space="preserve">.       Opening of tenders </w:t>
      </w:r>
    </w:p>
    <w:p w14:paraId="21D215F5" w14:textId="02C59F50" w:rsidR="00F94B59" w:rsidRPr="00121777" w:rsidRDefault="00FE129D" w:rsidP="00B5793B">
      <w:pPr>
        <w:spacing w:after="255"/>
        <w:ind w:left="0" w:right="80"/>
      </w:pPr>
      <w:r w:rsidRPr="00121777">
        <w:t>1</w:t>
      </w:r>
      <w:r w:rsidR="00EB2C54" w:rsidRPr="00121777">
        <w:rPr>
          <w:lang w:val="ka-GE"/>
        </w:rPr>
        <w:t>8</w:t>
      </w:r>
      <w:r w:rsidRPr="00121777">
        <w:t xml:space="preserve">.1     The opening and examination of tenders is for the purpose of checking whether the tenders are complete, whether the required documents have been properly included and whether the tenders are generally in order. </w:t>
      </w:r>
    </w:p>
    <w:p w14:paraId="253C339D" w14:textId="507B6FBD" w:rsidR="00BE5D00" w:rsidRPr="00121777" w:rsidRDefault="00FE129D" w:rsidP="00B5793B">
      <w:pPr>
        <w:spacing w:after="256"/>
        <w:ind w:left="0" w:right="80"/>
      </w:pPr>
      <w:r w:rsidRPr="00121777">
        <w:t>1</w:t>
      </w:r>
      <w:r w:rsidR="00EB2C54" w:rsidRPr="00121777">
        <w:rPr>
          <w:lang w:val="ka-GE"/>
        </w:rPr>
        <w:t>8</w:t>
      </w:r>
      <w:r w:rsidRPr="00121777">
        <w:t xml:space="preserve">.2     The tenders will be opened: </w:t>
      </w:r>
      <w:r w:rsidR="00622A9A" w:rsidRPr="00121777">
        <w:t xml:space="preserve"> </w:t>
      </w:r>
      <w:r w:rsidRPr="00121777">
        <w:t xml:space="preserve">within the period of </w:t>
      </w:r>
      <w:r w:rsidR="001535CB" w:rsidRPr="00121777">
        <w:rPr>
          <w:b/>
          <w:color w:val="auto"/>
        </w:rPr>
        <w:t>17</w:t>
      </w:r>
      <w:r w:rsidR="00AC4448" w:rsidRPr="00121777">
        <w:rPr>
          <w:b/>
          <w:color w:val="auto"/>
        </w:rPr>
        <w:t>-</w:t>
      </w:r>
      <w:r w:rsidR="001535CB" w:rsidRPr="00121777">
        <w:rPr>
          <w:b/>
          <w:color w:val="auto"/>
        </w:rPr>
        <w:t>20 October</w:t>
      </w:r>
      <w:r w:rsidR="00AC4448" w:rsidRPr="00121777">
        <w:rPr>
          <w:b/>
          <w:color w:val="auto"/>
        </w:rPr>
        <w:t xml:space="preserve">, </w:t>
      </w:r>
      <w:r w:rsidR="00EB6D34" w:rsidRPr="00121777">
        <w:rPr>
          <w:b/>
          <w:color w:val="auto"/>
        </w:rPr>
        <w:t>202</w:t>
      </w:r>
      <w:r w:rsidR="001535CB" w:rsidRPr="00121777">
        <w:rPr>
          <w:b/>
          <w:color w:val="auto"/>
        </w:rPr>
        <w:t>5</w:t>
      </w:r>
      <w:r w:rsidR="001535CB" w:rsidRPr="00121777">
        <w:t xml:space="preserve"> </w:t>
      </w:r>
      <w:r w:rsidRPr="00121777">
        <w:t>by the Selection Committee appointed in advance for the purpose. The Selection Com</w:t>
      </w:r>
      <w:r w:rsidR="00986D41" w:rsidRPr="00121777">
        <w:t xml:space="preserve">mittee will draw up minutes of </w:t>
      </w:r>
      <w:r w:rsidR="00705059" w:rsidRPr="00121777">
        <w:t>the meeting,</w:t>
      </w:r>
      <w:r w:rsidRPr="00121777">
        <w:t xml:space="preserve"> which will be available on request.</w:t>
      </w:r>
      <w:r w:rsidRPr="00121777">
        <w:rPr>
          <w:sz w:val="28"/>
        </w:rPr>
        <w:t xml:space="preserve"> </w:t>
      </w:r>
    </w:p>
    <w:p w14:paraId="611AE7EA" w14:textId="640E7E9B" w:rsidR="00F94B59" w:rsidRPr="00121777" w:rsidRDefault="00FE129D" w:rsidP="00B5793B">
      <w:pPr>
        <w:spacing w:after="255"/>
        <w:ind w:left="0" w:right="80"/>
      </w:pPr>
      <w:r w:rsidRPr="00121777">
        <w:t>1</w:t>
      </w:r>
      <w:r w:rsidR="00EB2C54" w:rsidRPr="00121777">
        <w:rPr>
          <w:lang w:val="ka-GE"/>
        </w:rPr>
        <w:t>8</w:t>
      </w:r>
      <w:r w:rsidRPr="00121777">
        <w:t xml:space="preserve">.3     At the tender opening, the tenderers' names, the tender prices, any discount offered, written   notifications of alteration and withdrawal, the presence of the requisite tender guarantee (if required) and such other information as the Contracting Organization may consider appropriate may be announced. </w:t>
      </w:r>
    </w:p>
    <w:p w14:paraId="603FF58A" w14:textId="177E2A9E" w:rsidR="00F94B59" w:rsidRPr="00121777" w:rsidRDefault="00FE129D" w:rsidP="00B5793B">
      <w:pPr>
        <w:spacing w:after="255"/>
        <w:ind w:left="0" w:right="80"/>
      </w:pPr>
      <w:r w:rsidRPr="00121777">
        <w:t>1</w:t>
      </w:r>
      <w:r w:rsidR="00EB2C54" w:rsidRPr="00121777">
        <w:rPr>
          <w:lang w:val="ka-GE"/>
        </w:rPr>
        <w:t>8</w:t>
      </w:r>
      <w:r w:rsidRPr="00121777">
        <w:t xml:space="preserve">.4    After the public opening of the tenders, no information relating to the examination, clarification, evaluation and comparison of tenders, or recommendations concerning the award of the contract can be disclosed until after the contract has been awarded. </w:t>
      </w:r>
    </w:p>
    <w:p w14:paraId="10BBA0CD" w14:textId="11CE6A4F" w:rsidR="00F94B59" w:rsidRPr="00121777" w:rsidRDefault="00FE129D" w:rsidP="00B5793B">
      <w:pPr>
        <w:spacing w:after="256"/>
        <w:ind w:left="0" w:right="80"/>
      </w:pPr>
      <w:proofErr w:type="gramStart"/>
      <w:r w:rsidRPr="00121777">
        <w:t>1</w:t>
      </w:r>
      <w:r w:rsidR="00EB2C54" w:rsidRPr="00121777">
        <w:rPr>
          <w:lang w:val="ka-GE"/>
        </w:rPr>
        <w:t>8</w:t>
      </w:r>
      <w:r w:rsidRPr="00121777">
        <w:t>.5  Any</w:t>
      </w:r>
      <w:proofErr w:type="gramEnd"/>
      <w:r w:rsidRPr="00121777">
        <w:t xml:space="preserve"> attempt by a tenderer to influence the Selection Committee in the process of examination, clarification, evaluation and comparison of tenders, to obtain information on how the procedure is progressing or to influence the Contracting Organization in its decision concerning the award of the contract will result in the immediate rejection of its tender. </w:t>
      </w:r>
    </w:p>
    <w:p w14:paraId="0914A102" w14:textId="2385CA06" w:rsidR="006C006D" w:rsidRPr="00121777" w:rsidRDefault="00FE129D" w:rsidP="00B5793B">
      <w:pPr>
        <w:spacing w:after="70"/>
        <w:ind w:left="0" w:right="80" w:firstLine="0"/>
      </w:pPr>
      <w:r w:rsidRPr="00121777">
        <w:t>1</w:t>
      </w:r>
      <w:r w:rsidR="00EB2C54" w:rsidRPr="00121777">
        <w:rPr>
          <w:lang w:val="ka-GE"/>
        </w:rPr>
        <w:t>8</w:t>
      </w:r>
      <w:r w:rsidRPr="00121777">
        <w:t xml:space="preserve">.6    All tenders received after the deadline for submission specified in the procurement notice or these instructions will be kept by the Contracting Organization. No liability can be accepted for late delivery of tenders. Late tenders will be rejected and will not be evaluated. </w:t>
      </w:r>
    </w:p>
    <w:p w14:paraId="7771769B" w14:textId="285D9647" w:rsidR="00F94B59" w:rsidRPr="00121777" w:rsidRDefault="00F94B59" w:rsidP="00B5793B">
      <w:pPr>
        <w:spacing w:after="0" w:line="240" w:lineRule="auto"/>
        <w:ind w:left="0" w:firstLine="0"/>
        <w:jc w:val="left"/>
      </w:pPr>
    </w:p>
    <w:p w14:paraId="56E010F1" w14:textId="2A7F813E" w:rsidR="00F94B59" w:rsidRPr="00121777" w:rsidRDefault="00EB2C54" w:rsidP="00B5793B">
      <w:pPr>
        <w:pStyle w:val="Heading3"/>
        <w:spacing w:after="231"/>
        <w:ind w:left="0" w:firstLine="0"/>
      </w:pPr>
      <w:r w:rsidRPr="00121777">
        <w:t xml:space="preserve">19.    Evaluation of tenders </w:t>
      </w:r>
    </w:p>
    <w:p w14:paraId="6CF6D879" w14:textId="3CF37D54" w:rsidR="00F94B59" w:rsidRPr="00121777" w:rsidRDefault="00EB2C54" w:rsidP="00B5793B">
      <w:pPr>
        <w:spacing w:after="51"/>
        <w:ind w:left="0" w:firstLine="0"/>
      </w:pPr>
      <w:r w:rsidRPr="00121777">
        <w:rPr>
          <w:b/>
          <w:bCs/>
          <w:lang w:val="ka-GE"/>
        </w:rPr>
        <w:t>19</w:t>
      </w:r>
      <w:r w:rsidRPr="00121777">
        <w:rPr>
          <w:b/>
          <w:bCs/>
        </w:rPr>
        <w:t xml:space="preserve">.1    </w:t>
      </w:r>
      <w:r w:rsidRPr="00121777">
        <w:rPr>
          <w:b/>
          <w:bCs/>
          <w:i/>
        </w:rPr>
        <w:t>Examination</w:t>
      </w:r>
      <w:r w:rsidRPr="00121777">
        <w:rPr>
          <w:b/>
          <w:i/>
        </w:rPr>
        <w:t xml:space="preserve"> of the administrative conformity of tenders </w:t>
      </w:r>
    </w:p>
    <w:p w14:paraId="031E3D9D" w14:textId="0D4B6655" w:rsidR="00F94B59" w:rsidRPr="00121777" w:rsidRDefault="00FE129D" w:rsidP="00B5793B">
      <w:pPr>
        <w:ind w:left="0" w:right="80" w:firstLine="0"/>
      </w:pPr>
      <w:r w:rsidRPr="00121777">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2252F741" w14:textId="6FFA6966" w:rsidR="00F94B59" w:rsidRPr="00121777" w:rsidRDefault="00FE129D" w:rsidP="00B5793B">
      <w:pPr>
        <w:ind w:left="0" w:right="80" w:firstLine="0"/>
      </w:pPr>
      <w:r w:rsidRPr="00121777">
        <w:lastRenderedPageBreak/>
        <w:t xml:space="preserve">Substantial departures or restrictions are those which affect the scope, quality or execution of the contract, differ widely from the terms of the tender dossier, limit the rights of the Contracting Organization or the tenderer's obligations under the contract or distort competition for tenderers whose tenders do comply. Decisions to the effect that a tender is not administratively compliant must be duly justified in the evaluation minutes. </w:t>
      </w:r>
    </w:p>
    <w:p w14:paraId="63E44AA8" w14:textId="77777777" w:rsidR="00F94B59" w:rsidRPr="00121777" w:rsidRDefault="00FE129D" w:rsidP="00B5793B">
      <w:pPr>
        <w:spacing w:after="260"/>
        <w:ind w:left="0" w:right="80" w:firstLine="0"/>
      </w:pPr>
      <w:r w:rsidRPr="00121777">
        <w:t xml:space="preserve">If a tender does not comply with the tender dossier, it will be rejected immediately and may not subsequently be made to comply by correcting it or withdrawing the departure or restriction. </w:t>
      </w:r>
    </w:p>
    <w:p w14:paraId="48110B43" w14:textId="19300EBB" w:rsidR="00F94B59" w:rsidRPr="00121777" w:rsidRDefault="00EB2C54" w:rsidP="00B5793B">
      <w:pPr>
        <w:spacing w:after="46"/>
        <w:ind w:left="0" w:right="77" w:firstLine="0"/>
        <w:rPr>
          <w:b/>
          <w:lang w:val="ka-GE"/>
        </w:rPr>
      </w:pPr>
      <w:r w:rsidRPr="00121777">
        <w:rPr>
          <w:b/>
          <w:lang w:val="ka-GE"/>
        </w:rPr>
        <w:t xml:space="preserve">19.2   </w:t>
      </w:r>
      <w:proofErr w:type="spellStart"/>
      <w:r w:rsidRPr="00121777">
        <w:rPr>
          <w:b/>
          <w:lang w:val="ka-GE"/>
        </w:rPr>
        <w:t>Technical</w:t>
      </w:r>
      <w:proofErr w:type="spellEnd"/>
      <w:r w:rsidRPr="00121777">
        <w:rPr>
          <w:b/>
          <w:lang w:val="ka-GE"/>
        </w:rPr>
        <w:t xml:space="preserve"> </w:t>
      </w:r>
      <w:proofErr w:type="spellStart"/>
      <w:r w:rsidRPr="00121777">
        <w:rPr>
          <w:b/>
          <w:lang w:val="ka-GE"/>
        </w:rPr>
        <w:t>evaluation</w:t>
      </w:r>
      <w:proofErr w:type="spellEnd"/>
      <w:r w:rsidRPr="00121777">
        <w:rPr>
          <w:b/>
          <w:lang w:val="ka-GE"/>
        </w:rPr>
        <w:t xml:space="preserve"> </w:t>
      </w:r>
    </w:p>
    <w:p w14:paraId="05E7316C" w14:textId="77777777" w:rsidR="006A49BF" w:rsidRPr="00121777" w:rsidRDefault="006A49BF" w:rsidP="00B5793B">
      <w:pPr>
        <w:ind w:left="0" w:right="80" w:firstLine="0"/>
      </w:pPr>
    </w:p>
    <w:p w14:paraId="19964C21" w14:textId="2DEC622B" w:rsidR="00F94B59" w:rsidRPr="00121777" w:rsidRDefault="00FE129D" w:rsidP="00B5793B">
      <w:pPr>
        <w:ind w:left="0" w:right="80" w:firstLine="0"/>
      </w:pPr>
      <w:r w:rsidRPr="00121777">
        <w:t xml:space="preserve">After </w:t>
      </w:r>
      <w:r w:rsidR="006A49BF" w:rsidRPr="00121777">
        <w:t>analyzing</w:t>
      </w:r>
      <w:r w:rsidRPr="00121777">
        <w:t xml:space="preserve"> the tenders deemed to comply in administrative terms, the Selection Committee will rule on the technical admissibility of each tender, classifying it as technically compliant or non-compliant. </w:t>
      </w:r>
    </w:p>
    <w:p w14:paraId="429D6FFA" w14:textId="7B48043E" w:rsidR="00AC4448" w:rsidRPr="00121777" w:rsidRDefault="00EB2C54" w:rsidP="00B5793B">
      <w:pPr>
        <w:spacing w:after="193"/>
        <w:ind w:left="0" w:right="80" w:firstLine="0"/>
        <w:rPr>
          <w:sz w:val="28"/>
        </w:rPr>
      </w:pPr>
      <w:r w:rsidRPr="00121777">
        <w:t>In the interests of transparency and equal treatment and to facilitate the examination and evaluation of tenders, the Selection Committee may ask each tenderer individually for clarification of its tender including breakdowns of prices, within a reasonable time limit to be fixed by the Selection Committee. The request for clarification and the response must be in writing, but no change in the price or substance of the tender may be sought, offered or permitted except as required to confirm the correction of arithmetical errors discovered during the evaluation o</w:t>
      </w:r>
      <w:r w:rsidR="001418C6" w:rsidRPr="00121777">
        <w:t>f tenders pursuant to Article 19</w:t>
      </w:r>
      <w:r w:rsidRPr="00121777">
        <w:t>.4. Any such request for clarification must not distort competition. Decisions to the effect that a tender is not technically compliant must be duly justified in the evaluation minutes.</w:t>
      </w:r>
    </w:p>
    <w:p w14:paraId="36CB2467" w14:textId="232DF487" w:rsidR="00F94B59" w:rsidRPr="00121777" w:rsidRDefault="001535CB" w:rsidP="00B5793B">
      <w:pPr>
        <w:spacing w:after="46"/>
        <w:ind w:left="0" w:right="77" w:firstLine="0"/>
        <w:rPr>
          <w:b/>
        </w:rPr>
      </w:pPr>
      <w:r w:rsidRPr="00121777">
        <w:rPr>
          <w:b/>
        </w:rPr>
        <w:t xml:space="preserve"> </w:t>
      </w:r>
      <w:r w:rsidR="00EB2C54" w:rsidRPr="00121777">
        <w:rPr>
          <w:b/>
          <w:lang w:val="ka-GE"/>
        </w:rPr>
        <w:t>19</w:t>
      </w:r>
      <w:r w:rsidR="00407A5F" w:rsidRPr="00121777">
        <w:rPr>
          <w:b/>
        </w:rPr>
        <w:t>.3</w:t>
      </w:r>
      <w:r w:rsidR="00EB2C54" w:rsidRPr="00121777">
        <w:t xml:space="preserve">  </w:t>
      </w:r>
      <w:r w:rsidR="00EB2C54" w:rsidRPr="00121777">
        <w:rPr>
          <w:b/>
        </w:rPr>
        <w:t xml:space="preserve">Financial evaluation </w:t>
      </w:r>
    </w:p>
    <w:p w14:paraId="545589A1" w14:textId="77777777" w:rsidR="00B5793B" w:rsidRPr="00121777" w:rsidRDefault="00B5793B" w:rsidP="00B5793B">
      <w:pPr>
        <w:spacing w:after="46"/>
        <w:ind w:left="0" w:right="77" w:firstLine="0"/>
      </w:pPr>
    </w:p>
    <w:p w14:paraId="03910FC8" w14:textId="6BF683C3" w:rsidR="00F94B59" w:rsidRPr="00121777" w:rsidRDefault="00FE129D" w:rsidP="00B5793B">
      <w:pPr>
        <w:numPr>
          <w:ilvl w:val="0"/>
          <w:numId w:val="20"/>
        </w:numPr>
        <w:spacing w:after="2" w:line="242" w:lineRule="auto"/>
        <w:ind w:left="0" w:right="48" w:firstLine="0"/>
        <w:jc w:val="left"/>
      </w:pPr>
      <w:r w:rsidRPr="00121777">
        <w:t xml:space="preserve">Tenders found to be technically compliant shall be checked for any arithmetical errors in computation and summation. Errors will be corrected by the Selection Committee as follows: </w:t>
      </w:r>
    </w:p>
    <w:p w14:paraId="62F8A535" w14:textId="1CC8DC87" w:rsidR="00F94B59" w:rsidRPr="00121777" w:rsidRDefault="00FE129D" w:rsidP="00B5793B">
      <w:pPr>
        <w:numPr>
          <w:ilvl w:val="2"/>
          <w:numId w:val="22"/>
        </w:numPr>
        <w:ind w:left="0" w:right="80" w:firstLine="0"/>
        <w:jc w:val="left"/>
      </w:pPr>
      <w:r w:rsidRPr="00121777">
        <w:t xml:space="preserve">where there is a discrepancy between amounts in figures and in words, the amount in words will be the amount taken into account; </w:t>
      </w:r>
    </w:p>
    <w:p w14:paraId="6A3DB137" w14:textId="1C89DC1C" w:rsidR="00F94B59" w:rsidRPr="00121777" w:rsidRDefault="00FE129D" w:rsidP="00B5793B">
      <w:pPr>
        <w:numPr>
          <w:ilvl w:val="2"/>
          <w:numId w:val="22"/>
        </w:numPr>
        <w:ind w:left="0" w:right="80" w:firstLine="0"/>
        <w:jc w:val="left"/>
      </w:pPr>
      <w:r w:rsidRPr="00121777">
        <w:t xml:space="preserve">except for lump-sum contracts, where there is a discrepancy between a unit price and the total amount derived from the multiplication of the unit price and the quantity, the unit price as quoted will be the price taken into account. </w:t>
      </w:r>
    </w:p>
    <w:p w14:paraId="0B8C4E81" w14:textId="6D193AF0" w:rsidR="00565D9C" w:rsidRPr="00121777" w:rsidRDefault="00FE129D" w:rsidP="00B5793B">
      <w:pPr>
        <w:numPr>
          <w:ilvl w:val="0"/>
          <w:numId w:val="20"/>
        </w:numPr>
        <w:spacing w:after="258"/>
        <w:ind w:left="0" w:right="48" w:firstLine="0"/>
        <w:jc w:val="left"/>
      </w:pPr>
      <w:r w:rsidRPr="00121777">
        <w:t>Amounts corrected in this way will be binding on the tenderer. If the tenderer does not accept them, its tender will be rejected.</w:t>
      </w:r>
    </w:p>
    <w:p w14:paraId="1C5BEFEC" w14:textId="71384532" w:rsidR="00F94B59" w:rsidRPr="00121777" w:rsidRDefault="00407A5F" w:rsidP="00B5793B">
      <w:pPr>
        <w:spacing w:after="46"/>
        <w:ind w:left="0" w:firstLine="0"/>
        <w:rPr>
          <w:b/>
        </w:rPr>
      </w:pPr>
      <w:r w:rsidRPr="00121777">
        <w:rPr>
          <w:b/>
          <w:iCs/>
        </w:rPr>
        <w:t>19.4</w:t>
      </w:r>
      <w:r w:rsidR="001418C6" w:rsidRPr="00121777">
        <w:rPr>
          <w:b/>
          <w:i/>
        </w:rPr>
        <w:t xml:space="preserve"> </w:t>
      </w:r>
      <w:r w:rsidR="00FE129D" w:rsidRPr="00121777">
        <w:rPr>
          <w:b/>
        </w:rPr>
        <w:t xml:space="preserve">Variant solutions </w:t>
      </w:r>
    </w:p>
    <w:p w14:paraId="27BB90A7" w14:textId="77777777" w:rsidR="00B5793B" w:rsidRPr="00121777" w:rsidRDefault="00B5793B" w:rsidP="00B5793B">
      <w:pPr>
        <w:spacing w:after="46"/>
        <w:ind w:left="0" w:firstLine="0"/>
        <w:rPr>
          <w:b/>
        </w:rPr>
      </w:pPr>
    </w:p>
    <w:p w14:paraId="4D52E88B" w14:textId="6E2475A7" w:rsidR="00565D9C" w:rsidRPr="00121777" w:rsidRDefault="00FE129D" w:rsidP="00B5793B">
      <w:pPr>
        <w:ind w:left="0" w:right="80" w:firstLine="0"/>
      </w:pPr>
      <w:r w:rsidRPr="00121777">
        <w:t xml:space="preserve">Variant solutions will not be taken into consideration.  </w:t>
      </w:r>
    </w:p>
    <w:p w14:paraId="48F54BF3" w14:textId="77777777" w:rsidR="001535CB" w:rsidRPr="00121777" w:rsidRDefault="001535CB" w:rsidP="00B5793B">
      <w:pPr>
        <w:ind w:left="0" w:right="80" w:firstLine="0"/>
      </w:pPr>
    </w:p>
    <w:p w14:paraId="7B269B81" w14:textId="6D130E78" w:rsidR="00F94B59" w:rsidRPr="00121777" w:rsidRDefault="00407A5F" w:rsidP="00B5793B">
      <w:pPr>
        <w:spacing w:after="63"/>
        <w:ind w:left="0" w:firstLine="0"/>
        <w:rPr>
          <w:b/>
        </w:rPr>
      </w:pPr>
      <w:r w:rsidRPr="00121777">
        <w:rPr>
          <w:b/>
          <w:iCs/>
        </w:rPr>
        <w:t>19.5</w:t>
      </w:r>
      <w:r w:rsidR="001418C6" w:rsidRPr="00121777">
        <w:rPr>
          <w:b/>
        </w:rPr>
        <w:t xml:space="preserve"> </w:t>
      </w:r>
      <w:r w:rsidR="00FE129D" w:rsidRPr="00121777">
        <w:rPr>
          <w:b/>
        </w:rPr>
        <w:t xml:space="preserve">Award criteria </w:t>
      </w:r>
    </w:p>
    <w:p w14:paraId="3370EE16" w14:textId="77777777" w:rsidR="00B5793B" w:rsidRPr="00121777" w:rsidRDefault="00B5793B" w:rsidP="00B5793B">
      <w:pPr>
        <w:spacing w:after="63"/>
        <w:ind w:left="0" w:firstLine="0"/>
        <w:rPr>
          <w:b/>
        </w:rPr>
      </w:pPr>
    </w:p>
    <w:p w14:paraId="68FB78FF" w14:textId="4EA8A770" w:rsidR="00F94B59" w:rsidRPr="00121777" w:rsidRDefault="00FE129D" w:rsidP="00B5793B">
      <w:pPr>
        <w:ind w:left="0" w:right="80" w:firstLine="0"/>
        <w:rPr>
          <w:sz w:val="24"/>
        </w:rPr>
      </w:pPr>
      <w:r w:rsidRPr="00121777">
        <w:t>The sole award criterion will be the price. The contract will be awarded to the lowest compliant tender.</w:t>
      </w:r>
      <w:r w:rsidRPr="00121777">
        <w:rPr>
          <w:sz w:val="24"/>
        </w:rPr>
        <w:t xml:space="preserve"> </w:t>
      </w:r>
    </w:p>
    <w:p w14:paraId="192EA0BE" w14:textId="54BED26F" w:rsidR="00F94B59" w:rsidRPr="00121777" w:rsidRDefault="00F94B59" w:rsidP="00B5793B">
      <w:pPr>
        <w:spacing w:after="0" w:line="259" w:lineRule="auto"/>
        <w:ind w:left="0" w:firstLine="0"/>
        <w:jc w:val="left"/>
      </w:pPr>
    </w:p>
    <w:p w14:paraId="787D8E81" w14:textId="0E4965F2" w:rsidR="001418C6" w:rsidRPr="00121777" w:rsidRDefault="00070803" w:rsidP="00B5793B">
      <w:pPr>
        <w:pStyle w:val="Heading3"/>
        <w:spacing w:after="231"/>
        <w:ind w:left="0" w:firstLine="0"/>
      </w:pPr>
      <w:r w:rsidRPr="00121777">
        <w:t>20</w:t>
      </w:r>
      <w:r w:rsidR="00FE129D" w:rsidRPr="00121777">
        <w:t xml:space="preserve">.    Tender </w:t>
      </w:r>
      <w:r w:rsidR="00986D41" w:rsidRPr="00121777">
        <w:t xml:space="preserve">guarantee (Not </w:t>
      </w:r>
      <w:r w:rsidR="001535CB" w:rsidRPr="00121777">
        <w:t>Applicable)</w:t>
      </w:r>
      <w:r w:rsidR="00FE129D" w:rsidRPr="00121777">
        <w:t xml:space="preserve"> </w:t>
      </w:r>
    </w:p>
    <w:p w14:paraId="2A186983" w14:textId="35F0579D" w:rsidR="00F94B59" w:rsidRPr="00121777" w:rsidRDefault="00070803" w:rsidP="00B5793B">
      <w:pPr>
        <w:pStyle w:val="Heading3"/>
        <w:spacing w:after="231"/>
        <w:ind w:left="0" w:firstLine="0"/>
      </w:pPr>
      <w:r w:rsidRPr="00121777">
        <w:t>21</w:t>
      </w:r>
      <w:r w:rsidR="001418C6" w:rsidRPr="00121777">
        <w:t>.</w:t>
      </w:r>
      <w:r w:rsidR="00FE129D" w:rsidRPr="00121777">
        <w:t xml:space="preserve">     Ethics clauses </w:t>
      </w:r>
    </w:p>
    <w:p w14:paraId="05948B0A" w14:textId="38C0D38B" w:rsidR="00F94B59" w:rsidRPr="00121777" w:rsidRDefault="001418C6" w:rsidP="00B5793B">
      <w:pPr>
        <w:spacing w:after="255"/>
        <w:ind w:left="0" w:right="80" w:firstLine="0"/>
      </w:pPr>
      <w:r w:rsidRPr="00121777">
        <w:t>22</w:t>
      </w:r>
      <w:r w:rsidR="00FE129D" w:rsidRPr="00121777">
        <w:t xml:space="preserve">.1    Any attempt by a candidate or tenderer to obtain confidential information, enter into unlawful agreements with competitors or influence the committee or the Contracting Organization during the process of examining, clarifying, evaluating and comparing tenders will lead to the rejection of its candidacy or tender and may result in administrative penalties. </w:t>
      </w:r>
    </w:p>
    <w:p w14:paraId="2EA6C28F" w14:textId="47E0E4FC" w:rsidR="00F94B59" w:rsidRPr="00121777" w:rsidRDefault="001418C6" w:rsidP="00B5793B">
      <w:pPr>
        <w:spacing w:after="70"/>
        <w:ind w:left="0" w:right="80" w:firstLine="0"/>
      </w:pPr>
      <w:r w:rsidRPr="00121777">
        <w:lastRenderedPageBreak/>
        <w:t>22</w:t>
      </w:r>
      <w:r w:rsidR="00FE129D" w:rsidRPr="00121777">
        <w:t xml:space="preserve">.2     Without the Contracting Organization's prior written </w:t>
      </w:r>
      <w:r w:rsidR="00241CB1" w:rsidRPr="00121777">
        <w:t>authorization</w:t>
      </w:r>
      <w:r w:rsidR="00FE129D" w:rsidRPr="00121777">
        <w:t xml:space="preserve">, a Contractor and its staff or any other company with which the Contractor is associated or linked may not, even on an ancillary or subcontracting basis, supply other services, carry out works or supply equipment for the Project. This prohibition also applies to any other projects that could, owing to the nature of the contract, give rise to a conflict of interest on the part of the Contractor. </w:t>
      </w:r>
    </w:p>
    <w:p w14:paraId="4E82A175" w14:textId="77777777" w:rsidR="00F94B59" w:rsidRPr="00121777" w:rsidRDefault="00FE129D" w:rsidP="00B5793B">
      <w:pPr>
        <w:spacing w:after="0" w:line="259" w:lineRule="auto"/>
        <w:ind w:left="0" w:firstLine="0"/>
        <w:jc w:val="left"/>
      </w:pPr>
      <w:r w:rsidRPr="00121777">
        <w:rPr>
          <w:sz w:val="24"/>
        </w:rPr>
        <w:t xml:space="preserve"> </w:t>
      </w:r>
    </w:p>
    <w:p w14:paraId="0478DBDD" w14:textId="5D092498" w:rsidR="00F94B59" w:rsidRPr="00121777" w:rsidRDefault="001418C6" w:rsidP="00B5793B">
      <w:pPr>
        <w:spacing w:after="245" w:line="242" w:lineRule="auto"/>
        <w:ind w:left="0" w:right="17" w:firstLine="0"/>
        <w:jc w:val="left"/>
      </w:pPr>
      <w:r w:rsidRPr="00121777">
        <w:t>22</w:t>
      </w:r>
      <w:r w:rsidR="00FE129D" w:rsidRPr="00121777">
        <w:t>.3.   When putting forward a candidacy or tender, the candidate or tenderer shall declare that it is affected by no conflict of interest and has no equivalent relation in that respect with other tenderers or parties involved in the Project. Should such a situation arise during execution of the contract, the Contractor must immediately inform the Contracting Organization.</w:t>
      </w:r>
      <w:r w:rsidR="00FE129D" w:rsidRPr="00121777">
        <w:rPr>
          <w:sz w:val="24"/>
        </w:rPr>
        <w:t xml:space="preserve"> </w:t>
      </w:r>
    </w:p>
    <w:p w14:paraId="2B975AB1" w14:textId="28EAD713" w:rsidR="00F94B59" w:rsidRPr="00121777" w:rsidRDefault="001418C6" w:rsidP="00B5793B">
      <w:pPr>
        <w:spacing w:after="255"/>
        <w:ind w:left="0" w:right="80" w:firstLine="0"/>
      </w:pPr>
      <w:r w:rsidRPr="00121777">
        <w:t>22</w:t>
      </w:r>
      <w:r w:rsidR="00FE129D" w:rsidRPr="00121777">
        <w:t xml:space="preserve">.4    The Contractor must at all times act impartially and as a faithful adviser in accordance with the code of conduct of its profession. It shall refrain from making public statements about the Project or services without the Contracting Organization's prior approval. It may not commit the Contracting Organization in any way without its prior written consent. </w:t>
      </w:r>
    </w:p>
    <w:p w14:paraId="687F14FC" w14:textId="5047C260" w:rsidR="00F94B59" w:rsidRPr="00121777" w:rsidRDefault="00FE129D" w:rsidP="00B5793B">
      <w:pPr>
        <w:spacing w:after="255"/>
        <w:ind w:left="0" w:right="80" w:firstLine="0"/>
      </w:pPr>
      <w:r w:rsidRPr="00121777">
        <w:t>2</w:t>
      </w:r>
      <w:r w:rsidR="001418C6" w:rsidRPr="00121777">
        <w:t>2</w:t>
      </w:r>
      <w:r w:rsidRPr="00121777">
        <w:t xml:space="preserve">.5    For the duration of the contract the Contractor and its staff shall respect human rights and undertake not to offend the political, cultural and religious mores of the beneficiary state - Georgia. In particular and in accordance with the legal basic act concerned, tenderers who have been awarded contracts shall respect core </w:t>
      </w:r>
      <w:proofErr w:type="spellStart"/>
      <w:r w:rsidRPr="00121777">
        <w:t>labour</w:t>
      </w:r>
      <w:proofErr w:type="spellEnd"/>
      <w:r w:rsidRPr="00121777">
        <w:t xml:space="preserve"> standards as defined in the relevant International </w:t>
      </w:r>
      <w:proofErr w:type="spellStart"/>
      <w:r w:rsidRPr="00121777">
        <w:t>Labour</w:t>
      </w:r>
      <w:proofErr w:type="spellEnd"/>
      <w:r w:rsidRPr="00121777">
        <w:t xml:space="preserve"> </w:t>
      </w:r>
      <w:proofErr w:type="spellStart"/>
      <w:r w:rsidRPr="00121777">
        <w:t>Organisation</w:t>
      </w:r>
      <w:proofErr w:type="spellEnd"/>
      <w:r w:rsidRPr="00121777">
        <w:t xml:space="preserve"> conventions to which Georgia is a party (</w:t>
      </w:r>
      <w:r w:rsidRPr="00121777">
        <w:rPr>
          <w:i/>
        </w:rPr>
        <w:t xml:space="preserve">such as the Conventions on freedom of association and collective bargaining; Abolition of forced and compulsory </w:t>
      </w:r>
      <w:proofErr w:type="spellStart"/>
      <w:r w:rsidRPr="00121777">
        <w:rPr>
          <w:i/>
        </w:rPr>
        <w:t>labour</w:t>
      </w:r>
      <w:proofErr w:type="spellEnd"/>
      <w:r w:rsidRPr="00121777">
        <w:rPr>
          <w:i/>
        </w:rPr>
        <w:t xml:space="preserve">; Elimination of forced and compulsory </w:t>
      </w:r>
      <w:proofErr w:type="spellStart"/>
      <w:r w:rsidRPr="00121777">
        <w:rPr>
          <w:i/>
        </w:rPr>
        <w:t>labour</w:t>
      </w:r>
      <w:proofErr w:type="spellEnd"/>
      <w:r w:rsidRPr="00121777">
        <w:rPr>
          <w:i/>
        </w:rPr>
        <w:t xml:space="preserve">; Abolition of child </w:t>
      </w:r>
      <w:proofErr w:type="spellStart"/>
      <w:r w:rsidRPr="00121777">
        <w:rPr>
          <w:i/>
        </w:rPr>
        <w:t>labour</w:t>
      </w:r>
      <w:proofErr w:type="spellEnd"/>
      <w:r w:rsidRPr="00121777">
        <w:t xml:space="preserve">). </w:t>
      </w:r>
    </w:p>
    <w:p w14:paraId="6E54FBD5" w14:textId="1EBF084A" w:rsidR="00F94B59" w:rsidRPr="00121777" w:rsidRDefault="001418C6" w:rsidP="00B5793B">
      <w:pPr>
        <w:spacing w:after="196"/>
        <w:ind w:left="0" w:right="80" w:firstLine="0"/>
      </w:pPr>
      <w:r w:rsidRPr="00121777">
        <w:t>22</w:t>
      </w:r>
      <w:r w:rsidR="00FE129D" w:rsidRPr="00121777">
        <w:t>.6    The Contractor may accept no payment connected with the contract other than that provided for therein. The Contractor and its staff must not exercise any activity or receive any advantage inconsistent with their obligations to the Contracting Organization.</w:t>
      </w:r>
      <w:r w:rsidR="00FE129D" w:rsidRPr="00121777">
        <w:rPr>
          <w:sz w:val="28"/>
        </w:rPr>
        <w:t xml:space="preserve"> </w:t>
      </w:r>
    </w:p>
    <w:p w14:paraId="4D4E16FC" w14:textId="1DB00642" w:rsidR="00F94B59" w:rsidRPr="00121777" w:rsidRDefault="00FE129D" w:rsidP="00B5793B">
      <w:pPr>
        <w:spacing w:after="195"/>
        <w:ind w:left="0" w:right="80" w:firstLine="0"/>
      </w:pPr>
      <w:r w:rsidRPr="00121777">
        <w:t>2</w:t>
      </w:r>
      <w:r w:rsidR="001418C6" w:rsidRPr="00121777">
        <w:t>2</w:t>
      </w:r>
      <w:r w:rsidRPr="00121777">
        <w:t>.7    The Contractor and its staff shall be obliged to maintain professional secrecy for the entire duration of the contract and after its completion. All reports and documents drawn up or received by the Contractor shall be confidential.</w:t>
      </w:r>
      <w:r w:rsidRPr="00121777">
        <w:rPr>
          <w:sz w:val="28"/>
        </w:rPr>
        <w:t xml:space="preserve"> </w:t>
      </w:r>
    </w:p>
    <w:p w14:paraId="47D49E15" w14:textId="334C4B30" w:rsidR="00F94B59" w:rsidRPr="00121777" w:rsidRDefault="001418C6" w:rsidP="00B5793B">
      <w:pPr>
        <w:spacing w:after="255"/>
        <w:ind w:left="0" w:right="80" w:firstLine="0"/>
      </w:pPr>
      <w:r w:rsidRPr="00121777">
        <w:t>22</w:t>
      </w:r>
      <w:r w:rsidR="00FE129D" w:rsidRPr="00121777">
        <w:t xml:space="preserve">.8     The contract shall govern the Contracting Parties' use of all reports and documents drawn up, received or presented by them during the implementation of the contract. </w:t>
      </w:r>
    </w:p>
    <w:p w14:paraId="42C171FB" w14:textId="33DF4CC9" w:rsidR="00F94B59" w:rsidRPr="00121777" w:rsidRDefault="001418C6" w:rsidP="00B5793B">
      <w:pPr>
        <w:spacing w:after="194"/>
        <w:ind w:left="0" w:right="80" w:firstLine="0"/>
      </w:pPr>
      <w:r w:rsidRPr="00121777">
        <w:t>22</w:t>
      </w:r>
      <w:r w:rsidR="00FE129D" w:rsidRPr="00121777">
        <w:t>.9     The Contractor shall refrain from any relationship likely to compromise its independence or that of its staff. If the Contractor ceases to be independent, the Contracting Organization may, regardless of injury, terminate the contract without further notice and without the Contractor having any claim to compensation.</w:t>
      </w:r>
      <w:r w:rsidR="00FE129D" w:rsidRPr="00121777">
        <w:rPr>
          <w:sz w:val="28"/>
        </w:rPr>
        <w:t xml:space="preserve"> </w:t>
      </w:r>
    </w:p>
    <w:p w14:paraId="07B2DA75" w14:textId="77777777" w:rsidR="00DE4C1E" w:rsidRPr="00121777" w:rsidRDefault="00FE129D" w:rsidP="00B5793B">
      <w:pPr>
        <w:spacing w:after="193"/>
        <w:ind w:left="0" w:right="80" w:firstLine="0"/>
      </w:pPr>
      <w:r w:rsidRPr="00121777">
        <w:t>2</w:t>
      </w:r>
      <w:r w:rsidR="001418C6" w:rsidRPr="00121777">
        <w:t>2</w:t>
      </w:r>
      <w:r w:rsidRPr="00121777">
        <w:t>.10   The Contracting Organization reserves the right to suspend or cancel project financing if corrupt practices of any kind are discovered at any stage of the award process and if the Contracting Organization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Organization.</w:t>
      </w:r>
      <w:r w:rsidRPr="00121777">
        <w:rPr>
          <w:sz w:val="28"/>
        </w:rPr>
        <w:t xml:space="preserve"> </w:t>
      </w:r>
    </w:p>
    <w:p w14:paraId="6DF7EC49" w14:textId="30ECC9B9" w:rsidR="00F94B59" w:rsidRPr="00121777" w:rsidRDefault="00EC3C1C" w:rsidP="00B5793B">
      <w:pPr>
        <w:spacing w:after="193"/>
        <w:ind w:left="0" w:right="80" w:firstLine="0"/>
      </w:pPr>
      <w:r w:rsidRPr="00121777">
        <w:t>22</w:t>
      </w:r>
      <w:r w:rsidR="00FE129D" w:rsidRPr="00121777">
        <w:t xml:space="preserve">.11 All tenders will be rejected or contracts terminated if it emerges that the award or implementation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 </w:t>
      </w:r>
    </w:p>
    <w:p w14:paraId="7508CAD5" w14:textId="08A6EA09" w:rsidR="00F94B59" w:rsidRPr="00121777" w:rsidRDefault="00070803" w:rsidP="00B5793B">
      <w:pPr>
        <w:pStyle w:val="Heading3"/>
        <w:spacing w:after="231"/>
        <w:ind w:left="0" w:firstLine="0"/>
      </w:pPr>
      <w:r w:rsidRPr="00121777">
        <w:lastRenderedPageBreak/>
        <w:t>22</w:t>
      </w:r>
      <w:r w:rsidR="00EC3C1C" w:rsidRPr="00121777">
        <w:t>.</w:t>
      </w:r>
      <w:r w:rsidR="00FE129D" w:rsidRPr="00121777">
        <w:t xml:space="preserve">     Cancellation of the tender procedure  </w:t>
      </w:r>
    </w:p>
    <w:p w14:paraId="6D5A3647" w14:textId="77777777" w:rsidR="00F94B59" w:rsidRPr="00121777" w:rsidRDefault="00FE129D" w:rsidP="00B5793B">
      <w:pPr>
        <w:spacing w:after="90"/>
        <w:ind w:left="0" w:right="80" w:firstLine="0"/>
      </w:pPr>
      <w:r w:rsidRPr="00121777">
        <w:t>In the event of a tender procedure's cancellation, tenderers will be notified by the Contracting Organization. If the tender procedure is cancelled before the tender opening session the sealed envelopes will be returned, unopened, to the tenderers.</w:t>
      </w:r>
      <w:r w:rsidRPr="00121777">
        <w:rPr>
          <w:sz w:val="24"/>
        </w:rPr>
        <w:t xml:space="preserve"> </w:t>
      </w:r>
    </w:p>
    <w:p w14:paraId="38E12706" w14:textId="77777777" w:rsidR="00F94B59" w:rsidRPr="00121777" w:rsidRDefault="00FE129D" w:rsidP="00B5793B">
      <w:pPr>
        <w:spacing w:after="130"/>
        <w:ind w:left="0" w:right="80" w:firstLine="0"/>
      </w:pPr>
      <w:r w:rsidRPr="00121777">
        <w:t xml:space="preserve">Cancellation may occur where: </w:t>
      </w:r>
    </w:p>
    <w:p w14:paraId="30A2D3F1" w14:textId="77777777" w:rsidR="00F94B59" w:rsidRPr="00121777" w:rsidRDefault="00FE129D" w:rsidP="00B5793B">
      <w:pPr>
        <w:pStyle w:val="ListParagraph"/>
        <w:numPr>
          <w:ilvl w:val="0"/>
          <w:numId w:val="82"/>
        </w:numPr>
        <w:ind w:left="0" w:firstLine="0"/>
        <w:rPr>
          <w:i/>
          <w:iCs/>
        </w:rPr>
      </w:pPr>
      <w:r w:rsidRPr="00121777">
        <w:rPr>
          <w:i/>
          <w:iCs/>
        </w:rPr>
        <w:t xml:space="preserve">the tender procedure has been unsuccessful, namely where no qualitatively or financially worthwhile tender has been received or there has been no valid response at all; </w:t>
      </w:r>
    </w:p>
    <w:p w14:paraId="71A99851" w14:textId="77777777" w:rsidR="00F94B59" w:rsidRPr="00121777" w:rsidRDefault="00FE129D" w:rsidP="00B5793B">
      <w:pPr>
        <w:pStyle w:val="ListParagraph"/>
        <w:numPr>
          <w:ilvl w:val="0"/>
          <w:numId w:val="82"/>
        </w:numPr>
        <w:ind w:left="0" w:firstLine="0"/>
        <w:rPr>
          <w:i/>
          <w:iCs/>
        </w:rPr>
      </w:pPr>
      <w:r w:rsidRPr="00121777">
        <w:rPr>
          <w:i/>
          <w:iCs/>
        </w:rPr>
        <w:t xml:space="preserve">the economic or technical parameters of the Project have been fundamentally altered; </w:t>
      </w:r>
    </w:p>
    <w:p w14:paraId="12455E7A" w14:textId="77777777" w:rsidR="00F94B59" w:rsidRPr="00121777" w:rsidRDefault="00FE129D" w:rsidP="00B5793B">
      <w:pPr>
        <w:pStyle w:val="ListParagraph"/>
        <w:numPr>
          <w:ilvl w:val="0"/>
          <w:numId w:val="82"/>
        </w:numPr>
        <w:ind w:left="0" w:firstLine="0"/>
        <w:rPr>
          <w:i/>
          <w:iCs/>
        </w:rPr>
      </w:pPr>
      <w:r w:rsidRPr="00121777">
        <w:rPr>
          <w:i/>
          <w:iCs/>
        </w:rPr>
        <w:t xml:space="preserve">exceptional circumstances or force majeure render normal implementation of the Project impossible; </w:t>
      </w:r>
    </w:p>
    <w:p w14:paraId="0A463C53" w14:textId="77777777" w:rsidR="00F94B59" w:rsidRPr="00121777" w:rsidRDefault="00FE129D" w:rsidP="00B5793B">
      <w:pPr>
        <w:pStyle w:val="ListParagraph"/>
        <w:numPr>
          <w:ilvl w:val="0"/>
          <w:numId w:val="82"/>
        </w:numPr>
        <w:ind w:left="0" w:firstLine="0"/>
        <w:rPr>
          <w:i/>
          <w:iCs/>
        </w:rPr>
      </w:pPr>
      <w:r w:rsidRPr="00121777">
        <w:rPr>
          <w:i/>
          <w:iCs/>
        </w:rPr>
        <w:t xml:space="preserve">all technically compliant tenders exceed the financial resources available; </w:t>
      </w:r>
    </w:p>
    <w:p w14:paraId="4384F300" w14:textId="77777777" w:rsidR="00F94B59" w:rsidRPr="00121777" w:rsidRDefault="00FE129D" w:rsidP="00B5793B">
      <w:pPr>
        <w:pStyle w:val="ListParagraph"/>
        <w:numPr>
          <w:ilvl w:val="0"/>
          <w:numId w:val="82"/>
        </w:numPr>
        <w:ind w:left="0" w:firstLine="0"/>
        <w:rPr>
          <w:i/>
          <w:iCs/>
        </w:rPr>
      </w:pPr>
      <w:r w:rsidRPr="00121777">
        <w:rPr>
          <w:i/>
          <w:iCs/>
        </w:rPr>
        <w:t xml:space="preserve">there have been irregularities in the procedure, in particular where these have prevented fair competition; </w:t>
      </w:r>
    </w:p>
    <w:p w14:paraId="0C6CE31A" w14:textId="01513D95" w:rsidR="00B5793B" w:rsidRPr="00121777" w:rsidRDefault="00FE129D" w:rsidP="00B5793B">
      <w:pPr>
        <w:pStyle w:val="ListParagraph"/>
        <w:numPr>
          <w:ilvl w:val="0"/>
          <w:numId w:val="82"/>
        </w:numPr>
        <w:ind w:left="0" w:firstLine="0"/>
        <w:rPr>
          <w:i/>
          <w:iCs/>
        </w:rPr>
      </w:pPr>
      <w:r w:rsidRPr="00121777">
        <w:rPr>
          <w:i/>
          <w:iCs/>
        </w:rPr>
        <w:t xml:space="preserve">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 </w:t>
      </w:r>
      <w:r w:rsidRPr="00121777">
        <w:rPr>
          <w:i/>
        </w:rPr>
        <w:t xml:space="preserve"> </w:t>
      </w:r>
    </w:p>
    <w:p w14:paraId="31714832" w14:textId="77777777" w:rsidR="00B5793B" w:rsidRPr="00121777" w:rsidRDefault="00B5793B" w:rsidP="00B5793B">
      <w:pPr>
        <w:pStyle w:val="ListParagraph"/>
        <w:ind w:left="0" w:firstLine="0"/>
        <w:rPr>
          <w:i/>
          <w:iCs/>
        </w:rPr>
      </w:pPr>
    </w:p>
    <w:p w14:paraId="432B93BF" w14:textId="71AB7111" w:rsidR="00F94B59" w:rsidRPr="00121777" w:rsidRDefault="00FE129D" w:rsidP="00B5793B">
      <w:pPr>
        <w:spacing w:after="12"/>
        <w:ind w:left="0" w:right="77" w:firstLine="0"/>
        <w:rPr>
          <w:b/>
        </w:rPr>
      </w:pPr>
      <w:r w:rsidRPr="00121777">
        <w:rPr>
          <w:b/>
        </w:rPr>
        <w:t xml:space="preserve">In no event shall the Contracting Organization be liable for any damages whatsoever including, without limitation, damages for loss of profits, in any way connected with the cancellation of a tender procedure even if the Contracting Organization has been advised of the possibility of damages.  </w:t>
      </w:r>
    </w:p>
    <w:p w14:paraId="2F330561" w14:textId="77777777" w:rsidR="00B5793B" w:rsidRPr="00121777" w:rsidRDefault="00B5793B" w:rsidP="00B5793B">
      <w:pPr>
        <w:spacing w:after="12"/>
        <w:ind w:left="0" w:right="77" w:firstLine="0"/>
      </w:pPr>
    </w:p>
    <w:p w14:paraId="33CC05EB" w14:textId="446F5987" w:rsidR="00F94B59" w:rsidRPr="00121777" w:rsidRDefault="00070803" w:rsidP="00B5793B">
      <w:pPr>
        <w:pStyle w:val="Heading3"/>
        <w:spacing w:after="231"/>
        <w:ind w:left="0" w:firstLine="0"/>
      </w:pPr>
      <w:r w:rsidRPr="00121777">
        <w:t>2</w:t>
      </w:r>
      <w:r w:rsidR="00EF34A1" w:rsidRPr="00121777">
        <w:t>3</w:t>
      </w:r>
      <w:r w:rsidR="00FE129D" w:rsidRPr="00121777">
        <w:t xml:space="preserve">.      Appeals </w:t>
      </w:r>
    </w:p>
    <w:p w14:paraId="25287553" w14:textId="2408706C" w:rsidR="00F94B59" w:rsidRPr="00121777" w:rsidRDefault="00FE129D" w:rsidP="00B5793B">
      <w:pPr>
        <w:ind w:left="0" w:right="80" w:firstLine="0"/>
      </w:pPr>
      <w:r w:rsidRPr="00121777">
        <w:t xml:space="preserve">Tenderers believing that they have been harmed by an error or irregularity during the award process may file a complaint.  </w:t>
      </w:r>
    </w:p>
    <w:p w14:paraId="49216DDD" w14:textId="77777777" w:rsidR="001535CB" w:rsidRPr="00121777" w:rsidRDefault="001535CB" w:rsidP="00B5793B">
      <w:pPr>
        <w:ind w:left="0" w:right="80" w:firstLine="0"/>
      </w:pPr>
    </w:p>
    <w:p w14:paraId="00A03C04" w14:textId="77777777" w:rsidR="001535CB" w:rsidRPr="00121777" w:rsidRDefault="00070803" w:rsidP="00B5793B">
      <w:pPr>
        <w:pStyle w:val="Heading3"/>
        <w:spacing w:after="231"/>
        <w:ind w:left="0" w:firstLine="0"/>
      </w:pPr>
      <w:r w:rsidRPr="00121777">
        <w:t>24</w:t>
      </w:r>
      <w:r w:rsidR="00FE129D" w:rsidRPr="00121777">
        <w:t xml:space="preserve">.       Data Protection   </w:t>
      </w:r>
    </w:p>
    <w:p w14:paraId="4859144E" w14:textId="5FA60F27" w:rsidR="0086689A" w:rsidRPr="00121777" w:rsidRDefault="00FE129D" w:rsidP="00B5793B">
      <w:pPr>
        <w:ind w:left="0" w:right="80" w:firstLine="0"/>
      </w:pPr>
      <w:r w:rsidRPr="00121777">
        <w:t>Tender’s commercial data will be processed solely for the purposes of the tender evaluation and for management and monitoring of the contract by the REC Caucasus without prejudice to possible transmission to the bodies in charge of monitoring or inspection tasks in the application of Georgian law.  Certain of this data may constitute protected “personal data” as that term is defined in the Georgia’s Law on Personal Data Protection of 28 December of 2011. Transmission of personal data may occur to FAO, solely for the purpose of implementing relevant Project and monitoring of consequent tender procedures.</w:t>
      </w:r>
    </w:p>
    <w:sectPr w:rsidR="0086689A" w:rsidRPr="00121777" w:rsidSect="00622A9A">
      <w:headerReference w:type="default" r:id="rId46"/>
      <w:footerReference w:type="even" r:id="rId47"/>
      <w:footerReference w:type="default" r:id="rId48"/>
      <w:footerReference w:type="first" r:id="rId49"/>
      <w:footnotePr>
        <w:numRestart w:val="eachPage"/>
      </w:footnotePr>
      <w:pgSz w:w="11900" w:h="16820"/>
      <w:pgMar w:top="1440" w:right="1440" w:bottom="1440" w:left="1440" w:header="720" w:footer="11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E07E8" w14:textId="77777777" w:rsidR="00A77C9E" w:rsidRDefault="00A77C9E">
      <w:pPr>
        <w:spacing w:after="0" w:line="240" w:lineRule="auto"/>
      </w:pPr>
      <w:r>
        <w:separator/>
      </w:r>
    </w:p>
  </w:endnote>
  <w:endnote w:type="continuationSeparator" w:id="0">
    <w:p w14:paraId="2A4D41E7" w14:textId="77777777" w:rsidR="00A77C9E" w:rsidRDefault="00A7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7D220" w14:textId="77777777" w:rsidR="00FE56F4" w:rsidRDefault="00FE56F4">
    <w:pPr>
      <w:spacing w:after="0" w:line="259" w:lineRule="auto"/>
      <w:ind w:left="0" w:right="5" w:firstLine="0"/>
      <w:jc w:val="center"/>
    </w:pPr>
    <w:r>
      <w:rPr>
        <w:b/>
        <w:color w:val="808080"/>
      </w:rPr>
      <w:t xml:space="preserve">Page </w:t>
    </w:r>
    <w:r>
      <w:fldChar w:fldCharType="begin"/>
    </w:r>
    <w:r>
      <w:instrText xml:space="preserve"> PAGE   \* MERGEFORMAT </w:instrText>
    </w:r>
    <w:r>
      <w:fldChar w:fldCharType="separate"/>
    </w:r>
    <w:r>
      <w:rPr>
        <w:b/>
        <w:color w:val="808080"/>
      </w:rPr>
      <w:t>134</w:t>
    </w:r>
    <w:r>
      <w:rPr>
        <w:b/>
        <w:color w:val="808080"/>
      </w:rPr>
      <w:fldChar w:fldCharType="end"/>
    </w:r>
    <w:r>
      <w:rPr>
        <w:b/>
        <w:color w:val="808080"/>
      </w:rPr>
      <w:t xml:space="preserve"> </w:t>
    </w:r>
  </w:p>
  <w:p w14:paraId="2FB4F6E2" w14:textId="77777777" w:rsidR="00FE56F4" w:rsidRDefault="00FE56F4">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5F7D" w14:textId="1E3E827E" w:rsidR="00FE56F4" w:rsidRDefault="00FE56F4">
    <w:pPr>
      <w:spacing w:after="0" w:line="259" w:lineRule="auto"/>
      <w:ind w:left="0" w:right="5" w:firstLine="0"/>
      <w:jc w:val="center"/>
    </w:pPr>
    <w:r>
      <w:rPr>
        <w:b/>
        <w:color w:val="808080"/>
      </w:rPr>
      <w:t xml:space="preserve">Page </w:t>
    </w:r>
    <w:r>
      <w:fldChar w:fldCharType="begin"/>
    </w:r>
    <w:r>
      <w:instrText xml:space="preserve"> PAGE   \* MERGEFORMAT </w:instrText>
    </w:r>
    <w:r>
      <w:fldChar w:fldCharType="separate"/>
    </w:r>
    <w:r w:rsidR="00407A5F" w:rsidRPr="00407A5F">
      <w:rPr>
        <w:b/>
        <w:noProof/>
        <w:color w:val="808080"/>
      </w:rPr>
      <w:t>16</w:t>
    </w:r>
    <w:r>
      <w:rPr>
        <w:b/>
        <w:color w:val="808080"/>
      </w:rPr>
      <w:fldChar w:fldCharType="end"/>
    </w:r>
    <w:r>
      <w:rPr>
        <w:b/>
        <w:color w:val="808080"/>
      </w:rPr>
      <w:t xml:space="preserve"> </w:t>
    </w:r>
  </w:p>
  <w:p w14:paraId="5962E4FF" w14:textId="77777777" w:rsidR="00FE56F4" w:rsidRDefault="00FE56F4">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00E9" w14:textId="77777777" w:rsidR="00FE56F4" w:rsidRDefault="00FE56F4">
    <w:pPr>
      <w:spacing w:after="0" w:line="259" w:lineRule="auto"/>
      <w:ind w:left="0" w:right="5" w:firstLine="0"/>
      <w:jc w:val="center"/>
    </w:pPr>
    <w:r>
      <w:rPr>
        <w:b/>
        <w:color w:val="808080"/>
      </w:rPr>
      <w:t xml:space="preserve">Page </w:t>
    </w:r>
    <w:r>
      <w:fldChar w:fldCharType="begin"/>
    </w:r>
    <w:r>
      <w:instrText xml:space="preserve"> PAGE   \* MERGEFORMAT </w:instrText>
    </w:r>
    <w:r>
      <w:fldChar w:fldCharType="separate"/>
    </w:r>
    <w:r>
      <w:rPr>
        <w:b/>
        <w:color w:val="808080"/>
      </w:rPr>
      <w:t>134</w:t>
    </w:r>
    <w:r>
      <w:rPr>
        <w:b/>
        <w:color w:val="808080"/>
      </w:rPr>
      <w:fldChar w:fldCharType="end"/>
    </w:r>
    <w:r>
      <w:rPr>
        <w:b/>
        <w:color w:val="808080"/>
      </w:rPr>
      <w:t xml:space="preserve"> </w:t>
    </w:r>
  </w:p>
  <w:p w14:paraId="305AE275" w14:textId="77777777" w:rsidR="00FE56F4" w:rsidRDefault="00FE56F4">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BADE3" w14:textId="77777777" w:rsidR="00A77C9E" w:rsidRDefault="00A77C9E">
      <w:pPr>
        <w:spacing w:after="0" w:line="253" w:lineRule="auto"/>
        <w:ind w:left="565" w:right="95" w:firstLine="0"/>
      </w:pPr>
      <w:r>
        <w:separator/>
      </w:r>
    </w:p>
  </w:footnote>
  <w:footnote w:type="continuationSeparator" w:id="0">
    <w:p w14:paraId="76814991" w14:textId="77777777" w:rsidR="00A77C9E" w:rsidRDefault="00A77C9E">
      <w:pPr>
        <w:spacing w:after="0" w:line="253" w:lineRule="auto"/>
        <w:ind w:left="565" w:right="95"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845D" w14:textId="77777777" w:rsidR="00FE56F4" w:rsidRDefault="00FE56F4" w:rsidP="00892E08">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254"/>
    <w:multiLevelType w:val="hybridMultilevel"/>
    <w:tmpl w:val="3AEC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A715C"/>
    <w:multiLevelType w:val="hybridMultilevel"/>
    <w:tmpl w:val="5B24C954"/>
    <w:lvl w:ilvl="0" w:tplc="19AE80B6">
      <w:start w:val="1"/>
      <w:numFmt w:val="lowerLetter"/>
      <w:lvlText w:val="%1)"/>
      <w:lvlJc w:val="left"/>
      <w:pPr>
        <w:ind w:left="1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FAA57E">
      <w:start w:val="1"/>
      <w:numFmt w:val="lowerLetter"/>
      <w:lvlText w:val="%2"/>
      <w:lvlJc w:val="left"/>
      <w:pPr>
        <w:ind w:left="2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62A014">
      <w:start w:val="1"/>
      <w:numFmt w:val="lowerRoman"/>
      <w:lvlText w:val="%3"/>
      <w:lvlJc w:val="left"/>
      <w:pPr>
        <w:ind w:left="3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BE8200">
      <w:start w:val="1"/>
      <w:numFmt w:val="decimal"/>
      <w:lvlText w:val="%4"/>
      <w:lvlJc w:val="left"/>
      <w:pPr>
        <w:ind w:left="3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D23B2A">
      <w:start w:val="1"/>
      <w:numFmt w:val="lowerLetter"/>
      <w:lvlText w:val="%5"/>
      <w:lvlJc w:val="left"/>
      <w:pPr>
        <w:ind w:left="4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8CF452">
      <w:start w:val="1"/>
      <w:numFmt w:val="lowerRoman"/>
      <w:lvlText w:val="%6"/>
      <w:lvlJc w:val="left"/>
      <w:pPr>
        <w:ind w:left="5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DCC288">
      <w:start w:val="1"/>
      <w:numFmt w:val="decimal"/>
      <w:lvlText w:val="%7"/>
      <w:lvlJc w:val="left"/>
      <w:pPr>
        <w:ind w:left="5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8E91E0">
      <w:start w:val="1"/>
      <w:numFmt w:val="lowerLetter"/>
      <w:lvlText w:val="%8"/>
      <w:lvlJc w:val="left"/>
      <w:pPr>
        <w:ind w:left="6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FAC250">
      <w:start w:val="1"/>
      <w:numFmt w:val="lowerRoman"/>
      <w:lvlText w:val="%9"/>
      <w:lvlJc w:val="left"/>
      <w:pPr>
        <w:ind w:left="7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171279"/>
    <w:multiLevelType w:val="hybridMultilevel"/>
    <w:tmpl w:val="D7A8F78A"/>
    <w:lvl w:ilvl="0" w:tplc="27649D54">
      <w:start w:val="1"/>
      <w:numFmt w:val="decimal"/>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7C27C4C">
      <w:start w:val="1"/>
      <w:numFmt w:val="lowerLetter"/>
      <w:lvlText w:val="%2"/>
      <w:lvlJc w:val="left"/>
      <w:pPr>
        <w:ind w:left="12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646185A">
      <w:start w:val="1"/>
      <w:numFmt w:val="lowerLetter"/>
      <w:lvlRestart w:val="0"/>
      <w:lvlText w:val="%3."/>
      <w:lvlJc w:val="left"/>
      <w:pPr>
        <w:ind w:left="21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0B0F694">
      <w:start w:val="1"/>
      <w:numFmt w:val="decimal"/>
      <w:lvlText w:val="%4"/>
      <w:lvlJc w:val="left"/>
      <w:pPr>
        <w:ind w:left="28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50EAB5C">
      <w:start w:val="1"/>
      <w:numFmt w:val="lowerLetter"/>
      <w:lvlText w:val="%5"/>
      <w:lvlJc w:val="left"/>
      <w:pPr>
        <w:ind w:left="352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8BA5C6C">
      <w:start w:val="1"/>
      <w:numFmt w:val="lowerRoman"/>
      <w:lvlText w:val="%6"/>
      <w:lvlJc w:val="left"/>
      <w:pPr>
        <w:ind w:left="424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1FAE4AE">
      <w:start w:val="1"/>
      <w:numFmt w:val="decimal"/>
      <w:lvlText w:val="%7"/>
      <w:lvlJc w:val="left"/>
      <w:pPr>
        <w:ind w:left="496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8C81AB8">
      <w:start w:val="1"/>
      <w:numFmt w:val="lowerLetter"/>
      <w:lvlText w:val="%8"/>
      <w:lvlJc w:val="left"/>
      <w:pPr>
        <w:ind w:left="568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6243664">
      <w:start w:val="1"/>
      <w:numFmt w:val="lowerRoman"/>
      <w:lvlText w:val="%9"/>
      <w:lvlJc w:val="left"/>
      <w:pPr>
        <w:ind w:left="64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F733B2"/>
    <w:multiLevelType w:val="hybridMultilevel"/>
    <w:tmpl w:val="FAC632B8"/>
    <w:lvl w:ilvl="0" w:tplc="45183812">
      <w:start w:val="1"/>
      <w:numFmt w:val="lowerLetter"/>
      <w:lvlText w:val="%1)"/>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00EEA4">
      <w:start w:val="1"/>
      <w:numFmt w:val="lowerLetter"/>
      <w:lvlText w:val="%2"/>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5625BC">
      <w:start w:val="1"/>
      <w:numFmt w:val="lowerRoman"/>
      <w:lvlText w:val="%3"/>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92952E">
      <w:start w:val="1"/>
      <w:numFmt w:val="decimal"/>
      <w:lvlText w:val="%4"/>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027664">
      <w:start w:val="1"/>
      <w:numFmt w:val="lowerLetter"/>
      <w:lvlText w:val="%5"/>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2A06CE">
      <w:start w:val="1"/>
      <w:numFmt w:val="lowerRoman"/>
      <w:lvlText w:val="%6"/>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AA026A">
      <w:start w:val="1"/>
      <w:numFmt w:val="decimal"/>
      <w:lvlText w:val="%7"/>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EA8092">
      <w:start w:val="1"/>
      <w:numFmt w:val="lowerLetter"/>
      <w:lvlText w:val="%8"/>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DAF406">
      <w:start w:val="1"/>
      <w:numFmt w:val="lowerRoman"/>
      <w:lvlText w:val="%9"/>
      <w:lvlJc w:val="left"/>
      <w:pPr>
        <w:ind w:left="6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D04074"/>
    <w:multiLevelType w:val="multilevel"/>
    <w:tmpl w:val="C5ACCAD8"/>
    <w:lvl w:ilvl="0">
      <w:start w:val="3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4D283A"/>
    <w:multiLevelType w:val="hybridMultilevel"/>
    <w:tmpl w:val="01740022"/>
    <w:lvl w:ilvl="0" w:tplc="996C5B4A">
      <w:start w:val="1"/>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AEB91A">
      <w:start w:val="1"/>
      <w:numFmt w:val="lowerLetter"/>
      <w:lvlText w:val="%2"/>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804D22">
      <w:start w:val="1"/>
      <w:numFmt w:val="lowerRoman"/>
      <w:lvlText w:val="%3"/>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89B2">
      <w:start w:val="1"/>
      <w:numFmt w:val="decimal"/>
      <w:lvlText w:val="%4"/>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80B5CC">
      <w:start w:val="1"/>
      <w:numFmt w:val="lowerLetter"/>
      <w:lvlText w:val="%5"/>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CA835C">
      <w:start w:val="1"/>
      <w:numFmt w:val="lowerRoman"/>
      <w:lvlText w:val="%6"/>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E76F0">
      <w:start w:val="1"/>
      <w:numFmt w:val="decimal"/>
      <w:lvlText w:val="%7"/>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863228">
      <w:start w:val="1"/>
      <w:numFmt w:val="lowerLetter"/>
      <w:lvlText w:val="%8"/>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6CA706">
      <w:start w:val="1"/>
      <w:numFmt w:val="lowerRoman"/>
      <w:lvlText w:val="%9"/>
      <w:lvlJc w:val="left"/>
      <w:pPr>
        <w:ind w:left="6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D865AF"/>
    <w:multiLevelType w:val="hybridMultilevel"/>
    <w:tmpl w:val="6F466222"/>
    <w:lvl w:ilvl="0" w:tplc="490CCC1A">
      <w:start w:val="1"/>
      <w:numFmt w:val="bullet"/>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CB330">
      <w:start w:val="1"/>
      <w:numFmt w:val="bullet"/>
      <w:lvlText w:val="❑"/>
      <w:lvlJc w:val="left"/>
      <w:pPr>
        <w:ind w:left="23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FA6CE14">
      <w:start w:val="1"/>
      <w:numFmt w:val="bullet"/>
      <w:lvlText w:val="▪"/>
      <w:lvlJc w:val="left"/>
      <w:pPr>
        <w:ind w:left="24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F128ADC">
      <w:start w:val="1"/>
      <w:numFmt w:val="bullet"/>
      <w:lvlText w:val="•"/>
      <w:lvlJc w:val="left"/>
      <w:pPr>
        <w:ind w:left="3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04A83A">
      <w:start w:val="1"/>
      <w:numFmt w:val="bullet"/>
      <w:lvlText w:val="o"/>
      <w:lvlJc w:val="left"/>
      <w:pPr>
        <w:ind w:left="39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6AC75B0">
      <w:start w:val="1"/>
      <w:numFmt w:val="bullet"/>
      <w:lvlText w:val="▪"/>
      <w:lvlJc w:val="left"/>
      <w:pPr>
        <w:ind w:left="46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4263C16">
      <w:start w:val="1"/>
      <w:numFmt w:val="bullet"/>
      <w:lvlText w:val="•"/>
      <w:lvlJc w:val="left"/>
      <w:pPr>
        <w:ind w:left="5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0740764">
      <w:start w:val="1"/>
      <w:numFmt w:val="bullet"/>
      <w:lvlText w:val="o"/>
      <w:lvlJc w:val="left"/>
      <w:pPr>
        <w:ind w:left="60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B46DCF6">
      <w:start w:val="1"/>
      <w:numFmt w:val="bullet"/>
      <w:lvlText w:val="▪"/>
      <w:lvlJc w:val="left"/>
      <w:pPr>
        <w:ind w:left="68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E4B7B1D"/>
    <w:multiLevelType w:val="hybridMultilevel"/>
    <w:tmpl w:val="A9BE8F9E"/>
    <w:lvl w:ilvl="0" w:tplc="21123C20">
      <w:start w:val="1"/>
      <w:numFmt w:val="lowerLetter"/>
      <w:lvlText w:val="%1)"/>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E6CFA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6C7D3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6AA948">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68C65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B49ED4">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AE865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A8A17C">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223CF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0B41A7"/>
    <w:multiLevelType w:val="hybridMultilevel"/>
    <w:tmpl w:val="CA28EC9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5D6AFF"/>
    <w:multiLevelType w:val="hybridMultilevel"/>
    <w:tmpl w:val="F4809D0E"/>
    <w:lvl w:ilvl="0" w:tplc="C186AB54">
      <w:start w:val="1"/>
      <w:numFmt w:val="lowerLetter"/>
      <w:lvlText w:val="%1)"/>
      <w:lvlJc w:val="left"/>
      <w:pPr>
        <w:ind w:left="1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36F6FA">
      <w:start w:val="1"/>
      <w:numFmt w:val="lowerLetter"/>
      <w:lvlText w:val="%2"/>
      <w:lvlJc w:val="left"/>
      <w:pPr>
        <w:ind w:left="2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8A579A">
      <w:start w:val="1"/>
      <w:numFmt w:val="lowerRoman"/>
      <w:lvlText w:val="%3"/>
      <w:lvlJc w:val="left"/>
      <w:pPr>
        <w:ind w:left="3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34F5E8">
      <w:start w:val="1"/>
      <w:numFmt w:val="decimal"/>
      <w:lvlText w:val="%4"/>
      <w:lvlJc w:val="left"/>
      <w:pPr>
        <w:ind w:left="3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7CAA4E">
      <w:start w:val="1"/>
      <w:numFmt w:val="lowerLetter"/>
      <w:lvlText w:val="%5"/>
      <w:lvlJc w:val="left"/>
      <w:pPr>
        <w:ind w:left="4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522C48">
      <w:start w:val="1"/>
      <w:numFmt w:val="lowerRoman"/>
      <w:lvlText w:val="%6"/>
      <w:lvlJc w:val="left"/>
      <w:pPr>
        <w:ind w:left="5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625C38">
      <w:start w:val="1"/>
      <w:numFmt w:val="decimal"/>
      <w:lvlText w:val="%7"/>
      <w:lvlJc w:val="left"/>
      <w:pPr>
        <w:ind w:left="5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76A964">
      <w:start w:val="1"/>
      <w:numFmt w:val="lowerLetter"/>
      <w:lvlText w:val="%8"/>
      <w:lvlJc w:val="left"/>
      <w:pPr>
        <w:ind w:left="6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0CCB8A">
      <w:start w:val="1"/>
      <w:numFmt w:val="lowerRoman"/>
      <w:lvlText w:val="%9"/>
      <w:lvlJc w:val="left"/>
      <w:pPr>
        <w:ind w:left="7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D96ECB"/>
    <w:multiLevelType w:val="hybridMultilevel"/>
    <w:tmpl w:val="73701C98"/>
    <w:lvl w:ilvl="0" w:tplc="65BA1116">
      <w:start w:val="1"/>
      <w:numFmt w:val="upperLetter"/>
      <w:lvlText w:val="%1."/>
      <w:lvlJc w:val="left"/>
      <w:pPr>
        <w:ind w:left="12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F28F0A6">
      <w:start w:val="1"/>
      <w:numFmt w:val="lowerLetter"/>
      <w:lvlText w:val="%2"/>
      <w:lvlJc w:val="left"/>
      <w:pPr>
        <w:ind w:left="109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6949C90">
      <w:start w:val="1"/>
      <w:numFmt w:val="lowerRoman"/>
      <w:lvlText w:val="%3"/>
      <w:lvlJc w:val="left"/>
      <w:pPr>
        <w:ind w:left="181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69E6DE4">
      <w:start w:val="1"/>
      <w:numFmt w:val="decimal"/>
      <w:lvlText w:val="%4"/>
      <w:lvlJc w:val="left"/>
      <w:pPr>
        <w:ind w:left="25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5BCD082">
      <w:start w:val="1"/>
      <w:numFmt w:val="lowerLetter"/>
      <w:lvlText w:val="%5"/>
      <w:lvlJc w:val="left"/>
      <w:pPr>
        <w:ind w:left="325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2B255E2">
      <w:start w:val="1"/>
      <w:numFmt w:val="lowerRoman"/>
      <w:lvlText w:val="%6"/>
      <w:lvlJc w:val="left"/>
      <w:pPr>
        <w:ind w:left="39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5AE0770">
      <w:start w:val="1"/>
      <w:numFmt w:val="decimal"/>
      <w:lvlText w:val="%7"/>
      <w:lvlJc w:val="left"/>
      <w:pPr>
        <w:ind w:left="469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C747886">
      <w:start w:val="1"/>
      <w:numFmt w:val="lowerLetter"/>
      <w:lvlText w:val="%8"/>
      <w:lvlJc w:val="left"/>
      <w:pPr>
        <w:ind w:left="541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1F6F15A">
      <w:start w:val="1"/>
      <w:numFmt w:val="lowerRoman"/>
      <w:lvlText w:val="%9"/>
      <w:lvlJc w:val="left"/>
      <w:pPr>
        <w:ind w:left="61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E61F55"/>
    <w:multiLevelType w:val="hybridMultilevel"/>
    <w:tmpl w:val="657476D4"/>
    <w:lvl w:ilvl="0" w:tplc="3516052A">
      <w:start w:val="1"/>
      <w:numFmt w:val="bullet"/>
      <w:lvlText w:val="-"/>
      <w:lvlJc w:val="left"/>
      <w:pPr>
        <w:ind w:left="8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92647098">
      <w:start w:val="1"/>
      <w:numFmt w:val="bullet"/>
      <w:lvlText w:val="o"/>
      <w:lvlJc w:val="left"/>
      <w:pPr>
        <w:ind w:left="2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FE6297BE">
      <w:start w:val="1"/>
      <w:numFmt w:val="bullet"/>
      <w:lvlText w:val="▪"/>
      <w:lvlJc w:val="left"/>
      <w:pPr>
        <w:ind w:left="30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FD94A15C">
      <w:start w:val="1"/>
      <w:numFmt w:val="bullet"/>
      <w:lvlText w:val="•"/>
      <w:lvlJc w:val="left"/>
      <w:pPr>
        <w:ind w:left="37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C5A83D50">
      <w:start w:val="1"/>
      <w:numFmt w:val="bullet"/>
      <w:lvlText w:val="o"/>
      <w:lvlJc w:val="left"/>
      <w:pPr>
        <w:ind w:left="44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7CBA5040">
      <w:start w:val="1"/>
      <w:numFmt w:val="bullet"/>
      <w:lvlText w:val="▪"/>
      <w:lvlJc w:val="left"/>
      <w:pPr>
        <w:ind w:left="52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1FD46CC8">
      <w:start w:val="1"/>
      <w:numFmt w:val="bullet"/>
      <w:lvlText w:val="•"/>
      <w:lvlJc w:val="left"/>
      <w:pPr>
        <w:ind w:left="59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BCC2E310">
      <w:start w:val="1"/>
      <w:numFmt w:val="bullet"/>
      <w:lvlText w:val="o"/>
      <w:lvlJc w:val="left"/>
      <w:pPr>
        <w:ind w:left="66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9DAF030">
      <w:start w:val="1"/>
      <w:numFmt w:val="bullet"/>
      <w:lvlText w:val="▪"/>
      <w:lvlJc w:val="left"/>
      <w:pPr>
        <w:ind w:left="73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2" w15:restartNumberingAfterBreak="0">
    <w:nsid w:val="13EA34A5"/>
    <w:multiLevelType w:val="hybridMultilevel"/>
    <w:tmpl w:val="CAF245CC"/>
    <w:lvl w:ilvl="0" w:tplc="F21A880E">
      <w:start w:val="1"/>
      <w:numFmt w:val="bullet"/>
      <w:lvlText w:val="•"/>
      <w:lvlJc w:val="left"/>
      <w:pPr>
        <w:ind w:left="19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30AAADC">
      <w:start w:val="1"/>
      <w:numFmt w:val="bullet"/>
      <w:lvlText w:val="o"/>
      <w:lvlJc w:val="left"/>
      <w:pPr>
        <w:ind w:left="21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94621A">
      <w:start w:val="1"/>
      <w:numFmt w:val="bullet"/>
      <w:lvlText w:val="▪"/>
      <w:lvlJc w:val="left"/>
      <w:pPr>
        <w:ind w:left="28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0B4D668">
      <w:start w:val="1"/>
      <w:numFmt w:val="bullet"/>
      <w:lvlText w:val="•"/>
      <w:lvlJc w:val="left"/>
      <w:pPr>
        <w:ind w:left="35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61E0FD2">
      <w:start w:val="1"/>
      <w:numFmt w:val="bullet"/>
      <w:lvlText w:val="o"/>
      <w:lvlJc w:val="left"/>
      <w:pPr>
        <w:ind w:left="43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A80C44C">
      <w:start w:val="1"/>
      <w:numFmt w:val="bullet"/>
      <w:lvlText w:val="▪"/>
      <w:lvlJc w:val="left"/>
      <w:pPr>
        <w:ind w:left="50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C24BC10">
      <w:start w:val="1"/>
      <w:numFmt w:val="bullet"/>
      <w:lvlText w:val="•"/>
      <w:lvlJc w:val="left"/>
      <w:pPr>
        <w:ind w:left="57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D7418AC">
      <w:start w:val="1"/>
      <w:numFmt w:val="bullet"/>
      <w:lvlText w:val="o"/>
      <w:lvlJc w:val="left"/>
      <w:pPr>
        <w:ind w:left="64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C120E34">
      <w:start w:val="1"/>
      <w:numFmt w:val="bullet"/>
      <w:lvlText w:val="▪"/>
      <w:lvlJc w:val="left"/>
      <w:pPr>
        <w:ind w:left="71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5DC5D61"/>
    <w:multiLevelType w:val="multilevel"/>
    <w:tmpl w:val="2D822C9E"/>
    <w:lvl w:ilvl="0">
      <w:start w:val="2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0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753E18"/>
    <w:multiLevelType w:val="hybridMultilevel"/>
    <w:tmpl w:val="B3A8C42A"/>
    <w:lvl w:ilvl="0" w:tplc="2FA4F8D4">
      <w:start w:val="1"/>
      <w:numFmt w:val="bullet"/>
      <w:lvlText w:val="-"/>
      <w:lvlJc w:val="left"/>
      <w:pPr>
        <w:ind w:left="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989494">
      <w:start w:val="1"/>
      <w:numFmt w:val="bullet"/>
      <w:lvlText w:val="o"/>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765662">
      <w:start w:val="1"/>
      <w:numFmt w:val="bullet"/>
      <w:lvlText w:val="▪"/>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5CD206">
      <w:start w:val="1"/>
      <w:numFmt w:val="bullet"/>
      <w:lvlText w:val="•"/>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12B45A">
      <w:start w:val="1"/>
      <w:numFmt w:val="bullet"/>
      <w:lvlText w:val="o"/>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784080">
      <w:start w:val="1"/>
      <w:numFmt w:val="bullet"/>
      <w:lvlText w:val="▪"/>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B8104A">
      <w:start w:val="1"/>
      <w:numFmt w:val="bullet"/>
      <w:lvlText w:val="•"/>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74E24E">
      <w:start w:val="1"/>
      <w:numFmt w:val="bullet"/>
      <w:lvlText w:val="o"/>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DC4D7A">
      <w:start w:val="1"/>
      <w:numFmt w:val="bullet"/>
      <w:lvlText w:val="▪"/>
      <w:lvlJc w:val="left"/>
      <w:pPr>
        <w:ind w:left="7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2C1DFE"/>
    <w:multiLevelType w:val="hybridMultilevel"/>
    <w:tmpl w:val="A09CFCD0"/>
    <w:lvl w:ilvl="0" w:tplc="6900BE14">
      <w:start w:val="3"/>
      <w:numFmt w:val="lowerLetter"/>
      <w:lvlText w:val="%1)"/>
      <w:lvlJc w:val="left"/>
      <w:pPr>
        <w:ind w:left="1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9A2062">
      <w:start w:val="1"/>
      <w:numFmt w:val="lowerLetter"/>
      <w:lvlText w:val="%2"/>
      <w:lvlJc w:val="left"/>
      <w:pPr>
        <w:ind w:left="2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50718A">
      <w:start w:val="1"/>
      <w:numFmt w:val="lowerRoman"/>
      <w:lvlText w:val="%3"/>
      <w:lvlJc w:val="left"/>
      <w:pPr>
        <w:ind w:left="3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F4FB7A">
      <w:start w:val="1"/>
      <w:numFmt w:val="decimal"/>
      <w:lvlText w:val="%4"/>
      <w:lvlJc w:val="left"/>
      <w:pPr>
        <w:ind w:left="3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3AF86A">
      <w:start w:val="1"/>
      <w:numFmt w:val="lowerLetter"/>
      <w:lvlText w:val="%5"/>
      <w:lvlJc w:val="left"/>
      <w:pPr>
        <w:ind w:left="4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90BC4E">
      <w:start w:val="1"/>
      <w:numFmt w:val="lowerRoman"/>
      <w:lvlText w:val="%6"/>
      <w:lvlJc w:val="left"/>
      <w:pPr>
        <w:ind w:left="5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14F95A">
      <w:start w:val="1"/>
      <w:numFmt w:val="decimal"/>
      <w:lvlText w:val="%7"/>
      <w:lvlJc w:val="left"/>
      <w:pPr>
        <w:ind w:left="6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7CDE8E">
      <w:start w:val="1"/>
      <w:numFmt w:val="lowerLetter"/>
      <w:lvlText w:val="%8"/>
      <w:lvlJc w:val="left"/>
      <w:pPr>
        <w:ind w:left="6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C4448E">
      <w:start w:val="1"/>
      <w:numFmt w:val="lowerRoman"/>
      <w:lvlText w:val="%9"/>
      <w:lvlJc w:val="left"/>
      <w:pPr>
        <w:ind w:left="7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FE0DB5"/>
    <w:multiLevelType w:val="hybridMultilevel"/>
    <w:tmpl w:val="FEE2D058"/>
    <w:lvl w:ilvl="0" w:tplc="5CE083F8">
      <w:start w:val="1"/>
      <w:numFmt w:val="bullet"/>
      <w:lvlText w:val="-"/>
      <w:lvlJc w:val="left"/>
      <w:pPr>
        <w:ind w:left="1571"/>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51B29E2E">
      <w:start w:val="1"/>
      <w:numFmt w:val="bullet"/>
      <w:lvlText w:val="o"/>
      <w:lvlJc w:val="left"/>
      <w:pPr>
        <w:ind w:left="250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EDAC86A8">
      <w:start w:val="1"/>
      <w:numFmt w:val="bullet"/>
      <w:lvlText w:val="▪"/>
      <w:lvlJc w:val="left"/>
      <w:pPr>
        <w:ind w:left="322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74E617B8">
      <w:start w:val="1"/>
      <w:numFmt w:val="bullet"/>
      <w:lvlText w:val="•"/>
      <w:lvlJc w:val="left"/>
      <w:pPr>
        <w:ind w:left="394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7688A7AE">
      <w:start w:val="1"/>
      <w:numFmt w:val="bullet"/>
      <w:lvlText w:val="o"/>
      <w:lvlJc w:val="left"/>
      <w:pPr>
        <w:ind w:left="466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2CE812FC">
      <w:start w:val="1"/>
      <w:numFmt w:val="bullet"/>
      <w:lvlText w:val="▪"/>
      <w:lvlJc w:val="left"/>
      <w:pPr>
        <w:ind w:left="538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9F367086">
      <w:start w:val="1"/>
      <w:numFmt w:val="bullet"/>
      <w:lvlText w:val="•"/>
      <w:lvlJc w:val="left"/>
      <w:pPr>
        <w:ind w:left="610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65E2211A">
      <w:start w:val="1"/>
      <w:numFmt w:val="bullet"/>
      <w:lvlText w:val="o"/>
      <w:lvlJc w:val="left"/>
      <w:pPr>
        <w:ind w:left="682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5BBA6564">
      <w:start w:val="1"/>
      <w:numFmt w:val="bullet"/>
      <w:lvlText w:val="▪"/>
      <w:lvlJc w:val="left"/>
      <w:pPr>
        <w:ind w:left="754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212E32"/>
    <w:multiLevelType w:val="hybridMultilevel"/>
    <w:tmpl w:val="F2D20518"/>
    <w:lvl w:ilvl="0" w:tplc="CD2A3B20">
      <w:start w:val="1"/>
      <w:numFmt w:val="decimal"/>
      <w:lvlText w:val="%1."/>
      <w:lvlJc w:val="left"/>
      <w:pPr>
        <w:ind w:left="13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8A8A9E8">
      <w:start w:val="1"/>
      <w:numFmt w:val="lowerLetter"/>
      <w:lvlText w:val="(%2)"/>
      <w:lvlJc w:val="left"/>
      <w:pPr>
        <w:ind w:left="18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CB60DAC">
      <w:start w:val="1"/>
      <w:numFmt w:val="lowerRoman"/>
      <w:lvlText w:val="%3"/>
      <w:lvlJc w:val="left"/>
      <w:pPr>
        <w:ind w:left="23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07088F4">
      <w:start w:val="1"/>
      <w:numFmt w:val="decimal"/>
      <w:lvlText w:val="%4"/>
      <w:lvlJc w:val="left"/>
      <w:pPr>
        <w:ind w:left="30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B1A3768">
      <w:start w:val="1"/>
      <w:numFmt w:val="lowerLetter"/>
      <w:lvlText w:val="%5"/>
      <w:lvlJc w:val="left"/>
      <w:pPr>
        <w:ind w:left="38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010AC34">
      <w:start w:val="1"/>
      <w:numFmt w:val="lowerRoman"/>
      <w:lvlText w:val="%6"/>
      <w:lvlJc w:val="left"/>
      <w:pPr>
        <w:ind w:left="45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E4CA600">
      <w:start w:val="1"/>
      <w:numFmt w:val="decimal"/>
      <w:lvlText w:val="%7"/>
      <w:lvlJc w:val="left"/>
      <w:pPr>
        <w:ind w:left="52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7101162">
      <w:start w:val="1"/>
      <w:numFmt w:val="lowerLetter"/>
      <w:lvlText w:val="%8"/>
      <w:lvlJc w:val="left"/>
      <w:pPr>
        <w:ind w:left="59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AE2AEB0">
      <w:start w:val="1"/>
      <w:numFmt w:val="lowerRoman"/>
      <w:lvlText w:val="%9"/>
      <w:lvlJc w:val="left"/>
      <w:pPr>
        <w:ind w:left="66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9A15B3B"/>
    <w:multiLevelType w:val="hybridMultilevel"/>
    <w:tmpl w:val="4C2A3D5A"/>
    <w:lvl w:ilvl="0" w:tplc="356604EC">
      <w:start w:val="1"/>
      <w:numFmt w:val="lowerLetter"/>
      <w:lvlText w:val="%1)"/>
      <w:lvlJc w:val="left"/>
      <w:pPr>
        <w:ind w:left="1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3E5FE6">
      <w:start w:val="1"/>
      <w:numFmt w:val="lowerLetter"/>
      <w:lvlText w:val="%2"/>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A4240A">
      <w:start w:val="1"/>
      <w:numFmt w:val="lowerRoman"/>
      <w:lvlText w:val="%3"/>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A89B34">
      <w:start w:val="1"/>
      <w:numFmt w:val="decimal"/>
      <w:lvlText w:val="%4"/>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AEBC86">
      <w:start w:val="1"/>
      <w:numFmt w:val="lowerLetter"/>
      <w:lvlText w:val="%5"/>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BA43AA">
      <w:start w:val="1"/>
      <w:numFmt w:val="lowerRoman"/>
      <w:lvlText w:val="%6"/>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BC2018">
      <w:start w:val="1"/>
      <w:numFmt w:val="decimal"/>
      <w:lvlText w:val="%7"/>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925E3A">
      <w:start w:val="1"/>
      <w:numFmt w:val="lowerLetter"/>
      <w:lvlText w:val="%8"/>
      <w:lvlJc w:val="left"/>
      <w:pPr>
        <w:ind w:left="6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7A083E">
      <w:start w:val="1"/>
      <w:numFmt w:val="lowerRoman"/>
      <w:lvlText w:val="%9"/>
      <w:lvlJc w:val="left"/>
      <w:pPr>
        <w:ind w:left="7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A101A8F"/>
    <w:multiLevelType w:val="hybridMultilevel"/>
    <w:tmpl w:val="A0F8B33A"/>
    <w:lvl w:ilvl="0" w:tplc="5EBE17BE">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B3156BC"/>
    <w:multiLevelType w:val="hybridMultilevel"/>
    <w:tmpl w:val="6E787060"/>
    <w:lvl w:ilvl="0" w:tplc="7C1E0FDC">
      <w:start w:val="1"/>
      <w:numFmt w:val="lowerLetter"/>
      <w:lvlText w:val="%1)"/>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EE33DE">
      <w:start w:val="1"/>
      <w:numFmt w:val="lowerLetter"/>
      <w:lvlText w:val="%2"/>
      <w:lvlJc w:val="left"/>
      <w:pPr>
        <w:ind w:left="2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062802">
      <w:start w:val="1"/>
      <w:numFmt w:val="lowerRoman"/>
      <w:lvlText w:val="%3"/>
      <w:lvlJc w:val="left"/>
      <w:pPr>
        <w:ind w:left="3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923D34">
      <w:start w:val="1"/>
      <w:numFmt w:val="decimal"/>
      <w:lvlText w:val="%4"/>
      <w:lvlJc w:val="left"/>
      <w:pPr>
        <w:ind w:left="3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1062D2">
      <w:start w:val="1"/>
      <w:numFmt w:val="lowerLetter"/>
      <w:lvlText w:val="%5"/>
      <w:lvlJc w:val="left"/>
      <w:pPr>
        <w:ind w:left="4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BA3ECA">
      <w:start w:val="1"/>
      <w:numFmt w:val="lowerRoman"/>
      <w:lvlText w:val="%6"/>
      <w:lvlJc w:val="left"/>
      <w:pPr>
        <w:ind w:left="5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5CA862">
      <w:start w:val="1"/>
      <w:numFmt w:val="decimal"/>
      <w:lvlText w:val="%7"/>
      <w:lvlJc w:val="left"/>
      <w:pPr>
        <w:ind w:left="5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6A0080">
      <w:start w:val="1"/>
      <w:numFmt w:val="lowerLetter"/>
      <w:lvlText w:val="%8"/>
      <w:lvlJc w:val="left"/>
      <w:pPr>
        <w:ind w:left="6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CCC170">
      <w:start w:val="1"/>
      <w:numFmt w:val="lowerRoman"/>
      <w:lvlText w:val="%9"/>
      <w:lvlJc w:val="left"/>
      <w:pPr>
        <w:ind w:left="7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B3754C7"/>
    <w:multiLevelType w:val="hybridMultilevel"/>
    <w:tmpl w:val="48DA58F2"/>
    <w:lvl w:ilvl="0" w:tplc="A074F54C">
      <w:start w:val="1"/>
      <w:numFmt w:val="lowerLetter"/>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4C3D3E">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2AD750">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9AB87E">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4D1CA">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7C9466">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20DE26">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0A8940">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5AF624">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DEF7EB4"/>
    <w:multiLevelType w:val="hybridMultilevel"/>
    <w:tmpl w:val="24E6E726"/>
    <w:lvl w:ilvl="0" w:tplc="2550B414">
      <w:start w:val="6"/>
      <w:numFmt w:val="decimal"/>
      <w:lvlText w:val="%1"/>
      <w:lvlJc w:val="left"/>
      <w:pPr>
        <w:ind w:left="1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B65548">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FCFDF2">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084D54">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0A6624">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9C2E16">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B45188">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CADDE4">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D6D3CA">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6959BA"/>
    <w:multiLevelType w:val="multilevel"/>
    <w:tmpl w:val="0CF46D8A"/>
    <w:lvl w:ilvl="0">
      <w:start w:val="1"/>
      <w:numFmt w:val="bullet"/>
      <w:lvlText w:val=""/>
      <w:lvlJc w:val="left"/>
      <w:pPr>
        <w:tabs>
          <w:tab w:val="num" w:pos="856"/>
        </w:tabs>
        <w:ind w:left="856" w:hanging="360"/>
      </w:pPr>
      <w:rPr>
        <w:rFonts w:ascii="Symbol" w:hAnsi="Symbol" w:hint="default"/>
        <w:sz w:val="20"/>
      </w:rPr>
    </w:lvl>
    <w:lvl w:ilvl="1" w:tentative="1">
      <w:start w:val="1"/>
      <w:numFmt w:val="bullet"/>
      <w:lvlText w:val="o"/>
      <w:lvlJc w:val="left"/>
      <w:pPr>
        <w:tabs>
          <w:tab w:val="num" w:pos="1576"/>
        </w:tabs>
        <w:ind w:left="1576" w:hanging="360"/>
      </w:pPr>
      <w:rPr>
        <w:rFonts w:ascii="Courier New" w:hAnsi="Courier New" w:hint="default"/>
        <w:sz w:val="20"/>
      </w:rPr>
    </w:lvl>
    <w:lvl w:ilvl="2" w:tentative="1">
      <w:start w:val="1"/>
      <w:numFmt w:val="bullet"/>
      <w:lvlText w:val=""/>
      <w:lvlJc w:val="left"/>
      <w:pPr>
        <w:tabs>
          <w:tab w:val="num" w:pos="2296"/>
        </w:tabs>
        <w:ind w:left="2296" w:hanging="360"/>
      </w:pPr>
      <w:rPr>
        <w:rFonts w:ascii="Wingdings" w:hAnsi="Wingdings" w:hint="default"/>
        <w:sz w:val="20"/>
      </w:rPr>
    </w:lvl>
    <w:lvl w:ilvl="3" w:tentative="1">
      <w:start w:val="1"/>
      <w:numFmt w:val="bullet"/>
      <w:lvlText w:val=""/>
      <w:lvlJc w:val="left"/>
      <w:pPr>
        <w:tabs>
          <w:tab w:val="num" w:pos="3016"/>
        </w:tabs>
        <w:ind w:left="3016" w:hanging="360"/>
      </w:pPr>
      <w:rPr>
        <w:rFonts w:ascii="Wingdings" w:hAnsi="Wingdings" w:hint="default"/>
        <w:sz w:val="20"/>
      </w:rPr>
    </w:lvl>
    <w:lvl w:ilvl="4" w:tentative="1">
      <w:start w:val="1"/>
      <w:numFmt w:val="bullet"/>
      <w:lvlText w:val=""/>
      <w:lvlJc w:val="left"/>
      <w:pPr>
        <w:tabs>
          <w:tab w:val="num" w:pos="3736"/>
        </w:tabs>
        <w:ind w:left="3736" w:hanging="360"/>
      </w:pPr>
      <w:rPr>
        <w:rFonts w:ascii="Wingdings" w:hAnsi="Wingdings" w:hint="default"/>
        <w:sz w:val="20"/>
      </w:rPr>
    </w:lvl>
    <w:lvl w:ilvl="5" w:tentative="1">
      <w:start w:val="1"/>
      <w:numFmt w:val="bullet"/>
      <w:lvlText w:val=""/>
      <w:lvlJc w:val="left"/>
      <w:pPr>
        <w:tabs>
          <w:tab w:val="num" w:pos="4456"/>
        </w:tabs>
        <w:ind w:left="4456" w:hanging="360"/>
      </w:pPr>
      <w:rPr>
        <w:rFonts w:ascii="Wingdings" w:hAnsi="Wingdings" w:hint="default"/>
        <w:sz w:val="20"/>
      </w:rPr>
    </w:lvl>
    <w:lvl w:ilvl="6" w:tentative="1">
      <w:start w:val="1"/>
      <w:numFmt w:val="bullet"/>
      <w:lvlText w:val=""/>
      <w:lvlJc w:val="left"/>
      <w:pPr>
        <w:tabs>
          <w:tab w:val="num" w:pos="5176"/>
        </w:tabs>
        <w:ind w:left="5176" w:hanging="360"/>
      </w:pPr>
      <w:rPr>
        <w:rFonts w:ascii="Wingdings" w:hAnsi="Wingdings" w:hint="default"/>
        <w:sz w:val="20"/>
      </w:rPr>
    </w:lvl>
    <w:lvl w:ilvl="7" w:tentative="1">
      <w:start w:val="1"/>
      <w:numFmt w:val="bullet"/>
      <w:lvlText w:val=""/>
      <w:lvlJc w:val="left"/>
      <w:pPr>
        <w:tabs>
          <w:tab w:val="num" w:pos="5896"/>
        </w:tabs>
        <w:ind w:left="5896" w:hanging="360"/>
      </w:pPr>
      <w:rPr>
        <w:rFonts w:ascii="Wingdings" w:hAnsi="Wingdings" w:hint="default"/>
        <w:sz w:val="20"/>
      </w:rPr>
    </w:lvl>
    <w:lvl w:ilvl="8" w:tentative="1">
      <w:start w:val="1"/>
      <w:numFmt w:val="bullet"/>
      <w:lvlText w:val=""/>
      <w:lvlJc w:val="left"/>
      <w:pPr>
        <w:tabs>
          <w:tab w:val="num" w:pos="6616"/>
        </w:tabs>
        <w:ind w:left="6616" w:hanging="360"/>
      </w:pPr>
      <w:rPr>
        <w:rFonts w:ascii="Wingdings" w:hAnsi="Wingdings" w:hint="default"/>
        <w:sz w:val="20"/>
      </w:rPr>
    </w:lvl>
  </w:abstractNum>
  <w:abstractNum w:abstractNumId="24" w15:restartNumberingAfterBreak="0">
    <w:nsid w:val="1F720AE8"/>
    <w:multiLevelType w:val="hybridMultilevel"/>
    <w:tmpl w:val="5022A532"/>
    <w:lvl w:ilvl="0" w:tplc="12BADA30">
      <w:start w:val="1"/>
      <w:numFmt w:val="lowerLetter"/>
      <w:lvlText w:val="%1)"/>
      <w:lvlJc w:val="left"/>
      <w:pPr>
        <w:ind w:left="1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B26A4A">
      <w:start w:val="1"/>
      <w:numFmt w:val="lowerLetter"/>
      <w:lvlText w:val="%2"/>
      <w:lvlJc w:val="left"/>
      <w:pPr>
        <w:ind w:left="2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9C13F2">
      <w:start w:val="1"/>
      <w:numFmt w:val="lowerRoman"/>
      <w:lvlText w:val="%3"/>
      <w:lvlJc w:val="left"/>
      <w:pPr>
        <w:ind w:left="3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1A92CC">
      <w:start w:val="1"/>
      <w:numFmt w:val="decimal"/>
      <w:lvlText w:val="%4"/>
      <w:lvlJc w:val="left"/>
      <w:pPr>
        <w:ind w:left="3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AAFCA">
      <w:start w:val="1"/>
      <w:numFmt w:val="lowerLetter"/>
      <w:lvlText w:val="%5"/>
      <w:lvlJc w:val="left"/>
      <w:pPr>
        <w:ind w:left="4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CAA890">
      <w:start w:val="1"/>
      <w:numFmt w:val="lowerRoman"/>
      <w:lvlText w:val="%6"/>
      <w:lvlJc w:val="left"/>
      <w:pPr>
        <w:ind w:left="5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FC9AA4">
      <w:start w:val="1"/>
      <w:numFmt w:val="decimal"/>
      <w:lvlText w:val="%7"/>
      <w:lvlJc w:val="left"/>
      <w:pPr>
        <w:ind w:left="5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06B06">
      <w:start w:val="1"/>
      <w:numFmt w:val="lowerLetter"/>
      <w:lvlText w:val="%8"/>
      <w:lvlJc w:val="left"/>
      <w:pPr>
        <w:ind w:left="6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7EFB6E">
      <w:start w:val="1"/>
      <w:numFmt w:val="lowerRoman"/>
      <w:lvlText w:val="%9"/>
      <w:lvlJc w:val="left"/>
      <w:pPr>
        <w:ind w:left="7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06B68CD"/>
    <w:multiLevelType w:val="hybridMultilevel"/>
    <w:tmpl w:val="8C40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725BE2"/>
    <w:multiLevelType w:val="hybridMultilevel"/>
    <w:tmpl w:val="8F66CBDE"/>
    <w:lvl w:ilvl="0" w:tplc="97F2AC70">
      <w:start w:val="1"/>
      <w:numFmt w:val="lowerLetter"/>
      <w:lvlText w:val="%1)"/>
      <w:lvlJc w:val="left"/>
      <w:pPr>
        <w:ind w:left="1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82EED2">
      <w:start w:val="1"/>
      <w:numFmt w:val="lowerLetter"/>
      <w:lvlText w:val="%2"/>
      <w:lvlJc w:val="left"/>
      <w:pPr>
        <w:ind w:left="2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4860B2">
      <w:start w:val="1"/>
      <w:numFmt w:val="lowerRoman"/>
      <w:lvlText w:val="%3"/>
      <w:lvlJc w:val="left"/>
      <w:pPr>
        <w:ind w:left="3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C686E6">
      <w:start w:val="1"/>
      <w:numFmt w:val="decimal"/>
      <w:lvlText w:val="%4"/>
      <w:lvlJc w:val="left"/>
      <w:pPr>
        <w:ind w:left="3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1740">
      <w:start w:val="1"/>
      <w:numFmt w:val="lowerLetter"/>
      <w:lvlText w:val="%5"/>
      <w:lvlJc w:val="left"/>
      <w:pPr>
        <w:ind w:left="4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9AD900">
      <w:start w:val="1"/>
      <w:numFmt w:val="lowerRoman"/>
      <w:lvlText w:val="%6"/>
      <w:lvlJc w:val="left"/>
      <w:pPr>
        <w:ind w:left="5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DE7062">
      <w:start w:val="1"/>
      <w:numFmt w:val="decimal"/>
      <w:lvlText w:val="%7"/>
      <w:lvlJc w:val="left"/>
      <w:pPr>
        <w:ind w:left="6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4E43E2">
      <w:start w:val="1"/>
      <w:numFmt w:val="lowerLetter"/>
      <w:lvlText w:val="%8"/>
      <w:lvlJc w:val="left"/>
      <w:pPr>
        <w:ind w:left="6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2645DE">
      <w:start w:val="1"/>
      <w:numFmt w:val="lowerRoman"/>
      <w:lvlText w:val="%9"/>
      <w:lvlJc w:val="left"/>
      <w:pPr>
        <w:ind w:left="7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0CC5BEE"/>
    <w:multiLevelType w:val="hybridMultilevel"/>
    <w:tmpl w:val="1C60ED9A"/>
    <w:lvl w:ilvl="0" w:tplc="D65AC4AA">
      <w:start w:val="1"/>
      <w:numFmt w:val="bullet"/>
      <w:lvlText w:val="➢"/>
      <w:lvlJc w:val="left"/>
      <w:pPr>
        <w:ind w:left="2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628108">
      <w:start w:val="1"/>
      <w:numFmt w:val="bullet"/>
      <w:lvlText w:val="o"/>
      <w:lvlJc w:val="left"/>
      <w:pPr>
        <w:ind w:left="2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405016">
      <w:start w:val="1"/>
      <w:numFmt w:val="bullet"/>
      <w:lvlText w:val="▪"/>
      <w:lvlJc w:val="left"/>
      <w:pPr>
        <w:ind w:left="2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70E01E">
      <w:start w:val="1"/>
      <w:numFmt w:val="bullet"/>
      <w:lvlText w:val="•"/>
      <w:lvlJc w:val="left"/>
      <w:pPr>
        <w:ind w:left="3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CCDF82">
      <w:start w:val="1"/>
      <w:numFmt w:val="bullet"/>
      <w:lvlText w:val="o"/>
      <w:lvlJc w:val="left"/>
      <w:pPr>
        <w:ind w:left="4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D2BAFC">
      <w:start w:val="1"/>
      <w:numFmt w:val="bullet"/>
      <w:lvlText w:val="▪"/>
      <w:lvlJc w:val="left"/>
      <w:pPr>
        <w:ind w:left="5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227CB6">
      <w:start w:val="1"/>
      <w:numFmt w:val="bullet"/>
      <w:lvlText w:val="•"/>
      <w:lvlJc w:val="left"/>
      <w:pPr>
        <w:ind w:left="5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18E326">
      <w:start w:val="1"/>
      <w:numFmt w:val="bullet"/>
      <w:lvlText w:val="o"/>
      <w:lvlJc w:val="left"/>
      <w:pPr>
        <w:ind w:left="6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28CEA0E">
      <w:start w:val="1"/>
      <w:numFmt w:val="bullet"/>
      <w:lvlText w:val="▪"/>
      <w:lvlJc w:val="left"/>
      <w:pPr>
        <w:ind w:left="7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2F36F71"/>
    <w:multiLevelType w:val="hybridMultilevel"/>
    <w:tmpl w:val="39FCDC7C"/>
    <w:lvl w:ilvl="0" w:tplc="003A24E0">
      <w:start w:val="1"/>
      <w:numFmt w:val="decimal"/>
      <w:lvlText w:val="%1."/>
      <w:lvlJc w:val="left"/>
      <w:pPr>
        <w:ind w:left="1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61010">
      <w:start w:val="1"/>
      <w:numFmt w:val="lowerLetter"/>
      <w:lvlText w:val="%2"/>
      <w:lvlJc w:val="left"/>
      <w:pPr>
        <w:ind w:left="1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76FA3E">
      <w:start w:val="1"/>
      <w:numFmt w:val="lowerRoman"/>
      <w:lvlText w:val="%3"/>
      <w:lvlJc w:val="left"/>
      <w:pPr>
        <w:ind w:left="2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3E1EB4">
      <w:start w:val="1"/>
      <w:numFmt w:val="decimal"/>
      <w:lvlText w:val="%4"/>
      <w:lvlJc w:val="left"/>
      <w:pPr>
        <w:ind w:left="3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9EF4A0">
      <w:start w:val="1"/>
      <w:numFmt w:val="lowerLetter"/>
      <w:lvlText w:val="%5"/>
      <w:lvlJc w:val="left"/>
      <w:pPr>
        <w:ind w:left="3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387D5A">
      <w:start w:val="1"/>
      <w:numFmt w:val="lowerRoman"/>
      <w:lvlText w:val="%6"/>
      <w:lvlJc w:val="left"/>
      <w:pPr>
        <w:ind w:left="4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7CBAAC">
      <w:start w:val="1"/>
      <w:numFmt w:val="decimal"/>
      <w:lvlText w:val="%7"/>
      <w:lvlJc w:val="left"/>
      <w:pPr>
        <w:ind w:left="5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427CE2">
      <w:start w:val="1"/>
      <w:numFmt w:val="lowerLetter"/>
      <w:lvlText w:val="%8"/>
      <w:lvlJc w:val="left"/>
      <w:pPr>
        <w:ind w:left="6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567B56">
      <w:start w:val="1"/>
      <w:numFmt w:val="lowerRoman"/>
      <w:lvlText w:val="%9"/>
      <w:lvlJc w:val="left"/>
      <w:pPr>
        <w:ind w:left="6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3E6EB4"/>
    <w:multiLevelType w:val="hybridMultilevel"/>
    <w:tmpl w:val="99D4D516"/>
    <w:lvl w:ilvl="0" w:tplc="3D28AA5C">
      <w:start w:val="1"/>
      <w:numFmt w:val="lowerLetter"/>
      <w:lvlText w:val="%1)"/>
      <w:lvlJc w:val="left"/>
      <w:pPr>
        <w:ind w:left="1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1E00F4">
      <w:start w:val="1"/>
      <w:numFmt w:val="lowerLetter"/>
      <w:lvlText w:val="%2"/>
      <w:lvlJc w:val="left"/>
      <w:pPr>
        <w:ind w:left="2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66BEFE">
      <w:start w:val="1"/>
      <w:numFmt w:val="lowerRoman"/>
      <w:lvlText w:val="%3"/>
      <w:lvlJc w:val="left"/>
      <w:pPr>
        <w:ind w:left="3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181740">
      <w:start w:val="1"/>
      <w:numFmt w:val="decimal"/>
      <w:lvlText w:val="%4"/>
      <w:lvlJc w:val="left"/>
      <w:pPr>
        <w:ind w:left="4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E22886">
      <w:start w:val="1"/>
      <w:numFmt w:val="lowerLetter"/>
      <w:lvlText w:val="%5"/>
      <w:lvlJc w:val="left"/>
      <w:pPr>
        <w:ind w:left="4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625A66">
      <w:start w:val="1"/>
      <w:numFmt w:val="lowerRoman"/>
      <w:lvlText w:val="%6"/>
      <w:lvlJc w:val="left"/>
      <w:pPr>
        <w:ind w:left="5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80B20">
      <w:start w:val="1"/>
      <w:numFmt w:val="decimal"/>
      <w:lvlText w:val="%7"/>
      <w:lvlJc w:val="left"/>
      <w:pPr>
        <w:ind w:left="6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3CCEEE">
      <w:start w:val="1"/>
      <w:numFmt w:val="lowerLetter"/>
      <w:lvlText w:val="%8"/>
      <w:lvlJc w:val="left"/>
      <w:pPr>
        <w:ind w:left="6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983B2A">
      <w:start w:val="1"/>
      <w:numFmt w:val="lowerRoman"/>
      <w:lvlText w:val="%9"/>
      <w:lvlJc w:val="left"/>
      <w:pPr>
        <w:ind w:left="7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5973BAD"/>
    <w:multiLevelType w:val="multilevel"/>
    <w:tmpl w:val="5510CD94"/>
    <w:lvl w:ilvl="0">
      <w:start w:val="3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7714FFA"/>
    <w:multiLevelType w:val="multilevel"/>
    <w:tmpl w:val="BE044F76"/>
    <w:lvl w:ilvl="0">
      <w:start w:val="2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8E516AF"/>
    <w:multiLevelType w:val="hybridMultilevel"/>
    <w:tmpl w:val="C5EC99FC"/>
    <w:lvl w:ilvl="0" w:tplc="EDC67B62">
      <w:start w:val="1"/>
      <w:numFmt w:val="lowerLetter"/>
      <w:lvlText w:val="%1."/>
      <w:lvlJc w:val="left"/>
      <w:pPr>
        <w:ind w:left="156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EB80393E">
      <w:start w:val="1"/>
      <w:numFmt w:val="lowerLetter"/>
      <w:lvlText w:val="%2"/>
      <w:lvlJc w:val="left"/>
      <w:pPr>
        <w:ind w:left="171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B504C3C">
      <w:start w:val="1"/>
      <w:numFmt w:val="lowerRoman"/>
      <w:lvlText w:val="%3"/>
      <w:lvlJc w:val="left"/>
      <w:pPr>
        <w:ind w:left="24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0FE37C0">
      <w:start w:val="1"/>
      <w:numFmt w:val="decimal"/>
      <w:lvlText w:val="%4"/>
      <w:lvlJc w:val="left"/>
      <w:pPr>
        <w:ind w:left="31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CB2D382">
      <w:start w:val="1"/>
      <w:numFmt w:val="lowerLetter"/>
      <w:lvlText w:val="%5"/>
      <w:lvlJc w:val="left"/>
      <w:pPr>
        <w:ind w:left="38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918137C">
      <w:start w:val="1"/>
      <w:numFmt w:val="lowerRoman"/>
      <w:lvlText w:val="%6"/>
      <w:lvlJc w:val="left"/>
      <w:pPr>
        <w:ind w:left="45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8487A04">
      <w:start w:val="1"/>
      <w:numFmt w:val="decimal"/>
      <w:lvlText w:val="%7"/>
      <w:lvlJc w:val="left"/>
      <w:pPr>
        <w:ind w:left="53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3B4B4EA">
      <w:start w:val="1"/>
      <w:numFmt w:val="lowerLetter"/>
      <w:lvlText w:val="%8"/>
      <w:lvlJc w:val="left"/>
      <w:pPr>
        <w:ind w:left="60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0BEAB04">
      <w:start w:val="1"/>
      <w:numFmt w:val="lowerRoman"/>
      <w:lvlText w:val="%9"/>
      <w:lvlJc w:val="left"/>
      <w:pPr>
        <w:ind w:left="67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97E0B3C"/>
    <w:multiLevelType w:val="hybridMultilevel"/>
    <w:tmpl w:val="6422F19C"/>
    <w:lvl w:ilvl="0" w:tplc="6CC65C40">
      <w:start w:val="1"/>
      <w:numFmt w:val="lowerLetter"/>
      <w:lvlText w:val="%1)"/>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424DC2">
      <w:start w:val="1"/>
      <w:numFmt w:val="lowerLetter"/>
      <w:lvlText w:val="%2"/>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38E7BA">
      <w:start w:val="1"/>
      <w:numFmt w:val="lowerRoman"/>
      <w:lvlText w:val="%3"/>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AF0B8">
      <w:start w:val="1"/>
      <w:numFmt w:val="decimal"/>
      <w:lvlText w:val="%4"/>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4CB014">
      <w:start w:val="1"/>
      <w:numFmt w:val="lowerLetter"/>
      <w:lvlText w:val="%5"/>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923B54">
      <w:start w:val="1"/>
      <w:numFmt w:val="lowerRoman"/>
      <w:lvlText w:val="%6"/>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8683F6">
      <w:start w:val="1"/>
      <w:numFmt w:val="decimal"/>
      <w:lvlText w:val="%7"/>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D2A9FC">
      <w:start w:val="1"/>
      <w:numFmt w:val="lowerLetter"/>
      <w:lvlText w:val="%8"/>
      <w:lvlJc w:val="left"/>
      <w:pPr>
        <w:ind w:left="7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521B0C">
      <w:start w:val="1"/>
      <w:numFmt w:val="lowerRoman"/>
      <w:lvlText w:val="%9"/>
      <w:lvlJc w:val="left"/>
      <w:pPr>
        <w:ind w:left="7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0DE6EA7"/>
    <w:multiLevelType w:val="hybridMultilevel"/>
    <w:tmpl w:val="8F3211A6"/>
    <w:lvl w:ilvl="0" w:tplc="48C8AC30">
      <w:start w:val="1"/>
      <w:numFmt w:val="lowerLetter"/>
      <w:lvlText w:val="%1)"/>
      <w:lvlJc w:val="left"/>
      <w:pPr>
        <w:ind w:left="164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9AA72BE">
      <w:start w:val="1"/>
      <w:numFmt w:val="lowerLetter"/>
      <w:lvlText w:val="%2"/>
      <w:lvlJc w:val="left"/>
      <w:pPr>
        <w:ind w:left="23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5D04BD1E">
      <w:start w:val="1"/>
      <w:numFmt w:val="lowerRoman"/>
      <w:lvlText w:val="%3"/>
      <w:lvlJc w:val="left"/>
      <w:pPr>
        <w:ind w:left="305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D24C3738">
      <w:start w:val="1"/>
      <w:numFmt w:val="decimal"/>
      <w:lvlText w:val="%4"/>
      <w:lvlJc w:val="left"/>
      <w:pPr>
        <w:ind w:left="377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DDC8DD24">
      <w:start w:val="1"/>
      <w:numFmt w:val="lowerLetter"/>
      <w:lvlText w:val="%5"/>
      <w:lvlJc w:val="left"/>
      <w:pPr>
        <w:ind w:left="449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54AE2106">
      <w:start w:val="1"/>
      <w:numFmt w:val="lowerRoman"/>
      <w:lvlText w:val="%6"/>
      <w:lvlJc w:val="left"/>
      <w:pPr>
        <w:ind w:left="521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24983CF0">
      <w:start w:val="1"/>
      <w:numFmt w:val="decimal"/>
      <w:lvlText w:val="%7"/>
      <w:lvlJc w:val="left"/>
      <w:pPr>
        <w:ind w:left="59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0DA61636">
      <w:start w:val="1"/>
      <w:numFmt w:val="lowerLetter"/>
      <w:lvlText w:val="%8"/>
      <w:lvlJc w:val="left"/>
      <w:pPr>
        <w:ind w:left="665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8182FE1E">
      <w:start w:val="1"/>
      <w:numFmt w:val="lowerRoman"/>
      <w:lvlText w:val="%9"/>
      <w:lvlJc w:val="left"/>
      <w:pPr>
        <w:ind w:left="737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35" w15:restartNumberingAfterBreak="0">
    <w:nsid w:val="34933429"/>
    <w:multiLevelType w:val="hybridMultilevel"/>
    <w:tmpl w:val="6D02449C"/>
    <w:lvl w:ilvl="0" w:tplc="AA063678">
      <w:start w:val="1"/>
      <w:numFmt w:val="decimal"/>
      <w:lvlText w:val="%1)"/>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9E58FC">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AE4396">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F6DF24">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D25638">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521AE8">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CAEC2">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B4E2">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B29F40">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62C6BAF"/>
    <w:multiLevelType w:val="hybridMultilevel"/>
    <w:tmpl w:val="EDBCF5F0"/>
    <w:lvl w:ilvl="0" w:tplc="C3B6C774">
      <w:start w:val="1"/>
      <w:numFmt w:val="bullet"/>
      <w:lvlText w:val="❑"/>
      <w:lvlJc w:val="left"/>
      <w:pPr>
        <w:ind w:left="23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EE61E48">
      <w:start w:val="1"/>
      <w:numFmt w:val="bullet"/>
      <w:lvlText w:val="o"/>
      <w:lvlJc w:val="left"/>
      <w:pPr>
        <w:ind w:left="24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3604042">
      <w:start w:val="1"/>
      <w:numFmt w:val="bullet"/>
      <w:lvlText w:val="▪"/>
      <w:lvlJc w:val="left"/>
      <w:pPr>
        <w:ind w:left="3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D826748">
      <w:start w:val="1"/>
      <w:numFmt w:val="bullet"/>
      <w:lvlText w:val="•"/>
      <w:lvlJc w:val="left"/>
      <w:pPr>
        <w:ind w:left="39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1045668">
      <w:start w:val="1"/>
      <w:numFmt w:val="bullet"/>
      <w:lvlText w:val="o"/>
      <w:lvlJc w:val="left"/>
      <w:pPr>
        <w:ind w:left="46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532710C">
      <w:start w:val="1"/>
      <w:numFmt w:val="bullet"/>
      <w:lvlText w:val="▪"/>
      <w:lvlJc w:val="left"/>
      <w:pPr>
        <w:ind w:left="5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89A9396">
      <w:start w:val="1"/>
      <w:numFmt w:val="bullet"/>
      <w:lvlText w:val="•"/>
      <w:lvlJc w:val="left"/>
      <w:pPr>
        <w:ind w:left="60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B844FEE">
      <w:start w:val="1"/>
      <w:numFmt w:val="bullet"/>
      <w:lvlText w:val="o"/>
      <w:lvlJc w:val="left"/>
      <w:pPr>
        <w:ind w:left="68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AEAD810">
      <w:start w:val="1"/>
      <w:numFmt w:val="bullet"/>
      <w:lvlText w:val="▪"/>
      <w:lvlJc w:val="left"/>
      <w:pPr>
        <w:ind w:left="75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371142EC"/>
    <w:multiLevelType w:val="hybridMultilevel"/>
    <w:tmpl w:val="398C2A76"/>
    <w:lvl w:ilvl="0" w:tplc="5E72D826">
      <w:start w:val="1"/>
      <w:numFmt w:val="lowerLetter"/>
      <w:lvlText w:val="%1)"/>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12D6D4">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4AA6A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F0FAF8">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02337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86103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C98E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E62CA">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022C2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AAE5BEC"/>
    <w:multiLevelType w:val="hybridMultilevel"/>
    <w:tmpl w:val="5D2A9E52"/>
    <w:lvl w:ilvl="0" w:tplc="20780D08">
      <w:start w:val="1"/>
      <w:numFmt w:val="bullet"/>
      <w:lvlText w:val="➢"/>
      <w:lvlJc w:val="left"/>
      <w:pPr>
        <w:ind w:left="2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CC28C6C">
      <w:start w:val="1"/>
      <w:numFmt w:val="bullet"/>
      <w:lvlText w:val="o"/>
      <w:lvlJc w:val="left"/>
      <w:pPr>
        <w:ind w:left="2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B88DA2">
      <w:start w:val="1"/>
      <w:numFmt w:val="bullet"/>
      <w:lvlText w:val="▪"/>
      <w:lvlJc w:val="left"/>
      <w:pPr>
        <w:ind w:left="3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50C502">
      <w:start w:val="1"/>
      <w:numFmt w:val="bullet"/>
      <w:lvlText w:val="•"/>
      <w:lvlJc w:val="left"/>
      <w:pPr>
        <w:ind w:left="3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A0AB1D8">
      <w:start w:val="1"/>
      <w:numFmt w:val="bullet"/>
      <w:lvlText w:val="o"/>
      <w:lvlJc w:val="left"/>
      <w:pPr>
        <w:ind w:left="46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00C128">
      <w:start w:val="1"/>
      <w:numFmt w:val="bullet"/>
      <w:lvlText w:val="▪"/>
      <w:lvlJc w:val="left"/>
      <w:pPr>
        <w:ind w:left="53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943A72">
      <w:start w:val="1"/>
      <w:numFmt w:val="bullet"/>
      <w:lvlText w:val="•"/>
      <w:lvlJc w:val="left"/>
      <w:pPr>
        <w:ind w:left="6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58831E">
      <w:start w:val="1"/>
      <w:numFmt w:val="bullet"/>
      <w:lvlText w:val="o"/>
      <w:lvlJc w:val="left"/>
      <w:pPr>
        <w:ind w:left="6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60ECE6A">
      <w:start w:val="1"/>
      <w:numFmt w:val="bullet"/>
      <w:lvlText w:val="▪"/>
      <w:lvlJc w:val="left"/>
      <w:pPr>
        <w:ind w:left="75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EA34575"/>
    <w:multiLevelType w:val="hybridMultilevel"/>
    <w:tmpl w:val="B770DAAC"/>
    <w:lvl w:ilvl="0" w:tplc="8CE496F2">
      <w:start w:val="1"/>
      <w:numFmt w:val="bullet"/>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C597C">
      <w:start w:val="1"/>
      <w:numFmt w:val="bullet"/>
      <w:lvlText w:val="o"/>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229542">
      <w:start w:val="1"/>
      <w:numFmt w:val="bullet"/>
      <w:lvlText w:val="▪"/>
      <w:lvlJc w:val="left"/>
      <w:pPr>
        <w:ind w:left="2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263B3E">
      <w:start w:val="1"/>
      <w:numFmt w:val="bullet"/>
      <w:lvlText w:val="•"/>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407CEA">
      <w:start w:val="1"/>
      <w:numFmt w:val="bullet"/>
      <w:lvlText w:val="o"/>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F00782">
      <w:start w:val="1"/>
      <w:numFmt w:val="bullet"/>
      <w:lvlText w:val="▪"/>
      <w:lvlJc w:val="left"/>
      <w:pPr>
        <w:ind w:left="5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C272D6">
      <w:start w:val="1"/>
      <w:numFmt w:val="bullet"/>
      <w:lvlText w:val="•"/>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BA4F88">
      <w:start w:val="1"/>
      <w:numFmt w:val="bullet"/>
      <w:lvlText w:val="o"/>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14E23E">
      <w:start w:val="1"/>
      <w:numFmt w:val="bullet"/>
      <w:lvlText w:val="▪"/>
      <w:lvlJc w:val="left"/>
      <w:pPr>
        <w:ind w:left="7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EC70CA4"/>
    <w:multiLevelType w:val="multilevel"/>
    <w:tmpl w:val="2BB41664"/>
    <w:lvl w:ilvl="0">
      <w:start w:val="3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EE93429"/>
    <w:multiLevelType w:val="hybridMultilevel"/>
    <w:tmpl w:val="7C0A3336"/>
    <w:lvl w:ilvl="0" w:tplc="116E0880">
      <w:start w:val="1"/>
      <w:numFmt w:val="bullet"/>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C71F8">
      <w:start w:val="1"/>
      <w:numFmt w:val="bullet"/>
      <w:lvlText w:val="o"/>
      <w:lvlJc w:val="left"/>
      <w:pPr>
        <w:ind w:left="2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B82274">
      <w:start w:val="1"/>
      <w:numFmt w:val="bullet"/>
      <w:lvlText w:val="▪"/>
      <w:lvlJc w:val="left"/>
      <w:pPr>
        <w:ind w:left="3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D04388">
      <w:start w:val="1"/>
      <w:numFmt w:val="bullet"/>
      <w:lvlText w:val="•"/>
      <w:lvlJc w:val="left"/>
      <w:pPr>
        <w:ind w:left="4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25342">
      <w:start w:val="1"/>
      <w:numFmt w:val="bullet"/>
      <w:lvlText w:val="o"/>
      <w:lvlJc w:val="left"/>
      <w:pPr>
        <w:ind w:left="4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2C82B4">
      <w:start w:val="1"/>
      <w:numFmt w:val="bullet"/>
      <w:lvlText w:val="▪"/>
      <w:lvlJc w:val="left"/>
      <w:pPr>
        <w:ind w:left="5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CE69B2">
      <w:start w:val="1"/>
      <w:numFmt w:val="bullet"/>
      <w:lvlText w:val="•"/>
      <w:lvlJc w:val="left"/>
      <w:pPr>
        <w:ind w:left="6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00DD44">
      <w:start w:val="1"/>
      <w:numFmt w:val="bullet"/>
      <w:lvlText w:val="o"/>
      <w:lvlJc w:val="left"/>
      <w:pPr>
        <w:ind w:left="7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64D246">
      <w:start w:val="1"/>
      <w:numFmt w:val="bullet"/>
      <w:lvlText w:val="▪"/>
      <w:lvlJc w:val="left"/>
      <w:pPr>
        <w:ind w:left="7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F6966BF"/>
    <w:multiLevelType w:val="multilevel"/>
    <w:tmpl w:val="E7FE8BA0"/>
    <w:lvl w:ilvl="0">
      <w:start w:val="3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FD21418"/>
    <w:multiLevelType w:val="hybridMultilevel"/>
    <w:tmpl w:val="108621A6"/>
    <w:lvl w:ilvl="0" w:tplc="3E128BA6">
      <w:start w:val="1"/>
      <w:numFmt w:val="bullet"/>
      <w:lvlText w:val="•"/>
      <w:lvlJc w:val="left"/>
      <w:pPr>
        <w:ind w:left="2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1E936A">
      <w:start w:val="1"/>
      <w:numFmt w:val="bullet"/>
      <w:lvlText w:val="o"/>
      <w:lvlJc w:val="left"/>
      <w:pPr>
        <w:ind w:left="2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0240CC">
      <w:start w:val="1"/>
      <w:numFmt w:val="bullet"/>
      <w:lvlText w:val="▪"/>
      <w:lvlJc w:val="left"/>
      <w:pPr>
        <w:ind w:left="3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B4D662">
      <w:start w:val="1"/>
      <w:numFmt w:val="bullet"/>
      <w:lvlText w:val="•"/>
      <w:lvlJc w:val="left"/>
      <w:pPr>
        <w:ind w:left="4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A302A">
      <w:start w:val="1"/>
      <w:numFmt w:val="bullet"/>
      <w:lvlText w:val="o"/>
      <w:lvlJc w:val="left"/>
      <w:pPr>
        <w:ind w:left="4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F022A6">
      <w:start w:val="1"/>
      <w:numFmt w:val="bullet"/>
      <w:lvlText w:val="▪"/>
      <w:lvlJc w:val="left"/>
      <w:pPr>
        <w:ind w:left="5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8C0416">
      <w:start w:val="1"/>
      <w:numFmt w:val="bullet"/>
      <w:lvlText w:val="•"/>
      <w:lvlJc w:val="left"/>
      <w:pPr>
        <w:ind w:left="6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8C9A2">
      <w:start w:val="1"/>
      <w:numFmt w:val="bullet"/>
      <w:lvlText w:val="o"/>
      <w:lvlJc w:val="left"/>
      <w:pPr>
        <w:ind w:left="7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24B2AC">
      <w:start w:val="1"/>
      <w:numFmt w:val="bullet"/>
      <w:lvlText w:val="▪"/>
      <w:lvlJc w:val="left"/>
      <w:pPr>
        <w:ind w:left="7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0CF7E0F"/>
    <w:multiLevelType w:val="hybridMultilevel"/>
    <w:tmpl w:val="D2C45368"/>
    <w:lvl w:ilvl="0" w:tplc="5332FC3C">
      <w:start w:val="11"/>
      <w:numFmt w:val="decimal"/>
      <w:lvlText w:val="%1."/>
      <w:lvlJc w:val="left"/>
      <w:pPr>
        <w:ind w:left="1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4AB5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1CD0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AA22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3460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AC8D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4E87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66C14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70C3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4721DA5"/>
    <w:multiLevelType w:val="multilevel"/>
    <w:tmpl w:val="2D822C9E"/>
    <w:lvl w:ilvl="0">
      <w:start w:val="2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0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4E844EA"/>
    <w:multiLevelType w:val="multilevel"/>
    <w:tmpl w:val="01F2F96A"/>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7BE0FD6"/>
    <w:multiLevelType w:val="multilevel"/>
    <w:tmpl w:val="914A40F8"/>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89D767F"/>
    <w:multiLevelType w:val="hybridMultilevel"/>
    <w:tmpl w:val="936073D4"/>
    <w:lvl w:ilvl="0" w:tplc="1B0CEA9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59C0224">
      <w:start w:val="1"/>
      <w:numFmt w:val="bullet"/>
      <w:lvlText w:val="o"/>
      <w:lvlJc w:val="left"/>
      <w:pPr>
        <w:ind w:left="13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C20E76E">
      <w:start w:val="1"/>
      <w:numFmt w:val="bullet"/>
      <w:lvlRestart w:val="0"/>
      <w:lvlText w:val="❑"/>
      <w:lvlJc w:val="left"/>
      <w:pPr>
        <w:ind w:left="23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74CAEF2">
      <w:start w:val="1"/>
      <w:numFmt w:val="bullet"/>
      <w:lvlText w:val="•"/>
      <w:lvlJc w:val="left"/>
      <w:pPr>
        <w:ind w:left="30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9CA7D78">
      <w:start w:val="1"/>
      <w:numFmt w:val="bullet"/>
      <w:lvlText w:val="o"/>
      <w:lvlJc w:val="left"/>
      <w:pPr>
        <w:ind w:left="37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0C080F4">
      <w:start w:val="1"/>
      <w:numFmt w:val="bullet"/>
      <w:lvlText w:val="▪"/>
      <w:lvlJc w:val="left"/>
      <w:pPr>
        <w:ind w:left="45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8B65652">
      <w:start w:val="1"/>
      <w:numFmt w:val="bullet"/>
      <w:lvlText w:val="•"/>
      <w:lvlJc w:val="left"/>
      <w:pPr>
        <w:ind w:left="52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244570">
      <w:start w:val="1"/>
      <w:numFmt w:val="bullet"/>
      <w:lvlText w:val="o"/>
      <w:lvlJc w:val="left"/>
      <w:pPr>
        <w:ind w:left="59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9C0246">
      <w:start w:val="1"/>
      <w:numFmt w:val="bullet"/>
      <w:lvlText w:val="▪"/>
      <w:lvlJc w:val="left"/>
      <w:pPr>
        <w:ind w:left="66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4A3D3BD1"/>
    <w:multiLevelType w:val="hybridMultilevel"/>
    <w:tmpl w:val="1B40A5F0"/>
    <w:lvl w:ilvl="0" w:tplc="74569418">
      <w:start w:val="1"/>
      <w:numFmt w:val="bullet"/>
      <w:lvlText w:val="•"/>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0E852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68CD2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14FCE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09DF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E27CB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7C41D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F4EDA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88BFE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A5A1DFA"/>
    <w:multiLevelType w:val="multilevel"/>
    <w:tmpl w:val="4CFE04C0"/>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B7168F3"/>
    <w:multiLevelType w:val="hybridMultilevel"/>
    <w:tmpl w:val="1BB0ABA4"/>
    <w:lvl w:ilvl="0" w:tplc="51161132">
      <w:start w:val="1"/>
      <w:numFmt w:val="bullet"/>
      <w:lvlText w:val="➢"/>
      <w:lvlJc w:val="left"/>
      <w:pPr>
        <w:ind w:left="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5EADC10">
      <w:start w:val="1"/>
      <w:numFmt w:val="bullet"/>
      <w:lvlText w:val="o"/>
      <w:lvlJc w:val="left"/>
      <w:pPr>
        <w:ind w:left="1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229A48">
      <w:start w:val="1"/>
      <w:numFmt w:val="bullet"/>
      <w:lvlText w:val="▪"/>
      <w:lvlJc w:val="left"/>
      <w:pPr>
        <w:ind w:left="1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FAED4A">
      <w:start w:val="1"/>
      <w:numFmt w:val="bullet"/>
      <w:lvlText w:val="•"/>
      <w:lvlJc w:val="left"/>
      <w:pPr>
        <w:ind w:left="2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8E228E">
      <w:start w:val="1"/>
      <w:numFmt w:val="bullet"/>
      <w:lvlText w:val="o"/>
      <w:lvlJc w:val="left"/>
      <w:pPr>
        <w:ind w:left="3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5C2F3A">
      <w:start w:val="1"/>
      <w:numFmt w:val="bullet"/>
      <w:lvlText w:val="▪"/>
      <w:lvlJc w:val="left"/>
      <w:pPr>
        <w:ind w:left="4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9CE5B4">
      <w:start w:val="1"/>
      <w:numFmt w:val="bullet"/>
      <w:lvlText w:val="•"/>
      <w:lvlJc w:val="left"/>
      <w:pPr>
        <w:ind w:left="4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D00DC66">
      <w:start w:val="1"/>
      <w:numFmt w:val="bullet"/>
      <w:lvlText w:val="o"/>
      <w:lvlJc w:val="left"/>
      <w:pPr>
        <w:ind w:left="5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0D623B4">
      <w:start w:val="1"/>
      <w:numFmt w:val="bullet"/>
      <w:lvlText w:val="▪"/>
      <w:lvlJc w:val="left"/>
      <w:pPr>
        <w:ind w:left="62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C9C383B"/>
    <w:multiLevelType w:val="hybridMultilevel"/>
    <w:tmpl w:val="E1A4DF48"/>
    <w:lvl w:ilvl="0" w:tplc="6908B906">
      <w:start w:val="1"/>
      <w:numFmt w:val="lowerLetter"/>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2ED1D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5423A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2EFF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043F3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18713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0EDC2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83C0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2C6AAE">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E7774BF"/>
    <w:multiLevelType w:val="hybridMultilevel"/>
    <w:tmpl w:val="14BCD05E"/>
    <w:lvl w:ilvl="0" w:tplc="1F6E0C7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156D87C">
      <w:start w:val="1"/>
      <w:numFmt w:val="bullet"/>
      <w:lvlText w:val="o"/>
      <w:lvlJc w:val="left"/>
      <w:pPr>
        <w:ind w:left="13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71444C8">
      <w:start w:val="1"/>
      <w:numFmt w:val="bullet"/>
      <w:lvlRestart w:val="0"/>
      <w:lvlText w:val="❑"/>
      <w:lvlJc w:val="left"/>
      <w:pPr>
        <w:ind w:left="23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498A31C">
      <w:start w:val="1"/>
      <w:numFmt w:val="bullet"/>
      <w:lvlText w:val="•"/>
      <w:lvlJc w:val="left"/>
      <w:pPr>
        <w:ind w:left="30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576F306">
      <w:start w:val="1"/>
      <w:numFmt w:val="bullet"/>
      <w:lvlText w:val="o"/>
      <w:lvlJc w:val="left"/>
      <w:pPr>
        <w:ind w:left="37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E38167E">
      <w:start w:val="1"/>
      <w:numFmt w:val="bullet"/>
      <w:lvlText w:val="▪"/>
      <w:lvlJc w:val="left"/>
      <w:pPr>
        <w:ind w:left="45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61EA626">
      <w:start w:val="1"/>
      <w:numFmt w:val="bullet"/>
      <w:lvlText w:val="•"/>
      <w:lvlJc w:val="left"/>
      <w:pPr>
        <w:ind w:left="52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822FE6">
      <w:start w:val="1"/>
      <w:numFmt w:val="bullet"/>
      <w:lvlText w:val="o"/>
      <w:lvlJc w:val="left"/>
      <w:pPr>
        <w:ind w:left="59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534E672">
      <w:start w:val="1"/>
      <w:numFmt w:val="bullet"/>
      <w:lvlText w:val="▪"/>
      <w:lvlJc w:val="left"/>
      <w:pPr>
        <w:ind w:left="66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4E8E6B51"/>
    <w:multiLevelType w:val="hybridMultilevel"/>
    <w:tmpl w:val="93F0DB14"/>
    <w:lvl w:ilvl="0" w:tplc="3260079A">
      <w:start w:val="1"/>
      <w:numFmt w:val="bullet"/>
      <w:lvlText w:val="•"/>
      <w:lvlJc w:val="left"/>
      <w:pPr>
        <w:ind w:left="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48FEFE">
      <w:start w:val="1"/>
      <w:numFmt w:val="bullet"/>
      <w:lvlText w:val="o"/>
      <w:lvlJc w:val="left"/>
      <w:pPr>
        <w:ind w:left="1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E49794">
      <w:start w:val="1"/>
      <w:numFmt w:val="bullet"/>
      <w:lvlText w:val="▪"/>
      <w:lvlJc w:val="left"/>
      <w:pPr>
        <w:ind w:left="2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B85A44">
      <w:start w:val="1"/>
      <w:numFmt w:val="bullet"/>
      <w:lvlText w:val="•"/>
      <w:lvlJc w:val="left"/>
      <w:pPr>
        <w:ind w:left="3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0D94A">
      <w:start w:val="1"/>
      <w:numFmt w:val="bullet"/>
      <w:lvlText w:val="o"/>
      <w:lvlJc w:val="left"/>
      <w:pPr>
        <w:ind w:left="3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2461D6">
      <w:start w:val="1"/>
      <w:numFmt w:val="bullet"/>
      <w:lvlText w:val="▪"/>
      <w:lvlJc w:val="left"/>
      <w:pPr>
        <w:ind w:left="4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7EFCC2">
      <w:start w:val="1"/>
      <w:numFmt w:val="bullet"/>
      <w:lvlText w:val="•"/>
      <w:lvlJc w:val="left"/>
      <w:pPr>
        <w:ind w:left="5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C6D00">
      <w:start w:val="1"/>
      <w:numFmt w:val="bullet"/>
      <w:lvlText w:val="o"/>
      <w:lvlJc w:val="left"/>
      <w:pPr>
        <w:ind w:left="5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7E8F20">
      <w:start w:val="1"/>
      <w:numFmt w:val="bullet"/>
      <w:lvlText w:val="▪"/>
      <w:lvlJc w:val="left"/>
      <w:pPr>
        <w:ind w:left="6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FCA3486"/>
    <w:multiLevelType w:val="multilevel"/>
    <w:tmpl w:val="751C4FAA"/>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16C73D6"/>
    <w:multiLevelType w:val="hybridMultilevel"/>
    <w:tmpl w:val="5672AD3A"/>
    <w:lvl w:ilvl="0" w:tplc="04090001">
      <w:start w:val="1"/>
      <w:numFmt w:val="bullet"/>
      <w:lvlText w:val=""/>
      <w:lvlJc w:val="left"/>
      <w:pPr>
        <w:ind w:left="1801" w:hanging="360"/>
      </w:pPr>
      <w:rPr>
        <w:rFonts w:ascii="Symbol" w:hAnsi="Symbol"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57" w15:restartNumberingAfterBreak="0">
    <w:nsid w:val="51FD263A"/>
    <w:multiLevelType w:val="multilevel"/>
    <w:tmpl w:val="884A172A"/>
    <w:lvl w:ilvl="0">
      <w:start w:val="3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4B85E68"/>
    <w:multiLevelType w:val="hybridMultilevel"/>
    <w:tmpl w:val="E7CAC396"/>
    <w:lvl w:ilvl="0" w:tplc="C9D2F1AA">
      <w:start w:val="1"/>
      <w:numFmt w:val="decimal"/>
      <w:lvlText w:val="%1"/>
      <w:lvlJc w:val="left"/>
      <w:pPr>
        <w:ind w:left="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C107DC2">
      <w:start w:val="1"/>
      <w:numFmt w:val="lowerLetter"/>
      <w:lvlText w:val="%2"/>
      <w:lvlJc w:val="left"/>
      <w:pPr>
        <w:ind w:left="14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B7A2904">
      <w:start w:val="1"/>
      <w:numFmt w:val="lowerRoman"/>
      <w:lvlText w:val="%3"/>
      <w:lvlJc w:val="left"/>
      <w:pPr>
        <w:ind w:left="22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C5AC65E">
      <w:start w:val="1"/>
      <w:numFmt w:val="decimal"/>
      <w:lvlText w:val="%4"/>
      <w:lvlJc w:val="left"/>
      <w:pPr>
        <w:ind w:left="29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A108766">
      <w:start w:val="1"/>
      <w:numFmt w:val="lowerLetter"/>
      <w:lvlText w:val="%5"/>
      <w:lvlJc w:val="left"/>
      <w:pPr>
        <w:ind w:left="36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8C85F34">
      <w:start w:val="1"/>
      <w:numFmt w:val="lowerRoman"/>
      <w:lvlText w:val="%6"/>
      <w:lvlJc w:val="left"/>
      <w:pPr>
        <w:ind w:left="43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132B500">
      <w:start w:val="1"/>
      <w:numFmt w:val="decimal"/>
      <w:lvlText w:val="%7"/>
      <w:lvlJc w:val="left"/>
      <w:pPr>
        <w:ind w:left="50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120FA4E">
      <w:start w:val="1"/>
      <w:numFmt w:val="lowerLetter"/>
      <w:lvlText w:val="%8"/>
      <w:lvlJc w:val="left"/>
      <w:pPr>
        <w:ind w:left="58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81C4438">
      <w:start w:val="1"/>
      <w:numFmt w:val="lowerRoman"/>
      <w:lvlText w:val="%9"/>
      <w:lvlJc w:val="left"/>
      <w:pPr>
        <w:ind w:left="6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5683A0B"/>
    <w:multiLevelType w:val="hybridMultilevel"/>
    <w:tmpl w:val="C9CE8662"/>
    <w:lvl w:ilvl="0" w:tplc="F5684976">
      <w:start w:val="1"/>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16FA06">
      <w:start w:val="1"/>
      <w:numFmt w:val="lowerLetter"/>
      <w:lvlText w:val="%2"/>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8A351E">
      <w:start w:val="1"/>
      <w:numFmt w:val="lowerRoman"/>
      <w:lvlText w:val="%3"/>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364C20">
      <w:start w:val="1"/>
      <w:numFmt w:val="decimal"/>
      <w:lvlText w:val="%4"/>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D62C14">
      <w:start w:val="1"/>
      <w:numFmt w:val="lowerLetter"/>
      <w:lvlText w:val="%5"/>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46892E">
      <w:start w:val="1"/>
      <w:numFmt w:val="lowerRoman"/>
      <w:lvlText w:val="%6"/>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7C4BC6">
      <w:start w:val="1"/>
      <w:numFmt w:val="decimal"/>
      <w:lvlText w:val="%7"/>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AE60D6">
      <w:start w:val="1"/>
      <w:numFmt w:val="lowerLetter"/>
      <w:lvlText w:val="%8"/>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41F62">
      <w:start w:val="1"/>
      <w:numFmt w:val="lowerRoman"/>
      <w:lvlText w:val="%9"/>
      <w:lvlJc w:val="left"/>
      <w:pPr>
        <w:ind w:left="6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9B37A2A"/>
    <w:multiLevelType w:val="multilevel"/>
    <w:tmpl w:val="BF942E7A"/>
    <w:lvl w:ilvl="0">
      <w:start w:val="2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D037F1"/>
    <w:multiLevelType w:val="hybridMultilevel"/>
    <w:tmpl w:val="88C44218"/>
    <w:lvl w:ilvl="0" w:tplc="241239B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342F3C0">
      <w:start w:val="1"/>
      <w:numFmt w:val="bullet"/>
      <w:lvlText w:val="o"/>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AB43802">
      <w:start w:val="1"/>
      <w:numFmt w:val="bullet"/>
      <w:lvlRestart w:val="0"/>
      <w:lvlText w:val="❑"/>
      <w:lvlJc w:val="left"/>
      <w:pPr>
        <w:ind w:left="23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A7A4380">
      <w:start w:val="1"/>
      <w:numFmt w:val="bullet"/>
      <w:lvlText w:val="•"/>
      <w:lvlJc w:val="left"/>
      <w:pPr>
        <w:ind w:left="24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6B229A6">
      <w:start w:val="1"/>
      <w:numFmt w:val="bullet"/>
      <w:lvlText w:val="o"/>
      <w:lvlJc w:val="left"/>
      <w:pPr>
        <w:ind w:left="3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0F8F736">
      <w:start w:val="1"/>
      <w:numFmt w:val="bullet"/>
      <w:lvlText w:val="▪"/>
      <w:lvlJc w:val="left"/>
      <w:pPr>
        <w:ind w:left="39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068EF58">
      <w:start w:val="1"/>
      <w:numFmt w:val="bullet"/>
      <w:lvlText w:val="•"/>
      <w:lvlJc w:val="left"/>
      <w:pPr>
        <w:ind w:left="46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7A2CB26">
      <w:start w:val="1"/>
      <w:numFmt w:val="bullet"/>
      <w:lvlText w:val="o"/>
      <w:lvlJc w:val="left"/>
      <w:pPr>
        <w:ind w:left="5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CA880BE">
      <w:start w:val="1"/>
      <w:numFmt w:val="bullet"/>
      <w:lvlText w:val="▪"/>
      <w:lvlJc w:val="left"/>
      <w:pPr>
        <w:ind w:left="60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5D3C1AF9"/>
    <w:multiLevelType w:val="hybridMultilevel"/>
    <w:tmpl w:val="E87C7D5A"/>
    <w:lvl w:ilvl="0" w:tplc="7FFC50BC">
      <w:start w:val="1"/>
      <w:numFmt w:val="lowerLetter"/>
      <w:lvlText w:val="%1)"/>
      <w:lvlJc w:val="left"/>
      <w:pPr>
        <w:ind w:left="1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5EDC1C">
      <w:start w:val="1"/>
      <w:numFmt w:val="lowerLetter"/>
      <w:lvlText w:val="%2"/>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0A1030">
      <w:start w:val="1"/>
      <w:numFmt w:val="lowerRoman"/>
      <w:lvlText w:val="%3"/>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8CE34C">
      <w:start w:val="1"/>
      <w:numFmt w:val="decimal"/>
      <w:lvlText w:val="%4"/>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22E204">
      <w:start w:val="1"/>
      <w:numFmt w:val="lowerLetter"/>
      <w:lvlText w:val="%5"/>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987D64">
      <w:start w:val="1"/>
      <w:numFmt w:val="lowerRoman"/>
      <w:lvlText w:val="%6"/>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BAE534">
      <w:start w:val="1"/>
      <w:numFmt w:val="decimal"/>
      <w:lvlText w:val="%7"/>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12061E">
      <w:start w:val="1"/>
      <w:numFmt w:val="lowerLetter"/>
      <w:lvlText w:val="%8"/>
      <w:lvlJc w:val="left"/>
      <w:pPr>
        <w:ind w:left="6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FE2532">
      <w:start w:val="1"/>
      <w:numFmt w:val="lowerRoman"/>
      <w:lvlText w:val="%9"/>
      <w:lvlJc w:val="left"/>
      <w:pPr>
        <w:ind w:left="7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EDC57B4"/>
    <w:multiLevelType w:val="hybridMultilevel"/>
    <w:tmpl w:val="AB7E8262"/>
    <w:lvl w:ilvl="0" w:tplc="66FC2F2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42CD5CA">
      <w:start w:val="1"/>
      <w:numFmt w:val="bullet"/>
      <w:lvlText w:val="o"/>
      <w:lvlJc w:val="left"/>
      <w:pPr>
        <w:ind w:left="13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6C2E914">
      <w:start w:val="1"/>
      <w:numFmt w:val="bullet"/>
      <w:lvlRestart w:val="0"/>
      <w:lvlText w:val="❑"/>
      <w:lvlJc w:val="left"/>
      <w:pPr>
        <w:ind w:left="23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1A26232">
      <w:start w:val="1"/>
      <w:numFmt w:val="bullet"/>
      <w:lvlText w:val="•"/>
      <w:lvlJc w:val="left"/>
      <w:pPr>
        <w:ind w:left="30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D940A32">
      <w:start w:val="1"/>
      <w:numFmt w:val="bullet"/>
      <w:lvlText w:val="o"/>
      <w:lvlJc w:val="left"/>
      <w:pPr>
        <w:ind w:left="37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E3A3CB4">
      <w:start w:val="1"/>
      <w:numFmt w:val="bullet"/>
      <w:lvlText w:val="▪"/>
      <w:lvlJc w:val="left"/>
      <w:pPr>
        <w:ind w:left="45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868EE38">
      <w:start w:val="1"/>
      <w:numFmt w:val="bullet"/>
      <w:lvlText w:val="•"/>
      <w:lvlJc w:val="left"/>
      <w:pPr>
        <w:ind w:left="52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54AEFBC">
      <w:start w:val="1"/>
      <w:numFmt w:val="bullet"/>
      <w:lvlText w:val="o"/>
      <w:lvlJc w:val="left"/>
      <w:pPr>
        <w:ind w:left="59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4F6BEAC">
      <w:start w:val="1"/>
      <w:numFmt w:val="bullet"/>
      <w:lvlText w:val="▪"/>
      <w:lvlJc w:val="left"/>
      <w:pPr>
        <w:ind w:left="66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5EFB7B63"/>
    <w:multiLevelType w:val="hybridMultilevel"/>
    <w:tmpl w:val="D3FA9B64"/>
    <w:lvl w:ilvl="0" w:tplc="DE0058C8">
      <w:start w:val="1"/>
      <w:numFmt w:val="bullet"/>
      <w:lvlText w:val="•"/>
      <w:lvlJc w:val="left"/>
      <w:pPr>
        <w:ind w:left="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80CBA">
      <w:start w:val="1"/>
      <w:numFmt w:val="bullet"/>
      <w:lvlText w:val="o"/>
      <w:lvlJc w:val="left"/>
      <w:pPr>
        <w:ind w:left="1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7ED01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88711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816A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087F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3CD0C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D62F4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68DBF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FE52605"/>
    <w:multiLevelType w:val="hybridMultilevel"/>
    <w:tmpl w:val="A5506566"/>
    <w:lvl w:ilvl="0" w:tplc="6F4050E2">
      <w:start w:val="1"/>
      <w:numFmt w:val="bullet"/>
      <w:lvlText w:val="-"/>
      <w:lvlJc w:val="left"/>
      <w:pPr>
        <w:ind w:left="1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2A150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FE3F4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12EC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CF8C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66EE2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D0044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EF5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00347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2D833E4"/>
    <w:multiLevelType w:val="hybridMultilevel"/>
    <w:tmpl w:val="E1948484"/>
    <w:lvl w:ilvl="0" w:tplc="4250827A">
      <w:start w:val="7"/>
      <w:numFmt w:val="lowerLetter"/>
      <w:lvlText w:val="%1)"/>
      <w:lvlJc w:val="left"/>
      <w:pPr>
        <w:ind w:left="1091"/>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088051C8">
      <w:start w:val="1"/>
      <w:numFmt w:val="lowerLetter"/>
      <w:lvlText w:val="%2"/>
      <w:lvlJc w:val="left"/>
      <w:pPr>
        <w:ind w:left="2541"/>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FF0AEBFC">
      <w:start w:val="1"/>
      <w:numFmt w:val="lowerRoman"/>
      <w:lvlText w:val="%3"/>
      <w:lvlJc w:val="left"/>
      <w:pPr>
        <w:ind w:left="3261"/>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C05ADA0A">
      <w:start w:val="1"/>
      <w:numFmt w:val="decimal"/>
      <w:lvlText w:val="%4"/>
      <w:lvlJc w:val="left"/>
      <w:pPr>
        <w:ind w:left="3981"/>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2EFCFAF8">
      <w:start w:val="1"/>
      <w:numFmt w:val="lowerLetter"/>
      <w:lvlText w:val="%5"/>
      <w:lvlJc w:val="left"/>
      <w:pPr>
        <w:ind w:left="4701"/>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A2B6B6F2">
      <w:start w:val="1"/>
      <w:numFmt w:val="lowerRoman"/>
      <w:lvlText w:val="%6"/>
      <w:lvlJc w:val="left"/>
      <w:pPr>
        <w:ind w:left="5421"/>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D3B0C12C">
      <w:start w:val="1"/>
      <w:numFmt w:val="decimal"/>
      <w:lvlText w:val="%7"/>
      <w:lvlJc w:val="left"/>
      <w:pPr>
        <w:ind w:left="6141"/>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407C3F8A">
      <w:start w:val="1"/>
      <w:numFmt w:val="lowerLetter"/>
      <w:lvlText w:val="%8"/>
      <w:lvlJc w:val="left"/>
      <w:pPr>
        <w:ind w:left="6861"/>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1074B070">
      <w:start w:val="1"/>
      <w:numFmt w:val="lowerRoman"/>
      <w:lvlText w:val="%9"/>
      <w:lvlJc w:val="left"/>
      <w:pPr>
        <w:ind w:left="7581"/>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67" w15:restartNumberingAfterBreak="0">
    <w:nsid w:val="67057080"/>
    <w:multiLevelType w:val="hybridMultilevel"/>
    <w:tmpl w:val="77547122"/>
    <w:lvl w:ilvl="0" w:tplc="8CD09A76">
      <w:start w:val="1"/>
      <w:numFmt w:val="lowerLetter"/>
      <w:lvlText w:val="%1)"/>
      <w:lvlJc w:val="left"/>
      <w:pPr>
        <w:ind w:left="1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9C3D82">
      <w:start w:val="1"/>
      <w:numFmt w:val="lowerLetter"/>
      <w:lvlText w:val="%2"/>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C02DC">
      <w:start w:val="1"/>
      <w:numFmt w:val="lowerRoman"/>
      <w:lvlText w:val="%3"/>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B66520">
      <w:start w:val="1"/>
      <w:numFmt w:val="decimal"/>
      <w:lvlText w:val="%4"/>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A6ED34">
      <w:start w:val="1"/>
      <w:numFmt w:val="lowerLetter"/>
      <w:lvlText w:val="%5"/>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D42BD2">
      <w:start w:val="1"/>
      <w:numFmt w:val="lowerRoman"/>
      <w:lvlText w:val="%6"/>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00FD36">
      <w:start w:val="1"/>
      <w:numFmt w:val="decimal"/>
      <w:lvlText w:val="%7"/>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C0CEE4">
      <w:start w:val="1"/>
      <w:numFmt w:val="lowerLetter"/>
      <w:lvlText w:val="%8"/>
      <w:lvlJc w:val="left"/>
      <w:pPr>
        <w:ind w:left="6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3E31E8">
      <w:start w:val="1"/>
      <w:numFmt w:val="lowerRoman"/>
      <w:lvlText w:val="%9"/>
      <w:lvlJc w:val="left"/>
      <w:pPr>
        <w:ind w:left="7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83918AF"/>
    <w:multiLevelType w:val="hybridMultilevel"/>
    <w:tmpl w:val="3166678C"/>
    <w:lvl w:ilvl="0" w:tplc="DAE03B4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10630BA">
      <w:start w:val="1"/>
      <w:numFmt w:val="bullet"/>
      <w:lvlText w:val="o"/>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54C4640">
      <w:start w:val="1"/>
      <w:numFmt w:val="bullet"/>
      <w:lvlRestart w:val="0"/>
      <w:lvlText w:val="❑"/>
      <w:lvlJc w:val="left"/>
      <w:pPr>
        <w:ind w:left="23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706B5D2">
      <w:start w:val="1"/>
      <w:numFmt w:val="bullet"/>
      <w:lvlText w:val="•"/>
      <w:lvlJc w:val="left"/>
      <w:pPr>
        <w:ind w:left="24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42D97E">
      <w:start w:val="1"/>
      <w:numFmt w:val="bullet"/>
      <w:lvlText w:val="o"/>
      <w:lvlJc w:val="left"/>
      <w:pPr>
        <w:ind w:left="3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C00F730">
      <w:start w:val="1"/>
      <w:numFmt w:val="bullet"/>
      <w:lvlText w:val="▪"/>
      <w:lvlJc w:val="left"/>
      <w:pPr>
        <w:ind w:left="39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D4C2AA6">
      <w:start w:val="1"/>
      <w:numFmt w:val="bullet"/>
      <w:lvlText w:val="•"/>
      <w:lvlJc w:val="left"/>
      <w:pPr>
        <w:ind w:left="46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E2AB644">
      <w:start w:val="1"/>
      <w:numFmt w:val="bullet"/>
      <w:lvlText w:val="o"/>
      <w:lvlJc w:val="left"/>
      <w:pPr>
        <w:ind w:left="5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22C399A">
      <w:start w:val="1"/>
      <w:numFmt w:val="bullet"/>
      <w:lvlText w:val="▪"/>
      <w:lvlJc w:val="left"/>
      <w:pPr>
        <w:ind w:left="60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69E242E6"/>
    <w:multiLevelType w:val="multilevel"/>
    <w:tmpl w:val="80CEC28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DA52093"/>
    <w:multiLevelType w:val="multilevel"/>
    <w:tmpl w:val="BF2A621C"/>
    <w:lvl w:ilvl="0">
      <w:start w:val="3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2C05DB"/>
    <w:multiLevelType w:val="hybridMultilevel"/>
    <w:tmpl w:val="8758A638"/>
    <w:lvl w:ilvl="0" w:tplc="1C0AEBC8">
      <w:start w:val="1"/>
      <w:numFmt w:val="bullet"/>
      <w:lvlText w:val="•"/>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6410C4">
      <w:start w:val="1"/>
      <w:numFmt w:val="bullet"/>
      <w:lvlText w:val="o"/>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0D286">
      <w:start w:val="1"/>
      <w:numFmt w:val="bullet"/>
      <w:lvlText w:val="▪"/>
      <w:lvlJc w:val="left"/>
      <w:pPr>
        <w:ind w:left="2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2C8E0A">
      <w:start w:val="1"/>
      <w:numFmt w:val="bullet"/>
      <w:lvlText w:val="•"/>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0843A">
      <w:start w:val="1"/>
      <w:numFmt w:val="bullet"/>
      <w:lvlText w:val="o"/>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528648">
      <w:start w:val="1"/>
      <w:numFmt w:val="bullet"/>
      <w:lvlText w:val="▪"/>
      <w:lvlJc w:val="left"/>
      <w:pPr>
        <w:ind w:left="5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D6B368">
      <w:start w:val="1"/>
      <w:numFmt w:val="bullet"/>
      <w:lvlText w:val="•"/>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CC1348">
      <w:start w:val="1"/>
      <w:numFmt w:val="bullet"/>
      <w:lvlText w:val="o"/>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2658D8">
      <w:start w:val="1"/>
      <w:numFmt w:val="bullet"/>
      <w:lvlText w:val="▪"/>
      <w:lvlJc w:val="left"/>
      <w:pPr>
        <w:ind w:left="7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19B208D"/>
    <w:multiLevelType w:val="multilevel"/>
    <w:tmpl w:val="F026A14A"/>
    <w:lvl w:ilvl="0">
      <w:start w:val="3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2840110"/>
    <w:multiLevelType w:val="hybridMultilevel"/>
    <w:tmpl w:val="FB3E2066"/>
    <w:lvl w:ilvl="0" w:tplc="311C661C">
      <w:start w:val="1"/>
      <w:numFmt w:val="lowerLetter"/>
      <w:lvlText w:val="(%1)"/>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90A7E4">
      <w:start w:val="1"/>
      <w:numFmt w:val="lowerLetter"/>
      <w:lvlText w:val="%2"/>
      <w:lvlJc w:val="left"/>
      <w:pPr>
        <w:ind w:left="2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0CA6F8">
      <w:start w:val="1"/>
      <w:numFmt w:val="lowerRoman"/>
      <w:lvlText w:val="%3"/>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264934">
      <w:start w:val="1"/>
      <w:numFmt w:val="decimal"/>
      <w:lvlText w:val="%4"/>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F8EE0C">
      <w:start w:val="1"/>
      <w:numFmt w:val="lowerLetter"/>
      <w:lvlText w:val="%5"/>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D2656C">
      <w:start w:val="1"/>
      <w:numFmt w:val="lowerRoman"/>
      <w:lvlText w:val="%6"/>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F66D42">
      <w:start w:val="1"/>
      <w:numFmt w:val="decimal"/>
      <w:lvlText w:val="%7"/>
      <w:lvlJc w:val="left"/>
      <w:pPr>
        <w:ind w:left="5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C0F6CC">
      <w:start w:val="1"/>
      <w:numFmt w:val="lowerLetter"/>
      <w:lvlText w:val="%8"/>
      <w:lvlJc w:val="left"/>
      <w:pPr>
        <w:ind w:left="6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306550">
      <w:start w:val="1"/>
      <w:numFmt w:val="lowerRoman"/>
      <w:lvlText w:val="%9"/>
      <w:lvlJc w:val="left"/>
      <w:pPr>
        <w:ind w:left="7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3CF2E6E"/>
    <w:multiLevelType w:val="hybridMultilevel"/>
    <w:tmpl w:val="D2406E86"/>
    <w:lvl w:ilvl="0" w:tplc="73AE7E8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32F41A">
      <w:start w:val="1"/>
      <w:numFmt w:val="bullet"/>
      <w:lvlText w:val="o"/>
      <w:lvlJc w:val="left"/>
      <w:pPr>
        <w:ind w:left="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04DD54">
      <w:start w:val="1"/>
      <w:numFmt w:val="bullet"/>
      <w:lvlRestart w:val="0"/>
      <w:lvlText w:val="-"/>
      <w:lvlJc w:val="left"/>
      <w:pPr>
        <w:ind w:left="1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89202">
      <w:start w:val="1"/>
      <w:numFmt w:val="bullet"/>
      <w:lvlText w:val="•"/>
      <w:lvlJc w:val="left"/>
      <w:pPr>
        <w:ind w:left="2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A8CF68">
      <w:start w:val="1"/>
      <w:numFmt w:val="bullet"/>
      <w:lvlText w:val="o"/>
      <w:lvlJc w:val="left"/>
      <w:pPr>
        <w:ind w:left="3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A2211E">
      <w:start w:val="1"/>
      <w:numFmt w:val="bullet"/>
      <w:lvlText w:val="▪"/>
      <w:lvlJc w:val="left"/>
      <w:pPr>
        <w:ind w:left="3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126288">
      <w:start w:val="1"/>
      <w:numFmt w:val="bullet"/>
      <w:lvlText w:val="•"/>
      <w:lvlJc w:val="left"/>
      <w:pPr>
        <w:ind w:left="4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DE760C">
      <w:start w:val="1"/>
      <w:numFmt w:val="bullet"/>
      <w:lvlText w:val="o"/>
      <w:lvlJc w:val="left"/>
      <w:pPr>
        <w:ind w:left="5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1E2936">
      <w:start w:val="1"/>
      <w:numFmt w:val="bullet"/>
      <w:lvlText w:val="▪"/>
      <w:lvlJc w:val="left"/>
      <w:pPr>
        <w:ind w:left="5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3E97B06"/>
    <w:multiLevelType w:val="hybridMultilevel"/>
    <w:tmpl w:val="D60C2CE6"/>
    <w:lvl w:ilvl="0" w:tplc="CD9215A4">
      <w:start w:val="1"/>
      <w:numFmt w:val="lowerLetter"/>
      <w:lvlText w:val="%1)"/>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E87776">
      <w:start w:val="1"/>
      <w:numFmt w:val="lowerLetter"/>
      <w:lvlText w:val="%2"/>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94EA7C">
      <w:start w:val="1"/>
      <w:numFmt w:val="lowerRoman"/>
      <w:lvlText w:val="%3"/>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BA42AA">
      <w:start w:val="1"/>
      <w:numFmt w:val="decimal"/>
      <w:lvlText w:val="%4"/>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B6319C">
      <w:start w:val="1"/>
      <w:numFmt w:val="lowerLetter"/>
      <w:lvlText w:val="%5"/>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5263C8">
      <w:start w:val="1"/>
      <w:numFmt w:val="lowerRoman"/>
      <w:lvlText w:val="%6"/>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0843AE">
      <w:start w:val="1"/>
      <w:numFmt w:val="decimal"/>
      <w:lvlText w:val="%7"/>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B03AF2">
      <w:start w:val="1"/>
      <w:numFmt w:val="lowerLetter"/>
      <w:lvlText w:val="%8"/>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0074BE">
      <w:start w:val="1"/>
      <w:numFmt w:val="lowerRoman"/>
      <w:lvlText w:val="%9"/>
      <w:lvlJc w:val="left"/>
      <w:pPr>
        <w:ind w:left="7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53E1E50"/>
    <w:multiLevelType w:val="hybridMultilevel"/>
    <w:tmpl w:val="1D4AE0E4"/>
    <w:lvl w:ilvl="0" w:tplc="0A384418">
      <w:start w:val="1"/>
      <w:numFmt w:val="lowerLetter"/>
      <w:lvlText w:val="%1)"/>
      <w:lvlJc w:val="left"/>
      <w:pPr>
        <w:ind w:left="792"/>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B3123E80">
      <w:start w:val="1"/>
      <w:numFmt w:val="lowerLetter"/>
      <w:lvlText w:val="%2"/>
      <w:lvlJc w:val="left"/>
      <w:pPr>
        <w:ind w:left="238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34C4B2AA">
      <w:start w:val="1"/>
      <w:numFmt w:val="lowerRoman"/>
      <w:lvlText w:val="%3"/>
      <w:lvlJc w:val="left"/>
      <w:pPr>
        <w:ind w:left="310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AC3E5CAA">
      <w:start w:val="1"/>
      <w:numFmt w:val="decimal"/>
      <w:lvlText w:val="%4"/>
      <w:lvlJc w:val="left"/>
      <w:pPr>
        <w:ind w:left="382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786EB328">
      <w:start w:val="1"/>
      <w:numFmt w:val="lowerLetter"/>
      <w:lvlText w:val="%5"/>
      <w:lvlJc w:val="left"/>
      <w:pPr>
        <w:ind w:left="454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8C9488F8">
      <w:start w:val="1"/>
      <w:numFmt w:val="lowerRoman"/>
      <w:lvlText w:val="%6"/>
      <w:lvlJc w:val="left"/>
      <w:pPr>
        <w:ind w:left="526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060650B6">
      <w:start w:val="1"/>
      <w:numFmt w:val="decimal"/>
      <w:lvlText w:val="%7"/>
      <w:lvlJc w:val="left"/>
      <w:pPr>
        <w:ind w:left="598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B7A82286">
      <w:start w:val="1"/>
      <w:numFmt w:val="lowerLetter"/>
      <w:lvlText w:val="%8"/>
      <w:lvlJc w:val="left"/>
      <w:pPr>
        <w:ind w:left="670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F1E46BC2">
      <w:start w:val="1"/>
      <w:numFmt w:val="lowerRoman"/>
      <w:lvlText w:val="%9"/>
      <w:lvlJc w:val="left"/>
      <w:pPr>
        <w:ind w:left="742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77" w15:restartNumberingAfterBreak="0">
    <w:nsid w:val="75D11EA5"/>
    <w:multiLevelType w:val="hybridMultilevel"/>
    <w:tmpl w:val="CF546D22"/>
    <w:lvl w:ilvl="0" w:tplc="40F68ADA">
      <w:start w:val="1"/>
      <w:numFmt w:val="bullet"/>
      <w:lvlText w:val="➢"/>
      <w:lvlJc w:val="left"/>
      <w:pPr>
        <w:ind w:left="2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781958">
      <w:start w:val="1"/>
      <w:numFmt w:val="bullet"/>
      <w:lvlText w:val="o"/>
      <w:lvlJc w:val="left"/>
      <w:pPr>
        <w:ind w:left="2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A848BC">
      <w:start w:val="1"/>
      <w:numFmt w:val="bullet"/>
      <w:lvlText w:val="▪"/>
      <w:lvlJc w:val="left"/>
      <w:pPr>
        <w:ind w:left="3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C0C8708">
      <w:start w:val="1"/>
      <w:numFmt w:val="bullet"/>
      <w:lvlText w:val="•"/>
      <w:lvlJc w:val="left"/>
      <w:pPr>
        <w:ind w:left="3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76E448">
      <w:start w:val="1"/>
      <w:numFmt w:val="bullet"/>
      <w:lvlText w:val="o"/>
      <w:lvlJc w:val="left"/>
      <w:pPr>
        <w:ind w:left="46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E03A84">
      <w:start w:val="1"/>
      <w:numFmt w:val="bullet"/>
      <w:lvlText w:val="▪"/>
      <w:lvlJc w:val="left"/>
      <w:pPr>
        <w:ind w:left="53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5E1338">
      <w:start w:val="1"/>
      <w:numFmt w:val="bullet"/>
      <w:lvlText w:val="•"/>
      <w:lvlJc w:val="left"/>
      <w:pPr>
        <w:ind w:left="6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D2F410">
      <w:start w:val="1"/>
      <w:numFmt w:val="bullet"/>
      <w:lvlText w:val="o"/>
      <w:lvlJc w:val="left"/>
      <w:pPr>
        <w:ind w:left="6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9251D2">
      <w:start w:val="1"/>
      <w:numFmt w:val="bullet"/>
      <w:lvlText w:val="▪"/>
      <w:lvlJc w:val="left"/>
      <w:pPr>
        <w:ind w:left="75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9EA54E7"/>
    <w:multiLevelType w:val="multilevel"/>
    <w:tmpl w:val="B7AE32C0"/>
    <w:lvl w:ilvl="0">
      <w:start w:val="2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BF24F88"/>
    <w:multiLevelType w:val="hybridMultilevel"/>
    <w:tmpl w:val="C1F09B28"/>
    <w:lvl w:ilvl="0" w:tplc="C13CA354">
      <w:start w:val="1"/>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0C8764">
      <w:start w:val="1"/>
      <w:numFmt w:val="lowerLetter"/>
      <w:lvlText w:val="%2"/>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387F9E">
      <w:start w:val="1"/>
      <w:numFmt w:val="lowerRoman"/>
      <w:lvlText w:val="%3"/>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D2E95E">
      <w:start w:val="1"/>
      <w:numFmt w:val="decimal"/>
      <w:lvlText w:val="%4"/>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6E8A04">
      <w:start w:val="1"/>
      <w:numFmt w:val="lowerLetter"/>
      <w:lvlText w:val="%5"/>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DC2F74">
      <w:start w:val="1"/>
      <w:numFmt w:val="lowerRoman"/>
      <w:lvlText w:val="%6"/>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6A5CCE">
      <w:start w:val="1"/>
      <w:numFmt w:val="decimal"/>
      <w:lvlText w:val="%7"/>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76584A">
      <w:start w:val="1"/>
      <w:numFmt w:val="lowerLetter"/>
      <w:lvlText w:val="%8"/>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AEDCF0">
      <w:start w:val="1"/>
      <w:numFmt w:val="lowerRoman"/>
      <w:lvlText w:val="%9"/>
      <w:lvlJc w:val="left"/>
      <w:pPr>
        <w:ind w:left="6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D2E1B3F"/>
    <w:multiLevelType w:val="hybridMultilevel"/>
    <w:tmpl w:val="F5A210E4"/>
    <w:lvl w:ilvl="0" w:tplc="5430328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91842E2">
      <w:start w:val="1"/>
      <w:numFmt w:val="bullet"/>
      <w:lvlText w:val="o"/>
      <w:lvlJc w:val="left"/>
      <w:pPr>
        <w:ind w:left="13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EA619C6">
      <w:start w:val="1"/>
      <w:numFmt w:val="bullet"/>
      <w:lvlRestart w:val="0"/>
      <w:lvlText w:val="❑"/>
      <w:lvlJc w:val="left"/>
      <w:pPr>
        <w:ind w:left="23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57889D6">
      <w:start w:val="1"/>
      <w:numFmt w:val="bullet"/>
      <w:lvlText w:val="•"/>
      <w:lvlJc w:val="left"/>
      <w:pPr>
        <w:ind w:left="30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19A05F4">
      <w:start w:val="1"/>
      <w:numFmt w:val="bullet"/>
      <w:lvlText w:val="o"/>
      <w:lvlJc w:val="left"/>
      <w:pPr>
        <w:ind w:left="37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2E660B8">
      <w:start w:val="1"/>
      <w:numFmt w:val="bullet"/>
      <w:lvlText w:val="▪"/>
      <w:lvlJc w:val="left"/>
      <w:pPr>
        <w:ind w:left="45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9D4507A">
      <w:start w:val="1"/>
      <w:numFmt w:val="bullet"/>
      <w:lvlText w:val="•"/>
      <w:lvlJc w:val="left"/>
      <w:pPr>
        <w:ind w:left="52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BEE256E">
      <w:start w:val="1"/>
      <w:numFmt w:val="bullet"/>
      <w:lvlText w:val="o"/>
      <w:lvlJc w:val="left"/>
      <w:pPr>
        <w:ind w:left="59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3942920">
      <w:start w:val="1"/>
      <w:numFmt w:val="bullet"/>
      <w:lvlText w:val="▪"/>
      <w:lvlJc w:val="left"/>
      <w:pPr>
        <w:ind w:left="66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7E0976CA"/>
    <w:multiLevelType w:val="hybridMultilevel"/>
    <w:tmpl w:val="DE98208E"/>
    <w:lvl w:ilvl="0" w:tplc="5CA20EB6">
      <w:start w:val="1"/>
      <w:numFmt w:val="bullet"/>
      <w:lvlText w:val="-"/>
      <w:lvlJc w:val="left"/>
      <w:pPr>
        <w:ind w:left="167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D8BAFA52">
      <w:start w:val="1"/>
      <w:numFmt w:val="bullet"/>
      <w:lvlText w:val="o"/>
      <w:lvlJc w:val="left"/>
      <w:pPr>
        <w:ind w:left="239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B6764100">
      <w:start w:val="1"/>
      <w:numFmt w:val="bullet"/>
      <w:lvlText w:val="▪"/>
      <w:lvlJc w:val="left"/>
      <w:pPr>
        <w:ind w:left="311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F7EA927A">
      <w:start w:val="1"/>
      <w:numFmt w:val="bullet"/>
      <w:lvlText w:val="•"/>
      <w:lvlJc w:val="left"/>
      <w:pPr>
        <w:ind w:left="383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B678A8AA">
      <w:start w:val="1"/>
      <w:numFmt w:val="bullet"/>
      <w:lvlText w:val="o"/>
      <w:lvlJc w:val="left"/>
      <w:pPr>
        <w:ind w:left="455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1F0A47E8">
      <w:start w:val="1"/>
      <w:numFmt w:val="bullet"/>
      <w:lvlText w:val="▪"/>
      <w:lvlJc w:val="left"/>
      <w:pPr>
        <w:ind w:left="527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1AAA4E92">
      <w:start w:val="1"/>
      <w:numFmt w:val="bullet"/>
      <w:lvlText w:val="•"/>
      <w:lvlJc w:val="left"/>
      <w:pPr>
        <w:ind w:left="599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B1940380">
      <w:start w:val="1"/>
      <w:numFmt w:val="bullet"/>
      <w:lvlText w:val="o"/>
      <w:lvlJc w:val="left"/>
      <w:pPr>
        <w:ind w:left="671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7E482BE8">
      <w:start w:val="1"/>
      <w:numFmt w:val="bullet"/>
      <w:lvlText w:val="▪"/>
      <w:lvlJc w:val="left"/>
      <w:pPr>
        <w:ind w:left="7436"/>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E2347BA"/>
    <w:multiLevelType w:val="multilevel"/>
    <w:tmpl w:val="C9EA9A72"/>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F02458D"/>
    <w:multiLevelType w:val="hybridMultilevel"/>
    <w:tmpl w:val="DC44ADA0"/>
    <w:lvl w:ilvl="0" w:tplc="55B80F60">
      <w:start w:val="1"/>
      <w:numFmt w:val="lowerLetter"/>
      <w:lvlText w:val="%1)"/>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7E7E52">
      <w:start w:val="1"/>
      <w:numFmt w:val="lowerLetter"/>
      <w:lvlText w:val="%2"/>
      <w:lvlJc w:val="left"/>
      <w:pPr>
        <w:ind w:left="2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046386">
      <w:start w:val="1"/>
      <w:numFmt w:val="lowerRoman"/>
      <w:lvlText w:val="%3"/>
      <w:lvlJc w:val="left"/>
      <w:pPr>
        <w:ind w:left="3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3E896E">
      <w:start w:val="1"/>
      <w:numFmt w:val="decimal"/>
      <w:lvlText w:val="%4"/>
      <w:lvlJc w:val="left"/>
      <w:pPr>
        <w:ind w:left="3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E0EF26">
      <w:start w:val="1"/>
      <w:numFmt w:val="lowerLetter"/>
      <w:lvlText w:val="%5"/>
      <w:lvlJc w:val="left"/>
      <w:pPr>
        <w:ind w:left="4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D67580">
      <w:start w:val="1"/>
      <w:numFmt w:val="lowerRoman"/>
      <w:lvlText w:val="%6"/>
      <w:lvlJc w:val="left"/>
      <w:pPr>
        <w:ind w:left="5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D0853E">
      <w:start w:val="1"/>
      <w:numFmt w:val="decimal"/>
      <w:lvlText w:val="%7"/>
      <w:lvlJc w:val="left"/>
      <w:pPr>
        <w:ind w:left="5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F622C2">
      <w:start w:val="1"/>
      <w:numFmt w:val="lowerLetter"/>
      <w:lvlText w:val="%8"/>
      <w:lvlJc w:val="left"/>
      <w:pPr>
        <w:ind w:left="6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D8B670">
      <w:start w:val="1"/>
      <w:numFmt w:val="lowerRoman"/>
      <w:lvlText w:val="%9"/>
      <w:lvlJc w:val="left"/>
      <w:pPr>
        <w:ind w:left="7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FCB636C"/>
    <w:multiLevelType w:val="multilevel"/>
    <w:tmpl w:val="D7B4A5C4"/>
    <w:lvl w:ilvl="0">
      <w:start w:val="2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60971539">
    <w:abstractNumId w:val="28"/>
  </w:num>
  <w:num w:numId="2" w16cid:durableId="357582342">
    <w:abstractNumId w:val="27"/>
  </w:num>
  <w:num w:numId="3" w16cid:durableId="1603955790">
    <w:abstractNumId w:val="44"/>
  </w:num>
  <w:num w:numId="4" w16cid:durableId="942036969">
    <w:abstractNumId w:val="35"/>
  </w:num>
  <w:num w:numId="5" w16cid:durableId="2141150262">
    <w:abstractNumId w:val="10"/>
  </w:num>
  <w:num w:numId="6" w16cid:durableId="1653949858">
    <w:abstractNumId w:val="6"/>
  </w:num>
  <w:num w:numId="7" w16cid:durableId="1213078547">
    <w:abstractNumId w:val="36"/>
  </w:num>
  <w:num w:numId="8" w16cid:durableId="2096894728">
    <w:abstractNumId w:val="39"/>
  </w:num>
  <w:num w:numId="9" w16cid:durableId="51464818">
    <w:abstractNumId w:val="47"/>
  </w:num>
  <w:num w:numId="10" w16cid:durableId="786005490">
    <w:abstractNumId w:val="68"/>
  </w:num>
  <w:num w:numId="11" w16cid:durableId="1534346909">
    <w:abstractNumId w:val="61"/>
  </w:num>
  <w:num w:numId="12" w16cid:durableId="1739202384">
    <w:abstractNumId w:val="38"/>
  </w:num>
  <w:num w:numId="13" w16cid:durableId="1114397367">
    <w:abstractNumId w:val="52"/>
  </w:num>
  <w:num w:numId="14" w16cid:durableId="1260796805">
    <w:abstractNumId w:val="32"/>
  </w:num>
  <w:num w:numId="15" w16cid:durableId="1725254506">
    <w:abstractNumId w:val="69"/>
  </w:num>
  <w:num w:numId="16" w16cid:durableId="653490123">
    <w:abstractNumId w:val="77"/>
  </w:num>
  <w:num w:numId="17" w16cid:durableId="1978143413">
    <w:abstractNumId w:val="22"/>
  </w:num>
  <w:num w:numId="18" w16cid:durableId="1070276218">
    <w:abstractNumId w:val="7"/>
  </w:num>
  <w:num w:numId="19" w16cid:durableId="1320185975">
    <w:abstractNumId w:val="64"/>
  </w:num>
  <w:num w:numId="20" w16cid:durableId="968557888">
    <w:abstractNumId w:val="37"/>
  </w:num>
  <w:num w:numId="21" w16cid:durableId="1343127184">
    <w:abstractNumId w:val="13"/>
  </w:num>
  <w:num w:numId="22" w16cid:durableId="1235433344">
    <w:abstractNumId w:val="74"/>
  </w:num>
  <w:num w:numId="23" w16cid:durableId="301929754">
    <w:abstractNumId w:val="43"/>
  </w:num>
  <w:num w:numId="24" w16cid:durableId="1289704450">
    <w:abstractNumId w:val="41"/>
  </w:num>
  <w:num w:numId="25" w16cid:durableId="1987200149">
    <w:abstractNumId w:val="63"/>
  </w:num>
  <w:num w:numId="26" w16cid:durableId="123474262">
    <w:abstractNumId w:val="48"/>
  </w:num>
  <w:num w:numId="27" w16cid:durableId="1397897248">
    <w:abstractNumId w:val="80"/>
  </w:num>
  <w:num w:numId="28" w16cid:durableId="2078043128">
    <w:abstractNumId w:val="82"/>
  </w:num>
  <w:num w:numId="29" w16cid:durableId="1524979525">
    <w:abstractNumId w:val="46"/>
  </w:num>
  <w:num w:numId="30" w16cid:durableId="1961066256">
    <w:abstractNumId w:val="53"/>
  </w:num>
  <w:num w:numId="31" w16cid:durableId="2119713933">
    <w:abstractNumId w:val="65"/>
  </w:num>
  <w:num w:numId="32" w16cid:durableId="1308634381">
    <w:abstractNumId w:val="12"/>
  </w:num>
  <w:num w:numId="33" w16cid:durableId="1396314437">
    <w:abstractNumId w:val="71"/>
  </w:num>
  <w:num w:numId="34" w16cid:durableId="1777746450">
    <w:abstractNumId w:val="30"/>
  </w:num>
  <w:num w:numId="35" w16cid:durableId="776632006">
    <w:abstractNumId w:val="72"/>
  </w:num>
  <w:num w:numId="36" w16cid:durableId="2025278680">
    <w:abstractNumId w:val="3"/>
  </w:num>
  <w:num w:numId="37" w16cid:durableId="96996480">
    <w:abstractNumId w:val="26"/>
  </w:num>
  <w:num w:numId="38" w16cid:durableId="834536775">
    <w:abstractNumId w:val="50"/>
  </w:num>
  <w:num w:numId="39" w16cid:durableId="959914469">
    <w:abstractNumId w:val="83"/>
  </w:num>
  <w:num w:numId="40" w16cid:durableId="1651521040">
    <w:abstractNumId w:val="55"/>
  </w:num>
  <w:num w:numId="41" w16cid:durableId="1575046406">
    <w:abstractNumId w:val="34"/>
  </w:num>
  <w:num w:numId="42" w16cid:durableId="28652561">
    <w:abstractNumId w:val="75"/>
  </w:num>
  <w:num w:numId="43" w16cid:durableId="788402689">
    <w:abstractNumId w:val="66"/>
  </w:num>
  <w:num w:numId="44" w16cid:durableId="1840656179">
    <w:abstractNumId w:val="24"/>
  </w:num>
  <w:num w:numId="45" w16cid:durableId="2049600378">
    <w:abstractNumId w:val="16"/>
  </w:num>
  <w:num w:numId="46" w16cid:durableId="1566725131">
    <w:abstractNumId w:val="62"/>
  </w:num>
  <w:num w:numId="47" w16cid:durableId="1641766427">
    <w:abstractNumId w:val="14"/>
  </w:num>
  <w:num w:numId="48" w16cid:durableId="966928428">
    <w:abstractNumId w:val="31"/>
  </w:num>
  <w:num w:numId="49" w16cid:durableId="1624381898">
    <w:abstractNumId w:val="9"/>
  </w:num>
  <w:num w:numId="50" w16cid:durableId="595871172">
    <w:abstractNumId w:val="76"/>
  </w:num>
  <w:num w:numId="51" w16cid:durableId="1030299772">
    <w:abstractNumId w:val="84"/>
  </w:num>
  <w:num w:numId="52" w16cid:durableId="1659723438">
    <w:abstractNumId w:val="67"/>
  </w:num>
  <w:num w:numId="53" w16cid:durableId="355008">
    <w:abstractNumId w:val="60"/>
  </w:num>
  <w:num w:numId="54" w16cid:durableId="503323413">
    <w:abstractNumId w:val="18"/>
  </w:num>
  <w:num w:numId="55" w16cid:durableId="1299605036">
    <w:abstractNumId w:val="78"/>
  </w:num>
  <w:num w:numId="56" w16cid:durableId="526410240">
    <w:abstractNumId w:val="11"/>
  </w:num>
  <w:num w:numId="57" w16cid:durableId="145318855">
    <w:abstractNumId w:val="15"/>
  </w:num>
  <w:num w:numId="58" w16cid:durableId="373386140">
    <w:abstractNumId w:val="4"/>
  </w:num>
  <w:num w:numId="59" w16cid:durableId="239026042">
    <w:abstractNumId w:val="29"/>
  </w:num>
  <w:num w:numId="60" w16cid:durableId="1628925491">
    <w:abstractNumId w:val="70"/>
  </w:num>
  <w:num w:numId="61" w16cid:durableId="1232470976">
    <w:abstractNumId w:val="33"/>
  </w:num>
  <w:num w:numId="62" w16cid:durableId="914903015">
    <w:abstractNumId w:val="42"/>
  </w:num>
  <w:num w:numId="63" w16cid:durableId="516120909">
    <w:abstractNumId w:val="20"/>
  </w:num>
  <w:num w:numId="64" w16cid:durableId="1666322831">
    <w:abstractNumId w:val="1"/>
  </w:num>
  <w:num w:numId="65" w16cid:durableId="359934622">
    <w:abstractNumId w:val="40"/>
  </w:num>
  <w:num w:numId="66" w16cid:durableId="1113791500">
    <w:abstractNumId w:val="81"/>
  </w:num>
  <w:num w:numId="67" w16cid:durableId="1278366245">
    <w:abstractNumId w:val="57"/>
  </w:num>
  <w:num w:numId="68" w16cid:durableId="190922478">
    <w:abstractNumId w:val="73"/>
  </w:num>
  <w:num w:numId="69" w16cid:durableId="1862938581">
    <w:abstractNumId w:val="17"/>
  </w:num>
  <w:num w:numId="70" w16cid:durableId="755056297">
    <w:abstractNumId w:val="2"/>
  </w:num>
  <w:num w:numId="71" w16cid:durableId="1416052075">
    <w:abstractNumId w:val="21"/>
  </w:num>
  <w:num w:numId="72" w16cid:durableId="1832603192">
    <w:abstractNumId w:val="79"/>
  </w:num>
  <w:num w:numId="73" w16cid:durableId="1106773882">
    <w:abstractNumId w:val="59"/>
  </w:num>
  <w:num w:numId="74" w16cid:durableId="1799109989">
    <w:abstractNumId w:val="5"/>
  </w:num>
  <w:num w:numId="75" w16cid:durableId="728462116">
    <w:abstractNumId w:val="49"/>
  </w:num>
  <w:num w:numId="76" w16cid:durableId="1382482371">
    <w:abstractNumId w:val="54"/>
  </w:num>
  <w:num w:numId="77" w16cid:durableId="1442188026">
    <w:abstractNumId w:val="58"/>
  </w:num>
  <w:num w:numId="78" w16cid:durableId="1664698429">
    <w:abstractNumId w:val="51"/>
  </w:num>
  <w:num w:numId="79" w16cid:durableId="30568733">
    <w:abstractNumId w:val="45"/>
  </w:num>
  <w:num w:numId="80" w16cid:durableId="1945648523">
    <w:abstractNumId w:val="0"/>
  </w:num>
  <w:num w:numId="81" w16cid:durableId="2026055501">
    <w:abstractNumId w:val="19"/>
  </w:num>
  <w:num w:numId="82" w16cid:durableId="251743115">
    <w:abstractNumId w:val="56"/>
  </w:num>
  <w:num w:numId="83" w16cid:durableId="505482537">
    <w:abstractNumId w:val="25"/>
  </w:num>
  <w:num w:numId="84" w16cid:durableId="1118258437">
    <w:abstractNumId w:val="8"/>
  </w:num>
  <w:num w:numId="85" w16cid:durableId="1631595942">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59"/>
    <w:rsid w:val="00025B2F"/>
    <w:rsid w:val="00031BA9"/>
    <w:rsid w:val="00041605"/>
    <w:rsid w:val="00050C4A"/>
    <w:rsid w:val="0006201E"/>
    <w:rsid w:val="00070803"/>
    <w:rsid w:val="000965B6"/>
    <w:rsid w:val="0009767D"/>
    <w:rsid w:val="000A153B"/>
    <w:rsid w:val="000A1AE7"/>
    <w:rsid w:val="000B1E53"/>
    <w:rsid w:val="000E1FEA"/>
    <w:rsid w:val="000E2619"/>
    <w:rsid w:val="000E7A06"/>
    <w:rsid w:val="000F1E06"/>
    <w:rsid w:val="00105409"/>
    <w:rsid w:val="00110A1F"/>
    <w:rsid w:val="001167D1"/>
    <w:rsid w:val="00121777"/>
    <w:rsid w:val="0012764E"/>
    <w:rsid w:val="001418C6"/>
    <w:rsid w:val="00141D85"/>
    <w:rsid w:val="001535CB"/>
    <w:rsid w:val="00170374"/>
    <w:rsid w:val="001745FA"/>
    <w:rsid w:val="001A3112"/>
    <w:rsid w:val="001A6B80"/>
    <w:rsid w:val="0020570F"/>
    <w:rsid w:val="00211C3F"/>
    <w:rsid w:val="002158C5"/>
    <w:rsid w:val="00221884"/>
    <w:rsid w:val="0022404C"/>
    <w:rsid w:val="00225BA7"/>
    <w:rsid w:val="00241CB1"/>
    <w:rsid w:val="002924E1"/>
    <w:rsid w:val="002D2290"/>
    <w:rsid w:val="002D2448"/>
    <w:rsid w:val="002F392E"/>
    <w:rsid w:val="00305BA2"/>
    <w:rsid w:val="00330063"/>
    <w:rsid w:val="0033755B"/>
    <w:rsid w:val="00373499"/>
    <w:rsid w:val="003A2A07"/>
    <w:rsid w:val="003B08C3"/>
    <w:rsid w:val="003F57AF"/>
    <w:rsid w:val="00407A5F"/>
    <w:rsid w:val="004254F3"/>
    <w:rsid w:val="00456A45"/>
    <w:rsid w:val="00461073"/>
    <w:rsid w:val="004674EA"/>
    <w:rsid w:val="00475E61"/>
    <w:rsid w:val="00490629"/>
    <w:rsid w:val="0049685E"/>
    <w:rsid w:val="004B042A"/>
    <w:rsid w:val="004B5BA9"/>
    <w:rsid w:val="004C146D"/>
    <w:rsid w:val="004F2202"/>
    <w:rsid w:val="00505468"/>
    <w:rsid w:val="005105B5"/>
    <w:rsid w:val="005219D1"/>
    <w:rsid w:val="00525744"/>
    <w:rsid w:val="00542389"/>
    <w:rsid w:val="005632FE"/>
    <w:rsid w:val="00565D9C"/>
    <w:rsid w:val="005744CF"/>
    <w:rsid w:val="00597478"/>
    <w:rsid w:val="005A4356"/>
    <w:rsid w:val="005C049C"/>
    <w:rsid w:val="005C62C8"/>
    <w:rsid w:val="005D2469"/>
    <w:rsid w:val="0060073B"/>
    <w:rsid w:val="0060396F"/>
    <w:rsid w:val="0060501F"/>
    <w:rsid w:val="00611CB3"/>
    <w:rsid w:val="00616018"/>
    <w:rsid w:val="00622A9A"/>
    <w:rsid w:val="00627A19"/>
    <w:rsid w:val="00650C9C"/>
    <w:rsid w:val="00654045"/>
    <w:rsid w:val="00654DA5"/>
    <w:rsid w:val="00656090"/>
    <w:rsid w:val="0066664F"/>
    <w:rsid w:val="00685F77"/>
    <w:rsid w:val="00691286"/>
    <w:rsid w:val="006A49BF"/>
    <w:rsid w:val="006A5624"/>
    <w:rsid w:val="006A5E5F"/>
    <w:rsid w:val="006C006D"/>
    <w:rsid w:val="006C114D"/>
    <w:rsid w:val="006D0328"/>
    <w:rsid w:val="006D1202"/>
    <w:rsid w:val="006D3A5A"/>
    <w:rsid w:val="006E6F25"/>
    <w:rsid w:val="006F126A"/>
    <w:rsid w:val="006F4A05"/>
    <w:rsid w:val="00705059"/>
    <w:rsid w:val="0071048E"/>
    <w:rsid w:val="00736FEC"/>
    <w:rsid w:val="0074662A"/>
    <w:rsid w:val="00760A42"/>
    <w:rsid w:val="007848C0"/>
    <w:rsid w:val="00793B8F"/>
    <w:rsid w:val="0079597D"/>
    <w:rsid w:val="007A3A5B"/>
    <w:rsid w:val="007A57F4"/>
    <w:rsid w:val="007C4F9A"/>
    <w:rsid w:val="007D268A"/>
    <w:rsid w:val="007E1A70"/>
    <w:rsid w:val="007F098A"/>
    <w:rsid w:val="00805471"/>
    <w:rsid w:val="00811E4B"/>
    <w:rsid w:val="00813F52"/>
    <w:rsid w:val="008143A2"/>
    <w:rsid w:val="008406F2"/>
    <w:rsid w:val="0086689A"/>
    <w:rsid w:val="00890CF7"/>
    <w:rsid w:val="00892E08"/>
    <w:rsid w:val="00894954"/>
    <w:rsid w:val="008957B7"/>
    <w:rsid w:val="008B5A24"/>
    <w:rsid w:val="008D723D"/>
    <w:rsid w:val="00907D58"/>
    <w:rsid w:val="00931658"/>
    <w:rsid w:val="00954374"/>
    <w:rsid w:val="00956774"/>
    <w:rsid w:val="00986D41"/>
    <w:rsid w:val="00991446"/>
    <w:rsid w:val="009A21B2"/>
    <w:rsid w:val="009B2A37"/>
    <w:rsid w:val="009C4574"/>
    <w:rsid w:val="009E1C3F"/>
    <w:rsid w:val="009E6C9C"/>
    <w:rsid w:val="00A3057D"/>
    <w:rsid w:val="00A54415"/>
    <w:rsid w:val="00A64360"/>
    <w:rsid w:val="00A77C9E"/>
    <w:rsid w:val="00A86FB6"/>
    <w:rsid w:val="00A97295"/>
    <w:rsid w:val="00AA2823"/>
    <w:rsid w:val="00AB239F"/>
    <w:rsid w:val="00AB440C"/>
    <w:rsid w:val="00AC4448"/>
    <w:rsid w:val="00AD6EBC"/>
    <w:rsid w:val="00AE10BF"/>
    <w:rsid w:val="00B14F13"/>
    <w:rsid w:val="00B23ECC"/>
    <w:rsid w:val="00B25B4F"/>
    <w:rsid w:val="00B421C9"/>
    <w:rsid w:val="00B5072E"/>
    <w:rsid w:val="00B5793B"/>
    <w:rsid w:val="00B72C48"/>
    <w:rsid w:val="00BB7A56"/>
    <w:rsid w:val="00BD3796"/>
    <w:rsid w:val="00BD4925"/>
    <w:rsid w:val="00BE3540"/>
    <w:rsid w:val="00BE5D00"/>
    <w:rsid w:val="00C00A99"/>
    <w:rsid w:val="00C04FA4"/>
    <w:rsid w:val="00C45224"/>
    <w:rsid w:val="00C50687"/>
    <w:rsid w:val="00C51A55"/>
    <w:rsid w:val="00C6153B"/>
    <w:rsid w:val="00C86942"/>
    <w:rsid w:val="00C87872"/>
    <w:rsid w:val="00CC5DFA"/>
    <w:rsid w:val="00CD2518"/>
    <w:rsid w:val="00D006E6"/>
    <w:rsid w:val="00D116C2"/>
    <w:rsid w:val="00D251A5"/>
    <w:rsid w:val="00D31640"/>
    <w:rsid w:val="00D37A8D"/>
    <w:rsid w:val="00D41B2B"/>
    <w:rsid w:val="00D46D64"/>
    <w:rsid w:val="00D540E3"/>
    <w:rsid w:val="00D56BA8"/>
    <w:rsid w:val="00D5723E"/>
    <w:rsid w:val="00D75BC7"/>
    <w:rsid w:val="00D763FA"/>
    <w:rsid w:val="00DA0100"/>
    <w:rsid w:val="00DA5449"/>
    <w:rsid w:val="00DA64DC"/>
    <w:rsid w:val="00DC3117"/>
    <w:rsid w:val="00DE4C1E"/>
    <w:rsid w:val="00DE7F2F"/>
    <w:rsid w:val="00DF0305"/>
    <w:rsid w:val="00DF045B"/>
    <w:rsid w:val="00DF7156"/>
    <w:rsid w:val="00E04D3B"/>
    <w:rsid w:val="00E17FEC"/>
    <w:rsid w:val="00E3147E"/>
    <w:rsid w:val="00E510F5"/>
    <w:rsid w:val="00E5237B"/>
    <w:rsid w:val="00E66AF3"/>
    <w:rsid w:val="00E71F7E"/>
    <w:rsid w:val="00E77511"/>
    <w:rsid w:val="00E84E45"/>
    <w:rsid w:val="00E90364"/>
    <w:rsid w:val="00EA1822"/>
    <w:rsid w:val="00EA18CC"/>
    <w:rsid w:val="00EB2C54"/>
    <w:rsid w:val="00EB6D34"/>
    <w:rsid w:val="00EC3C1C"/>
    <w:rsid w:val="00EC5339"/>
    <w:rsid w:val="00EE7F93"/>
    <w:rsid w:val="00EF2661"/>
    <w:rsid w:val="00EF34A1"/>
    <w:rsid w:val="00F04202"/>
    <w:rsid w:val="00F0655E"/>
    <w:rsid w:val="00F37716"/>
    <w:rsid w:val="00F509E7"/>
    <w:rsid w:val="00F57BD8"/>
    <w:rsid w:val="00F6360A"/>
    <w:rsid w:val="00F64E2E"/>
    <w:rsid w:val="00F65F24"/>
    <w:rsid w:val="00F75F89"/>
    <w:rsid w:val="00F838C2"/>
    <w:rsid w:val="00F87B25"/>
    <w:rsid w:val="00F929AF"/>
    <w:rsid w:val="00F94B59"/>
    <w:rsid w:val="00FA2BB4"/>
    <w:rsid w:val="00FA54E7"/>
    <w:rsid w:val="00FB504B"/>
    <w:rsid w:val="00FE129D"/>
    <w:rsid w:val="00FE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FCC6"/>
  <w15:docId w15:val="{0840839E-2437-E842-863F-B848054D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A9"/>
    <w:pPr>
      <w:spacing w:after="5" w:line="247" w:lineRule="auto"/>
      <w:ind w:left="1071" w:firstLine="10"/>
      <w:jc w:val="both"/>
    </w:pPr>
    <w:rPr>
      <w:rFonts w:ascii="Times New Roman" w:eastAsia="Times New Roman" w:hAnsi="Times New Roman" w:cs="Times New Roman"/>
      <w:color w:val="000000"/>
      <w:sz w:val="22"/>
      <w:lang w:eastAsia="en-US" w:bidi="en-US"/>
    </w:rPr>
  </w:style>
  <w:style w:type="paragraph" w:styleId="Heading1">
    <w:name w:val="heading 1"/>
    <w:next w:val="Normal"/>
    <w:link w:val="Heading1Char"/>
    <w:uiPriority w:val="9"/>
    <w:qFormat/>
    <w:pPr>
      <w:keepNext/>
      <w:keepLines/>
      <w:spacing w:line="259" w:lineRule="auto"/>
      <w:ind w:left="1781"/>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18" w:line="248" w:lineRule="auto"/>
      <w:ind w:left="269" w:right="27"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3" w:line="248" w:lineRule="auto"/>
      <w:ind w:left="1206"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3" w:line="248" w:lineRule="auto"/>
      <w:ind w:left="1206" w:hanging="10"/>
      <w:outlineLvl w:val="3"/>
    </w:pPr>
    <w:rPr>
      <w:rFonts w:ascii="Times New Roman" w:eastAsia="Times New Roman" w:hAnsi="Times New Roman" w:cs="Times New Roman"/>
      <w:b/>
      <w:color w:val="000000"/>
    </w:rPr>
  </w:style>
  <w:style w:type="paragraph" w:styleId="Heading5">
    <w:name w:val="heading 5"/>
    <w:next w:val="Normal"/>
    <w:link w:val="Heading5Char"/>
    <w:uiPriority w:val="9"/>
    <w:unhideWhenUsed/>
    <w:qFormat/>
    <w:pPr>
      <w:keepNext/>
      <w:keepLines/>
      <w:spacing w:after="13" w:line="248" w:lineRule="auto"/>
      <w:ind w:left="1206" w:hanging="10"/>
      <w:outlineLvl w:val="4"/>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40"/>
    </w:rPr>
  </w:style>
  <w:style w:type="paragraph" w:customStyle="1" w:styleId="footnotedescription">
    <w:name w:val="footnote description"/>
    <w:next w:val="Normal"/>
    <w:link w:val="footnotedescriptionChar"/>
    <w:hidden/>
    <w:pPr>
      <w:spacing w:line="255"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0E1FEA"/>
    <w:pPr>
      <w:ind w:left="720"/>
      <w:contextualSpacing/>
    </w:pPr>
  </w:style>
  <w:style w:type="table" w:styleId="TableGrid0">
    <w:name w:val="Table Grid"/>
    <w:basedOn w:val="TableNormal"/>
    <w:uiPriority w:val="39"/>
    <w:rsid w:val="0011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05468"/>
    <w:rPr>
      <w:color w:val="0000FF"/>
      <w:u w:val="single"/>
    </w:rPr>
  </w:style>
  <w:style w:type="character" w:styleId="FollowedHyperlink">
    <w:name w:val="FollowedHyperlink"/>
    <w:basedOn w:val="DefaultParagraphFont"/>
    <w:uiPriority w:val="99"/>
    <w:semiHidden/>
    <w:unhideWhenUsed/>
    <w:rsid w:val="00505468"/>
    <w:rPr>
      <w:color w:val="954F72" w:themeColor="followedHyperlink"/>
      <w:u w:val="single"/>
    </w:rPr>
  </w:style>
  <w:style w:type="character" w:customStyle="1" w:styleId="UnresolvedMention1">
    <w:name w:val="Unresolved Mention1"/>
    <w:basedOn w:val="DefaultParagraphFont"/>
    <w:uiPriority w:val="99"/>
    <w:semiHidden/>
    <w:unhideWhenUsed/>
    <w:rsid w:val="00505468"/>
    <w:rPr>
      <w:color w:val="605E5C"/>
      <w:shd w:val="clear" w:color="auto" w:fill="E1DFDD"/>
    </w:rPr>
  </w:style>
  <w:style w:type="character" w:customStyle="1" w:styleId="UnresolvedMention2">
    <w:name w:val="Unresolved Mention2"/>
    <w:basedOn w:val="DefaultParagraphFont"/>
    <w:uiPriority w:val="99"/>
    <w:semiHidden/>
    <w:unhideWhenUsed/>
    <w:rsid w:val="00D5723E"/>
    <w:rPr>
      <w:color w:val="605E5C"/>
      <w:shd w:val="clear" w:color="auto" w:fill="E1DFDD"/>
    </w:rPr>
  </w:style>
  <w:style w:type="paragraph" w:styleId="Revision">
    <w:name w:val="Revision"/>
    <w:hidden/>
    <w:uiPriority w:val="99"/>
    <w:semiHidden/>
    <w:rsid w:val="00070803"/>
    <w:rPr>
      <w:rFonts w:ascii="Times New Roman" w:eastAsia="Times New Roman" w:hAnsi="Times New Roman" w:cs="Times New Roman"/>
      <w:color w:val="000000"/>
      <w:sz w:val="22"/>
      <w:lang w:eastAsia="en-US" w:bidi="en-US"/>
    </w:rPr>
  </w:style>
  <w:style w:type="paragraph" w:styleId="Header">
    <w:name w:val="header"/>
    <w:basedOn w:val="Normal"/>
    <w:link w:val="HeaderChar"/>
    <w:uiPriority w:val="99"/>
    <w:unhideWhenUsed/>
    <w:rsid w:val="0086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89A"/>
    <w:rPr>
      <w:rFonts w:ascii="Times New Roman" w:eastAsia="Times New Roman" w:hAnsi="Times New Roman" w:cs="Times New Roman"/>
      <w:color w:val="000000"/>
      <w:sz w:val="22"/>
      <w:lang w:eastAsia="en-US" w:bidi="en-US"/>
    </w:rPr>
  </w:style>
  <w:style w:type="character" w:styleId="CommentReference">
    <w:name w:val="annotation reference"/>
    <w:basedOn w:val="DefaultParagraphFont"/>
    <w:uiPriority w:val="99"/>
    <w:semiHidden/>
    <w:unhideWhenUsed/>
    <w:rsid w:val="006C114D"/>
    <w:rPr>
      <w:sz w:val="16"/>
      <w:szCs w:val="16"/>
    </w:rPr>
  </w:style>
  <w:style w:type="paragraph" w:styleId="CommentText">
    <w:name w:val="annotation text"/>
    <w:basedOn w:val="Normal"/>
    <w:link w:val="CommentTextChar"/>
    <w:uiPriority w:val="99"/>
    <w:semiHidden/>
    <w:unhideWhenUsed/>
    <w:rsid w:val="006C114D"/>
    <w:pPr>
      <w:spacing w:line="240" w:lineRule="auto"/>
    </w:pPr>
    <w:rPr>
      <w:sz w:val="20"/>
      <w:szCs w:val="20"/>
    </w:rPr>
  </w:style>
  <w:style w:type="character" w:customStyle="1" w:styleId="CommentTextChar">
    <w:name w:val="Comment Text Char"/>
    <w:basedOn w:val="DefaultParagraphFont"/>
    <w:link w:val="CommentText"/>
    <w:uiPriority w:val="99"/>
    <w:semiHidden/>
    <w:rsid w:val="006C114D"/>
    <w:rPr>
      <w:rFonts w:ascii="Times New Roman" w:eastAsia="Times New Roman" w:hAnsi="Times New Roman" w:cs="Times New Roman"/>
      <w:color w:val="000000"/>
      <w:sz w:val="20"/>
      <w:szCs w:val="20"/>
      <w:lang w:eastAsia="en-US" w:bidi="en-US"/>
    </w:rPr>
  </w:style>
  <w:style w:type="paragraph" w:styleId="CommentSubject">
    <w:name w:val="annotation subject"/>
    <w:basedOn w:val="CommentText"/>
    <w:next w:val="CommentText"/>
    <w:link w:val="CommentSubjectChar"/>
    <w:uiPriority w:val="99"/>
    <w:semiHidden/>
    <w:unhideWhenUsed/>
    <w:rsid w:val="006C114D"/>
    <w:rPr>
      <w:b/>
      <w:bCs/>
    </w:rPr>
  </w:style>
  <w:style w:type="character" w:customStyle="1" w:styleId="CommentSubjectChar">
    <w:name w:val="Comment Subject Char"/>
    <w:basedOn w:val="CommentTextChar"/>
    <w:link w:val="CommentSubject"/>
    <w:uiPriority w:val="99"/>
    <w:semiHidden/>
    <w:rsid w:val="006C114D"/>
    <w:rPr>
      <w:rFonts w:ascii="Times New Roman" w:eastAsia="Times New Roman" w:hAnsi="Times New Roman" w:cs="Times New Roman"/>
      <w:b/>
      <w:bCs/>
      <w:color w:val="000000"/>
      <w:sz w:val="20"/>
      <w:szCs w:val="20"/>
      <w:lang w:eastAsia="en-US" w:bidi="en-US"/>
    </w:rPr>
  </w:style>
  <w:style w:type="paragraph" w:styleId="BalloonText">
    <w:name w:val="Balloon Text"/>
    <w:basedOn w:val="Normal"/>
    <w:link w:val="BalloonTextChar"/>
    <w:uiPriority w:val="99"/>
    <w:semiHidden/>
    <w:unhideWhenUsed/>
    <w:rsid w:val="006C1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4D"/>
    <w:rPr>
      <w:rFonts w:ascii="Segoe UI" w:eastAsia="Times New Roman" w:hAnsi="Segoe UI" w:cs="Segoe UI"/>
      <w:color w:val="000000"/>
      <w:sz w:val="18"/>
      <w:szCs w:val="18"/>
      <w:lang w:eastAsia="en-US" w:bidi="en-US"/>
    </w:rPr>
  </w:style>
  <w:style w:type="paragraph" w:customStyle="1" w:styleId="Default">
    <w:name w:val="Default"/>
    <w:rsid w:val="007A3A5B"/>
    <w:pPr>
      <w:autoSpaceDE w:val="0"/>
      <w:autoSpaceDN w:val="0"/>
      <w:adjustRightInd w:val="0"/>
    </w:pPr>
    <w:rPr>
      <w:rFonts w:ascii="Sylfaen" w:eastAsia="Cambria" w:hAnsi="Sylfaen" w:cs="Sylfaen"/>
      <w:color w:val="000000"/>
      <w:lang w:eastAsia="en-US"/>
    </w:rPr>
  </w:style>
  <w:style w:type="paragraph" w:styleId="NormalWeb">
    <w:name w:val="Normal (Web)"/>
    <w:basedOn w:val="Normal"/>
    <w:uiPriority w:val="99"/>
    <w:semiHidden/>
    <w:unhideWhenUsed/>
    <w:rsid w:val="004B5BA9"/>
    <w:pPr>
      <w:spacing w:before="100" w:beforeAutospacing="1" w:after="100" w:afterAutospacing="1" w:line="240" w:lineRule="auto"/>
      <w:ind w:left="0" w:firstLine="0"/>
      <w:jc w:val="left"/>
    </w:pPr>
    <w:rPr>
      <w:color w:val="auto"/>
      <w:sz w:val="24"/>
      <w:lang w:bidi="ar-SA"/>
    </w:rPr>
  </w:style>
  <w:style w:type="character" w:styleId="Strong">
    <w:name w:val="Strong"/>
    <w:basedOn w:val="DefaultParagraphFont"/>
    <w:uiPriority w:val="22"/>
    <w:qFormat/>
    <w:rsid w:val="004B5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7397">
      <w:bodyDiv w:val="1"/>
      <w:marLeft w:val="0"/>
      <w:marRight w:val="0"/>
      <w:marTop w:val="0"/>
      <w:marBottom w:val="0"/>
      <w:divBdr>
        <w:top w:val="none" w:sz="0" w:space="0" w:color="auto"/>
        <w:left w:val="none" w:sz="0" w:space="0" w:color="auto"/>
        <w:bottom w:val="none" w:sz="0" w:space="0" w:color="auto"/>
        <w:right w:val="none" w:sz="0" w:space="0" w:color="auto"/>
      </w:divBdr>
    </w:div>
    <w:div w:id="382943515">
      <w:bodyDiv w:val="1"/>
      <w:marLeft w:val="0"/>
      <w:marRight w:val="0"/>
      <w:marTop w:val="0"/>
      <w:marBottom w:val="0"/>
      <w:divBdr>
        <w:top w:val="none" w:sz="0" w:space="0" w:color="auto"/>
        <w:left w:val="none" w:sz="0" w:space="0" w:color="auto"/>
        <w:bottom w:val="none" w:sz="0" w:space="0" w:color="auto"/>
        <w:right w:val="none" w:sz="0" w:space="0" w:color="auto"/>
      </w:divBdr>
    </w:div>
    <w:div w:id="1040862829">
      <w:bodyDiv w:val="1"/>
      <w:marLeft w:val="0"/>
      <w:marRight w:val="0"/>
      <w:marTop w:val="0"/>
      <w:marBottom w:val="0"/>
      <w:divBdr>
        <w:top w:val="none" w:sz="0" w:space="0" w:color="auto"/>
        <w:left w:val="none" w:sz="0" w:space="0" w:color="auto"/>
        <w:bottom w:val="none" w:sz="0" w:space="0" w:color="auto"/>
        <w:right w:val="none" w:sz="0" w:space="0" w:color="auto"/>
      </w:divBdr>
    </w:div>
    <w:div w:id="1054504297">
      <w:bodyDiv w:val="1"/>
      <w:marLeft w:val="0"/>
      <w:marRight w:val="0"/>
      <w:marTop w:val="0"/>
      <w:marBottom w:val="0"/>
      <w:divBdr>
        <w:top w:val="none" w:sz="0" w:space="0" w:color="auto"/>
        <w:left w:val="none" w:sz="0" w:space="0" w:color="auto"/>
        <w:bottom w:val="none" w:sz="0" w:space="0" w:color="auto"/>
        <w:right w:val="none" w:sz="0" w:space="0" w:color="auto"/>
      </w:divBdr>
    </w:div>
    <w:div w:id="206405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caucasus.org/announcements-vacancies/announcements" TargetMode="External"/><Relationship Id="rId18" Type="http://schemas.openxmlformats.org/officeDocument/2006/relationships/hyperlink" Target="https://scsanctions.un.org/consolidated/" TargetMode="External"/><Relationship Id="rId26" Type="http://schemas.openxmlformats.org/officeDocument/2006/relationships/hyperlink" Target="http://www.napr.gov.ge/" TargetMode="External"/><Relationship Id="rId39" Type="http://schemas.openxmlformats.org/officeDocument/2006/relationships/hyperlink" Target="https://rec-caucasus.org/announcements-vacancies/announcements/" TargetMode="External"/><Relationship Id="rId21" Type="http://schemas.openxmlformats.org/officeDocument/2006/relationships/hyperlink" Target="https://psh.gov.ge/main/all_services/2/105" TargetMode="External"/><Relationship Id="rId34" Type="http://schemas.openxmlformats.org/officeDocument/2006/relationships/hyperlink" Target="https://psh.gov.ge/main/all_services/2/105" TargetMode="External"/><Relationship Id="rId42" Type="http://schemas.openxmlformats.org/officeDocument/2006/relationships/hyperlink" Target="https://rec-caucasus.org/announcements-vacancies/announcement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sanctions.un.org/consolidated/" TargetMode="External"/><Relationship Id="rId29" Type="http://schemas.openxmlformats.org/officeDocument/2006/relationships/hyperlink" Target="https://psh.gov.ge/main/all_services/2/105" TargetMode="External"/><Relationship Id="rId11" Type="http://schemas.openxmlformats.org/officeDocument/2006/relationships/hyperlink" Target="https://rec-caucasus.org/announcements-vacancies/announcements" TargetMode="External"/><Relationship Id="rId24" Type="http://schemas.openxmlformats.org/officeDocument/2006/relationships/hyperlink" Target="https://psh.gov.ge/main/page/2/105" TargetMode="External"/><Relationship Id="rId32" Type="http://schemas.openxmlformats.org/officeDocument/2006/relationships/hyperlink" Target="http://www.rs.ge" TargetMode="External"/><Relationship Id="rId37" Type="http://schemas.openxmlformats.org/officeDocument/2006/relationships/hyperlink" Target="https://psh.gov.ge/main/all_services/2/105" TargetMode="External"/><Relationship Id="rId40" Type="http://schemas.openxmlformats.org/officeDocument/2006/relationships/hyperlink" Target="https://rec-caucasus.org/announcements-vacancies/announcements/" TargetMode="External"/><Relationship Id="rId45" Type="http://schemas.openxmlformats.org/officeDocument/2006/relationships/hyperlink" Target="mailto:nino.nadibaidze@rec-caucasus.org" TargetMode="External"/><Relationship Id="rId5" Type="http://schemas.openxmlformats.org/officeDocument/2006/relationships/webSettings" Target="webSettings.xml"/><Relationship Id="rId15" Type="http://schemas.openxmlformats.org/officeDocument/2006/relationships/hyperlink" Target="https://rec-caucasus.org/announcements-vacancies/announcements" TargetMode="External"/><Relationship Id="rId23" Type="http://schemas.openxmlformats.org/officeDocument/2006/relationships/hyperlink" Target="https://psh.gov.ge/main/page/2/105" TargetMode="External"/><Relationship Id="rId28" Type="http://schemas.openxmlformats.org/officeDocument/2006/relationships/hyperlink" Target="https://psh.gov.ge/main/all_services/2/105" TargetMode="External"/><Relationship Id="rId36" Type="http://schemas.openxmlformats.org/officeDocument/2006/relationships/hyperlink" Target="https://psh.gov.ge/main/all_services/2/105" TargetMode="External"/><Relationship Id="rId49" Type="http://schemas.openxmlformats.org/officeDocument/2006/relationships/footer" Target="footer3.xml"/><Relationship Id="rId10" Type="http://schemas.openxmlformats.org/officeDocument/2006/relationships/hyperlink" Target="https://rec-caucasus.org/announcements-vacancies/announcements" TargetMode="External"/><Relationship Id="rId19" Type="http://schemas.openxmlformats.org/officeDocument/2006/relationships/hyperlink" Target="https://psh.gov.ge/main/all_services/2" TargetMode="External"/><Relationship Id="rId31" Type="http://schemas.openxmlformats.org/officeDocument/2006/relationships/hyperlink" Target="http://www.nbe.gov.ge/" TargetMode="External"/><Relationship Id="rId44" Type="http://schemas.openxmlformats.org/officeDocument/2006/relationships/hyperlink" Target="https://rec-caucasus.org/announcements-vacancies/announcement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c-caucasus.org/announcements-vacancies/announcements" TargetMode="External"/><Relationship Id="rId22" Type="http://schemas.openxmlformats.org/officeDocument/2006/relationships/hyperlink" Target="https://psh.gov.ge/main/all_services/2/105" TargetMode="External"/><Relationship Id="rId27" Type="http://schemas.openxmlformats.org/officeDocument/2006/relationships/hyperlink" Target="https://psh.gov.ge/main/all_services/2/105" TargetMode="External"/><Relationship Id="rId30" Type="http://schemas.openxmlformats.org/officeDocument/2006/relationships/hyperlink" Target="http://www.nbe.gov.ge" TargetMode="External"/><Relationship Id="rId35" Type="http://schemas.openxmlformats.org/officeDocument/2006/relationships/hyperlink" Target="https://psh.gov.ge/main/all_services/2/105" TargetMode="External"/><Relationship Id="rId43" Type="http://schemas.openxmlformats.org/officeDocument/2006/relationships/hyperlink" Target="https://rec-caucasus.org/announcements-vacancies/announcements/"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ec-caucasus.org/announcements-vacancies/announcements" TargetMode="External"/><Relationship Id="rId17" Type="http://schemas.openxmlformats.org/officeDocument/2006/relationships/hyperlink" Target="https://scsanctions.un.org/consolidated/" TargetMode="External"/><Relationship Id="rId25" Type="http://schemas.openxmlformats.org/officeDocument/2006/relationships/hyperlink" Target="http://www.napr.gov.ge" TargetMode="External"/><Relationship Id="rId33" Type="http://schemas.openxmlformats.org/officeDocument/2006/relationships/hyperlink" Target="https://psh.gov.ge/main/all_services/2" TargetMode="External"/><Relationship Id="rId38" Type="http://schemas.openxmlformats.org/officeDocument/2006/relationships/hyperlink" Target="mailto:nino.nadibaidze@rec-caucasus.org" TargetMode="External"/><Relationship Id="rId46" Type="http://schemas.openxmlformats.org/officeDocument/2006/relationships/header" Target="header1.xml"/><Relationship Id="rId20" Type="http://schemas.openxmlformats.org/officeDocument/2006/relationships/hyperlink" Target="https://psh.gov.ge/main/all_services/2" TargetMode="External"/><Relationship Id="rId41" Type="http://schemas.openxmlformats.org/officeDocument/2006/relationships/hyperlink" Target="https://rec-caucasus.org/announcements-vacancies/announcemen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EC7B-17DB-4EA3-8D96-895CCD8D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15</Pages>
  <Words>5601</Words>
  <Characters>31928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Regional Advisor RECC</dc:creator>
  <cp:keywords/>
  <cp:lastModifiedBy>Nino Nadibaidze</cp:lastModifiedBy>
  <cp:revision>192</cp:revision>
  <dcterms:created xsi:type="dcterms:W3CDTF">2023-01-09T13:50:00Z</dcterms:created>
  <dcterms:modified xsi:type="dcterms:W3CDTF">2025-09-25T07:10:00Z</dcterms:modified>
</cp:coreProperties>
</file>