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F485" w14:textId="77777777" w:rsidR="00497B35" w:rsidRPr="004B560B" w:rsidRDefault="00034D06" w:rsidP="00034D06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4B560B">
        <w:rPr>
          <w:rFonts w:ascii="Sylfaen" w:hAnsi="Sylfaen"/>
          <w:b/>
          <w:sz w:val="24"/>
          <w:szCs w:val="24"/>
          <w:lang w:val="ka-GE"/>
        </w:rPr>
        <w:t>ვამტკიცებ:</w:t>
      </w:r>
    </w:p>
    <w:p w14:paraId="1F177B4B" w14:textId="53E5E3B0" w:rsidR="00034D06" w:rsidRPr="004B560B" w:rsidRDefault="00D34D2C" w:rsidP="00034D06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სს </w:t>
      </w:r>
      <w:r w:rsidRPr="004B560B">
        <w:rPr>
          <w:rFonts w:ascii="Sylfaen" w:hAnsi="Sylfaen"/>
          <w:b/>
          <w:sz w:val="24"/>
          <w:szCs w:val="24"/>
          <w:lang w:val="ka-GE"/>
        </w:rPr>
        <w:t>„</w:t>
      </w:r>
      <w:r w:rsidR="007833B8">
        <w:rPr>
          <w:rFonts w:ascii="Sylfaen" w:hAnsi="Sylfaen"/>
          <w:b/>
          <w:sz w:val="24"/>
          <w:szCs w:val="24"/>
        </w:rPr>
        <w:t>არ-ემ-ჯი კოპერის</w:t>
      </w:r>
      <w:r>
        <w:rPr>
          <w:rFonts w:ascii="Sylfaen" w:hAnsi="Sylfaen"/>
          <w:b/>
          <w:sz w:val="24"/>
          <w:szCs w:val="24"/>
          <w:lang w:val="ka-GE"/>
        </w:rPr>
        <w:t xml:space="preserve">“ </w:t>
      </w:r>
      <w:r w:rsidR="009A6E96">
        <w:rPr>
          <w:rFonts w:ascii="Sylfaen" w:hAnsi="Sylfaen"/>
          <w:b/>
          <w:sz w:val="24"/>
          <w:szCs w:val="24"/>
          <w:lang w:val="ka-GE"/>
        </w:rPr>
        <w:t>გენერალური</w:t>
      </w:r>
      <w:r w:rsidR="00034D06" w:rsidRPr="004B560B">
        <w:rPr>
          <w:rFonts w:ascii="Sylfaen" w:hAnsi="Sylfaen"/>
          <w:b/>
          <w:sz w:val="24"/>
          <w:szCs w:val="24"/>
          <w:lang w:val="ka-GE"/>
        </w:rPr>
        <w:t xml:space="preserve"> დირექტორი</w:t>
      </w:r>
    </w:p>
    <w:p w14:paraId="62E1B214" w14:textId="4F4EE0CE" w:rsidR="00034D06" w:rsidRPr="004B560B" w:rsidRDefault="00034D06" w:rsidP="00034D06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4B560B">
        <w:rPr>
          <w:rFonts w:ascii="Sylfaen" w:hAnsi="Sylfaen"/>
          <w:b/>
          <w:sz w:val="24"/>
          <w:szCs w:val="24"/>
          <w:lang w:val="ka-GE"/>
        </w:rPr>
        <w:t>_______________</w:t>
      </w:r>
      <w:r w:rsidR="009A6E96">
        <w:rPr>
          <w:rFonts w:ascii="Sylfaen" w:hAnsi="Sylfaen"/>
          <w:b/>
          <w:sz w:val="24"/>
          <w:szCs w:val="24"/>
          <w:lang w:val="ka-GE"/>
        </w:rPr>
        <w:t>ჯ. შუბითიძე</w:t>
      </w:r>
    </w:p>
    <w:p w14:paraId="07798E33" w14:textId="15B80CC4" w:rsidR="00034D06" w:rsidRPr="004B560B" w:rsidRDefault="00AE67A6" w:rsidP="00034D06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„______“ ______________202</w:t>
      </w:r>
      <w:r w:rsidR="009A6E96">
        <w:rPr>
          <w:rFonts w:ascii="Sylfaen" w:hAnsi="Sylfaen"/>
          <w:b/>
          <w:sz w:val="24"/>
          <w:szCs w:val="24"/>
          <w:lang w:val="ka-GE"/>
        </w:rPr>
        <w:t>5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34D06" w:rsidRPr="004B560B">
        <w:rPr>
          <w:rFonts w:ascii="Sylfaen" w:hAnsi="Sylfaen"/>
          <w:b/>
          <w:sz w:val="24"/>
          <w:szCs w:val="24"/>
          <w:lang w:val="ka-GE"/>
        </w:rPr>
        <w:t>წ.</w:t>
      </w:r>
    </w:p>
    <w:p w14:paraId="5D50E157" w14:textId="77777777" w:rsidR="00CA5335" w:rsidRPr="004B560B" w:rsidRDefault="00CA5335" w:rsidP="00034D06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02E1A3E5" w14:textId="77777777" w:rsidR="00CA5335" w:rsidRPr="004B560B" w:rsidRDefault="00CA5335" w:rsidP="00CA533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B560B">
        <w:rPr>
          <w:rFonts w:ascii="Sylfaen" w:hAnsi="Sylfaen"/>
          <w:b/>
          <w:sz w:val="28"/>
          <w:szCs w:val="28"/>
          <w:lang w:val="ka-GE"/>
        </w:rPr>
        <w:t>ტ ე ქ ნ ი კ უ რ ი  დ ა ვ ა ლ ე ბ ა</w:t>
      </w:r>
    </w:p>
    <w:p w14:paraId="6C24B75A" w14:textId="008BFA3C" w:rsidR="008E3EF1" w:rsidRPr="009A6E96" w:rsidRDefault="009A6E96" w:rsidP="009A6E96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პიეზომეტრული (სადამკვირვებლო და საკონტროლო) და წყლის დონის დამწევი </w:t>
      </w:r>
      <w:r w:rsidR="00676D9D">
        <w:rPr>
          <w:rFonts w:ascii="Sylfaen" w:hAnsi="Sylfaen"/>
          <w:b/>
          <w:sz w:val="24"/>
          <w:szCs w:val="24"/>
          <w:lang w:val="ka-GE"/>
        </w:rPr>
        <w:t>ჭაბურღილების ბურღვა</w:t>
      </w:r>
      <w:r>
        <w:rPr>
          <w:rFonts w:ascii="Sylfaen" w:hAnsi="Sylfaen"/>
          <w:b/>
          <w:sz w:val="24"/>
          <w:szCs w:val="24"/>
          <w:lang w:val="ka-GE"/>
        </w:rPr>
        <w:t xml:space="preserve"> (11 ერთეული)</w:t>
      </w:r>
      <w:r w:rsidR="00676D9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A5335" w:rsidRPr="004B560B">
        <w:rPr>
          <w:rFonts w:ascii="Sylfaen" w:hAnsi="Sylfaen"/>
          <w:b/>
          <w:sz w:val="24"/>
          <w:szCs w:val="24"/>
          <w:lang w:val="ka-GE"/>
        </w:rPr>
        <w:t>სს „</w:t>
      </w:r>
      <w:r w:rsidR="00CA5335" w:rsidRPr="004B560B">
        <w:rPr>
          <w:rFonts w:ascii="Sylfaen" w:hAnsi="Sylfaen"/>
          <w:b/>
          <w:sz w:val="24"/>
          <w:szCs w:val="24"/>
        </w:rPr>
        <w:t>RMG Copper</w:t>
      </w:r>
      <w:r w:rsidR="00CA5335" w:rsidRPr="004B560B">
        <w:rPr>
          <w:rFonts w:ascii="Sylfaen" w:hAnsi="Sylfaen"/>
          <w:b/>
          <w:sz w:val="24"/>
          <w:szCs w:val="24"/>
          <w:lang w:val="ka-GE"/>
        </w:rPr>
        <w:t xml:space="preserve">-ის“ გამამდიდრებელი </w:t>
      </w:r>
      <w:r>
        <w:rPr>
          <w:rFonts w:ascii="Sylfaen" w:hAnsi="Sylfaen"/>
          <w:b/>
          <w:sz w:val="24"/>
          <w:szCs w:val="24"/>
          <w:lang w:val="ka-GE"/>
        </w:rPr>
        <w:t>ფაბრიკის</w:t>
      </w:r>
      <w:r w:rsidR="00CA5335" w:rsidRPr="004B560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21744" w:rsidRPr="004B560B">
        <w:rPr>
          <w:rFonts w:ascii="Sylfaen" w:hAnsi="Sylfaen"/>
          <w:b/>
          <w:sz w:val="24"/>
          <w:szCs w:val="24"/>
          <w:lang w:val="ka-GE"/>
        </w:rPr>
        <w:t>მო</w:t>
      </w:r>
      <w:r w:rsidR="00CA5335" w:rsidRPr="004B560B">
        <w:rPr>
          <w:rFonts w:ascii="Sylfaen" w:hAnsi="Sylfaen"/>
          <w:b/>
          <w:sz w:val="24"/>
          <w:szCs w:val="24"/>
          <w:lang w:val="ka-GE"/>
        </w:rPr>
        <w:t>ქ</w:t>
      </w:r>
      <w:r w:rsidR="00421744" w:rsidRPr="004B560B">
        <w:rPr>
          <w:rFonts w:ascii="Sylfaen" w:hAnsi="Sylfaen"/>
          <w:b/>
          <w:sz w:val="24"/>
          <w:szCs w:val="24"/>
          <w:lang w:val="ka-GE"/>
        </w:rPr>
        <w:t>მ</w:t>
      </w:r>
      <w:r w:rsidR="00CA5335" w:rsidRPr="004B560B">
        <w:rPr>
          <w:rFonts w:ascii="Sylfaen" w:hAnsi="Sylfaen"/>
          <w:b/>
          <w:sz w:val="24"/>
          <w:szCs w:val="24"/>
          <w:lang w:val="ka-GE"/>
        </w:rPr>
        <w:t>ედ კუდსაცავზე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73"/>
        <w:gridCol w:w="6124"/>
      </w:tblGrid>
      <w:tr w:rsidR="008E3EF1" w:rsidRPr="00D736BA" w14:paraId="79F7729F" w14:textId="77777777" w:rsidTr="004552AB">
        <w:tc>
          <w:tcPr>
            <w:tcW w:w="709" w:type="dxa"/>
            <w:vAlign w:val="center"/>
          </w:tcPr>
          <w:p w14:paraId="579AEE28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73" w:type="dxa"/>
            <w:vAlign w:val="center"/>
          </w:tcPr>
          <w:p w14:paraId="6DAF551D" w14:textId="77777777" w:rsidR="008E3EF1" w:rsidRPr="006233D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560B">
              <w:rPr>
                <w:rFonts w:ascii="Sylfaen" w:hAnsi="Sylfaen"/>
                <w:b/>
                <w:lang w:val="ka-GE"/>
              </w:rPr>
              <w:t>ძირითადი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4B560B">
              <w:rPr>
                <w:rFonts w:ascii="Sylfaen" w:hAnsi="Sylfaen"/>
                <w:b/>
                <w:lang w:val="ka-GE"/>
              </w:rPr>
              <w:t>მონაცემების ჩამონათვალი და მოთხოვნები</w:t>
            </w:r>
          </w:p>
        </w:tc>
        <w:tc>
          <w:tcPr>
            <w:tcW w:w="6124" w:type="dxa"/>
            <w:vAlign w:val="center"/>
          </w:tcPr>
          <w:p w14:paraId="7A61188A" w14:textId="77777777" w:rsidR="008E3EF1" w:rsidRPr="002E0A27" w:rsidRDefault="008E3EF1" w:rsidP="004552AB">
            <w:pPr>
              <w:shd w:val="clear" w:color="auto" w:fill="FFFFFF"/>
              <w:jc w:val="center"/>
              <w:rPr>
                <w:rFonts w:ascii="Sylfaen" w:hAnsi="Sylfaen"/>
                <w:b/>
                <w:lang w:val="ka-GE"/>
              </w:rPr>
            </w:pPr>
            <w:r w:rsidRPr="002E0A27">
              <w:rPr>
                <w:rFonts w:ascii="Sylfaen" w:hAnsi="Sylfaen"/>
                <w:b/>
                <w:lang w:val="ka-GE"/>
              </w:rPr>
              <w:t>ძირითადი მონაცემები და მოთხოვნები</w:t>
            </w:r>
          </w:p>
        </w:tc>
      </w:tr>
      <w:tr w:rsidR="008E3EF1" w:rsidRPr="00D736BA" w14:paraId="6C04164B" w14:textId="77777777" w:rsidTr="004552AB">
        <w:tc>
          <w:tcPr>
            <w:tcW w:w="709" w:type="dxa"/>
          </w:tcPr>
          <w:p w14:paraId="24F52DC8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14:paraId="6CEA1A69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562">
              <w:rPr>
                <w:rFonts w:ascii="Sylfaen" w:hAnsi="Sylfaen"/>
                <w:b/>
              </w:rPr>
              <w:t>ზოგადი ინფორმაცია</w:t>
            </w:r>
          </w:p>
        </w:tc>
      </w:tr>
      <w:tr w:rsidR="008E3EF1" w:rsidRPr="00D736BA" w14:paraId="7337D113" w14:textId="77777777" w:rsidTr="004552AB">
        <w:tc>
          <w:tcPr>
            <w:tcW w:w="709" w:type="dxa"/>
            <w:vAlign w:val="center"/>
          </w:tcPr>
          <w:p w14:paraId="73D827A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73" w:type="dxa"/>
            <w:vAlign w:val="center"/>
          </w:tcPr>
          <w:p w14:paraId="46769EAB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დამკვეთი</w:t>
            </w:r>
          </w:p>
        </w:tc>
        <w:tc>
          <w:tcPr>
            <w:tcW w:w="6124" w:type="dxa"/>
            <w:vAlign w:val="center"/>
          </w:tcPr>
          <w:p w14:paraId="4FB1CDFA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„</w:t>
            </w:r>
            <w:r w:rsidRPr="002E0A27">
              <w:rPr>
                <w:rFonts w:ascii="Sylfaen" w:hAnsi="Sylfaen"/>
              </w:rPr>
              <w:t xml:space="preserve">RMG </w:t>
            </w:r>
            <w:r>
              <w:rPr>
                <w:rFonts w:ascii="Sylfaen" w:hAnsi="Sylfaen"/>
                <w:sz w:val="24"/>
                <w:szCs w:val="24"/>
              </w:rPr>
              <w:t>Copper</w:t>
            </w:r>
            <w:r w:rsidRPr="004848C1">
              <w:rPr>
                <w:rFonts w:ascii="Sylfaen" w:hAnsi="Sylfaen"/>
                <w:lang w:val="ka-GE"/>
              </w:rPr>
              <w:t>“</w:t>
            </w:r>
            <w:r>
              <w:rPr>
                <w:rFonts w:ascii="Sylfaen" w:hAnsi="Sylfaen"/>
              </w:rPr>
              <w:t xml:space="preserve"> </w:t>
            </w:r>
          </w:p>
        </w:tc>
      </w:tr>
      <w:tr w:rsidR="008E3EF1" w:rsidRPr="00D736BA" w14:paraId="031CA419" w14:textId="77777777" w:rsidTr="004552AB">
        <w:tc>
          <w:tcPr>
            <w:tcW w:w="709" w:type="dxa"/>
            <w:vAlign w:val="center"/>
          </w:tcPr>
          <w:p w14:paraId="3F5CBD43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73" w:type="dxa"/>
            <w:vAlign w:val="center"/>
          </w:tcPr>
          <w:p w14:paraId="63D59AD0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შემსრულებელი</w:t>
            </w:r>
          </w:p>
        </w:tc>
        <w:tc>
          <w:tcPr>
            <w:tcW w:w="6124" w:type="dxa"/>
            <w:vAlign w:val="center"/>
          </w:tcPr>
          <w:p w14:paraId="14A117D9" w14:textId="02D3A8C0" w:rsidR="008E3EF1" w:rsidRPr="00A91048" w:rsidRDefault="009A6E96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გამოვლინდება ტენდერის მეშვეობით</w:t>
            </w:r>
          </w:p>
        </w:tc>
      </w:tr>
      <w:tr w:rsidR="008E3EF1" w:rsidRPr="00D736BA" w14:paraId="737C4625" w14:textId="77777777" w:rsidTr="004552AB">
        <w:tc>
          <w:tcPr>
            <w:tcW w:w="709" w:type="dxa"/>
            <w:vAlign w:val="center"/>
          </w:tcPr>
          <w:p w14:paraId="7CCFF266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373" w:type="dxa"/>
            <w:vAlign w:val="center"/>
          </w:tcPr>
          <w:p w14:paraId="50933069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 w:rsidRPr="002E0A27">
              <w:rPr>
                <w:rFonts w:ascii="Sylfaen" w:hAnsi="Sylfaen"/>
                <w:lang w:val="ka-GE"/>
              </w:rPr>
              <w:t>სამუშაოს შესრულების საფუძველი</w:t>
            </w:r>
          </w:p>
        </w:tc>
        <w:tc>
          <w:tcPr>
            <w:tcW w:w="6124" w:type="dxa"/>
            <w:vAlign w:val="center"/>
          </w:tcPr>
          <w:p w14:paraId="39B51891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ხელშეკრულება</w:t>
            </w:r>
          </w:p>
        </w:tc>
      </w:tr>
      <w:tr w:rsidR="008E3EF1" w:rsidRPr="00D736BA" w14:paraId="58F6D574" w14:textId="77777777" w:rsidTr="004552AB">
        <w:tc>
          <w:tcPr>
            <w:tcW w:w="709" w:type="dxa"/>
            <w:vAlign w:val="center"/>
          </w:tcPr>
          <w:p w14:paraId="019BE09F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373" w:type="dxa"/>
            <w:vAlign w:val="center"/>
          </w:tcPr>
          <w:p w14:paraId="5404EBE2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დასახელება</w:t>
            </w:r>
          </w:p>
        </w:tc>
        <w:tc>
          <w:tcPr>
            <w:tcW w:w="6124" w:type="dxa"/>
            <w:vAlign w:val="center"/>
          </w:tcPr>
          <w:p w14:paraId="5BDA18D0" w14:textId="1D481FFE" w:rsidR="008E3EF1" w:rsidRPr="004848C1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 xml:space="preserve">მადნეულის გამამდიდრებელი </w:t>
            </w:r>
            <w:r w:rsidR="009A6E96">
              <w:rPr>
                <w:rFonts w:ascii="Sylfaen" w:hAnsi="Sylfaen"/>
                <w:lang w:val="ka-GE"/>
              </w:rPr>
              <w:t>ფაბრიკის</w:t>
            </w:r>
            <w:r w:rsidRPr="004B560B">
              <w:rPr>
                <w:rFonts w:ascii="Sylfaen" w:hAnsi="Sylfaen"/>
                <w:lang w:val="ka-GE"/>
              </w:rPr>
              <w:t xml:space="preserve"> მოქმედი კუდსაცავი</w:t>
            </w:r>
          </w:p>
        </w:tc>
      </w:tr>
      <w:tr w:rsidR="008E3EF1" w:rsidRPr="00D736BA" w14:paraId="60076E4F" w14:textId="77777777" w:rsidTr="004552AB">
        <w:tc>
          <w:tcPr>
            <w:tcW w:w="709" w:type="dxa"/>
            <w:vAlign w:val="center"/>
          </w:tcPr>
          <w:p w14:paraId="1067A094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73" w:type="dxa"/>
            <w:vAlign w:val="center"/>
          </w:tcPr>
          <w:p w14:paraId="728814A5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განთავსების ადგილი</w:t>
            </w:r>
          </w:p>
        </w:tc>
        <w:tc>
          <w:tcPr>
            <w:tcW w:w="6124" w:type="dxa"/>
          </w:tcPr>
          <w:p w14:paraId="698CF7B3" w14:textId="77777777" w:rsidR="008E3EF1" w:rsidRPr="004633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საქართველო, ბოლნისის მუნიციპალიტეტი</w:t>
            </w:r>
          </w:p>
        </w:tc>
      </w:tr>
      <w:tr w:rsidR="008E3EF1" w:rsidRPr="00D533A1" w14:paraId="75F2C6AC" w14:textId="77777777" w:rsidTr="004552AB">
        <w:tc>
          <w:tcPr>
            <w:tcW w:w="709" w:type="dxa"/>
            <w:vAlign w:val="center"/>
          </w:tcPr>
          <w:p w14:paraId="181FB633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373" w:type="dxa"/>
            <w:vAlign w:val="center"/>
          </w:tcPr>
          <w:p w14:paraId="139D92C7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პროექტის დასახელება</w:t>
            </w:r>
          </w:p>
        </w:tc>
        <w:tc>
          <w:tcPr>
            <w:tcW w:w="6124" w:type="dxa"/>
            <w:vAlign w:val="center"/>
          </w:tcPr>
          <w:p w14:paraId="1F14A460" w14:textId="77777777" w:rsidR="008E3EF1" w:rsidRPr="004848C1" w:rsidRDefault="008E3EF1" w:rsidP="004552AB">
            <w:pPr>
              <w:jc w:val="both"/>
              <w:rPr>
                <w:rFonts w:ascii="Sylfaen" w:hAnsi="Sylfaen"/>
                <w:lang w:val="ka-GE"/>
              </w:rPr>
            </w:pPr>
            <w:r w:rsidRPr="00A91048">
              <w:rPr>
                <w:rFonts w:ascii="Sylfaen" w:hAnsi="Sylfaen"/>
                <w:lang w:val="ka-GE"/>
              </w:rPr>
              <w:t>ჭაბურღილების ბურღვა პიეზომეტრების მოწყობის მიზნით სს „</w:t>
            </w:r>
            <w:r w:rsidRPr="00A91048">
              <w:rPr>
                <w:rFonts w:ascii="Sylfaen" w:hAnsi="Sylfaen"/>
              </w:rPr>
              <w:t>RMG Copper</w:t>
            </w:r>
            <w:r w:rsidRPr="00A91048">
              <w:rPr>
                <w:rFonts w:ascii="Sylfaen" w:hAnsi="Sylfaen"/>
                <w:lang w:val="ka-GE"/>
              </w:rPr>
              <w:t>-ის“ გამამდიდრებელი ქარხნის მოქმედ კუდსაცავზე</w:t>
            </w:r>
          </w:p>
        </w:tc>
      </w:tr>
      <w:tr w:rsidR="00223AD9" w:rsidRPr="00D533A1" w14:paraId="01099312" w14:textId="77777777" w:rsidTr="004552AB">
        <w:tc>
          <w:tcPr>
            <w:tcW w:w="709" w:type="dxa"/>
            <w:vAlign w:val="center"/>
          </w:tcPr>
          <w:p w14:paraId="0B791243" w14:textId="56E215E7" w:rsidR="00223AD9" w:rsidRDefault="00223AD9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373" w:type="dxa"/>
            <w:vAlign w:val="center"/>
          </w:tcPr>
          <w:p w14:paraId="3EBE4BDD" w14:textId="76681C6E" w:rsidR="00223AD9" w:rsidRPr="00223AD9" w:rsidRDefault="00223AD9" w:rsidP="004552AB">
            <w:pPr>
              <w:shd w:val="clear" w:color="auto" w:fill="FFFFFF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მიზანი</w:t>
            </w:r>
          </w:p>
        </w:tc>
        <w:tc>
          <w:tcPr>
            <w:tcW w:w="6124" w:type="dxa"/>
            <w:vAlign w:val="center"/>
          </w:tcPr>
          <w:p w14:paraId="1D3B5267" w14:textId="1FA2EABF" w:rsidR="00895F1A" w:rsidRDefault="00223AD9" w:rsidP="004552A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სამუშაოს მიზანია მადნეულის მოქმედ კუდსაცავზე ახალი პიეზომეტრული (სადამკვირვებლო და საკონტროლო)</w:t>
            </w:r>
            <w:r w:rsidR="00895F1A">
              <w:rPr>
                <w:rFonts w:ascii="Sylfaen" w:hAnsi="Sylfaen"/>
                <w:lang w:val="ka-GE"/>
              </w:rPr>
              <w:t xml:space="preserve"> ჭაბურღილების</w:t>
            </w:r>
            <w:r w:rsidR="00E85935">
              <w:rPr>
                <w:rFonts w:ascii="Sylfaen" w:hAnsi="Sylfaen"/>
                <w:lang w:val="ka-GE"/>
              </w:rPr>
              <w:t xml:space="preserve">, აგრეთვე, წყლის დონის დამწევი ჭაბურღილების ქსელის მოწყობა. </w:t>
            </w:r>
          </w:p>
          <w:p w14:paraId="4814747B" w14:textId="565587D7" w:rsidR="00F850EB" w:rsidRDefault="00F850EB" w:rsidP="004552A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34-ე საფეხურზე გაიბურღება წყლის დონის დამწევი ჭაბურღილების სისტემა, კუდსაცავის გრუნტის წყლების ჭარბი რაოდენობისგან განტვირთვის მიზნით.</w:t>
            </w:r>
          </w:p>
          <w:p w14:paraId="2A491C1F" w14:textId="57666A18" w:rsidR="00F850EB" w:rsidRDefault="00F850EB" w:rsidP="004552A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34 და 35-ე საფეხურებზე გაიბურღება საკონტროლო პიეზომეტრული ჭაბურღილები, წყლის დონის დამწევი სისტემის გაკონტროლების მიზნით. </w:t>
            </w:r>
          </w:p>
          <w:p w14:paraId="2571279E" w14:textId="36649913" w:rsidR="00223AD9" w:rsidRPr="00A91048" w:rsidRDefault="00895F1A" w:rsidP="00F850E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37-ე საფეხურზე გაიბურღება სადამკვირვებლო ქსელის შემადგენელი 4 ჭაბურღილი, გრუნტის წყლების დონეებზე დაკვირვების მიზნით. </w:t>
            </w:r>
          </w:p>
        </w:tc>
      </w:tr>
      <w:tr w:rsidR="008E3EF1" w:rsidRPr="00D533A1" w14:paraId="1F2B287B" w14:textId="77777777" w:rsidTr="004552AB">
        <w:tc>
          <w:tcPr>
            <w:tcW w:w="709" w:type="dxa"/>
            <w:vAlign w:val="center"/>
          </w:tcPr>
          <w:p w14:paraId="7DBC9F7B" w14:textId="7B6D156E" w:rsidR="008E3EF1" w:rsidRPr="00A410D4" w:rsidRDefault="008E3EF1" w:rsidP="004552AB">
            <w:pPr>
              <w:spacing w:after="0" w:line="240" w:lineRule="auto"/>
              <w:jc w:val="center"/>
              <w:rPr>
                <w:sz w:val="24"/>
                <w:szCs w:val="24"/>
                <w:lang w:val="ka-GE"/>
              </w:rPr>
            </w:pPr>
            <w:r w:rsidRPr="00A410D4">
              <w:rPr>
                <w:sz w:val="24"/>
                <w:szCs w:val="24"/>
                <w:lang w:val="ka-GE"/>
              </w:rPr>
              <w:t>1.</w:t>
            </w:r>
            <w:r w:rsidR="00895F1A">
              <w:rPr>
                <w:sz w:val="24"/>
                <w:szCs w:val="24"/>
                <w:lang w:val="ka-GE"/>
              </w:rPr>
              <w:t>8</w:t>
            </w:r>
          </w:p>
        </w:tc>
        <w:tc>
          <w:tcPr>
            <w:tcW w:w="3373" w:type="dxa"/>
            <w:vAlign w:val="center"/>
          </w:tcPr>
          <w:p w14:paraId="483F1A35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მომსახურების ტიპი</w:t>
            </w:r>
            <w:r w:rsidRPr="002E0A27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6124" w:type="dxa"/>
            <w:vAlign w:val="center"/>
          </w:tcPr>
          <w:p w14:paraId="3FBC7987" w14:textId="77777777" w:rsidR="008E3EF1" w:rsidRPr="00223AD9" w:rsidRDefault="008E3EF1" w:rsidP="008E3EF1">
            <w:pPr>
              <w:spacing w:after="0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szCs w:val="24"/>
                <w:lang w:val="ka-GE"/>
              </w:rPr>
              <w:t>სამუშაოების საველე ნაწილი:</w:t>
            </w:r>
          </w:p>
          <w:p w14:paraId="3C8EF6DA" w14:textId="13AF01B7" w:rsidR="008E3EF1" w:rsidRDefault="00895F1A" w:rsidP="008E3EF1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11</w:t>
            </w:r>
            <w:r w:rsidR="008E3EF1" w:rsidRPr="009D199A">
              <w:rPr>
                <w:rFonts w:ascii="Sylfaen" w:hAnsi="Sylfaen"/>
                <w:b/>
                <w:lang w:val="ka-GE"/>
              </w:rPr>
              <w:t xml:space="preserve"> ჭაბურღილის</w:t>
            </w:r>
            <w:r w:rsidR="008E3EF1" w:rsidRPr="00676D9D">
              <w:rPr>
                <w:rFonts w:ascii="Sylfaen" w:hAnsi="Sylfaen"/>
                <w:lang w:val="ka-GE"/>
              </w:rPr>
              <w:t xml:space="preserve"> ბურღვა სს „</w:t>
            </w:r>
            <w:r w:rsidR="008E3EF1" w:rsidRPr="00676D9D">
              <w:rPr>
                <w:rFonts w:ascii="Sylfaen" w:hAnsi="Sylfaen"/>
              </w:rPr>
              <w:t>RMG Copper-</w:t>
            </w:r>
            <w:r w:rsidR="008E3EF1" w:rsidRPr="00676D9D">
              <w:rPr>
                <w:rFonts w:ascii="Sylfaen" w:hAnsi="Sylfaen"/>
                <w:lang w:val="ka-GE"/>
              </w:rPr>
              <w:t xml:space="preserve">ის“ გამამდიდრებელი </w:t>
            </w:r>
            <w:r w:rsidR="00E85935">
              <w:rPr>
                <w:rFonts w:ascii="Sylfaen" w:hAnsi="Sylfaen"/>
                <w:lang w:val="ka-GE"/>
              </w:rPr>
              <w:t>ფაბრიკის</w:t>
            </w:r>
            <w:r w:rsidR="008E3EF1" w:rsidRPr="00676D9D">
              <w:rPr>
                <w:rFonts w:ascii="Sylfaen" w:hAnsi="Sylfaen"/>
                <w:lang w:val="ka-GE"/>
              </w:rPr>
              <w:t xml:space="preserve"> მოქმედი კუდსაცავის </w:t>
            </w:r>
            <w:r>
              <w:rPr>
                <w:rFonts w:ascii="Sylfaen" w:hAnsi="Sylfaen"/>
              </w:rPr>
              <w:t>34</w:t>
            </w:r>
            <w:r w:rsidR="008E3EF1">
              <w:rPr>
                <w:rFonts w:ascii="Sylfaen" w:hAnsi="Sylfaen"/>
              </w:rPr>
              <w:t>-</w:t>
            </w:r>
            <w:r w:rsidR="008E3EF1">
              <w:rPr>
                <w:rFonts w:ascii="Sylfaen" w:hAnsi="Sylfaen"/>
                <w:lang w:val="ka-GE"/>
              </w:rPr>
              <w:t>ე,</w:t>
            </w:r>
            <w:r w:rsidR="008E62E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3</w:t>
            </w:r>
            <w:r w:rsidR="008E62E1">
              <w:rPr>
                <w:rFonts w:ascii="Sylfaen" w:hAnsi="Sylfaen"/>
              </w:rPr>
              <w:t>5-</w:t>
            </w:r>
            <w:r w:rsidR="008E62E1">
              <w:rPr>
                <w:rFonts w:ascii="Sylfaen" w:hAnsi="Sylfaen"/>
                <w:lang w:val="ka-GE"/>
              </w:rPr>
              <w:t>ე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8E3EF1" w:rsidRPr="00676D9D">
              <w:rPr>
                <w:rFonts w:ascii="Sylfaen" w:hAnsi="Sylfaen"/>
                <w:lang w:val="ka-GE"/>
              </w:rPr>
              <w:t>და</w:t>
            </w:r>
            <w:r w:rsidR="008E3EF1">
              <w:rPr>
                <w:rFonts w:ascii="Sylfaen" w:hAnsi="Sylfaen"/>
                <w:lang w:val="ka-GE"/>
              </w:rPr>
              <w:t xml:space="preserve"> 3</w:t>
            </w:r>
            <w:r>
              <w:rPr>
                <w:rFonts w:ascii="Sylfaen" w:hAnsi="Sylfaen"/>
                <w:lang w:val="ka-GE"/>
              </w:rPr>
              <w:t>7</w:t>
            </w:r>
            <w:r w:rsidR="008E3EF1" w:rsidRPr="00676D9D">
              <w:rPr>
                <w:rFonts w:ascii="Sylfaen" w:hAnsi="Sylfaen"/>
                <w:lang w:val="ka-GE"/>
              </w:rPr>
              <w:t xml:space="preserve">-ე საფეხურებზე; </w:t>
            </w:r>
          </w:p>
          <w:p w14:paraId="53A0D59F" w14:textId="2D0769EE" w:rsidR="008E3EF1" w:rsidRDefault="00895F1A" w:rsidP="008E3EF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 w:rsidRPr="00895F1A">
              <w:rPr>
                <w:rFonts w:ascii="Sylfaen" w:hAnsi="Sylfaen"/>
                <w:b/>
                <w:bCs/>
                <w:lang w:val="ka-GE"/>
              </w:rPr>
              <w:t>8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8E3EF1" w:rsidRPr="00676D9D">
              <w:rPr>
                <w:rFonts w:ascii="Sylfaen" w:hAnsi="Sylfaen"/>
                <w:lang w:val="ka-GE"/>
              </w:rPr>
              <w:t>ჭაბურღილში პიეზომეტრების მოწყობა გრუნტის წყლების დონეებ</w:t>
            </w:r>
            <w:r>
              <w:rPr>
                <w:rFonts w:ascii="Sylfaen" w:hAnsi="Sylfaen"/>
                <w:lang w:val="ka-GE"/>
              </w:rPr>
              <w:t xml:space="preserve">ზე </w:t>
            </w:r>
            <w:r w:rsidR="008E3EF1" w:rsidRPr="00676D9D">
              <w:rPr>
                <w:rFonts w:ascii="Sylfaen" w:hAnsi="Sylfaen"/>
                <w:lang w:val="ka-GE"/>
              </w:rPr>
              <w:t xml:space="preserve">დაკვირვების მიზნით; </w:t>
            </w:r>
          </w:p>
          <w:p w14:paraId="5C301917" w14:textId="7C5B381B" w:rsidR="008E3EF1" w:rsidRDefault="00895F1A" w:rsidP="008E3EF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 ერთეული</w:t>
            </w:r>
            <w:r w:rsidR="008E3EF1" w:rsidRPr="00676D9D">
              <w:rPr>
                <w:rFonts w:ascii="Sylfaen" w:hAnsi="Sylfaen"/>
                <w:lang w:val="ka-GE"/>
              </w:rPr>
              <w:t xml:space="preserve"> ჭაბურღილ</w:t>
            </w:r>
            <w:r>
              <w:rPr>
                <w:rFonts w:ascii="Sylfaen" w:hAnsi="Sylfaen"/>
                <w:lang w:val="ka-GE"/>
              </w:rPr>
              <w:t>ი</w:t>
            </w:r>
            <w:r w:rsidR="008E3EF1" w:rsidRPr="00676D9D">
              <w:rPr>
                <w:rFonts w:ascii="Sylfaen" w:hAnsi="Sylfaen"/>
                <w:lang w:val="ka-GE"/>
              </w:rPr>
              <w:t xml:space="preserve"> განლაგებულია </w:t>
            </w:r>
            <w:r>
              <w:rPr>
                <w:rFonts w:ascii="Sylfaen" w:hAnsi="Sylfaen"/>
                <w:lang w:val="ka-GE"/>
              </w:rPr>
              <w:t xml:space="preserve">37-ე საფეხურზე, </w:t>
            </w:r>
            <w:r w:rsidR="008E3EF1" w:rsidRPr="00676D9D">
              <w:rPr>
                <w:rFonts w:ascii="Sylfaen" w:hAnsi="Sylfaen"/>
                <w:lang w:val="ka-GE"/>
              </w:rPr>
              <w:t xml:space="preserve">დამბის </w:t>
            </w:r>
            <w:r>
              <w:rPr>
                <w:rFonts w:ascii="Sylfaen" w:hAnsi="Sylfaen"/>
                <w:lang w:val="ka-GE"/>
              </w:rPr>
              <w:t xml:space="preserve">საკონტროლო </w:t>
            </w:r>
            <w:r w:rsidR="008E3EF1" w:rsidRPr="00676D9D">
              <w:rPr>
                <w:rFonts w:ascii="Sylfaen" w:hAnsi="Sylfaen"/>
                <w:lang w:val="ka-GE"/>
              </w:rPr>
              <w:t>ჭრილის ხაზ</w:t>
            </w:r>
            <w:r>
              <w:rPr>
                <w:rFonts w:ascii="Sylfaen" w:hAnsi="Sylfaen"/>
                <w:lang w:val="ka-GE"/>
              </w:rPr>
              <w:t>ებზე</w:t>
            </w:r>
            <w:r w:rsidR="008E3EF1" w:rsidRPr="00676D9D">
              <w:rPr>
                <w:rFonts w:ascii="Sylfaen" w:hAnsi="Sylfaen"/>
                <w:lang w:val="ka-GE"/>
              </w:rPr>
              <w:t xml:space="preserve">;  </w:t>
            </w:r>
          </w:p>
          <w:p w14:paraId="257D700C" w14:textId="68FA002A" w:rsidR="00895F1A" w:rsidRDefault="00895F1A" w:rsidP="008E3EF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დანარ</w:t>
            </w:r>
            <w:r w:rsidR="0052390B">
              <w:rPr>
                <w:rFonts w:ascii="Sylfaen" w:hAnsi="Sylfaen"/>
                <w:lang w:val="ka-GE"/>
              </w:rPr>
              <w:t>ჩე</w:t>
            </w:r>
            <w:r>
              <w:rPr>
                <w:rFonts w:ascii="Sylfaen" w:hAnsi="Sylfaen"/>
                <w:lang w:val="ka-GE"/>
              </w:rPr>
              <w:t>ნი 4 ჭაბურღილი კი განლაგებულია 34-ე და 35-ე საფეხურებზე იმგვარად, რომ გააკონტროლოს წყლის დონის დამწევი სისტემის ფუნქციონირება;</w:t>
            </w:r>
          </w:p>
          <w:p w14:paraId="3C3F6983" w14:textId="4F5042F0" w:rsidR="008E3EF1" w:rsidRPr="0052390B" w:rsidRDefault="0052390B" w:rsidP="008E3EF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პიეზომეტრული </w:t>
            </w:r>
            <w:r w:rsidR="008E3EF1">
              <w:rPr>
                <w:rFonts w:ascii="Sylfaen" w:hAnsi="Sylfaen"/>
                <w:lang w:val="ka-GE"/>
              </w:rPr>
              <w:t xml:space="preserve">ჭაბურღილების </w:t>
            </w:r>
            <w:r>
              <w:rPr>
                <w:rFonts w:ascii="Sylfaen" w:hAnsi="Sylfaen"/>
                <w:lang w:val="ka-GE"/>
              </w:rPr>
              <w:t xml:space="preserve">(სადამკვირვებლო და საკონტროლო) </w:t>
            </w:r>
            <w:r w:rsidR="008E3EF1">
              <w:rPr>
                <w:rFonts w:ascii="Sylfaen" w:hAnsi="Sylfaen"/>
                <w:lang w:val="ka-GE"/>
              </w:rPr>
              <w:t xml:space="preserve">სიღრმე: </w:t>
            </w:r>
            <w:r w:rsidR="008E3EF1" w:rsidRPr="00E546CF">
              <w:rPr>
                <w:rFonts w:ascii="Sylfaen" w:hAnsi="Sylfaen"/>
                <w:b/>
                <w:lang w:val="ka-GE"/>
              </w:rPr>
              <w:t>25</w:t>
            </w:r>
            <w:r>
              <w:rPr>
                <w:rFonts w:ascii="Sylfaen" w:hAnsi="Sylfaen"/>
                <w:b/>
                <w:lang w:val="ka-GE"/>
              </w:rPr>
              <w:t>,2</w:t>
            </w:r>
            <w:r w:rsidR="008E3EF1" w:rsidRPr="00E546CF">
              <w:rPr>
                <w:rFonts w:ascii="Sylfaen" w:hAnsi="Sylfaen"/>
                <w:b/>
                <w:lang w:val="ka-GE"/>
              </w:rPr>
              <w:t xml:space="preserve"> მეტრი</w:t>
            </w:r>
            <w:r>
              <w:rPr>
                <w:rFonts w:ascii="Sylfaen" w:hAnsi="Sylfaen"/>
                <w:b/>
                <w:lang w:val="ka-GE"/>
              </w:rPr>
              <w:t>;</w:t>
            </w:r>
          </w:p>
          <w:p w14:paraId="75BEFBFA" w14:textId="28A7BC9F" w:rsidR="0052390B" w:rsidRPr="00E85935" w:rsidRDefault="0052390B" w:rsidP="008E3EF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3 ერთეული </w:t>
            </w:r>
            <w:r>
              <w:rPr>
                <w:rFonts w:ascii="Sylfaen" w:hAnsi="Sylfaen"/>
                <w:bCs/>
                <w:lang w:val="ka-GE"/>
              </w:rPr>
              <w:t>ჭაბურღილი განლაგებულია 34-ე საფეხურზე</w:t>
            </w:r>
            <w:r w:rsidR="00556202">
              <w:rPr>
                <w:rFonts w:ascii="Sylfaen" w:hAnsi="Sylfaen"/>
                <w:bCs/>
                <w:lang w:val="ka-GE"/>
              </w:rPr>
              <w:t xml:space="preserve"> და ემსახურება გრუნტის წყლების დონეების დაწევას;</w:t>
            </w:r>
          </w:p>
          <w:p w14:paraId="47205E01" w14:textId="4E532F8D" w:rsidR="00E85935" w:rsidRPr="00E85935" w:rsidRDefault="00E85935" w:rsidP="008E3EF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 w:rsidRPr="00E85935">
              <w:rPr>
                <w:rFonts w:ascii="Sylfaen" w:hAnsi="Sylfaen"/>
                <w:lang w:val="ka-GE"/>
              </w:rPr>
              <w:t xml:space="preserve">ჭაბურღილების </w:t>
            </w:r>
            <w:r>
              <w:rPr>
                <w:rFonts w:ascii="Sylfaen" w:hAnsi="Sylfaen"/>
                <w:lang w:val="ka-GE"/>
              </w:rPr>
              <w:t xml:space="preserve">საპროექტო სიღრმე - </w:t>
            </w:r>
            <w:r w:rsidRPr="00E85935">
              <w:rPr>
                <w:rFonts w:ascii="Sylfaen" w:hAnsi="Sylfaen"/>
                <w:b/>
                <w:bCs/>
                <w:lang w:val="ka-GE"/>
              </w:rPr>
              <w:t>28 მეტრი;</w:t>
            </w:r>
          </w:p>
          <w:p w14:paraId="67BF9E7B" w14:textId="77777777" w:rsidR="008E3EF1" w:rsidRPr="001A02F6" w:rsidRDefault="008E3EF1" w:rsidP="008E3EF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 w:rsidRPr="00C007C1">
              <w:rPr>
                <w:rFonts w:ascii="Sylfaen" w:hAnsi="Sylfaen"/>
                <w:color w:val="000000" w:themeColor="text1"/>
                <w:lang w:val="ka-GE"/>
              </w:rPr>
              <w:t>ჭაბურღილების განლაგების სქემა და პიეზომეტრის კონსტრუქცია დეტალურად აღწერილია ქვემოთ.</w:t>
            </w:r>
          </w:p>
          <w:p w14:paraId="69A5F815" w14:textId="6EB33431" w:rsidR="008E3EF1" w:rsidRPr="0052390B" w:rsidRDefault="008E3EF1" w:rsidP="0052390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პიეზომეტრების შესახებ დეტალური ინფორმაცია ასევე მოცემულია ქვემოთ.</w:t>
            </w:r>
          </w:p>
        </w:tc>
      </w:tr>
      <w:tr w:rsidR="008E3EF1" w:rsidRPr="00D736BA" w14:paraId="00ED8EFA" w14:textId="77777777" w:rsidTr="004552AB">
        <w:tc>
          <w:tcPr>
            <w:tcW w:w="709" w:type="dxa"/>
            <w:vAlign w:val="center"/>
          </w:tcPr>
          <w:p w14:paraId="55BCAAE8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7" w:type="dxa"/>
            <w:gridSpan w:val="2"/>
            <w:vAlign w:val="center"/>
          </w:tcPr>
          <w:p w14:paraId="41F57746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საწყისი მონაცემები პროექტირებისათვის</w:t>
            </w:r>
          </w:p>
        </w:tc>
      </w:tr>
      <w:tr w:rsidR="008E3EF1" w:rsidRPr="00D736BA" w14:paraId="4E437927" w14:textId="77777777" w:rsidTr="004552AB">
        <w:tc>
          <w:tcPr>
            <w:tcW w:w="709" w:type="dxa"/>
            <w:vAlign w:val="center"/>
          </w:tcPr>
          <w:p w14:paraId="3492B86E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73" w:type="dxa"/>
            <w:vAlign w:val="center"/>
          </w:tcPr>
          <w:p w14:paraId="7BBA22DC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/>
                <w:lang w:val="ka-GE"/>
              </w:rPr>
              <w:t xml:space="preserve">დამკვეთის მიერ მიწოდებული </w:t>
            </w:r>
            <w:r>
              <w:rPr>
                <w:rFonts w:ascii="Sylfaen" w:hAnsi="Sylfaen"/>
              </w:rPr>
              <w:t>საწყისი მონაცემები</w:t>
            </w:r>
          </w:p>
        </w:tc>
        <w:tc>
          <w:tcPr>
            <w:tcW w:w="6124" w:type="dxa"/>
            <w:vAlign w:val="center"/>
          </w:tcPr>
          <w:p w14:paraId="2ED84187" w14:textId="17D62E65" w:rsidR="008E3EF1" w:rsidRPr="00B73C45" w:rsidRDefault="008E3EF1" w:rsidP="008E3EF1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453" w:hanging="283"/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 xml:space="preserve">კუდსაცავის ტერიტორიის </w:t>
            </w:r>
            <w:r w:rsidR="005645D4">
              <w:rPr>
                <w:rFonts w:ascii="Sylfaen" w:hAnsi="Sylfaen"/>
                <w:lang w:val="ka-GE"/>
              </w:rPr>
              <w:t>ტოპო</w:t>
            </w:r>
            <w:r w:rsidR="00E85935">
              <w:rPr>
                <w:rFonts w:ascii="Sylfaen" w:hAnsi="Sylfaen"/>
                <w:lang w:val="ka-GE"/>
              </w:rPr>
              <w:t>გრაფიული</w:t>
            </w:r>
            <w:r w:rsidR="005645D4">
              <w:rPr>
                <w:rFonts w:ascii="Sylfaen" w:hAnsi="Sylfaen"/>
                <w:lang w:val="ka-GE"/>
              </w:rPr>
              <w:t xml:space="preserve"> რუკა</w:t>
            </w:r>
          </w:p>
          <w:p w14:paraId="3956B3FB" w14:textId="77777777" w:rsidR="008E3EF1" w:rsidRPr="00FC2601" w:rsidRDefault="008E3EF1" w:rsidP="004552AB">
            <w:pPr>
              <w:pStyle w:val="ListParagraph"/>
              <w:spacing w:after="0" w:line="276" w:lineRule="auto"/>
              <w:ind w:left="453"/>
              <w:rPr>
                <w:rFonts w:ascii="AcadNusx" w:hAnsi="AcadNusx"/>
                <w:sz w:val="2"/>
              </w:rPr>
            </w:pPr>
          </w:p>
        </w:tc>
      </w:tr>
      <w:tr w:rsidR="008E3EF1" w:rsidRPr="00D736BA" w14:paraId="68850489" w14:textId="77777777" w:rsidTr="004552AB">
        <w:tc>
          <w:tcPr>
            <w:tcW w:w="709" w:type="dxa"/>
            <w:vAlign w:val="center"/>
          </w:tcPr>
          <w:p w14:paraId="0D8BA643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2"/>
            <w:vAlign w:val="center"/>
          </w:tcPr>
          <w:p w14:paraId="41760AB1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მოთხოვნები დოკუმენტაციასთან</w:t>
            </w:r>
          </w:p>
        </w:tc>
      </w:tr>
      <w:tr w:rsidR="008E3EF1" w:rsidRPr="00D736BA" w14:paraId="036275E6" w14:textId="77777777" w:rsidTr="004552AB">
        <w:tc>
          <w:tcPr>
            <w:tcW w:w="709" w:type="dxa"/>
            <w:vAlign w:val="center"/>
          </w:tcPr>
          <w:p w14:paraId="520BEC9C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73" w:type="dxa"/>
            <w:vAlign w:val="center"/>
          </w:tcPr>
          <w:p w14:paraId="2E810BA4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დაწყების თარიღი</w:t>
            </w:r>
          </w:p>
        </w:tc>
        <w:tc>
          <w:tcPr>
            <w:tcW w:w="6124" w:type="dxa"/>
            <w:vAlign w:val="center"/>
          </w:tcPr>
          <w:p w14:paraId="27A86CCB" w14:textId="77777777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D736BA" w14:paraId="09A31678" w14:textId="77777777" w:rsidTr="004552AB">
        <w:tc>
          <w:tcPr>
            <w:tcW w:w="709" w:type="dxa"/>
            <w:vAlign w:val="center"/>
          </w:tcPr>
          <w:p w14:paraId="7351BD56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73" w:type="dxa"/>
          </w:tcPr>
          <w:p w14:paraId="21D982B5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დასრულების თარიღი</w:t>
            </w:r>
          </w:p>
        </w:tc>
        <w:tc>
          <w:tcPr>
            <w:tcW w:w="6124" w:type="dxa"/>
            <w:vAlign w:val="center"/>
          </w:tcPr>
          <w:p w14:paraId="307813F9" w14:textId="77777777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D736BA" w14:paraId="1B3ED0E9" w14:textId="77777777" w:rsidTr="004552AB">
        <w:tc>
          <w:tcPr>
            <w:tcW w:w="709" w:type="dxa"/>
            <w:vAlign w:val="center"/>
          </w:tcPr>
          <w:p w14:paraId="50A1B95B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73" w:type="dxa"/>
          </w:tcPr>
          <w:p w14:paraId="6750C800" w14:textId="77777777" w:rsidR="008E3EF1" w:rsidRPr="009744D8" w:rsidRDefault="008E3EF1" w:rsidP="004552AB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C638E9">
              <w:rPr>
                <w:rFonts w:ascii="Sylfaen" w:hAnsi="Sylfaen"/>
                <w:sz w:val="22"/>
                <w:szCs w:val="22"/>
              </w:rPr>
              <w:t>მოთხოვნები გაწეული მომსახურებისა და საპროექტო დოკუმენტაციის შემადგენლობის შესახებ</w:t>
            </w:r>
          </w:p>
        </w:tc>
        <w:tc>
          <w:tcPr>
            <w:tcW w:w="6124" w:type="dxa"/>
          </w:tcPr>
          <w:p w14:paraId="21159014" w14:textId="77777777" w:rsidR="008E3EF1" w:rsidRDefault="008E3EF1" w:rsidP="004552AB">
            <w:pPr>
              <w:shd w:val="clear" w:color="auto" w:fill="FFFFFF"/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 xml:space="preserve">მომსახურება უნდა იყოს შესაბამისობაში დამკვეთის დადგენილ გრაფიკთან, </w:t>
            </w:r>
            <w:r>
              <w:rPr>
                <w:rFonts w:ascii="Sylfaen" w:hAnsi="Sylfaen"/>
                <w:lang w:val="ka-GE"/>
              </w:rPr>
              <w:t>ერთჯერადი მომსახურება;</w:t>
            </w:r>
          </w:p>
          <w:p w14:paraId="53450E34" w14:textId="77777777" w:rsidR="008E3EF1" w:rsidRPr="008B12F1" w:rsidRDefault="008E3EF1" w:rsidP="004552AB">
            <w:pPr>
              <w:shd w:val="clear" w:color="auto" w:fill="FFFFFF"/>
              <w:rPr>
                <w:rFonts w:ascii="Sylfaen" w:hAnsi="Sylfaen"/>
                <w:lang w:val="ka-GE"/>
              </w:rPr>
            </w:pPr>
            <w:r w:rsidRPr="008B12F1">
              <w:rPr>
                <w:rFonts w:ascii="Sylfaen" w:hAnsi="Sylfaen"/>
                <w:lang w:val="ka-GE"/>
              </w:rPr>
              <w:t xml:space="preserve">აუცილებელია </w:t>
            </w:r>
            <w:r>
              <w:rPr>
                <w:rFonts w:ascii="Sylfaen" w:hAnsi="Sylfaen"/>
                <w:lang w:val="ka-GE"/>
              </w:rPr>
              <w:t>მომზადდეს ანგარიშის ტექსტური ნაწილი, სადაც იქნება ინფორმაცია ჩატარებული სამუშაოების შესახებ.</w:t>
            </w:r>
          </w:p>
        </w:tc>
      </w:tr>
      <w:tr w:rsidR="008E3EF1" w:rsidRPr="00A55A8D" w14:paraId="23D0623B" w14:textId="77777777" w:rsidTr="004552AB">
        <w:tc>
          <w:tcPr>
            <w:tcW w:w="709" w:type="dxa"/>
            <w:vAlign w:val="center"/>
          </w:tcPr>
          <w:p w14:paraId="53E14353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373" w:type="dxa"/>
            <w:vAlign w:val="center"/>
          </w:tcPr>
          <w:p w14:paraId="03E0A857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8E9">
              <w:rPr>
                <w:rFonts w:ascii="Sylfaen" w:hAnsi="Sylfaen"/>
              </w:rPr>
              <w:t>მარეგულირებელი დოკუმენტების მოთხოვნები და განხორციელების წესები</w:t>
            </w:r>
          </w:p>
        </w:tc>
        <w:tc>
          <w:tcPr>
            <w:tcW w:w="6124" w:type="dxa"/>
            <w:vAlign w:val="center"/>
          </w:tcPr>
          <w:p w14:paraId="5CA6B545" w14:textId="77777777" w:rsidR="008E3EF1" w:rsidRPr="00B63F52" w:rsidRDefault="008E3EF1" w:rsidP="008E3EF1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Sylfaen" w:hAnsi="Sylfaen"/>
                <w:color w:val="000000" w:themeColor="text1"/>
              </w:rPr>
            </w:pPr>
            <w:r w:rsidRPr="00B63F52">
              <w:rPr>
                <w:rFonts w:ascii="Sylfaen" w:hAnsi="Sylfaen" w:cs="Sylfaen"/>
                <w:color w:val="000000" w:themeColor="text1"/>
              </w:rPr>
              <w:t>საქართველოს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ეკონომიკური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განვითარების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მინისტრის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ბრძანება</w:t>
            </w:r>
            <w:r w:rsidRPr="00B63F52">
              <w:rPr>
                <w:rFonts w:ascii="Sylfaen" w:hAnsi="Sylfaen"/>
                <w:color w:val="000000" w:themeColor="text1"/>
              </w:rPr>
              <w:t xml:space="preserve"> №1-1/609 2007 </w:t>
            </w:r>
            <w:r w:rsidRPr="00B63F52">
              <w:rPr>
                <w:rFonts w:ascii="Sylfaen" w:hAnsi="Sylfaen" w:cs="Sylfaen"/>
                <w:color w:val="000000" w:themeColor="text1"/>
              </w:rPr>
              <w:t>წლის</w:t>
            </w:r>
            <w:r w:rsidRPr="00B63F52">
              <w:rPr>
                <w:rFonts w:ascii="Sylfaen" w:hAnsi="Sylfaen"/>
                <w:color w:val="000000" w:themeColor="text1"/>
              </w:rPr>
              <w:t xml:space="preserve"> 17 </w:t>
            </w:r>
            <w:r w:rsidRPr="00B63F52">
              <w:rPr>
                <w:rFonts w:ascii="Sylfaen" w:hAnsi="Sylfaen" w:cs="Sylfaen"/>
                <w:color w:val="000000" w:themeColor="text1"/>
              </w:rPr>
              <w:t>აპრილი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ქ</w:t>
            </w:r>
            <w:r w:rsidRPr="00B63F52">
              <w:rPr>
                <w:rFonts w:ascii="Sylfaen" w:hAnsi="Sylfaen"/>
                <w:color w:val="000000" w:themeColor="text1"/>
              </w:rPr>
              <w:t xml:space="preserve">. </w:t>
            </w:r>
            <w:r w:rsidRPr="00B63F52">
              <w:rPr>
                <w:rFonts w:ascii="Sylfaen" w:hAnsi="Sylfaen" w:cs="Sylfaen"/>
                <w:color w:val="000000" w:themeColor="text1"/>
              </w:rPr>
              <w:t>თბილისი</w:t>
            </w:r>
            <w:r w:rsidRPr="00B63F52">
              <w:rPr>
                <w:rFonts w:ascii="Sylfaen" w:hAnsi="Sylfaen"/>
                <w:color w:val="000000" w:themeColor="text1"/>
              </w:rPr>
              <w:t xml:space="preserve"> „</w:t>
            </w:r>
            <w:r w:rsidRPr="00B63F52">
              <w:rPr>
                <w:rFonts w:ascii="Sylfaen" w:hAnsi="Sylfaen" w:cs="Sylfaen"/>
                <w:color w:val="000000" w:themeColor="text1"/>
              </w:rPr>
              <w:t>მადნეული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და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არამადნეული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სასარგებლო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წიაღისეულის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სამსხვრევ</w:t>
            </w:r>
            <w:r w:rsidRPr="00B63F52">
              <w:rPr>
                <w:rFonts w:ascii="Sylfaen" w:hAnsi="Sylfaen"/>
                <w:color w:val="000000" w:themeColor="text1"/>
              </w:rPr>
              <w:t>-</w:t>
            </w:r>
            <w:r w:rsidRPr="00B63F52">
              <w:rPr>
                <w:rFonts w:ascii="Sylfaen" w:hAnsi="Sylfaen" w:cs="Sylfaen"/>
                <w:color w:val="000000" w:themeColor="text1"/>
              </w:rPr>
              <w:t>სახარისხებელი</w:t>
            </w:r>
            <w:r w:rsidRPr="00B63F52">
              <w:rPr>
                <w:rFonts w:ascii="Sylfaen" w:hAnsi="Sylfaen"/>
                <w:color w:val="000000" w:themeColor="text1"/>
              </w:rPr>
              <w:t xml:space="preserve">, </w:t>
            </w:r>
            <w:r w:rsidRPr="00B63F52">
              <w:rPr>
                <w:rFonts w:ascii="Sylfaen" w:hAnsi="Sylfaen" w:cs="Sylfaen"/>
                <w:color w:val="000000" w:themeColor="text1"/>
              </w:rPr>
              <w:t>მამდიდრებელი</w:t>
            </w:r>
            <w:r w:rsidRPr="00B63F52">
              <w:rPr>
                <w:rFonts w:ascii="Sylfaen" w:hAnsi="Sylfaen"/>
                <w:color w:val="000000" w:themeColor="text1"/>
              </w:rPr>
              <w:t xml:space="preserve">, </w:t>
            </w:r>
            <w:r w:rsidRPr="00B63F52">
              <w:rPr>
                <w:rFonts w:ascii="Sylfaen" w:hAnsi="Sylfaen" w:cs="Sylfaen"/>
                <w:color w:val="000000" w:themeColor="text1"/>
              </w:rPr>
              <w:t>სააგლომერაციო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და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მომგუნდავებელი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ფაბრიკების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უსაფრთხოების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წესების</w:t>
            </w:r>
            <w:r w:rsidRPr="00B63F52">
              <w:rPr>
                <w:rFonts w:ascii="Sylfaen" w:hAnsi="Sylfaen"/>
                <w:color w:val="000000" w:themeColor="text1"/>
              </w:rPr>
              <w:t xml:space="preserve">“ </w:t>
            </w:r>
            <w:r w:rsidRPr="00B63F52">
              <w:rPr>
                <w:rFonts w:ascii="Sylfaen" w:hAnsi="Sylfaen" w:cs="Sylfaen"/>
                <w:color w:val="000000" w:themeColor="text1"/>
              </w:rPr>
              <w:t>დამტკიცების</w:t>
            </w:r>
            <w:r w:rsidRPr="00B63F52">
              <w:rPr>
                <w:rFonts w:ascii="Sylfaen" w:hAnsi="Sylfaen"/>
                <w:color w:val="000000" w:themeColor="text1"/>
              </w:rPr>
              <w:t xml:space="preserve"> </w:t>
            </w:r>
            <w:r w:rsidRPr="00B63F52">
              <w:rPr>
                <w:rFonts w:ascii="Sylfaen" w:hAnsi="Sylfaen" w:cs="Sylfaen"/>
                <w:color w:val="000000" w:themeColor="text1"/>
              </w:rPr>
              <w:t>თაობაზე</w:t>
            </w:r>
            <w:r w:rsidRPr="00B63F52">
              <w:rPr>
                <w:rFonts w:ascii="Sylfaen" w:hAnsi="Sylfaen"/>
                <w:color w:val="000000" w:themeColor="text1"/>
              </w:rPr>
              <w:t xml:space="preserve"> (</w:t>
            </w:r>
            <w:r w:rsidRPr="00B63F52">
              <w:rPr>
                <w:rFonts w:ascii="Sylfaen" w:hAnsi="Sylfaen" w:cs="Sylfaen"/>
                <w:color w:val="000000" w:themeColor="text1"/>
              </w:rPr>
              <w:t>თავი</w:t>
            </w:r>
            <w:r w:rsidRPr="00B63F52">
              <w:rPr>
                <w:rFonts w:ascii="Sylfaen" w:hAnsi="Sylfaen"/>
                <w:color w:val="000000" w:themeColor="text1"/>
              </w:rPr>
              <w:t xml:space="preserve"> XVII);</w:t>
            </w:r>
          </w:p>
          <w:p w14:paraId="02850398" w14:textId="77777777" w:rsidR="008E3EF1" w:rsidRPr="00B63F52" w:rsidRDefault="008E3EF1" w:rsidP="008E3EF1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Sylfaen" w:hAnsi="Sylfaen"/>
                <w:color w:val="000000" w:themeColor="text1"/>
                <w:lang w:val="ka-GE"/>
              </w:rPr>
            </w:pPr>
            <w:r w:rsidRPr="00B63F52">
              <w:rPr>
                <w:rFonts w:ascii="Sylfaen" w:hAnsi="Sylfaen"/>
                <w:color w:val="000000" w:themeColor="text1"/>
                <w:lang w:val="ru-RU"/>
              </w:rPr>
              <w:t xml:space="preserve">№384-ФЗ «Технический регламент о безопасности зданий и сооружений», </w:t>
            </w:r>
            <w:r w:rsidRPr="00B63F52">
              <w:rPr>
                <w:rFonts w:ascii="Sylfaen" w:hAnsi="Sylfae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/>
              </w:rPr>
              <w:t>РОССИЙСКАЯ ФЕДЕРАЦИЯ</w:t>
            </w:r>
            <w:r w:rsidRPr="00B63F52">
              <w:rPr>
                <w:rFonts w:ascii="Sylfaen" w:hAnsi="Sylfae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ka-GE"/>
              </w:rPr>
              <w:t>;</w:t>
            </w:r>
          </w:p>
          <w:p w14:paraId="43E7846F" w14:textId="77777777" w:rsidR="008E3EF1" w:rsidRPr="008E3EF1" w:rsidRDefault="008E3EF1" w:rsidP="008E3EF1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63F52">
              <w:rPr>
                <w:rFonts w:ascii="Sylfaen" w:hAnsi="Sylfaen"/>
                <w:color w:val="000000" w:themeColor="text1"/>
                <w:lang w:val="ru-RU"/>
              </w:rPr>
              <w:lastRenderedPageBreak/>
              <w:t>СП 37.13330.2012 Промышленный транспорт</w:t>
            </w:r>
            <w:r w:rsidRPr="00B63F52">
              <w:rPr>
                <w:rFonts w:ascii="Sylfaen" w:hAnsi="Sylfaen"/>
                <w:color w:val="000000" w:themeColor="text1"/>
                <w:lang w:val="ka-GE"/>
              </w:rPr>
              <w:t xml:space="preserve">, </w:t>
            </w:r>
            <w:r w:rsidRPr="00B63F52">
              <w:rPr>
                <w:rFonts w:ascii="Sylfaen" w:hAnsi="Sylfaen"/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/>
              </w:rPr>
              <w:t>РОССИЙСКАЯ ФЕДЕРАЦИЯ</w:t>
            </w:r>
            <w:r w:rsidRPr="00B63F5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8E3EF1" w:rsidRPr="00D736BA" w14:paraId="56D44D92" w14:textId="77777777" w:rsidTr="004552AB">
        <w:tc>
          <w:tcPr>
            <w:tcW w:w="709" w:type="dxa"/>
            <w:vAlign w:val="center"/>
          </w:tcPr>
          <w:p w14:paraId="0C553BFE" w14:textId="77777777" w:rsidR="008E3EF1" w:rsidRPr="00C277CE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373" w:type="dxa"/>
          </w:tcPr>
          <w:p w14:paraId="3CEB287C" w14:textId="77777777" w:rsidR="008E3EF1" w:rsidRPr="00E97F58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 w:rsidRPr="00C638E9">
              <w:rPr>
                <w:rFonts w:ascii="Sylfaen" w:hAnsi="Sylfaen"/>
                <w:lang w:val="ka-GE"/>
              </w:rPr>
              <w:t>მოთხოვნები შემსრულებლის მიმართ</w:t>
            </w:r>
          </w:p>
        </w:tc>
        <w:tc>
          <w:tcPr>
            <w:tcW w:w="6124" w:type="dxa"/>
          </w:tcPr>
          <w:p w14:paraId="247CF324" w14:textId="77777777" w:rsidR="008E3EF1" w:rsidRDefault="008E3EF1" w:rsidP="004552AB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კონტრაქტორ კომპანიას უნდა გააჩნდეს შესაბამისი გამოცდილება მსგავსი ტიპის ბურღვის და პიეზომეტრების მოწყობისთან დაკავშირებით;</w:t>
            </w:r>
          </w:p>
          <w:p w14:paraId="68887A9A" w14:textId="77777777" w:rsidR="008E3EF1" w:rsidRPr="00696983" w:rsidRDefault="008E3EF1" w:rsidP="004552AB">
            <w:pPr>
              <w:pStyle w:val="NoSpacing"/>
              <w:numPr>
                <w:ilvl w:val="0"/>
                <w:numId w:val="6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ასევე, უნდა გააჩნდეს შესაბამისი აღჭურვილობა პიეზომეტრების კონსტრუქციის სწორად მოწყობისათვის.</w:t>
            </w:r>
          </w:p>
        </w:tc>
      </w:tr>
      <w:tr w:rsidR="008E3EF1" w:rsidRPr="00D736BA" w14:paraId="62810CB0" w14:textId="77777777" w:rsidTr="004552AB">
        <w:tc>
          <w:tcPr>
            <w:tcW w:w="709" w:type="dxa"/>
            <w:vAlign w:val="center"/>
          </w:tcPr>
          <w:p w14:paraId="29B0BBE6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373" w:type="dxa"/>
          </w:tcPr>
          <w:p w14:paraId="7C252292" w14:textId="77777777" w:rsidR="008E3EF1" w:rsidRPr="00E97F58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 w:rsidRPr="00C638E9">
              <w:rPr>
                <w:rFonts w:ascii="Sylfaen" w:hAnsi="Sylfaen"/>
                <w:lang w:val="ka-GE"/>
              </w:rPr>
              <w:t>სხვა მოთხოვნები კონტრაქტორის მიმართ</w:t>
            </w:r>
          </w:p>
        </w:tc>
        <w:tc>
          <w:tcPr>
            <w:tcW w:w="6124" w:type="dxa"/>
          </w:tcPr>
          <w:p w14:paraId="37AC27D6" w14:textId="77777777" w:rsidR="008E3EF1" w:rsidRPr="00E97F58" w:rsidRDefault="008E3EF1" w:rsidP="004552AB">
            <w:pPr>
              <w:pStyle w:val="NoSpacing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ჩატარებული სამუშაოები შესაბამისობაში უნდა იყოს </w:t>
            </w:r>
            <w:r w:rsidRPr="004B560B">
              <w:rPr>
                <w:rFonts w:ascii="Sylfaen" w:hAnsi="Sylfaen"/>
                <w:sz w:val="22"/>
                <w:szCs w:val="22"/>
                <w:lang w:val="ka-GE"/>
              </w:rPr>
              <w:t xml:space="preserve"> სს „</w:t>
            </w:r>
            <w:r w:rsidRPr="004B560B">
              <w:rPr>
                <w:rFonts w:ascii="Sylfaen" w:hAnsi="Sylfaen"/>
                <w:sz w:val="22"/>
                <w:szCs w:val="22"/>
                <w:lang w:val="en-US"/>
              </w:rPr>
              <w:t>RMG Copper-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ში</w:t>
            </w:r>
            <w:r w:rsidRPr="004B560B">
              <w:rPr>
                <w:rFonts w:ascii="Sylfaen" w:hAnsi="Sylfaen"/>
                <w:sz w:val="22"/>
                <w:szCs w:val="22"/>
                <w:lang w:val="ka-GE"/>
              </w:rPr>
              <w:t xml:space="preserve">“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მოქმედ </w:t>
            </w:r>
            <w:r w:rsidRPr="004B560B">
              <w:rPr>
                <w:rFonts w:ascii="Sylfaen" w:hAnsi="Sylfaen"/>
                <w:sz w:val="22"/>
                <w:szCs w:val="22"/>
                <w:lang w:val="ka-GE"/>
              </w:rPr>
              <w:t>შრომის დაცვისა და უსაფრ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r w:rsidRPr="004B560B">
              <w:rPr>
                <w:rFonts w:ascii="Sylfaen" w:hAnsi="Sylfaen"/>
                <w:sz w:val="22"/>
                <w:szCs w:val="22"/>
                <w:lang w:val="ka-GE"/>
              </w:rPr>
              <w:t>თხოების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 საწარმოში მოქმედი გარემოს დაცვის ნორმა-ტივებთან.</w:t>
            </w:r>
          </w:p>
        </w:tc>
      </w:tr>
      <w:tr w:rsidR="008E3EF1" w:rsidRPr="00E546CF" w14:paraId="78E492EC" w14:textId="77777777" w:rsidTr="004552AB">
        <w:tc>
          <w:tcPr>
            <w:tcW w:w="709" w:type="dxa"/>
            <w:vAlign w:val="center"/>
          </w:tcPr>
          <w:p w14:paraId="0BD0B4E0" w14:textId="77777777" w:rsidR="008E3EF1" w:rsidRPr="00A91048" w:rsidRDefault="008E3EF1" w:rsidP="004552AB">
            <w:pPr>
              <w:spacing w:after="0" w:line="240" w:lineRule="auto"/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3.7</w:t>
            </w:r>
          </w:p>
        </w:tc>
        <w:tc>
          <w:tcPr>
            <w:tcW w:w="3373" w:type="dxa"/>
          </w:tcPr>
          <w:p w14:paraId="60B7AF4B" w14:textId="77777777" w:rsidR="008E3EF1" w:rsidRPr="00C638E9" w:rsidRDefault="008E3EF1" w:rsidP="004552AB">
            <w:pPr>
              <w:shd w:val="clear" w:color="auto" w:fill="FFFFFF"/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ტექნიკური მოთხოვნები შესასრულებელი სამუშაოს აღჭურვილობასთან და მოცულობასთან დაკავშირებით</w:t>
            </w:r>
          </w:p>
        </w:tc>
        <w:tc>
          <w:tcPr>
            <w:tcW w:w="6124" w:type="dxa"/>
          </w:tcPr>
          <w:p w14:paraId="759656AD" w14:textId="736ED95E" w:rsidR="000474BF" w:rsidRPr="00411503" w:rsidRDefault="00FE041A" w:rsidP="000474BF">
            <w:pPr>
              <w:spacing w:after="0"/>
              <w:jc w:val="both"/>
              <w:rPr>
                <w:rFonts w:ascii="Sylfaen" w:eastAsia="Calibri" w:hAnsi="Sylfaen"/>
                <w:b/>
                <w:color w:val="000000"/>
                <w:lang w:val="ka-GE"/>
              </w:rPr>
            </w:pPr>
            <w:r w:rsidRPr="00411503">
              <w:rPr>
                <w:rFonts w:ascii="Sylfaen" w:eastAsia="Calibri" w:hAnsi="Sylfaen"/>
                <w:b/>
                <w:color w:val="000000"/>
                <w:lang w:val="ka-GE"/>
              </w:rPr>
              <w:t>სადამკვირვებლო და საკონტროლო პიეზომეტრული ჭაბურღილების კონსტრუქცია:</w:t>
            </w:r>
          </w:p>
          <w:p w14:paraId="0DC402B3" w14:textId="55C31934" w:rsidR="000474BF" w:rsidRDefault="00F850EB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 xml:space="preserve">სადამკვირვებლო და საკონტროლო </w:t>
            </w:r>
            <w:r w:rsidR="000474BF" w:rsidRPr="000C548D">
              <w:rPr>
                <w:rFonts w:ascii="Sylfaen" w:eastAsia="Calibri" w:hAnsi="Sylfaen"/>
                <w:color w:val="000000"/>
                <w:lang w:val="ka-GE"/>
              </w:rPr>
              <w:t>პიეზომეტ</w:t>
            </w:r>
            <w:r>
              <w:rPr>
                <w:rFonts w:ascii="Sylfaen" w:eastAsia="Calibri" w:hAnsi="Sylfaen"/>
                <w:color w:val="000000"/>
                <w:lang w:val="ka-GE"/>
              </w:rPr>
              <w:t>-</w:t>
            </w:r>
            <w:r w:rsidR="000474BF" w:rsidRPr="000C548D">
              <w:rPr>
                <w:rFonts w:ascii="Sylfaen" w:eastAsia="Calibri" w:hAnsi="Sylfaen"/>
                <w:color w:val="000000"/>
                <w:lang w:val="ka-GE"/>
              </w:rPr>
              <w:t>რული ჭაბურღილების ბურღვა</w:t>
            </w:r>
            <w:r>
              <w:rPr>
                <w:rFonts w:ascii="Sylfaen" w:eastAsia="Calibri" w:hAnsi="Sylfaen"/>
                <w:color w:val="000000"/>
                <w:lang w:val="ka-GE"/>
              </w:rPr>
              <w:t xml:space="preserve"> (სულ - 8 ცალი)</w:t>
            </w:r>
            <w:r w:rsidR="000474BF" w:rsidRPr="000C548D">
              <w:rPr>
                <w:rFonts w:ascii="Sylfaen" w:eastAsia="Calibri" w:hAnsi="Sylfaen"/>
                <w:color w:val="000000"/>
                <w:lang w:val="ka-GE"/>
              </w:rPr>
              <w:t xml:space="preserve"> უნდა განხორციელდეს</w:t>
            </w:r>
            <w:r w:rsidR="000C548D" w:rsidRPr="000C548D">
              <w:rPr>
                <w:rFonts w:ascii="Sylfaen" w:eastAsia="Calibri" w:hAnsi="Sylfaen"/>
                <w:color w:val="000000"/>
                <w:lang w:val="ka-GE"/>
              </w:rPr>
              <w:t xml:space="preserve"> </w:t>
            </w:r>
            <w:r w:rsidR="000474BF" w:rsidRPr="000C548D">
              <w:rPr>
                <w:rFonts w:ascii="Sylfaen" w:eastAsia="Calibri" w:hAnsi="Sylfaen"/>
                <w:color w:val="000000"/>
                <w:lang w:val="ka-GE"/>
              </w:rPr>
              <w:t>დარტყმით-პნევმატური ან დარტყმით-ბაგირული მეთოდით</w:t>
            </w:r>
            <w:r w:rsidR="00175C5E">
              <w:rPr>
                <w:rFonts w:ascii="Sylfaen" w:eastAsia="Calibri" w:hAnsi="Sylfaen"/>
                <w:color w:val="000000"/>
                <w:lang w:val="ka-GE"/>
              </w:rPr>
              <w:t xml:space="preserve"> (ბურღვის მშრა</w:t>
            </w:r>
            <w:r w:rsidR="00F61A8E">
              <w:rPr>
                <w:rFonts w:ascii="Sylfaen" w:eastAsia="Calibri" w:hAnsi="Sylfaen"/>
                <w:color w:val="000000"/>
              </w:rPr>
              <w:t>-</w:t>
            </w:r>
            <w:r w:rsidR="00175C5E">
              <w:rPr>
                <w:rFonts w:ascii="Sylfaen" w:eastAsia="Calibri" w:hAnsi="Sylfaen"/>
                <w:color w:val="000000"/>
                <w:lang w:val="ka-GE"/>
              </w:rPr>
              <w:t>ლი მეთოდით)</w:t>
            </w:r>
            <w:r w:rsidR="000474BF" w:rsidRPr="000C548D">
              <w:rPr>
                <w:rFonts w:ascii="Sylfaen" w:eastAsia="Calibri" w:hAnsi="Sylfaen"/>
                <w:color w:val="000000"/>
                <w:lang w:val="ka-GE"/>
              </w:rPr>
              <w:t>;</w:t>
            </w:r>
          </w:p>
          <w:p w14:paraId="017CEE38" w14:textId="7EF10F1E" w:rsidR="000C548D" w:rsidRDefault="00F61A8E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</w:rPr>
              <w:t>8</w:t>
            </w:r>
            <w:r w:rsidR="000C548D">
              <w:rPr>
                <w:rFonts w:ascii="Sylfaen" w:eastAsia="Calibri" w:hAnsi="Sylfaen"/>
                <w:color w:val="000000"/>
                <w:lang w:val="ka-GE"/>
              </w:rPr>
              <w:t xml:space="preserve"> ჭაბურღილის ბურღვა </w:t>
            </w:r>
            <w:r w:rsidR="00175C5E">
              <w:rPr>
                <w:rFonts w:ascii="Sylfaen" w:eastAsia="Calibri" w:hAnsi="Sylfaen"/>
                <w:color w:val="000000"/>
                <w:lang w:val="ka-GE"/>
              </w:rPr>
              <w:t xml:space="preserve">მშრალი </w:t>
            </w:r>
            <w:r w:rsidR="000C548D" w:rsidRPr="000C548D">
              <w:rPr>
                <w:rFonts w:ascii="Sylfaen" w:eastAsia="Calibri" w:hAnsi="Sylfaen"/>
                <w:color w:val="000000"/>
                <w:lang w:val="ka-GE"/>
              </w:rPr>
              <w:t>მეთოდით</w:t>
            </w:r>
            <w:r w:rsidR="000C548D">
              <w:rPr>
                <w:rFonts w:ascii="Sylfaen" w:eastAsia="Calibri" w:hAnsi="Sylfaen"/>
                <w:color w:val="000000"/>
                <w:lang w:val="ka-GE"/>
              </w:rPr>
              <w:t xml:space="preserve"> 25.2 მეტრ სიღრმემდე;</w:t>
            </w:r>
          </w:p>
          <w:p w14:paraId="4E628D36" w14:textId="0CD2CE1B" w:rsidR="000C548D" w:rsidRDefault="000C548D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 w:rsidRPr="00914E4E">
              <w:rPr>
                <w:rFonts w:ascii="Sylfaen" w:eastAsia="Calibri" w:hAnsi="Sylfaen"/>
                <w:color w:val="000000"/>
                <w:lang w:val="ka-GE"/>
              </w:rPr>
              <w:t>პიეზომეტრები აღჭურვილი უნდა იყოს დამცავი ფოლადის მილით</w:t>
            </w:r>
            <w:r w:rsidR="00F61A8E">
              <w:rPr>
                <w:rFonts w:ascii="Sylfaen" w:eastAsia="Calibri" w:hAnsi="Sylfaen"/>
                <w:color w:val="000000"/>
              </w:rPr>
              <w:t xml:space="preserve"> (</w:t>
            </w:r>
            <w:r w:rsidR="00F61A8E">
              <w:rPr>
                <w:rFonts w:ascii="Sylfaen" w:eastAsia="Calibri" w:hAnsi="Sylfaen"/>
                <w:color w:val="000000"/>
                <w:lang w:val="ka-GE"/>
              </w:rPr>
              <w:t>თავსახური)</w:t>
            </w:r>
            <w:r w:rsidRPr="00914E4E">
              <w:rPr>
                <w:rFonts w:ascii="Sylfaen" w:eastAsia="Calibri" w:hAnsi="Sylfaen"/>
                <w:color w:val="000000"/>
                <w:lang w:val="ka-GE"/>
              </w:rPr>
              <w:t xml:space="preserve"> და საკეტიანი სახურავით;</w:t>
            </w:r>
          </w:p>
          <w:p w14:paraId="35D02CA1" w14:textId="58C0708E" w:rsidR="000C548D" w:rsidRDefault="000C548D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ჭაბურღილის დიამეტრი</w:t>
            </w:r>
            <w:r w:rsidR="00F61A8E">
              <w:rPr>
                <w:rFonts w:ascii="Sylfaen" w:eastAsia="Calibri" w:hAnsi="Sylfaen"/>
                <w:color w:val="000000"/>
                <w:lang w:val="ka-GE"/>
              </w:rPr>
              <w:t xml:space="preserve"> (საცავი მილების)</w:t>
            </w:r>
            <w:r>
              <w:rPr>
                <w:rFonts w:ascii="Sylfaen" w:eastAsia="Calibri" w:hAnsi="Sylfaen"/>
                <w:color w:val="000000"/>
                <w:lang w:val="ka-GE"/>
              </w:rPr>
              <w:t xml:space="preserve"> = 151 მმ;</w:t>
            </w:r>
          </w:p>
          <w:p w14:paraId="0E4CF86E" w14:textId="354DE164" w:rsidR="000C548D" w:rsidRDefault="00F61A8E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საექსპლუატაციო კოლონის (</w:t>
            </w:r>
            <w:r w:rsidR="000C548D">
              <w:rPr>
                <w:rFonts w:ascii="Sylfaen" w:eastAsia="Calibri" w:hAnsi="Sylfaen"/>
                <w:color w:val="000000"/>
                <w:lang w:val="ka-GE"/>
              </w:rPr>
              <w:t>პიეზომეტრის</w:t>
            </w:r>
            <w:r>
              <w:rPr>
                <w:rFonts w:ascii="Sylfaen" w:eastAsia="Calibri" w:hAnsi="Sylfaen"/>
                <w:color w:val="000000"/>
                <w:lang w:val="ka-GE"/>
              </w:rPr>
              <w:t>)</w:t>
            </w:r>
            <w:r w:rsidR="000C548D">
              <w:rPr>
                <w:rFonts w:ascii="Sylfaen" w:eastAsia="Calibri" w:hAnsi="Sylfaen"/>
                <w:color w:val="000000"/>
                <w:lang w:val="ka-GE"/>
              </w:rPr>
              <w:t xml:space="preserve"> დია</w:t>
            </w:r>
            <w:r>
              <w:rPr>
                <w:rFonts w:ascii="Sylfaen" w:eastAsia="Calibri" w:hAnsi="Sylfaen"/>
                <w:color w:val="000000"/>
                <w:lang w:val="ka-GE"/>
              </w:rPr>
              <w:t>-</w:t>
            </w:r>
            <w:r w:rsidR="000C548D">
              <w:rPr>
                <w:rFonts w:ascii="Sylfaen" w:eastAsia="Calibri" w:hAnsi="Sylfaen"/>
                <w:color w:val="000000"/>
                <w:lang w:val="ka-GE"/>
              </w:rPr>
              <w:t>მეტრი = 50 მმ, თავისი გადასაერთებლით;</w:t>
            </w:r>
          </w:p>
          <w:p w14:paraId="07CC8289" w14:textId="2F7E84C0" w:rsidR="00F61A8E" w:rsidRDefault="00F61A8E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საექსპლუატაციო კოლონის პერფორირებული ინტერვალი (წყლის მიმღები სისტემის) – 19,80-24,80;</w:t>
            </w:r>
          </w:p>
          <w:p w14:paraId="23B79730" w14:textId="4E70DFC4" w:rsidR="00F61A8E" w:rsidRDefault="00F61A8E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საექსპლუატაციო კოლონის პერფორირებული ინტერვალი (წყლის მიმღები სისტემის) დაშლამვისაგან უნდა იყოს დაცული გეოტექსტილით (იხილეთ „წყლის მიმღები სისტემის კონსტრუქცია“);</w:t>
            </w:r>
          </w:p>
          <w:p w14:paraId="5B45312D" w14:textId="3439518D" w:rsidR="00F61A8E" w:rsidRDefault="00F61A8E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მინაბოჭკოვანი ბადე = სიმკვივე 75 გრ/მ</w:t>
            </w:r>
            <w:r w:rsidRPr="00F61A8E">
              <w:rPr>
                <w:rFonts w:ascii="Sylfaen" w:eastAsia="Calibri" w:hAnsi="Sylfaen"/>
                <w:color w:val="000000"/>
                <w:vertAlign w:val="superscript"/>
                <w:lang w:val="ka-GE"/>
              </w:rPr>
              <w:t>2</w:t>
            </w:r>
            <w:r>
              <w:rPr>
                <w:rFonts w:ascii="Sylfaen" w:eastAsia="Calibri" w:hAnsi="Sylfaen"/>
                <w:color w:val="000000"/>
                <w:vertAlign w:val="superscript"/>
                <w:lang w:val="ka-GE"/>
              </w:rPr>
              <w:t xml:space="preserve"> </w:t>
            </w:r>
            <w:r w:rsidR="00AF1DA7">
              <w:rPr>
                <w:rFonts w:ascii="Sylfaen" w:eastAsia="Calibri" w:hAnsi="Sylfaen"/>
                <w:color w:val="000000"/>
                <w:lang w:val="ka-GE"/>
              </w:rPr>
              <w:t>ერთ ფენად</w:t>
            </w:r>
            <w:r>
              <w:rPr>
                <w:rFonts w:ascii="Sylfaen" w:eastAsia="Calibri" w:hAnsi="Sylfaen"/>
                <w:color w:val="000000"/>
                <w:lang w:val="ka-GE"/>
              </w:rPr>
              <w:t>;</w:t>
            </w:r>
          </w:p>
          <w:p w14:paraId="04C11582" w14:textId="195AD9CD" w:rsidR="00F61A8E" w:rsidRDefault="00F61A8E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გეოტექსტილი - სიმკვრივე 50 გრ/მ</w:t>
            </w:r>
            <w:r w:rsidRPr="00F61A8E">
              <w:rPr>
                <w:rFonts w:ascii="Sylfaen" w:eastAsia="Calibri" w:hAnsi="Sylfaen"/>
                <w:color w:val="000000"/>
                <w:vertAlign w:val="superscript"/>
                <w:lang w:val="ka-GE"/>
              </w:rPr>
              <w:t>2</w:t>
            </w:r>
            <w:r>
              <w:rPr>
                <w:rFonts w:ascii="Sylfaen" w:eastAsia="Calibri" w:hAnsi="Sylfaen"/>
                <w:color w:val="000000"/>
                <w:vertAlign w:val="superscript"/>
                <w:lang w:val="ka-GE"/>
              </w:rPr>
              <w:t xml:space="preserve"> </w:t>
            </w:r>
            <w:r w:rsidR="00AF1DA7">
              <w:rPr>
                <w:rFonts w:ascii="Sylfaen" w:eastAsia="Calibri" w:hAnsi="Sylfaen"/>
                <w:color w:val="000000"/>
                <w:lang w:val="ka-GE"/>
              </w:rPr>
              <w:t>ორ ფენად</w:t>
            </w:r>
            <w:r>
              <w:rPr>
                <w:rFonts w:ascii="Sylfaen" w:eastAsia="Calibri" w:hAnsi="Sylfaen"/>
                <w:color w:val="000000"/>
                <w:lang w:val="ka-GE"/>
              </w:rPr>
              <w:t>;</w:t>
            </w:r>
          </w:p>
          <w:p w14:paraId="2128A1AF" w14:textId="20310612" w:rsidR="00F61A8E" w:rsidRDefault="00F97E40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საყრდენი ფილის დიამეტრი: 130 მმ;</w:t>
            </w:r>
          </w:p>
          <w:p w14:paraId="13C2B463" w14:textId="599E3B39" w:rsidR="00F97E40" w:rsidRDefault="00AF1DA7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ხრეშის საგები ჭაბურღილისათვის - 25,00-25,20 მ;</w:t>
            </w:r>
          </w:p>
          <w:p w14:paraId="2652D0ED" w14:textId="4B6E2773" w:rsidR="00AF1DA7" w:rsidRDefault="00AF1DA7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მილთაშორისი სივრცის შევსება - გარეცხილი ქვიშა, ფრაქცია - 0,5-2,0 მმ;</w:t>
            </w:r>
          </w:p>
          <w:p w14:paraId="7BBD1129" w14:textId="1DBFF152" w:rsidR="00F61A8E" w:rsidRDefault="00AF1DA7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მილთაშორისი სივრცის შევსების შემდგომ ხდება საცავი მილის ამოღება დამცავი თავსახურის შენარჩუნებით - მილის სიგრძე 2მ: 1 მ ზემოთ და 1 მ მიწის ზედაპირის ქვემოთ;</w:t>
            </w:r>
          </w:p>
          <w:p w14:paraId="6799A5B0" w14:textId="77777777" w:rsidR="00411503" w:rsidRPr="00411503" w:rsidRDefault="00411503" w:rsidP="00411503">
            <w:pPr>
              <w:pStyle w:val="ListParagraph"/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</w:p>
          <w:p w14:paraId="37A0ECC5" w14:textId="06455D9C" w:rsidR="00FE041A" w:rsidRDefault="00FE041A" w:rsidP="000C548D">
            <w:p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</w:p>
          <w:p w14:paraId="0C50E2AD" w14:textId="33A80A06" w:rsidR="00FE041A" w:rsidRPr="00411503" w:rsidRDefault="00FE041A" w:rsidP="000C548D">
            <w:pPr>
              <w:spacing w:after="0"/>
              <w:jc w:val="both"/>
              <w:rPr>
                <w:rFonts w:ascii="Sylfaen" w:eastAsia="Calibri" w:hAnsi="Sylfaen"/>
                <w:b/>
                <w:color w:val="000000"/>
                <w:lang w:val="ka-GE"/>
              </w:rPr>
            </w:pPr>
            <w:r w:rsidRPr="00411503">
              <w:rPr>
                <w:rFonts w:ascii="Sylfaen" w:eastAsia="Calibri" w:hAnsi="Sylfaen"/>
                <w:b/>
                <w:color w:val="000000"/>
                <w:lang w:val="ka-GE"/>
              </w:rPr>
              <w:lastRenderedPageBreak/>
              <w:t>წყლის დონის დამწევი ჭაბურღილების კონსტრუქცია:</w:t>
            </w:r>
          </w:p>
          <w:p w14:paraId="1220238C" w14:textId="0F9EE68D" w:rsidR="008F7096" w:rsidRDefault="008F7096" w:rsidP="00A55842">
            <w:pPr>
              <w:pStyle w:val="ListParagraph"/>
              <w:numPr>
                <w:ilvl w:val="0"/>
                <w:numId w:val="15"/>
              </w:numPr>
              <w:rPr>
                <w:rFonts w:ascii="Sylfaen" w:eastAsia="Calibri" w:hAnsi="Sylfaen"/>
                <w:color w:val="000000"/>
                <w:lang w:val="ka-GE"/>
              </w:rPr>
            </w:pPr>
            <w:r w:rsidRPr="008F7096">
              <w:rPr>
                <w:rFonts w:ascii="Sylfaen" w:eastAsia="Calibri" w:hAnsi="Sylfaen"/>
                <w:color w:val="000000"/>
                <w:lang w:val="ka-GE"/>
              </w:rPr>
              <w:t xml:space="preserve">3 ჭაბურღილის ბურღვა </w:t>
            </w:r>
            <w:r w:rsidR="000474BF" w:rsidRPr="008F7096">
              <w:rPr>
                <w:rFonts w:ascii="Sylfaen" w:eastAsia="Calibri" w:hAnsi="Sylfaen"/>
                <w:color w:val="000000"/>
                <w:lang w:val="ka-GE"/>
              </w:rPr>
              <w:t>დარტყმით-პნევმატური ან დარტყმით-ბაგირული მეთოდით</w:t>
            </w:r>
            <w:r>
              <w:rPr>
                <w:rFonts w:ascii="Sylfaen" w:eastAsia="Calibri" w:hAnsi="Sylfaen"/>
                <w:color w:val="000000"/>
                <w:lang w:val="ka-GE"/>
              </w:rPr>
              <w:t xml:space="preserve"> 28 მეტრ სიღრმემდე, </w:t>
            </w:r>
            <w:r w:rsidR="009909D2" w:rsidRPr="009909D2">
              <w:rPr>
                <w:rFonts w:ascii="Sylfaen" w:eastAsia="Calibri" w:hAnsi="Sylfaen"/>
                <w:color w:val="000000"/>
                <w:lang w:val="ka-GE"/>
              </w:rPr>
              <w:t>Ø</w:t>
            </w:r>
            <w:r w:rsidR="009909D2">
              <w:rPr>
                <w:rFonts w:ascii="Sylfaen" w:eastAsia="Calibri" w:hAnsi="Sylfaen"/>
                <w:color w:val="000000"/>
                <w:lang w:val="ka-GE"/>
              </w:rPr>
              <w:t xml:space="preserve"> </w:t>
            </w:r>
            <w:r w:rsidRPr="008F7096">
              <w:rPr>
                <w:rFonts w:ascii="Sylfaen" w:eastAsia="Calibri" w:hAnsi="Sylfaen"/>
                <w:color w:val="000000"/>
                <w:lang w:val="ka-GE"/>
              </w:rPr>
              <w:t>273 მმ (ტექნიკური კოლონა, რომლის ნაწილი-2მ</w:t>
            </w:r>
            <w:r>
              <w:rPr>
                <w:rFonts w:ascii="Sylfaen" w:eastAsia="Calibri" w:hAnsi="Sylfaen"/>
                <w:color w:val="000000"/>
                <w:lang w:val="ka-GE"/>
              </w:rPr>
              <w:t xml:space="preserve"> </w:t>
            </w:r>
            <w:r w:rsidRPr="008F7096">
              <w:rPr>
                <w:rFonts w:ascii="Sylfaen" w:eastAsia="Calibri" w:hAnsi="Sylfaen"/>
                <w:color w:val="000000"/>
                <w:lang w:val="ka-GE"/>
              </w:rPr>
              <w:t>რჩება ჭაბურღილში)</w:t>
            </w:r>
            <w:r>
              <w:rPr>
                <w:rFonts w:ascii="Sylfaen" w:eastAsia="Calibri" w:hAnsi="Sylfaen"/>
                <w:color w:val="000000"/>
                <w:lang w:val="ka-GE"/>
              </w:rPr>
              <w:t>;</w:t>
            </w:r>
          </w:p>
          <w:p w14:paraId="46EE6932" w14:textId="5C28BA6C" w:rsidR="009909D2" w:rsidRDefault="008F7096" w:rsidP="00A55842">
            <w:pPr>
              <w:pStyle w:val="ListParagraph"/>
              <w:numPr>
                <w:ilvl w:val="0"/>
                <w:numId w:val="15"/>
              </w:numPr>
              <w:rPr>
                <w:rFonts w:ascii="Sylfaen" w:eastAsia="Calibri" w:hAnsi="Sylfaen"/>
                <w:color w:val="000000"/>
                <w:lang w:val="ka-GE"/>
              </w:rPr>
            </w:pPr>
            <w:r w:rsidRPr="008F7096">
              <w:rPr>
                <w:rFonts w:ascii="Sylfaen" w:eastAsia="Calibri" w:hAnsi="Sylfaen"/>
                <w:color w:val="000000"/>
                <w:lang w:val="ka-GE"/>
              </w:rPr>
              <w:t xml:space="preserve">საცავი </w:t>
            </w:r>
            <w:r w:rsidR="00583FC2">
              <w:rPr>
                <w:rFonts w:ascii="Sylfaen" w:eastAsia="Calibri" w:hAnsi="Sylfaen"/>
                <w:color w:val="000000"/>
                <w:lang w:val="ka-GE"/>
              </w:rPr>
              <w:t>საექსპლუატაციო კოლონა -</w:t>
            </w:r>
            <w:r w:rsidRPr="008F7096">
              <w:rPr>
                <w:rFonts w:ascii="Sylfaen" w:eastAsia="Calibri" w:hAnsi="Sylfaen"/>
                <w:color w:val="000000"/>
                <w:lang w:val="ka-GE"/>
              </w:rPr>
              <w:t xml:space="preserve"> პოლიეთილენის </w:t>
            </w:r>
            <w:r w:rsidR="009909D2" w:rsidRPr="009909D2">
              <w:rPr>
                <w:rFonts w:ascii="Sylfaen" w:eastAsia="Calibri" w:hAnsi="Sylfaen"/>
                <w:color w:val="000000"/>
                <w:lang w:val="ka-GE"/>
              </w:rPr>
              <w:t>Ø</w:t>
            </w:r>
            <w:r w:rsidRPr="008F7096">
              <w:rPr>
                <w:rFonts w:ascii="Sylfaen" w:eastAsia="Calibri" w:hAnsi="Sylfaen"/>
                <w:color w:val="000000"/>
                <w:lang w:val="ka-GE"/>
              </w:rPr>
              <w:t>140 მმ მილი</w:t>
            </w:r>
            <w:r w:rsidR="00077E9B">
              <w:rPr>
                <w:rFonts w:ascii="Sylfaen" w:eastAsia="Calibri" w:hAnsi="Sylfaen"/>
                <w:color w:val="000000"/>
                <w:lang w:val="ka-GE"/>
              </w:rPr>
              <w:t xml:space="preserve"> </w:t>
            </w:r>
            <w:r w:rsidR="00077E9B" w:rsidRPr="008F7096">
              <w:rPr>
                <w:rFonts w:ascii="Sylfaen" w:eastAsia="Calibri" w:hAnsi="Sylfaen"/>
                <w:color w:val="000000"/>
                <w:lang w:val="ka-GE"/>
              </w:rPr>
              <w:t>(ფილტრი)</w:t>
            </w:r>
            <w:r w:rsidRPr="008F7096">
              <w:rPr>
                <w:rFonts w:ascii="Sylfaen" w:eastAsia="Calibri" w:hAnsi="Sylfaen"/>
                <w:color w:val="000000"/>
                <w:lang w:val="ka-GE"/>
              </w:rPr>
              <w:t>, რომელიც პერფორირებული იქნება  22-27 მ ინტერვალში</w:t>
            </w:r>
            <w:r w:rsidR="009909D2">
              <w:rPr>
                <w:rFonts w:ascii="Sylfaen" w:eastAsia="Calibri" w:hAnsi="Sylfaen"/>
                <w:color w:val="000000"/>
                <w:lang w:val="ka-GE"/>
              </w:rPr>
              <w:t>;</w:t>
            </w:r>
          </w:p>
          <w:p w14:paraId="6D128A48" w14:textId="69D402E2" w:rsidR="009909D2" w:rsidRDefault="00D40947" w:rsidP="00A55842">
            <w:pPr>
              <w:pStyle w:val="ListParagraph"/>
              <w:numPr>
                <w:ilvl w:val="0"/>
                <w:numId w:val="15"/>
              </w:numPr>
              <w:rPr>
                <w:rFonts w:ascii="Sylfaen" w:eastAsia="Calibri" w:hAnsi="Sylfaen"/>
                <w:color w:val="000000"/>
                <w:lang w:val="ka-GE"/>
              </w:rPr>
            </w:pPr>
            <w:r w:rsidRPr="009909D2">
              <w:rPr>
                <w:rFonts w:ascii="Sylfaen" w:eastAsia="Calibri" w:hAnsi="Sylfaen"/>
                <w:color w:val="000000"/>
                <w:lang w:val="ka-GE"/>
              </w:rPr>
              <w:t xml:space="preserve">Ø </w:t>
            </w:r>
            <w:r w:rsidR="009909D2" w:rsidRPr="009909D2">
              <w:rPr>
                <w:rFonts w:ascii="Sylfaen" w:eastAsia="Calibri" w:hAnsi="Sylfaen"/>
                <w:color w:val="000000"/>
                <w:lang w:val="ka-GE"/>
              </w:rPr>
              <w:t>140 მმ საცავი მილი ამოწეული</w:t>
            </w:r>
            <w:r w:rsidR="009909D2">
              <w:rPr>
                <w:rFonts w:ascii="Sylfaen" w:eastAsia="Calibri" w:hAnsi="Sylfaen"/>
                <w:color w:val="000000"/>
                <w:lang w:val="ka-GE"/>
              </w:rPr>
              <w:t xml:space="preserve"> უნდა იყოს ჭაბურღილის პირის ზევით 0,8 მ-ით;</w:t>
            </w:r>
          </w:p>
          <w:p w14:paraId="057F7C5C" w14:textId="16E488F3" w:rsidR="00D40947" w:rsidRDefault="00D40947" w:rsidP="00A55842">
            <w:pPr>
              <w:pStyle w:val="ListParagraph"/>
              <w:numPr>
                <w:ilvl w:val="0"/>
                <w:numId w:val="15"/>
              </w:numPr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საექსპლუატაციო კოლონის პერფორირებული ინტერვალი (წყლის მიმღები სისტემის) დაშლამვისაგან დაცული უნდა იყოს გეოტექსტილით (იხილეთ წყლის მიმღები სისტემის კონსტრუქცია);</w:t>
            </w:r>
          </w:p>
          <w:p w14:paraId="469F1E11" w14:textId="77777777" w:rsidR="00A55842" w:rsidRDefault="00A55842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მინაბოჭკოვანი ბადე = სიმკვივე 75 გრ/მ</w:t>
            </w:r>
            <w:r w:rsidRPr="00F61A8E">
              <w:rPr>
                <w:rFonts w:ascii="Sylfaen" w:eastAsia="Calibri" w:hAnsi="Sylfaen"/>
                <w:color w:val="000000"/>
                <w:vertAlign w:val="superscript"/>
                <w:lang w:val="ka-GE"/>
              </w:rPr>
              <w:t>2</w:t>
            </w:r>
            <w:r>
              <w:rPr>
                <w:rFonts w:ascii="Sylfaen" w:eastAsia="Calibri" w:hAnsi="Sylfaen"/>
                <w:color w:val="000000"/>
                <w:vertAlign w:val="superscript"/>
                <w:lang w:val="ka-GE"/>
              </w:rPr>
              <w:t xml:space="preserve"> </w:t>
            </w:r>
            <w:r>
              <w:rPr>
                <w:rFonts w:ascii="Sylfaen" w:eastAsia="Calibri" w:hAnsi="Sylfaen"/>
                <w:color w:val="000000"/>
                <w:lang w:val="ka-GE"/>
              </w:rPr>
              <w:t>ერთ ფენად;</w:t>
            </w:r>
          </w:p>
          <w:p w14:paraId="08E08FFB" w14:textId="0E068EF9" w:rsidR="00A55842" w:rsidRDefault="00A55842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საყრდენი ფილის დიამეტრი: 200 მმ;</w:t>
            </w:r>
          </w:p>
          <w:p w14:paraId="35D1AB99" w14:textId="698D42F6" w:rsidR="00A55842" w:rsidRDefault="00A55842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ხრეშის საგები ჭაბურღილისათვის - 27,80-28,00 მ;</w:t>
            </w:r>
          </w:p>
          <w:p w14:paraId="4AD90BE6" w14:textId="77777777" w:rsidR="00A55842" w:rsidRDefault="00A55842" w:rsidP="00A5584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მილთაშორისი სივრცის შევსება - გარეცხილი ქვიშა, ფრაქცია - 0,5-2,0 მმ;</w:t>
            </w:r>
          </w:p>
          <w:p w14:paraId="5F9F2F40" w14:textId="42D3A5ED" w:rsidR="000474BF" w:rsidRPr="00A55A8D" w:rsidRDefault="00A55842" w:rsidP="00A55A8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eastAsia="Calibri" w:hAnsi="Sylfaen"/>
                <w:color w:val="000000"/>
                <w:lang w:val="ka-GE"/>
              </w:rPr>
            </w:pPr>
            <w:r>
              <w:rPr>
                <w:rFonts w:ascii="Sylfaen" w:eastAsia="Calibri" w:hAnsi="Sylfaen"/>
                <w:color w:val="000000"/>
                <w:lang w:val="ka-GE"/>
              </w:rPr>
              <w:t>მილთაშორისი სივრცის შევსების შემდგომ ხდება საცავი მილის ამოღება დამცავი თავსახურის შენარჩუნებით - მილის სიგრძე 2მ: 1 მ ზემოთ და 1 მ მიწის ზედაპირის ქვემოთ;</w:t>
            </w:r>
          </w:p>
        </w:tc>
      </w:tr>
      <w:tr w:rsidR="008E3EF1" w:rsidRPr="00544D24" w14:paraId="25EB4BAA" w14:textId="77777777" w:rsidTr="004552AB">
        <w:tc>
          <w:tcPr>
            <w:tcW w:w="709" w:type="dxa"/>
            <w:vAlign w:val="center"/>
          </w:tcPr>
          <w:p w14:paraId="73E55E6B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3.8</w:t>
            </w:r>
            <w:r w:rsidRPr="00D73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  <w:vAlign w:val="center"/>
          </w:tcPr>
          <w:p w14:paraId="41642449" w14:textId="77777777" w:rsidR="008E3EF1" w:rsidRPr="00544D24" w:rsidRDefault="008E3EF1" w:rsidP="004552AB">
            <w:pPr>
              <w:shd w:val="clear" w:color="auto" w:fill="FFFFFF"/>
              <w:tabs>
                <w:tab w:val="left" w:leader="dot" w:pos="2779"/>
                <w:tab w:val="left" w:leader="hyphen" w:pos="4147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მომსახურების შესრულების მარეგულირებელი ნორმატიული დოკუმენტები</w:t>
            </w:r>
          </w:p>
        </w:tc>
        <w:tc>
          <w:tcPr>
            <w:tcW w:w="6124" w:type="dxa"/>
            <w:vAlign w:val="center"/>
          </w:tcPr>
          <w:p w14:paraId="39D0D046" w14:textId="77777777" w:rsidR="008E3EF1" w:rsidRPr="004B560B" w:rsidRDefault="008E3EF1" w:rsidP="004552AB">
            <w:pPr>
              <w:shd w:val="clear" w:color="auto" w:fill="FFFFFF"/>
              <w:tabs>
                <w:tab w:val="left" w:pos="374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ხელშეკრულება, ტექნიკური დავალება</w:t>
            </w:r>
          </w:p>
          <w:p w14:paraId="1AD2D969" w14:textId="77777777" w:rsidR="008E3EF1" w:rsidRPr="00544D24" w:rsidRDefault="008E3EF1" w:rsidP="004552AB">
            <w:pPr>
              <w:pStyle w:val="ListParagraph"/>
              <w:tabs>
                <w:tab w:val="left" w:pos="965"/>
              </w:tabs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a-GE"/>
              </w:rPr>
            </w:pPr>
          </w:p>
        </w:tc>
      </w:tr>
    </w:tbl>
    <w:p w14:paraId="4EC28D47" w14:textId="77777777" w:rsidR="00420DED" w:rsidRDefault="00420DED" w:rsidP="006A5C35">
      <w:pPr>
        <w:rPr>
          <w:rFonts w:ascii="Sylfaen" w:hAnsi="Sylfaen"/>
          <w:b/>
          <w:noProof/>
          <w:sz w:val="24"/>
          <w:szCs w:val="24"/>
        </w:rPr>
      </w:pPr>
    </w:p>
    <w:p w14:paraId="18B2B270" w14:textId="1D0001D6" w:rsidR="00420DED" w:rsidRPr="00420DED" w:rsidRDefault="00D65C99" w:rsidP="00420DED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BCA3150" wp14:editId="01D74A4E">
            <wp:extent cx="5379720" cy="3807496"/>
            <wp:effectExtent l="0" t="0" r="0" b="2540"/>
            <wp:docPr id="2118460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763" cy="38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43DC5" w14:textId="77777777" w:rsidR="00C007C1" w:rsidRPr="00D65C99" w:rsidRDefault="00C007C1" w:rsidP="00CA5335">
      <w:pPr>
        <w:jc w:val="center"/>
        <w:rPr>
          <w:rFonts w:ascii="Sylfaen" w:hAnsi="Sylfaen"/>
          <w:b/>
          <w:i/>
          <w:szCs w:val="24"/>
        </w:rPr>
      </w:pPr>
      <w:r w:rsidRPr="00422F6E">
        <w:rPr>
          <w:rFonts w:ascii="Sylfaen" w:hAnsi="Sylfaen"/>
          <w:b/>
          <w:i/>
          <w:szCs w:val="24"/>
          <w:lang w:val="ka-GE"/>
        </w:rPr>
        <w:t xml:space="preserve">კუდსაცავზე </w:t>
      </w:r>
      <w:r w:rsidR="00DF1EEB" w:rsidRPr="00422F6E">
        <w:rPr>
          <w:rFonts w:ascii="Sylfaen" w:hAnsi="Sylfaen"/>
          <w:b/>
          <w:i/>
          <w:szCs w:val="24"/>
          <w:lang w:val="ka-GE"/>
        </w:rPr>
        <w:t xml:space="preserve">საპროექტო </w:t>
      </w:r>
      <w:r w:rsidRPr="00422F6E">
        <w:rPr>
          <w:rFonts w:ascii="Sylfaen" w:hAnsi="Sylfaen"/>
          <w:b/>
          <w:i/>
          <w:szCs w:val="24"/>
          <w:lang w:val="ka-GE"/>
        </w:rPr>
        <w:t>პიეზომეტრების განლაგების სქემა</w:t>
      </w:r>
    </w:p>
    <w:tbl>
      <w:tblPr>
        <w:tblW w:w="8000" w:type="dxa"/>
        <w:jc w:val="center"/>
        <w:tblLook w:val="04A0" w:firstRow="1" w:lastRow="0" w:firstColumn="1" w:lastColumn="0" w:noHBand="0" w:noVBand="1"/>
      </w:tblPr>
      <w:tblGrid>
        <w:gridCol w:w="1457"/>
        <w:gridCol w:w="1080"/>
        <w:gridCol w:w="1179"/>
        <w:gridCol w:w="1280"/>
        <w:gridCol w:w="1760"/>
        <w:gridCol w:w="1457"/>
      </w:tblGrid>
      <w:tr w:rsidR="000304FD" w:rsidRPr="000304FD" w14:paraId="211E95E4" w14:textId="77777777" w:rsidTr="000304FD">
        <w:trPr>
          <w:trHeight w:val="55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2FE3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 w:eastAsia="ka-GE"/>
              </w:rPr>
              <w:t>ჭაბურღილის 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04C9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 w:eastAsia="ka-G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6D62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 w:eastAsia="ka-GE"/>
              </w:rPr>
              <w:t>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24B0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 w:eastAsia="ka-GE"/>
              </w:rPr>
              <w:t>Z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56D8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 w:eastAsia="ka-GE"/>
              </w:rPr>
              <w:t>საფეხურის №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6D52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 w:eastAsia="ka-GE"/>
              </w:rPr>
              <w:t>ჭაბურღილის სიღრმე, მ</w:t>
            </w:r>
          </w:p>
        </w:tc>
      </w:tr>
      <w:tr w:rsidR="000304FD" w:rsidRPr="000304FD" w14:paraId="3524AAD0" w14:textId="77777777" w:rsidTr="000304FD">
        <w:trPr>
          <w:trHeight w:val="288"/>
          <w:jc w:val="center"/>
        </w:trPr>
        <w:tc>
          <w:tcPr>
            <w:tcW w:w="8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2106" w14:textId="77777777" w:rsidR="000304FD" w:rsidRPr="004D460F" w:rsidRDefault="000304FD" w:rsidP="000304F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 w:eastAsia="ka-GE"/>
              </w:rPr>
            </w:pPr>
            <w:r w:rsidRPr="004D460F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 w:eastAsia="ka-GE"/>
              </w:rPr>
              <w:t>სადამკვირვებლო პიეზომეტრული ჭაბურღილების ქსელი</w:t>
            </w:r>
          </w:p>
        </w:tc>
      </w:tr>
      <w:tr w:rsidR="000304FD" w:rsidRPr="000304FD" w14:paraId="1BE71581" w14:textId="77777777" w:rsidTr="000304FD">
        <w:trPr>
          <w:trHeight w:val="41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B9B9EA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P37-1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1E235F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453345,44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3FB36C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4582616,04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D3341E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857,2639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831C5F" w14:textId="77777777" w:rsidR="000304FD" w:rsidRPr="004D460F" w:rsidRDefault="000304FD" w:rsidP="000304F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 w:eastAsia="ka-GE"/>
              </w:rPr>
            </w:pPr>
            <w:r w:rsidRPr="004D460F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 w:eastAsia="ka-GE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E42834" w14:textId="77777777" w:rsidR="000304FD" w:rsidRPr="004D460F" w:rsidRDefault="000304FD" w:rsidP="000304F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 w:eastAsia="ka-GE"/>
              </w:rPr>
            </w:pPr>
            <w:r w:rsidRPr="004D460F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 w:eastAsia="ka-GE"/>
              </w:rPr>
              <w:t>25,2</w:t>
            </w:r>
          </w:p>
        </w:tc>
      </w:tr>
      <w:tr w:rsidR="000304FD" w:rsidRPr="000304FD" w14:paraId="66392795" w14:textId="77777777" w:rsidTr="000304FD">
        <w:trPr>
          <w:trHeight w:val="418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30BBB3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P37-2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9D8097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453265,3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5B1466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4582731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2A43FA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858,0434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7EAD21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C4A69F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25,2</w:t>
            </w:r>
          </w:p>
        </w:tc>
      </w:tr>
      <w:tr w:rsidR="000304FD" w:rsidRPr="000304FD" w14:paraId="5C5F3914" w14:textId="77777777" w:rsidTr="000304FD">
        <w:trPr>
          <w:trHeight w:val="41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B068DA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P37-3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B35859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453190,4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513069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4582847,55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BB236E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858,2183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4B1366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33DAD7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25,2</w:t>
            </w:r>
          </w:p>
        </w:tc>
      </w:tr>
      <w:tr w:rsidR="000304FD" w:rsidRPr="000304FD" w14:paraId="0AD77C69" w14:textId="77777777" w:rsidTr="000304FD">
        <w:trPr>
          <w:trHeight w:val="41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1D9F56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P37-4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695BD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453420,5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5B31EE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4582509,89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9728C4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857,2795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03AE9B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4E747C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25,2</w:t>
            </w:r>
          </w:p>
        </w:tc>
      </w:tr>
      <w:tr w:rsidR="000304FD" w:rsidRPr="000304FD" w14:paraId="4C6160E8" w14:textId="77777777" w:rsidTr="000304FD">
        <w:trPr>
          <w:trHeight w:val="288"/>
          <w:jc w:val="center"/>
        </w:trPr>
        <w:tc>
          <w:tcPr>
            <w:tcW w:w="8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86F0" w14:textId="77777777" w:rsidR="000304FD" w:rsidRPr="004D460F" w:rsidRDefault="000304FD" w:rsidP="000304F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 w:eastAsia="ka-GE"/>
              </w:rPr>
            </w:pPr>
            <w:r w:rsidRPr="004D460F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 w:eastAsia="ka-GE"/>
              </w:rPr>
              <w:t>წყლის დონის დამწევი ჭაბურღილების ქსელი</w:t>
            </w:r>
          </w:p>
        </w:tc>
      </w:tr>
      <w:tr w:rsidR="000304FD" w:rsidRPr="000304FD" w14:paraId="780536E4" w14:textId="77777777" w:rsidTr="000304FD">
        <w:trPr>
          <w:trHeight w:val="398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CF7534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БС34-1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D02C54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453225,44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413D39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4582513,72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9D6A213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833,8622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14A219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9B61D7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28</w:t>
            </w:r>
          </w:p>
        </w:tc>
      </w:tr>
      <w:tr w:rsidR="000304FD" w:rsidRPr="000304FD" w14:paraId="411B9B38" w14:textId="77777777" w:rsidTr="000304FD">
        <w:trPr>
          <w:trHeight w:val="417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17B519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БС34-2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8B6C0D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453209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BD2530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4582538,39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5485C94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834,0577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14982C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1E93DF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28</w:t>
            </w:r>
          </w:p>
        </w:tc>
      </w:tr>
      <w:tr w:rsidR="000304FD" w:rsidRPr="000304FD" w14:paraId="7AA5AE5C" w14:textId="77777777" w:rsidTr="000304FD">
        <w:trPr>
          <w:trHeight w:val="281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1E7893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БС34-3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B049950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453192,56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7A59D8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4582563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2D58DC3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934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5AC2098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6B4E3F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28</w:t>
            </w:r>
          </w:p>
        </w:tc>
      </w:tr>
      <w:tr w:rsidR="000304FD" w:rsidRPr="000304FD" w14:paraId="5C5E5903" w14:textId="77777777" w:rsidTr="000304FD">
        <w:trPr>
          <w:trHeight w:val="288"/>
          <w:jc w:val="center"/>
        </w:trPr>
        <w:tc>
          <w:tcPr>
            <w:tcW w:w="8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1EF9B5" w14:textId="77777777" w:rsidR="000304FD" w:rsidRPr="004D460F" w:rsidRDefault="000304FD" w:rsidP="000304F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 w:eastAsia="ka-GE"/>
              </w:rPr>
            </w:pPr>
            <w:r w:rsidRPr="004D460F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 w:eastAsia="ka-GE"/>
              </w:rPr>
              <w:t>საკონტროლო პიეზომეტრული ჭაბურღილების ქსელი</w:t>
            </w:r>
          </w:p>
        </w:tc>
      </w:tr>
      <w:tr w:rsidR="000304FD" w:rsidRPr="000304FD" w14:paraId="3276E7C9" w14:textId="77777777" w:rsidTr="000304FD">
        <w:trPr>
          <w:trHeight w:val="403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89B423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CP34-1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D079B4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453241,8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D9EA2B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4582489,05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F97685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833,6579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44B2BF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8A088E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25,2</w:t>
            </w:r>
          </w:p>
        </w:tc>
      </w:tr>
      <w:tr w:rsidR="000304FD" w:rsidRPr="000304FD" w14:paraId="3E9E4BE0" w14:textId="77777777" w:rsidTr="000304FD">
        <w:trPr>
          <w:trHeight w:val="41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6C657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CP34-2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13B38D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453200,78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DBE7AF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4582550,7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541F02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834,3178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3661ED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577E8A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25,2</w:t>
            </w:r>
          </w:p>
        </w:tc>
      </w:tr>
      <w:tr w:rsidR="000304FD" w:rsidRPr="000304FD" w14:paraId="7EC57FFB" w14:textId="77777777" w:rsidTr="000304FD">
        <w:trPr>
          <w:trHeight w:val="416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D19EC0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CP34-3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C40570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453176,13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1183C9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4582587,73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F997A7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834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3BAF24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BAF13C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25,2</w:t>
            </w:r>
          </w:p>
        </w:tc>
      </w:tr>
      <w:tr w:rsidR="000304FD" w:rsidRPr="000304FD" w14:paraId="6B1062FC" w14:textId="77777777" w:rsidTr="000304FD">
        <w:trPr>
          <w:trHeight w:val="421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CBC3AE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CP35-1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1EE206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453262,08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D1C4BD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4582555,1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756838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2BF2DA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106C1D" w14:textId="77777777" w:rsidR="000304FD" w:rsidRPr="000304FD" w:rsidRDefault="000304FD" w:rsidP="0003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0304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25,2</w:t>
            </w:r>
          </w:p>
        </w:tc>
      </w:tr>
    </w:tbl>
    <w:p w14:paraId="5276DE26" w14:textId="5583747B" w:rsidR="002A0624" w:rsidRPr="00C83EC1" w:rsidRDefault="000304FD" w:rsidP="00C83EC1">
      <w:pPr>
        <w:jc w:val="center"/>
        <w:rPr>
          <w:rFonts w:ascii="Sylfaen" w:hAnsi="Sylfaen"/>
          <w:b/>
          <w:i/>
          <w:szCs w:val="24"/>
          <w:lang w:val="ka-GE"/>
        </w:rPr>
      </w:pPr>
      <w:r>
        <w:rPr>
          <w:rFonts w:ascii="Sylfaen" w:hAnsi="Sylfaen"/>
          <w:b/>
          <w:i/>
          <w:szCs w:val="24"/>
          <w:lang w:val="ka-GE"/>
        </w:rPr>
        <w:t>საპროქტო ჭაბურღილების პარამეტრები</w:t>
      </w:r>
    </w:p>
    <w:p w14:paraId="608C396C" w14:textId="77777777" w:rsidR="00C83EC1" w:rsidRDefault="00C83EC1" w:rsidP="00EF1A1A">
      <w:pPr>
        <w:ind w:right="-428"/>
        <w:rPr>
          <w:rFonts w:ascii="Sylfaen" w:hAnsi="Sylfaen"/>
          <w:b/>
          <w:sz w:val="28"/>
          <w:szCs w:val="24"/>
          <w:lang w:val="ka-GE"/>
        </w:rPr>
      </w:pPr>
    </w:p>
    <w:p w14:paraId="04396BC4" w14:textId="55A97221" w:rsidR="00BE2F1E" w:rsidRDefault="00BE2F1E" w:rsidP="00EF1A1A">
      <w:pPr>
        <w:ind w:right="-428"/>
        <w:rPr>
          <w:rFonts w:ascii="Sylfaen" w:hAnsi="Sylfaen"/>
          <w:b/>
          <w:sz w:val="28"/>
          <w:szCs w:val="24"/>
          <w:lang w:val="ka-GE"/>
        </w:rPr>
      </w:pPr>
      <w:r w:rsidRPr="003747AB">
        <w:rPr>
          <w:rFonts w:ascii="Sylfaen" w:hAnsi="Sylfaen"/>
          <w:b/>
          <w:sz w:val="28"/>
          <w:szCs w:val="24"/>
          <w:lang w:val="ka-GE"/>
        </w:rPr>
        <w:t>შე</w:t>
      </w:r>
      <w:r>
        <w:rPr>
          <w:rFonts w:ascii="Sylfaen" w:hAnsi="Sylfaen"/>
          <w:b/>
          <w:sz w:val="28"/>
          <w:szCs w:val="24"/>
          <w:lang w:val="ka-GE"/>
        </w:rPr>
        <w:t xml:space="preserve">ადგინა: </w:t>
      </w:r>
    </w:p>
    <w:p w14:paraId="453AF6F8" w14:textId="289972CF" w:rsidR="001B416B" w:rsidRDefault="00BE2F1E" w:rsidP="000D18A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გეოტექნიკური სამსახურის უფროსი                                                                   ქეთი ბენაშვილი</w:t>
      </w:r>
    </w:p>
    <w:sectPr w:rsidR="001B416B" w:rsidSect="00A75B0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B99"/>
    <w:multiLevelType w:val="hybridMultilevel"/>
    <w:tmpl w:val="0840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F73"/>
    <w:multiLevelType w:val="hybridMultilevel"/>
    <w:tmpl w:val="6968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7298"/>
    <w:multiLevelType w:val="hybridMultilevel"/>
    <w:tmpl w:val="647A175C"/>
    <w:lvl w:ilvl="0" w:tplc="89F88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DBD"/>
    <w:multiLevelType w:val="hybridMultilevel"/>
    <w:tmpl w:val="BFA00040"/>
    <w:lvl w:ilvl="0" w:tplc="043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06A66"/>
    <w:multiLevelType w:val="hybridMultilevel"/>
    <w:tmpl w:val="1748632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91347"/>
    <w:multiLevelType w:val="hybridMultilevel"/>
    <w:tmpl w:val="9342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5796B"/>
    <w:multiLevelType w:val="hybridMultilevel"/>
    <w:tmpl w:val="86A4CD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2664"/>
    <w:multiLevelType w:val="hybridMultilevel"/>
    <w:tmpl w:val="FF9ED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01A8F"/>
    <w:multiLevelType w:val="hybridMultilevel"/>
    <w:tmpl w:val="4ED6C9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D6891"/>
    <w:multiLevelType w:val="hybridMultilevel"/>
    <w:tmpl w:val="17D0EFD8"/>
    <w:lvl w:ilvl="0" w:tplc="3CC4B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473FBA"/>
    <w:multiLevelType w:val="hybridMultilevel"/>
    <w:tmpl w:val="2A741BF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71CF3"/>
    <w:multiLevelType w:val="hybridMultilevel"/>
    <w:tmpl w:val="ADDC7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E34A4"/>
    <w:multiLevelType w:val="hybridMultilevel"/>
    <w:tmpl w:val="64DE0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90A0C"/>
    <w:multiLevelType w:val="hybridMultilevel"/>
    <w:tmpl w:val="51A81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B1D41"/>
    <w:multiLevelType w:val="hybridMultilevel"/>
    <w:tmpl w:val="1944B8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71093"/>
    <w:multiLevelType w:val="hybridMultilevel"/>
    <w:tmpl w:val="285A6E80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053846">
    <w:abstractNumId w:val="8"/>
  </w:num>
  <w:num w:numId="2" w16cid:durableId="687214124">
    <w:abstractNumId w:val="1"/>
  </w:num>
  <w:num w:numId="3" w16cid:durableId="456142067">
    <w:abstractNumId w:val="0"/>
  </w:num>
  <w:num w:numId="4" w16cid:durableId="98841834">
    <w:abstractNumId w:val="13"/>
  </w:num>
  <w:num w:numId="5" w16cid:durableId="928391829">
    <w:abstractNumId w:val="11"/>
  </w:num>
  <w:num w:numId="6" w16cid:durableId="21902443">
    <w:abstractNumId w:val="7"/>
  </w:num>
  <w:num w:numId="7" w16cid:durableId="1611860908">
    <w:abstractNumId w:val="14"/>
  </w:num>
  <w:num w:numId="8" w16cid:durableId="302396218">
    <w:abstractNumId w:val="5"/>
  </w:num>
  <w:num w:numId="9" w16cid:durableId="1582638410">
    <w:abstractNumId w:val="9"/>
  </w:num>
  <w:num w:numId="10" w16cid:durableId="1074090372">
    <w:abstractNumId w:val="2"/>
  </w:num>
  <w:num w:numId="11" w16cid:durableId="632835910">
    <w:abstractNumId w:val="12"/>
  </w:num>
  <w:num w:numId="12" w16cid:durableId="947389230">
    <w:abstractNumId w:val="6"/>
  </w:num>
  <w:num w:numId="13" w16cid:durableId="1638146539">
    <w:abstractNumId w:val="4"/>
  </w:num>
  <w:num w:numId="14" w16cid:durableId="676004717">
    <w:abstractNumId w:val="10"/>
  </w:num>
  <w:num w:numId="15" w16cid:durableId="1240562153">
    <w:abstractNumId w:val="15"/>
  </w:num>
  <w:num w:numId="16" w16cid:durableId="1628585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B5"/>
    <w:rsid w:val="000304FD"/>
    <w:rsid w:val="000315F7"/>
    <w:rsid w:val="00034D06"/>
    <w:rsid w:val="000377A8"/>
    <w:rsid w:val="000474BF"/>
    <w:rsid w:val="000737B3"/>
    <w:rsid w:val="00077688"/>
    <w:rsid w:val="00077E9B"/>
    <w:rsid w:val="00085352"/>
    <w:rsid w:val="000B091D"/>
    <w:rsid w:val="000C548D"/>
    <w:rsid w:val="000D18AA"/>
    <w:rsid w:val="00102907"/>
    <w:rsid w:val="00175C5E"/>
    <w:rsid w:val="001A02F6"/>
    <w:rsid w:val="001B416B"/>
    <w:rsid w:val="00223AD9"/>
    <w:rsid w:val="002303EE"/>
    <w:rsid w:val="0028635E"/>
    <w:rsid w:val="00292F9A"/>
    <w:rsid w:val="002A0624"/>
    <w:rsid w:val="002C5F13"/>
    <w:rsid w:val="002D3D95"/>
    <w:rsid w:val="002D6691"/>
    <w:rsid w:val="002E1968"/>
    <w:rsid w:val="00300896"/>
    <w:rsid w:val="00304DF8"/>
    <w:rsid w:val="00305039"/>
    <w:rsid w:val="0032683E"/>
    <w:rsid w:val="0035704B"/>
    <w:rsid w:val="003766F7"/>
    <w:rsid w:val="00411503"/>
    <w:rsid w:val="00417A4D"/>
    <w:rsid w:val="00420DED"/>
    <w:rsid w:val="00421744"/>
    <w:rsid w:val="00422F6E"/>
    <w:rsid w:val="00470D18"/>
    <w:rsid w:val="00480684"/>
    <w:rsid w:val="0049143E"/>
    <w:rsid w:val="00497B35"/>
    <w:rsid w:val="004B560B"/>
    <w:rsid w:val="004B6899"/>
    <w:rsid w:val="004D38C2"/>
    <w:rsid w:val="004D460F"/>
    <w:rsid w:val="004E1166"/>
    <w:rsid w:val="004E239C"/>
    <w:rsid w:val="0052390B"/>
    <w:rsid w:val="0054305A"/>
    <w:rsid w:val="00556202"/>
    <w:rsid w:val="0056123C"/>
    <w:rsid w:val="005645D4"/>
    <w:rsid w:val="00583FC2"/>
    <w:rsid w:val="005860AE"/>
    <w:rsid w:val="005F2DB9"/>
    <w:rsid w:val="005F7560"/>
    <w:rsid w:val="006150FD"/>
    <w:rsid w:val="006441B1"/>
    <w:rsid w:val="00676D9D"/>
    <w:rsid w:val="006A36A9"/>
    <w:rsid w:val="006A3CEA"/>
    <w:rsid w:val="006A5C35"/>
    <w:rsid w:val="006A6DD1"/>
    <w:rsid w:val="006B3203"/>
    <w:rsid w:val="006B7412"/>
    <w:rsid w:val="00777329"/>
    <w:rsid w:val="007833B8"/>
    <w:rsid w:val="007A01EB"/>
    <w:rsid w:val="007C5BD4"/>
    <w:rsid w:val="007E052B"/>
    <w:rsid w:val="007F3FCE"/>
    <w:rsid w:val="008041AE"/>
    <w:rsid w:val="00843F4C"/>
    <w:rsid w:val="008911B3"/>
    <w:rsid w:val="00895F1A"/>
    <w:rsid w:val="008A135D"/>
    <w:rsid w:val="008B23CB"/>
    <w:rsid w:val="008E2EB5"/>
    <w:rsid w:val="008E3EF1"/>
    <w:rsid w:val="008E62E1"/>
    <w:rsid w:val="008F7096"/>
    <w:rsid w:val="00902256"/>
    <w:rsid w:val="00914E4E"/>
    <w:rsid w:val="00984237"/>
    <w:rsid w:val="009909D2"/>
    <w:rsid w:val="009A6E96"/>
    <w:rsid w:val="009D199A"/>
    <w:rsid w:val="00A55842"/>
    <w:rsid w:val="00A55A8D"/>
    <w:rsid w:val="00A600E4"/>
    <w:rsid w:val="00A75B0A"/>
    <w:rsid w:val="00AC28C4"/>
    <w:rsid w:val="00AD6FB6"/>
    <w:rsid w:val="00AE67A6"/>
    <w:rsid w:val="00AF1DA7"/>
    <w:rsid w:val="00B42F23"/>
    <w:rsid w:val="00B63F52"/>
    <w:rsid w:val="00B82B28"/>
    <w:rsid w:val="00BA7993"/>
    <w:rsid w:val="00BE2F1E"/>
    <w:rsid w:val="00BE6050"/>
    <w:rsid w:val="00C007C1"/>
    <w:rsid w:val="00C24997"/>
    <w:rsid w:val="00C600B0"/>
    <w:rsid w:val="00C7068B"/>
    <w:rsid w:val="00C83EC1"/>
    <w:rsid w:val="00C877D2"/>
    <w:rsid w:val="00CA5335"/>
    <w:rsid w:val="00CB6BEC"/>
    <w:rsid w:val="00CE60E2"/>
    <w:rsid w:val="00D14A29"/>
    <w:rsid w:val="00D34D2C"/>
    <w:rsid w:val="00D40947"/>
    <w:rsid w:val="00D40FB4"/>
    <w:rsid w:val="00D55B2F"/>
    <w:rsid w:val="00D6562F"/>
    <w:rsid w:val="00D65C99"/>
    <w:rsid w:val="00D85ABE"/>
    <w:rsid w:val="00DB2FBD"/>
    <w:rsid w:val="00DB3FC4"/>
    <w:rsid w:val="00DB6760"/>
    <w:rsid w:val="00DC7968"/>
    <w:rsid w:val="00DF1EEB"/>
    <w:rsid w:val="00E05FBE"/>
    <w:rsid w:val="00E134C2"/>
    <w:rsid w:val="00E24D68"/>
    <w:rsid w:val="00E546CF"/>
    <w:rsid w:val="00E6234A"/>
    <w:rsid w:val="00E85935"/>
    <w:rsid w:val="00EF1A1A"/>
    <w:rsid w:val="00EF43D9"/>
    <w:rsid w:val="00F23DE3"/>
    <w:rsid w:val="00F571D7"/>
    <w:rsid w:val="00F61A8E"/>
    <w:rsid w:val="00F62C83"/>
    <w:rsid w:val="00F846BB"/>
    <w:rsid w:val="00F850EB"/>
    <w:rsid w:val="00F87092"/>
    <w:rsid w:val="00F91865"/>
    <w:rsid w:val="00F97E40"/>
    <w:rsid w:val="00FB4C81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E046"/>
  <w15:chartTrackingRefBased/>
  <w15:docId w15:val="{219AA118-D6F3-4136-A3D3-43A7AB6F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6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18D7-1028-4070-A026-C4CE3EE0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Keti Benashvili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Benashvili</dc:creator>
  <cp:keywords/>
  <dc:description/>
  <cp:lastModifiedBy>Keti Benashvili</cp:lastModifiedBy>
  <cp:revision>40</cp:revision>
  <cp:lastPrinted>2020-10-07T06:05:00Z</cp:lastPrinted>
  <dcterms:created xsi:type="dcterms:W3CDTF">2021-04-21T07:32:00Z</dcterms:created>
  <dcterms:modified xsi:type="dcterms:W3CDTF">2025-10-01T06:20:00Z</dcterms:modified>
</cp:coreProperties>
</file>