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B6B0D" w:rsidRDefault="00305561" w:rsidP="009361BA">
          <w:pPr>
            <w:jc w:val="left"/>
            <w:rPr>
              <w:rFonts w:ascii="BOG 2017" w:hAnsi="BOG 2017"/>
              <w:noProof/>
            </w:rPr>
          </w:pPr>
        </w:p>
        <w:p w14:paraId="6B11F469" w14:textId="1E75121B" w:rsidR="00D47EEF" w:rsidRPr="006B6B0D" w:rsidRDefault="003527E1" w:rsidP="009361BA">
          <w:pPr>
            <w:jc w:val="left"/>
            <w:rPr>
              <w:rFonts w:ascii="BOG 2017" w:hAnsi="BOG 2017"/>
            </w:rPr>
          </w:pPr>
          <w:r w:rsidRPr="006B6B0D">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134E8" w14:textId="0D4D5DAA" w:rsidR="009B2706" w:rsidRPr="00D366C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D366C7">
                                  <w:rPr>
                                    <w:rFonts w:ascii="BOG 2017" w:hAnsi="BOG 2017" w:cs="Arial"/>
                                    <w:b/>
                                    <w:color w:val="auto"/>
                                    <w:sz w:val="32"/>
                                    <w:szCs w:val="56"/>
                                    <w:lang w:val="ka-GE"/>
                                  </w:rPr>
                                  <w:t>Cisco</w:t>
                                </w:r>
                                <w:r w:rsidR="00D366C7">
                                  <w:rPr>
                                    <w:rFonts w:asciiTheme="minorHAnsi" w:hAnsiTheme="minorHAnsi" w:cs="Arial"/>
                                    <w:b/>
                                    <w:color w:val="auto"/>
                                    <w:sz w:val="32"/>
                                    <w:szCs w:val="56"/>
                                    <w:lang w:val="ka-GE"/>
                                  </w:rPr>
                                  <w:t>-ს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6B1134E8" w14:textId="0D4D5DAA" w:rsidR="009B2706" w:rsidRPr="00D366C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D366C7">
                            <w:rPr>
                              <w:rFonts w:ascii="BOG 2017" w:hAnsi="BOG 2017" w:cs="Arial"/>
                              <w:b/>
                              <w:color w:val="auto"/>
                              <w:sz w:val="32"/>
                              <w:szCs w:val="56"/>
                              <w:lang w:val="ka-GE"/>
                            </w:rPr>
                            <w:t>Cisco</w:t>
                          </w:r>
                          <w:r w:rsidR="00D366C7">
                            <w:rPr>
                              <w:rFonts w:asciiTheme="minorHAnsi" w:hAnsiTheme="minorHAnsi" w:cs="Arial"/>
                              <w:b/>
                              <w:color w:val="auto"/>
                              <w:sz w:val="32"/>
                              <w:szCs w:val="56"/>
                              <w:lang w:val="ka-GE"/>
                            </w:rPr>
                            <w:t>-ს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B6B0D">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269B0BF" w:rsidR="009B2706" w:rsidRDefault="009B2706" w:rsidP="008A36BD">
                                      <w:pPr>
                                        <w:rPr>
                                          <w:rFonts w:ascii="BOG 2017" w:hAnsi="BOG 2017"/>
                                        </w:rPr>
                                      </w:pPr>
                                      <w:r>
                                        <w:rPr>
                                          <w:rFonts w:ascii="BOG 2017" w:hAnsi="BOG 2017"/>
                                        </w:rPr>
                                        <w:t>1</w:t>
                                      </w:r>
                                      <w:r w:rsidR="006B6B0D">
                                        <w:rPr>
                                          <w:rFonts w:ascii="BOG 2017" w:hAnsi="BOG 2017"/>
                                        </w:rPr>
                                        <w:t>5</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616C2638" w:rsidR="00E17EF0" w:rsidRPr="009B2706" w:rsidRDefault="009B2706" w:rsidP="008A36BD">
                                      <w:pPr>
                                        <w:rPr>
                                          <w:rFonts w:ascii="BOG 2017" w:hAnsi="BOG 2017"/>
                                        </w:rPr>
                                      </w:pPr>
                                      <w:r w:rsidRPr="009B2706">
                                        <w:rPr>
                                          <w:rFonts w:ascii="BOG 2017" w:hAnsi="BOG 2017"/>
                                          <w:b/>
                                          <w:color w:val="FF0000"/>
                                        </w:rPr>
                                        <w:t>2</w:t>
                                      </w:r>
                                      <w:r w:rsidR="00086580">
                                        <w:rPr>
                                          <w:rFonts w:ascii="BOG 2017" w:hAnsi="BOG 2017"/>
                                          <w:b/>
                                          <w:color w:val="FF0000"/>
                                        </w:rPr>
                                        <w:t>2</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269B0BF" w:rsidR="009B2706" w:rsidRDefault="009B2706" w:rsidP="008A36BD">
                                <w:pPr>
                                  <w:rPr>
                                    <w:rFonts w:ascii="BOG 2017" w:hAnsi="BOG 2017"/>
                                  </w:rPr>
                                </w:pPr>
                                <w:r>
                                  <w:rPr>
                                    <w:rFonts w:ascii="BOG 2017" w:hAnsi="BOG 2017"/>
                                  </w:rPr>
                                  <w:t>1</w:t>
                                </w:r>
                                <w:r w:rsidR="006B6B0D">
                                  <w:rPr>
                                    <w:rFonts w:ascii="BOG 2017" w:hAnsi="BOG 2017"/>
                                  </w:rPr>
                                  <w:t>5</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616C2638" w:rsidR="00E17EF0" w:rsidRPr="009B2706" w:rsidRDefault="009B2706" w:rsidP="008A36BD">
                                <w:pPr>
                                  <w:rPr>
                                    <w:rFonts w:ascii="BOG 2017" w:hAnsi="BOG 2017"/>
                                  </w:rPr>
                                </w:pPr>
                                <w:r w:rsidRPr="009B2706">
                                  <w:rPr>
                                    <w:rFonts w:ascii="BOG 2017" w:hAnsi="BOG 2017"/>
                                    <w:b/>
                                    <w:color w:val="FF0000"/>
                                  </w:rPr>
                                  <w:t>2</w:t>
                                </w:r>
                                <w:r w:rsidR="00086580">
                                  <w:rPr>
                                    <w:rFonts w:ascii="BOG 2017" w:hAnsi="BOG 2017"/>
                                    <w:b/>
                                    <w:color w:val="FF0000"/>
                                  </w:rPr>
                                  <w:t>2</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B6B0D">
            <w:rPr>
              <w:rFonts w:ascii="BOG 2017" w:hAnsi="BOG 2017"/>
            </w:rPr>
            <w:br w:type="page"/>
          </w:r>
        </w:p>
      </w:sdtContent>
    </w:sdt>
    <w:p w14:paraId="231B3834" w14:textId="419BCCA8" w:rsidR="00361FEF" w:rsidRPr="006B6B0D"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B6B0D"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732964"/>
      <w:r w:rsidRPr="006B6B0D">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B6B0D" w:rsidRDefault="00F81A84" w:rsidP="009361BA">
      <w:pPr>
        <w:jc w:val="left"/>
        <w:rPr>
          <w:rFonts w:ascii="BOG 2017" w:eastAsiaTheme="minorEastAsia" w:hAnsi="BOG 2017" w:cs="Sylfaen"/>
          <w:lang w:eastAsia="ja-JP"/>
        </w:rPr>
      </w:pPr>
    </w:p>
    <w:p w14:paraId="66358613" w14:textId="06AA3C6F" w:rsidR="00F81A84" w:rsidRPr="006B6B0D" w:rsidRDefault="00F81A84" w:rsidP="009361BA">
      <w:pPr>
        <w:jc w:val="left"/>
        <w:rPr>
          <w:rFonts w:ascii="BOG 2017" w:eastAsiaTheme="minorEastAsia" w:hAnsi="BOG 2017"/>
          <w:bCs/>
          <w:lang w:val="ka-GE" w:eastAsia="ja-JP"/>
        </w:rPr>
      </w:pPr>
      <w:r w:rsidRPr="006B6B0D">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B6B0D">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B6B0D">
        <w:rPr>
          <w:rFonts w:ascii="BOG 2017" w:eastAsiaTheme="minorEastAsia" w:hAnsi="BOG 2017"/>
          <w:b/>
          <w:lang w:val="ka-GE" w:eastAsia="ja-JP"/>
        </w:rPr>
        <w:t>- დანართი N1</w:t>
      </w:r>
      <w:r w:rsidR="00507400" w:rsidRPr="006B6B0D">
        <w:rPr>
          <w:rFonts w:ascii="BOG 2017" w:eastAsiaTheme="minorEastAsia" w:hAnsi="BOG 2017"/>
          <w:lang w:val="ka-GE" w:eastAsia="ja-JP"/>
        </w:rPr>
        <w:t xml:space="preserve">, </w:t>
      </w:r>
      <w:r w:rsidR="00901201" w:rsidRPr="006B6B0D">
        <w:rPr>
          <w:rFonts w:ascii="BOG 2017" w:eastAsiaTheme="minorEastAsia" w:hAnsi="BOG 2017"/>
          <w:bCs/>
          <w:lang w:val="ka-GE" w:eastAsia="ja-JP"/>
        </w:rPr>
        <w:t xml:space="preserve">ინფორმაცია კომპანიის შესახებ - </w:t>
      </w:r>
      <w:r w:rsidR="00901201" w:rsidRPr="006B6B0D">
        <w:rPr>
          <w:rFonts w:ascii="BOG 2017" w:eastAsiaTheme="minorEastAsia" w:hAnsi="BOG 2017"/>
          <w:b/>
          <w:lang w:val="ka-GE" w:eastAsia="ja-JP"/>
        </w:rPr>
        <w:t>დანართი 2</w:t>
      </w:r>
      <w:r w:rsidR="00507400" w:rsidRPr="006B6B0D">
        <w:rPr>
          <w:rFonts w:ascii="BOG 2017" w:eastAsiaTheme="minorEastAsia" w:hAnsi="BOG 2017"/>
          <w:bCs/>
          <w:lang w:val="ka-GE" w:eastAsia="ja-JP"/>
        </w:rPr>
        <w:t xml:space="preserve"> და MAF - </w:t>
      </w:r>
      <w:r w:rsidR="00507400" w:rsidRPr="006B6B0D">
        <w:rPr>
          <w:rFonts w:ascii="BOG 2017" w:eastAsiaTheme="minorEastAsia" w:hAnsi="BOG 2017"/>
          <w:b/>
          <w:lang w:val="ka-GE" w:eastAsia="ja-JP"/>
        </w:rPr>
        <w:t>დანართი N3</w:t>
      </w:r>
      <w:r w:rsidR="00507400" w:rsidRPr="006B6B0D">
        <w:rPr>
          <w:rFonts w:ascii="BOG 2017" w:eastAsiaTheme="minorEastAsia" w:hAnsi="BOG 2017"/>
          <w:bCs/>
          <w:lang w:val="ka-GE" w:eastAsia="ja-JP"/>
        </w:rPr>
        <w:t>.</w:t>
      </w:r>
    </w:p>
    <w:p w14:paraId="2E6564DD" w14:textId="77777777" w:rsidR="00F81A84" w:rsidRPr="006B6B0D" w:rsidRDefault="00F81A84" w:rsidP="009361BA">
      <w:pPr>
        <w:jc w:val="left"/>
        <w:rPr>
          <w:rFonts w:ascii="BOG 2017" w:hAnsi="BOG 2017"/>
        </w:rPr>
      </w:pPr>
    </w:p>
    <w:p w14:paraId="02DB4396" w14:textId="77777777" w:rsidR="00F81A84" w:rsidRPr="006B6B0D" w:rsidRDefault="00F81A84" w:rsidP="009361BA">
      <w:pPr>
        <w:jc w:val="left"/>
        <w:rPr>
          <w:rFonts w:ascii="BOG 2017" w:hAnsi="BOG 2017"/>
          <w:lang w:val="ka-GE"/>
        </w:rPr>
      </w:pPr>
      <w:r w:rsidRPr="006B6B0D">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B6B0D" w:rsidRDefault="00F81A84" w:rsidP="009361BA">
      <w:pPr>
        <w:jc w:val="left"/>
        <w:rPr>
          <w:rFonts w:ascii="BOG 2017" w:hAnsi="BOG 2017"/>
          <w:lang w:val="ka-GE"/>
        </w:rPr>
      </w:pPr>
    </w:p>
    <w:p w14:paraId="5722A56E" w14:textId="2ABFA9BA" w:rsidR="00067982" w:rsidRPr="006B6B0D" w:rsidRDefault="00067982" w:rsidP="009361BA">
      <w:pPr>
        <w:jc w:val="left"/>
        <w:rPr>
          <w:rFonts w:ascii="BOG 2017" w:hAnsi="BOG 2017"/>
          <w:lang w:val="ka-GE"/>
        </w:rPr>
      </w:pPr>
      <w:r w:rsidRPr="006B6B0D">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B6B0D" w:rsidRDefault="00067982" w:rsidP="009361BA">
      <w:pPr>
        <w:jc w:val="left"/>
        <w:rPr>
          <w:rFonts w:ascii="BOG 2017" w:hAnsi="BOG 2017"/>
          <w:lang w:val="ka-GE"/>
        </w:rPr>
      </w:pPr>
    </w:p>
    <w:p w14:paraId="4BBBCA77" w14:textId="7D49D68E" w:rsidR="00F81A84" w:rsidRPr="006B6B0D" w:rsidRDefault="00F81A84" w:rsidP="009361BA">
      <w:pPr>
        <w:jc w:val="left"/>
        <w:rPr>
          <w:rFonts w:ascii="BOG 2017" w:hAnsi="BOG 2017" w:cs="Sylfaen"/>
          <w:color w:val="auto"/>
          <w:lang w:val="ka-GE"/>
        </w:rPr>
      </w:pPr>
      <w:r w:rsidRPr="006B6B0D">
        <w:rPr>
          <w:rFonts w:ascii="BOG 2017" w:hAnsi="BOG 2017"/>
          <w:lang w:val="ka-GE"/>
        </w:rPr>
        <w:t xml:space="preserve">სატენდერო წინადადება წარმოდგენილი უნდა იყოს </w:t>
      </w:r>
      <w:r w:rsidR="00AB0FA3" w:rsidRPr="006B6B0D">
        <w:rPr>
          <w:rFonts w:ascii="BOG 2017" w:hAnsi="BOG 2017"/>
          <w:lang w:val="ka-GE"/>
        </w:rPr>
        <w:t>დო</w:t>
      </w:r>
      <w:r w:rsidRPr="006B6B0D">
        <w:rPr>
          <w:rFonts w:ascii="BOG 2017" w:hAnsi="BOG 2017"/>
          <w:lang w:val="ka-GE"/>
        </w:rPr>
        <w:t xml:space="preserve">ლარში და მოიცავდეს საქართველოს კანონმდებლობით </w:t>
      </w:r>
      <w:r w:rsidRPr="006B6B0D">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B6B0D" w:rsidRDefault="00F81A84" w:rsidP="009361BA">
      <w:pPr>
        <w:jc w:val="left"/>
        <w:rPr>
          <w:rFonts w:ascii="BOG 2017" w:hAnsi="BOG 2017"/>
          <w:lang w:val="ka-GE"/>
        </w:rPr>
      </w:pPr>
    </w:p>
    <w:p w14:paraId="129A4B9E" w14:textId="77777777" w:rsidR="00F81A84" w:rsidRPr="006B6B0D" w:rsidRDefault="00F81A84" w:rsidP="009361BA">
      <w:pPr>
        <w:jc w:val="left"/>
        <w:rPr>
          <w:rFonts w:ascii="BOG 2017" w:hAnsi="BOG 2017"/>
          <w:lang w:val="ka-GE"/>
        </w:rPr>
      </w:pPr>
      <w:r w:rsidRPr="006B6B0D">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B6B0D" w:rsidRDefault="00F81A84" w:rsidP="009361BA">
      <w:pPr>
        <w:jc w:val="left"/>
        <w:rPr>
          <w:rFonts w:ascii="BOG 2017" w:hAnsi="BOG 2017"/>
          <w:lang w:val="ka-GE"/>
        </w:rPr>
      </w:pPr>
    </w:p>
    <w:p w14:paraId="5A6500CD" w14:textId="77777777" w:rsidR="00F81A84" w:rsidRPr="006B6B0D" w:rsidRDefault="00F81A84" w:rsidP="009361BA">
      <w:pPr>
        <w:jc w:val="left"/>
        <w:rPr>
          <w:rFonts w:ascii="BOG 2017" w:hAnsi="BOG 2017"/>
          <w:color w:val="auto"/>
          <w:lang w:val="ka-GE"/>
        </w:rPr>
      </w:pPr>
      <w:r w:rsidRPr="006B6B0D">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B6B0D">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B6B0D" w:rsidRDefault="00F81A84" w:rsidP="009361BA">
      <w:pPr>
        <w:jc w:val="left"/>
        <w:rPr>
          <w:rFonts w:ascii="BOG 2017" w:hAnsi="BOG 2017"/>
          <w:color w:val="auto"/>
          <w:lang w:val="ka-GE"/>
        </w:rPr>
      </w:pPr>
    </w:p>
    <w:p w14:paraId="7C30955E" w14:textId="77777777" w:rsidR="00F81A84" w:rsidRPr="006B6B0D" w:rsidRDefault="00F81A84" w:rsidP="009361BA">
      <w:pPr>
        <w:jc w:val="left"/>
        <w:rPr>
          <w:rFonts w:ascii="BOG 2017" w:hAnsi="BOG 2017"/>
          <w:color w:val="auto"/>
        </w:rPr>
      </w:pPr>
      <w:r w:rsidRPr="006B6B0D">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B6B0D" w:rsidRDefault="00F81A84" w:rsidP="009361BA">
      <w:pPr>
        <w:jc w:val="left"/>
        <w:rPr>
          <w:rFonts w:ascii="BOG 2017" w:hAnsi="BOG 2017"/>
          <w:color w:val="auto"/>
          <w:lang w:val="ka-GE"/>
        </w:rPr>
      </w:pPr>
    </w:p>
    <w:p w14:paraId="057ABC83" w14:textId="08691811" w:rsidR="00F81A84" w:rsidRPr="006B6B0D" w:rsidRDefault="00F81A84" w:rsidP="009361BA">
      <w:pPr>
        <w:jc w:val="left"/>
        <w:rPr>
          <w:rFonts w:ascii="BOG 2017" w:hAnsi="BOG 2017"/>
          <w:color w:val="auto"/>
          <w:lang w:val="ka-GE"/>
        </w:rPr>
      </w:pPr>
      <w:r w:rsidRPr="006B6B0D">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B6B0D">
        <w:rPr>
          <w:rFonts w:ascii="BOG 2017" w:hAnsi="BOG 2017"/>
          <w:color w:val="auto"/>
          <w:lang w:val="ka-GE"/>
        </w:rPr>
        <w:t xml:space="preserve"> </w:t>
      </w:r>
      <w:r w:rsidRPr="006B6B0D">
        <w:rPr>
          <w:rFonts w:ascii="BOG 2017" w:hAnsi="BOG 2017"/>
          <w:color w:val="auto"/>
          <w:lang w:val="ka-GE"/>
        </w:rPr>
        <w:t>ან გადაავადოს ტენდერი თავისი შეხედულებისამებრ</w:t>
      </w:r>
      <w:r w:rsidR="004B7137" w:rsidRPr="006B6B0D">
        <w:rPr>
          <w:rFonts w:ascii="BOG 2017" w:hAnsi="BOG 2017"/>
          <w:color w:val="auto"/>
          <w:lang w:val="ka-GE"/>
        </w:rPr>
        <w:t>;</w:t>
      </w:r>
    </w:p>
    <w:p w14:paraId="5F666319" w14:textId="77777777" w:rsidR="004B7137" w:rsidRPr="006B6B0D" w:rsidRDefault="004B7137" w:rsidP="009361BA">
      <w:pPr>
        <w:jc w:val="left"/>
        <w:rPr>
          <w:rFonts w:ascii="BOG 2017" w:hAnsi="BOG 2017"/>
          <w:color w:val="auto"/>
          <w:lang w:val="ka-GE"/>
        </w:rPr>
      </w:pPr>
    </w:p>
    <w:p w14:paraId="37D4F1B1" w14:textId="77777777" w:rsidR="008F72C9" w:rsidRPr="006B6B0D" w:rsidRDefault="004B7137" w:rsidP="009361BA">
      <w:pPr>
        <w:jc w:val="left"/>
        <w:rPr>
          <w:rFonts w:ascii="BOG 2017" w:hAnsi="BOG 2017"/>
          <w:color w:val="auto"/>
          <w:lang w:val="ka-GE"/>
        </w:rPr>
      </w:pPr>
      <w:r w:rsidRPr="006B6B0D">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B6B0D">
        <w:rPr>
          <w:rFonts w:ascii="BOG 2017" w:hAnsi="BOG 2017"/>
          <w:color w:val="auto"/>
          <w:lang w:val="ka-GE"/>
        </w:rPr>
        <w:t>;</w:t>
      </w:r>
    </w:p>
    <w:p w14:paraId="288834BD" w14:textId="77777777" w:rsidR="008F72C9" w:rsidRPr="006B6B0D" w:rsidRDefault="008F72C9" w:rsidP="009361BA">
      <w:pPr>
        <w:jc w:val="left"/>
        <w:rPr>
          <w:rFonts w:ascii="BOG 2017" w:hAnsi="BOG 2017"/>
          <w:color w:val="auto"/>
          <w:lang w:val="ka-GE"/>
        </w:rPr>
      </w:pPr>
    </w:p>
    <w:p w14:paraId="048D1BEA" w14:textId="7D4D31F6" w:rsidR="004B7137" w:rsidRPr="006B6B0D" w:rsidRDefault="004B7137" w:rsidP="009361BA">
      <w:pPr>
        <w:jc w:val="left"/>
        <w:rPr>
          <w:rFonts w:ascii="BOG 2017" w:hAnsi="BOG 2017"/>
          <w:color w:val="auto"/>
          <w:lang w:val="ka-GE"/>
        </w:rPr>
      </w:pPr>
      <w:r w:rsidRPr="006B6B0D">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B6B0D">
        <w:rPr>
          <w:rFonts w:ascii="BOG 2017" w:hAnsi="BOG 2017"/>
          <w:color w:val="auto"/>
          <w:lang w:val="ka-GE"/>
        </w:rPr>
        <w:t>ს</w:t>
      </w:r>
      <w:r w:rsidRPr="006B6B0D">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B6B0D" w:rsidRDefault="00C5732B" w:rsidP="009361BA">
      <w:pPr>
        <w:jc w:val="left"/>
        <w:rPr>
          <w:rFonts w:ascii="BOG 2017" w:hAnsi="BOG 2017"/>
          <w:color w:val="auto"/>
          <w:lang w:val="ka-GE"/>
        </w:rPr>
      </w:pPr>
    </w:p>
    <w:p w14:paraId="5B1CF2E5" w14:textId="77777777" w:rsidR="004F3199" w:rsidRPr="006B6B0D" w:rsidRDefault="004F3199" w:rsidP="009361BA">
      <w:pPr>
        <w:jc w:val="left"/>
        <w:rPr>
          <w:rFonts w:ascii="BOG 2017" w:hAnsi="BOG 2017"/>
          <w:color w:val="auto"/>
          <w:lang w:val="ka-GE"/>
        </w:rPr>
      </w:pPr>
      <w:r w:rsidRPr="006B6B0D">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B6B0D" w:rsidRDefault="004F3199" w:rsidP="009361BA">
      <w:pPr>
        <w:jc w:val="left"/>
        <w:rPr>
          <w:rFonts w:ascii="BOG 2017" w:hAnsi="BOG 2017"/>
          <w:color w:val="auto"/>
          <w:lang w:val="ka-GE"/>
        </w:rPr>
      </w:pPr>
    </w:p>
    <w:p w14:paraId="75384012" w14:textId="77777777" w:rsidR="004F3199" w:rsidRPr="006B6B0D" w:rsidRDefault="004F3199" w:rsidP="009361BA">
      <w:pPr>
        <w:jc w:val="left"/>
        <w:rPr>
          <w:rFonts w:ascii="BOG 2017" w:hAnsi="BOG 2017"/>
          <w:color w:val="auto"/>
          <w:lang w:val="ka-GE"/>
        </w:rPr>
      </w:pPr>
      <w:r w:rsidRPr="006B6B0D">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B6B0D" w:rsidRDefault="004F3199" w:rsidP="009361BA">
      <w:pPr>
        <w:jc w:val="left"/>
        <w:rPr>
          <w:rFonts w:ascii="BOG 2017" w:hAnsi="BOG 2017"/>
          <w:color w:val="auto"/>
          <w:lang w:val="ka-GE"/>
        </w:rPr>
      </w:pPr>
    </w:p>
    <w:p w14:paraId="13C1CB2D" w14:textId="77777777" w:rsidR="004F3199" w:rsidRPr="006B6B0D" w:rsidRDefault="004F3199" w:rsidP="009361BA">
      <w:pPr>
        <w:jc w:val="left"/>
        <w:rPr>
          <w:rFonts w:ascii="BOG 2017" w:hAnsi="BOG 2017"/>
          <w:color w:val="auto"/>
          <w:lang w:val="ka-GE"/>
        </w:rPr>
      </w:pPr>
      <w:r w:rsidRPr="006B6B0D">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B6B0D" w:rsidRDefault="004F3199" w:rsidP="009361BA">
      <w:pPr>
        <w:jc w:val="left"/>
        <w:rPr>
          <w:rFonts w:ascii="BOG 2017" w:hAnsi="BOG 2017"/>
          <w:lang w:val="ka-GE"/>
        </w:rPr>
      </w:pPr>
    </w:p>
    <w:p w14:paraId="5FFE3554" w14:textId="77777777" w:rsidR="004F3199" w:rsidRPr="006B6B0D" w:rsidRDefault="004F3199" w:rsidP="009361BA">
      <w:pPr>
        <w:pStyle w:val="ListParagraph"/>
        <w:numPr>
          <w:ilvl w:val="0"/>
          <w:numId w:val="24"/>
        </w:numPr>
        <w:jc w:val="left"/>
        <w:rPr>
          <w:rFonts w:ascii="BOG 2017" w:hAnsi="BOG 2017"/>
          <w:lang w:val="ka-GE"/>
        </w:rPr>
      </w:pPr>
      <w:r w:rsidRPr="006B6B0D">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B6B0D" w:rsidRDefault="004F3199" w:rsidP="009361BA">
      <w:pPr>
        <w:pStyle w:val="ListParagraph"/>
        <w:numPr>
          <w:ilvl w:val="0"/>
          <w:numId w:val="24"/>
        </w:numPr>
        <w:jc w:val="left"/>
        <w:rPr>
          <w:rFonts w:ascii="BOG 2017" w:hAnsi="BOG 2017"/>
          <w:lang w:val="ka-GE"/>
        </w:rPr>
      </w:pPr>
      <w:r w:rsidRPr="006B6B0D">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B6B0D" w:rsidRDefault="004F3199" w:rsidP="009361BA">
      <w:pPr>
        <w:pStyle w:val="ListParagraph"/>
        <w:numPr>
          <w:ilvl w:val="0"/>
          <w:numId w:val="24"/>
        </w:numPr>
        <w:jc w:val="left"/>
        <w:rPr>
          <w:rFonts w:ascii="BOG 2017" w:hAnsi="BOG 2017"/>
          <w:lang w:val="ka-GE"/>
        </w:rPr>
      </w:pPr>
      <w:r w:rsidRPr="006B6B0D">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B6B0D" w:rsidRDefault="004F3199" w:rsidP="009361BA">
      <w:pPr>
        <w:pStyle w:val="ListParagraph"/>
        <w:jc w:val="left"/>
        <w:rPr>
          <w:rFonts w:ascii="BOG 2017" w:hAnsi="BOG 2017"/>
          <w:lang w:val="ka-GE"/>
        </w:rPr>
      </w:pPr>
    </w:p>
    <w:p w14:paraId="730E3E65" w14:textId="77777777" w:rsidR="00F81A84" w:rsidRPr="006B6B0D" w:rsidRDefault="00F81A84" w:rsidP="009361BA">
      <w:pPr>
        <w:jc w:val="left"/>
        <w:rPr>
          <w:rFonts w:ascii="BOG 2017" w:hAnsi="BOG 2017"/>
          <w:b/>
          <w:color w:val="auto"/>
          <w:lang w:val="ka-GE"/>
        </w:rPr>
      </w:pPr>
    </w:p>
    <w:p w14:paraId="047C902C" w14:textId="6620D0E8" w:rsidR="00F81A84" w:rsidRPr="006B6B0D" w:rsidRDefault="00F81A84" w:rsidP="009361BA">
      <w:pPr>
        <w:jc w:val="left"/>
        <w:rPr>
          <w:rFonts w:ascii="BOG 2017" w:hAnsi="BOG 2017"/>
          <w:b/>
          <w:color w:val="auto"/>
          <w:lang w:val="ka-GE"/>
        </w:rPr>
      </w:pPr>
      <w:r w:rsidRPr="006B6B0D">
        <w:rPr>
          <w:rFonts w:ascii="BOG 2017" w:hAnsi="BOG 2017"/>
          <w:b/>
          <w:color w:val="auto"/>
          <w:lang w:val="ka-GE"/>
        </w:rPr>
        <w:t xml:space="preserve">წინადადების წარდგენით </w:t>
      </w:r>
      <w:r w:rsidR="000245B2" w:rsidRPr="006B6B0D">
        <w:rPr>
          <w:rFonts w:ascii="BOG 2017" w:hAnsi="BOG 2017"/>
          <w:b/>
          <w:color w:val="auto"/>
          <w:lang w:val="ka-GE"/>
        </w:rPr>
        <w:t xml:space="preserve">პრეტენდენტი </w:t>
      </w:r>
      <w:r w:rsidRPr="006B6B0D">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B6B0D" w:rsidRDefault="00F81A84" w:rsidP="009361BA">
      <w:pPr>
        <w:ind w:left="945"/>
        <w:contextualSpacing/>
        <w:jc w:val="left"/>
        <w:rPr>
          <w:rFonts w:ascii="BOG 2017" w:hAnsi="BOG 2017"/>
          <w:color w:val="auto"/>
          <w:lang w:val="ka-GE"/>
        </w:rPr>
      </w:pPr>
    </w:p>
    <w:p w14:paraId="5176EFB1" w14:textId="77777777" w:rsidR="00971FCA" w:rsidRPr="006B6B0D"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B6B0D" w:rsidRDefault="00F81A84" w:rsidP="009361BA">
      <w:pPr>
        <w:jc w:val="left"/>
        <w:rPr>
          <w:rFonts w:ascii="BOG 2017" w:hAnsi="BOG 2017"/>
          <w:lang w:val="ka-GE"/>
        </w:rPr>
      </w:pPr>
    </w:p>
    <w:p w14:paraId="0D6B4758" w14:textId="77777777" w:rsidR="00F81A84" w:rsidRPr="006B6B0D" w:rsidRDefault="00F81A84" w:rsidP="009361BA">
      <w:pPr>
        <w:jc w:val="left"/>
        <w:rPr>
          <w:rFonts w:ascii="BOG 2017" w:hAnsi="BOG 2017"/>
          <w:lang w:val="ka-GE"/>
        </w:rPr>
      </w:pPr>
    </w:p>
    <w:p w14:paraId="33D06760" w14:textId="77777777" w:rsidR="00F81A84" w:rsidRPr="006B6B0D" w:rsidRDefault="00F81A84" w:rsidP="009361BA">
      <w:pPr>
        <w:jc w:val="left"/>
        <w:rPr>
          <w:rFonts w:ascii="BOG 2017" w:hAnsi="BOG 2017"/>
          <w:lang w:val="ka-GE"/>
        </w:rPr>
      </w:pPr>
    </w:p>
    <w:p w14:paraId="6ADF5E50" w14:textId="77777777" w:rsidR="00F81A84" w:rsidRPr="006B6B0D" w:rsidRDefault="00F81A84" w:rsidP="009361BA">
      <w:pPr>
        <w:jc w:val="left"/>
        <w:rPr>
          <w:rFonts w:ascii="BOG 2017" w:hAnsi="BOG 2017"/>
          <w:lang w:val="ka-GE"/>
        </w:rPr>
      </w:pPr>
    </w:p>
    <w:p w14:paraId="09C45098" w14:textId="77777777" w:rsidR="00F81A84" w:rsidRPr="006B6B0D" w:rsidRDefault="00F81A84" w:rsidP="009361BA">
      <w:pPr>
        <w:jc w:val="left"/>
        <w:rPr>
          <w:rFonts w:ascii="BOG 2017" w:hAnsi="BOG 2017"/>
          <w:lang w:val="ka-GE"/>
        </w:rPr>
      </w:pPr>
    </w:p>
    <w:p w14:paraId="489D1ADB" w14:textId="77777777" w:rsidR="00F81A84" w:rsidRPr="006B6B0D" w:rsidRDefault="00F81A84" w:rsidP="009361BA">
      <w:pPr>
        <w:jc w:val="left"/>
        <w:rPr>
          <w:rFonts w:ascii="BOG 2017" w:hAnsi="BOG 2017"/>
          <w:lang w:val="ka-GE"/>
        </w:rPr>
      </w:pPr>
    </w:p>
    <w:p w14:paraId="58104CAB" w14:textId="77777777" w:rsidR="00F81A84" w:rsidRPr="006B6B0D" w:rsidRDefault="00F81A84" w:rsidP="009361BA">
      <w:pPr>
        <w:jc w:val="left"/>
        <w:rPr>
          <w:rFonts w:ascii="BOG 2017" w:hAnsi="BOG 2017"/>
          <w:lang w:val="ka-GE"/>
        </w:rPr>
      </w:pPr>
    </w:p>
    <w:p w14:paraId="322015D1" w14:textId="77777777" w:rsidR="00F81A84" w:rsidRPr="006B6B0D" w:rsidRDefault="00F81A84" w:rsidP="009361BA">
      <w:pPr>
        <w:jc w:val="left"/>
        <w:rPr>
          <w:rFonts w:ascii="BOG 2017" w:hAnsi="BOG 2017"/>
          <w:lang w:val="ka-GE"/>
        </w:rPr>
      </w:pPr>
    </w:p>
    <w:p w14:paraId="36AEDA8C" w14:textId="77777777" w:rsidR="00970DC0" w:rsidRPr="006B6B0D" w:rsidRDefault="00970DC0" w:rsidP="009361BA">
      <w:pPr>
        <w:jc w:val="left"/>
        <w:rPr>
          <w:rFonts w:ascii="BOG 2017" w:hAnsi="BOG 2017"/>
          <w:lang w:val="ka-GE"/>
        </w:rPr>
      </w:pPr>
    </w:p>
    <w:p w14:paraId="28EE09A6" w14:textId="77777777" w:rsidR="00970DC0" w:rsidRPr="006B6B0D" w:rsidRDefault="00970DC0" w:rsidP="009361BA">
      <w:pPr>
        <w:jc w:val="left"/>
        <w:rPr>
          <w:rFonts w:ascii="BOG 2017" w:hAnsi="BOG 2017"/>
          <w:lang w:val="ka-GE"/>
        </w:rPr>
      </w:pPr>
    </w:p>
    <w:p w14:paraId="24DF234B" w14:textId="77777777" w:rsidR="00970DC0" w:rsidRPr="006B6B0D" w:rsidRDefault="00970DC0" w:rsidP="009361BA">
      <w:pPr>
        <w:jc w:val="left"/>
        <w:rPr>
          <w:rFonts w:ascii="BOG 2017" w:hAnsi="BOG 2017"/>
          <w:lang w:val="ka-GE"/>
        </w:rPr>
      </w:pPr>
    </w:p>
    <w:p w14:paraId="4EB4E82B" w14:textId="77777777" w:rsidR="00970DC0" w:rsidRPr="006B6B0D" w:rsidRDefault="00970DC0" w:rsidP="009361BA">
      <w:pPr>
        <w:jc w:val="left"/>
        <w:rPr>
          <w:rFonts w:ascii="BOG 2017" w:hAnsi="BOG 2017"/>
          <w:lang w:val="ka-GE"/>
        </w:rPr>
      </w:pPr>
    </w:p>
    <w:p w14:paraId="450A3FB5" w14:textId="77777777" w:rsidR="00970DC0" w:rsidRPr="006B6B0D" w:rsidRDefault="00970DC0" w:rsidP="009361BA">
      <w:pPr>
        <w:jc w:val="left"/>
        <w:rPr>
          <w:rFonts w:ascii="BOG 2017" w:hAnsi="BOG 2017"/>
          <w:lang w:val="ka-GE"/>
        </w:rPr>
      </w:pPr>
    </w:p>
    <w:p w14:paraId="2D9DCB5C" w14:textId="77777777" w:rsidR="00970DC0" w:rsidRPr="006B6B0D" w:rsidRDefault="00970DC0" w:rsidP="009361BA">
      <w:pPr>
        <w:jc w:val="left"/>
        <w:rPr>
          <w:rFonts w:ascii="BOG 2017" w:hAnsi="BOG 2017"/>
          <w:lang w:val="ka-GE"/>
        </w:rPr>
      </w:pPr>
    </w:p>
    <w:p w14:paraId="290AA06F" w14:textId="77777777" w:rsidR="00970DC0" w:rsidRPr="006B6B0D" w:rsidRDefault="00970DC0" w:rsidP="009361BA">
      <w:pPr>
        <w:jc w:val="left"/>
        <w:rPr>
          <w:rFonts w:ascii="BOG 2017" w:hAnsi="BOG 2017"/>
          <w:lang w:val="ka-GE"/>
        </w:rPr>
      </w:pPr>
    </w:p>
    <w:p w14:paraId="4230BC67" w14:textId="77777777" w:rsidR="00970DC0" w:rsidRPr="006B6B0D" w:rsidRDefault="00970DC0" w:rsidP="009361BA">
      <w:pPr>
        <w:jc w:val="left"/>
        <w:rPr>
          <w:rFonts w:ascii="BOG 2017" w:hAnsi="BOG 2017"/>
          <w:lang w:val="ka-GE"/>
        </w:rPr>
      </w:pPr>
    </w:p>
    <w:p w14:paraId="5CC767B8" w14:textId="77777777" w:rsidR="00970DC0" w:rsidRPr="006B6B0D" w:rsidRDefault="00970DC0" w:rsidP="009361BA">
      <w:pPr>
        <w:jc w:val="left"/>
        <w:rPr>
          <w:rFonts w:ascii="BOG 2017" w:hAnsi="BOG 2017"/>
          <w:lang w:val="ka-GE"/>
        </w:rPr>
      </w:pPr>
    </w:p>
    <w:p w14:paraId="62705B1F" w14:textId="77777777" w:rsidR="00970DC0" w:rsidRPr="006B6B0D" w:rsidRDefault="00970DC0" w:rsidP="009361BA">
      <w:pPr>
        <w:jc w:val="left"/>
        <w:rPr>
          <w:rFonts w:ascii="BOG 2017" w:hAnsi="BOG 2017"/>
          <w:lang w:val="ka-GE"/>
        </w:rPr>
      </w:pPr>
    </w:p>
    <w:p w14:paraId="2FFC1B75" w14:textId="77777777" w:rsidR="00970DC0" w:rsidRPr="006B6B0D" w:rsidRDefault="00970DC0" w:rsidP="009361BA">
      <w:pPr>
        <w:jc w:val="left"/>
        <w:rPr>
          <w:rFonts w:ascii="BOG 2017" w:hAnsi="BOG 2017"/>
          <w:lang w:val="ka-GE"/>
        </w:rPr>
      </w:pPr>
    </w:p>
    <w:p w14:paraId="680E9FF8" w14:textId="77777777" w:rsidR="00970DC0" w:rsidRPr="006B6B0D" w:rsidRDefault="00970DC0" w:rsidP="009361BA">
      <w:pPr>
        <w:jc w:val="left"/>
        <w:rPr>
          <w:rFonts w:ascii="BOG 2017" w:hAnsi="BOG 2017"/>
          <w:lang w:val="ka-GE"/>
        </w:rPr>
      </w:pPr>
    </w:p>
    <w:p w14:paraId="0ADEF727" w14:textId="77777777" w:rsidR="00970DC0" w:rsidRPr="006B6B0D" w:rsidRDefault="00970DC0" w:rsidP="009361BA">
      <w:pPr>
        <w:jc w:val="left"/>
        <w:rPr>
          <w:rFonts w:ascii="BOG 2017" w:hAnsi="BOG 2017"/>
          <w:lang w:val="ka-GE"/>
        </w:rPr>
      </w:pPr>
    </w:p>
    <w:p w14:paraId="1F8D3E03" w14:textId="77777777" w:rsidR="00970DC0" w:rsidRPr="006B6B0D" w:rsidRDefault="00970DC0" w:rsidP="009361BA">
      <w:pPr>
        <w:jc w:val="left"/>
        <w:rPr>
          <w:rFonts w:ascii="BOG 2017" w:hAnsi="BOG 2017"/>
          <w:lang w:val="ka-GE"/>
        </w:rPr>
      </w:pPr>
    </w:p>
    <w:p w14:paraId="34E7DDEE" w14:textId="77777777" w:rsidR="00970DC0" w:rsidRPr="006B6B0D" w:rsidRDefault="00970DC0" w:rsidP="009361BA">
      <w:pPr>
        <w:jc w:val="left"/>
        <w:rPr>
          <w:rFonts w:ascii="BOG 2017" w:hAnsi="BOG 2017"/>
          <w:lang w:val="ka-GE"/>
        </w:rPr>
      </w:pPr>
    </w:p>
    <w:p w14:paraId="491BA4F0" w14:textId="77777777" w:rsidR="00970DC0" w:rsidRPr="006B6B0D" w:rsidRDefault="00970DC0" w:rsidP="009361BA">
      <w:pPr>
        <w:jc w:val="left"/>
        <w:rPr>
          <w:rFonts w:ascii="BOG 2017" w:hAnsi="BOG 2017"/>
          <w:lang w:val="ka-GE"/>
        </w:rPr>
      </w:pPr>
    </w:p>
    <w:p w14:paraId="6899EC8E" w14:textId="77777777" w:rsidR="00970DC0" w:rsidRPr="006B6B0D" w:rsidRDefault="00970DC0" w:rsidP="009361BA">
      <w:pPr>
        <w:jc w:val="left"/>
        <w:rPr>
          <w:rFonts w:ascii="BOG 2017" w:hAnsi="BOG 2017"/>
          <w:lang w:val="ka-GE"/>
        </w:rPr>
      </w:pPr>
    </w:p>
    <w:p w14:paraId="60A4A314" w14:textId="77777777" w:rsidR="00970DC0" w:rsidRPr="006B6B0D" w:rsidRDefault="00970DC0" w:rsidP="009361BA">
      <w:pPr>
        <w:jc w:val="left"/>
        <w:rPr>
          <w:rFonts w:ascii="BOG 2017" w:hAnsi="BOG 2017"/>
          <w:lang w:val="ka-GE"/>
        </w:rPr>
      </w:pPr>
    </w:p>
    <w:p w14:paraId="54D1AB69" w14:textId="77777777" w:rsidR="00970DC0" w:rsidRPr="006B6B0D" w:rsidRDefault="00970DC0" w:rsidP="009361BA">
      <w:pPr>
        <w:jc w:val="left"/>
        <w:rPr>
          <w:rFonts w:ascii="BOG 2017" w:hAnsi="BOG 2017"/>
          <w:lang w:val="ka-GE"/>
        </w:rPr>
      </w:pPr>
    </w:p>
    <w:p w14:paraId="2D1DA760" w14:textId="77777777" w:rsidR="00970DC0" w:rsidRPr="006B6B0D" w:rsidRDefault="00970DC0" w:rsidP="009361BA">
      <w:pPr>
        <w:jc w:val="left"/>
        <w:rPr>
          <w:rFonts w:ascii="BOG 2017" w:hAnsi="BOG 2017"/>
          <w:lang w:val="ka-GE"/>
        </w:rPr>
      </w:pPr>
    </w:p>
    <w:p w14:paraId="63B9E080" w14:textId="77777777" w:rsidR="00970DC0" w:rsidRPr="006B6B0D" w:rsidRDefault="00970DC0" w:rsidP="009361BA">
      <w:pPr>
        <w:jc w:val="left"/>
        <w:rPr>
          <w:rFonts w:ascii="BOG 2017" w:hAnsi="BOG 2017"/>
          <w:lang w:val="ka-GE"/>
        </w:rPr>
      </w:pPr>
    </w:p>
    <w:p w14:paraId="63C9A363" w14:textId="77777777" w:rsidR="00970DC0" w:rsidRPr="006B6B0D" w:rsidRDefault="00970DC0" w:rsidP="009361BA">
      <w:pPr>
        <w:jc w:val="left"/>
        <w:rPr>
          <w:rFonts w:ascii="BOG 2017" w:hAnsi="BOG 2017"/>
          <w:lang w:val="ka-GE"/>
        </w:rPr>
      </w:pPr>
    </w:p>
    <w:p w14:paraId="69290177" w14:textId="77777777" w:rsidR="00970DC0" w:rsidRPr="006B6B0D" w:rsidRDefault="00970DC0" w:rsidP="009361BA">
      <w:pPr>
        <w:jc w:val="left"/>
        <w:rPr>
          <w:rFonts w:ascii="BOG 2017" w:hAnsi="BOG 2017"/>
          <w:lang w:val="ka-GE"/>
        </w:rPr>
      </w:pPr>
    </w:p>
    <w:p w14:paraId="1AC18D55" w14:textId="77777777" w:rsidR="00970DC0" w:rsidRPr="006B6B0D" w:rsidRDefault="00970DC0" w:rsidP="009361BA">
      <w:pPr>
        <w:jc w:val="left"/>
        <w:rPr>
          <w:rFonts w:ascii="BOG 2017" w:hAnsi="BOG 2017"/>
          <w:lang w:val="ka-GE"/>
        </w:rPr>
      </w:pPr>
    </w:p>
    <w:p w14:paraId="55C9458E" w14:textId="77777777" w:rsidR="00970DC0" w:rsidRPr="006B6B0D" w:rsidRDefault="00970DC0" w:rsidP="009361BA">
      <w:pPr>
        <w:jc w:val="left"/>
        <w:rPr>
          <w:rFonts w:ascii="BOG 2017" w:hAnsi="BOG 2017"/>
          <w:lang w:val="ka-GE"/>
        </w:rPr>
      </w:pPr>
    </w:p>
    <w:p w14:paraId="76B48202" w14:textId="77777777" w:rsidR="00970DC0" w:rsidRPr="006B6B0D" w:rsidRDefault="00970DC0" w:rsidP="009361BA">
      <w:pPr>
        <w:jc w:val="left"/>
        <w:rPr>
          <w:rFonts w:ascii="BOG 2017" w:hAnsi="BOG 2017"/>
          <w:lang w:val="ka-GE"/>
        </w:rPr>
      </w:pPr>
    </w:p>
    <w:p w14:paraId="5A0D57BB" w14:textId="77777777" w:rsidR="00970DC0" w:rsidRPr="006B6B0D" w:rsidRDefault="00970DC0" w:rsidP="009361BA">
      <w:pPr>
        <w:jc w:val="left"/>
        <w:rPr>
          <w:rFonts w:ascii="BOG 2017" w:hAnsi="BOG 2017"/>
          <w:lang w:val="ka-GE"/>
        </w:rPr>
      </w:pPr>
    </w:p>
    <w:p w14:paraId="00B7F0C5" w14:textId="77777777" w:rsidR="00970DC0" w:rsidRPr="006B6B0D" w:rsidRDefault="00970DC0" w:rsidP="009361BA">
      <w:pPr>
        <w:jc w:val="left"/>
        <w:rPr>
          <w:rFonts w:ascii="BOG 2017" w:hAnsi="BOG 2017"/>
          <w:lang w:val="ka-GE"/>
        </w:rPr>
      </w:pPr>
    </w:p>
    <w:p w14:paraId="2A347FA5" w14:textId="77777777" w:rsidR="00970DC0" w:rsidRPr="006B6B0D" w:rsidRDefault="00970DC0" w:rsidP="009361BA">
      <w:pPr>
        <w:jc w:val="left"/>
        <w:rPr>
          <w:rFonts w:ascii="BOG 2017" w:hAnsi="BOG 2017"/>
          <w:lang w:val="ka-GE"/>
        </w:rPr>
      </w:pPr>
    </w:p>
    <w:p w14:paraId="303AE84D" w14:textId="77777777" w:rsidR="00970DC0" w:rsidRPr="006B6B0D" w:rsidRDefault="00970DC0" w:rsidP="009361BA">
      <w:pPr>
        <w:jc w:val="left"/>
        <w:rPr>
          <w:rFonts w:ascii="BOG 2017" w:hAnsi="BOG 2017"/>
          <w:lang w:val="ka-GE"/>
        </w:rPr>
      </w:pPr>
    </w:p>
    <w:p w14:paraId="03DACC67" w14:textId="77777777" w:rsidR="00970DC0" w:rsidRPr="006B6B0D" w:rsidRDefault="00970DC0" w:rsidP="009361BA">
      <w:pPr>
        <w:jc w:val="left"/>
        <w:rPr>
          <w:rFonts w:ascii="BOG 2017" w:hAnsi="BOG 2017"/>
          <w:lang w:val="ka-GE"/>
        </w:rPr>
      </w:pPr>
    </w:p>
    <w:p w14:paraId="673DED51" w14:textId="77777777" w:rsidR="00970DC0" w:rsidRPr="006B6B0D" w:rsidRDefault="00970DC0" w:rsidP="009361BA">
      <w:pPr>
        <w:jc w:val="left"/>
        <w:rPr>
          <w:rFonts w:ascii="BOG 2017" w:hAnsi="BOG 2017"/>
          <w:lang w:val="ka-GE"/>
        </w:rPr>
      </w:pPr>
    </w:p>
    <w:p w14:paraId="43F1F922" w14:textId="77777777" w:rsidR="00970DC0" w:rsidRPr="006B6B0D" w:rsidRDefault="00970DC0" w:rsidP="009361BA">
      <w:pPr>
        <w:jc w:val="left"/>
        <w:rPr>
          <w:rFonts w:ascii="BOG 2017" w:hAnsi="BOG 2017"/>
          <w:lang w:val="ka-GE"/>
        </w:rPr>
      </w:pPr>
    </w:p>
    <w:p w14:paraId="7A6617A5" w14:textId="77777777" w:rsidR="00507400" w:rsidRPr="006B6B0D" w:rsidRDefault="00507400" w:rsidP="009361BA">
      <w:pPr>
        <w:jc w:val="left"/>
        <w:rPr>
          <w:rFonts w:ascii="BOG 2017" w:hAnsi="BOG 2017"/>
          <w:lang w:val="ka-GE"/>
        </w:rPr>
      </w:pPr>
    </w:p>
    <w:p w14:paraId="34E1CE77" w14:textId="77777777" w:rsidR="00507400" w:rsidRPr="006B6B0D" w:rsidRDefault="00507400" w:rsidP="009361BA">
      <w:pPr>
        <w:jc w:val="left"/>
        <w:rPr>
          <w:rFonts w:ascii="BOG 2017" w:hAnsi="BOG 2017"/>
          <w:lang w:val="ka-GE"/>
        </w:rPr>
      </w:pPr>
    </w:p>
    <w:p w14:paraId="5F2E5648" w14:textId="77777777" w:rsidR="00970DC0" w:rsidRPr="006B6B0D" w:rsidRDefault="00970DC0" w:rsidP="009361BA">
      <w:pPr>
        <w:jc w:val="left"/>
        <w:rPr>
          <w:rFonts w:ascii="BOG 2017" w:hAnsi="BOG 2017"/>
          <w:lang w:val="ka-GE"/>
        </w:rPr>
      </w:pPr>
    </w:p>
    <w:p w14:paraId="12AF24B9" w14:textId="77777777" w:rsidR="00970DC0" w:rsidRPr="006B6B0D" w:rsidRDefault="00970DC0" w:rsidP="009361BA">
      <w:pPr>
        <w:jc w:val="left"/>
        <w:rPr>
          <w:rFonts w:ascii="BOG 2017" w:hAnsi="BOG 2017"/>
          <w:lang w:val="ka-GE"/>
        </w:rPr>
      </w:pPr>
    </w:p>
    <w:p w14:paraId="448DD318" w14:textId="77777777" w:rsidR="00F81A84" w:rsidRPr="006B6B0D" w:rsidRDefault="00F81A84" w:rsidP="009361BA">
      <w:pPr>
        <w:jc w:val="left"/>
        <w:rPr>
          <w:rFonts w:ascii="BOG 2017" w:hAnsi="BOG 2017"/>
          <w:lang w:val="ka-GE"/>
        </w:rPr>
      </w:pPr>
    </w:p>
    <w:p w14:paraId="28823B98" w14:textId="77777777" w:rsidR="00D944AC" w:rsidRPr="006B6B0D" w:rsidRDefault="00D944AC" w:rsidP="009361BA">
      <w:pPr>
        <w:jc w:val="left"/>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B6B0D" w:rsidRDefault="007B2E08" w:rsidP="009361BA">
          <w:pPr>
            <w:pStyle w:val="TOCHeading"/>
            <w:ind w:left="360"/>
            <w:jc w:val="left"/>
            <w:rPr>
              <w:rFonts w:ascii="BOG 2017" w:hAnsi="BOG 2017"/>
              <w:sz w:val="24"/>
              <w:szCs w:val="24"/>
              <w:lang w:val="ka-GE"/>
            </w:rPr>
          </w:pPr>
          <w:r w:rsidRPr="006B6B0D">
            <w:rPr>
              <w:rFonts w:ascii="BOG 2017" w:hAnsi="BOG 2017"/>
              <w:sz w:val="24"/>
              <w:szCs w:val="24"/>
              <w:lang w:val="ka-GE"/>
            </w:rPr>
            <w:t>სარჩევი</w:t>
          </w:r>
        </w:p>
        <w:p w14:paraId="352033AB" w14:textId="04FC9D78" w:rsidR="00507400" w:rsidRPr="006B6B0D" w:rsidRDefault="00633247" w:rsidP="009361BA">
          <w:pPr>
            <w:pStyle w:val="TOC1"/>
            <w:jc w:val="left"/>
            <w:rPr>
              <w:rFonts w:ascii="BOG 2017" w:eastAsiaTheme="minorEastAsia" w:hAnsi="BOG 2017"/>
              <w:noProof/>
              <w:color w:val="auto"/>
              <w:kern w:val="2"/>
              <w:sz w:val="24"/>
              <w:szCs w:val="24"/>
              <w14:ligatures w14:val="standardContextual"/>
            </w:rPr>
          </w:pPr>
          <w:r w:rsidRPr="006B6B0D">
            <w:rPr>
              <w:rFonts w:ascii="BOG 2017" w:hAnsi="BOG 2017"/>
            </w:rPr>
            <w:fldChar w:fldCharType="begin"/>
          </w:r>
          <w:r w:rsidRPr="006B6B0D">
            <w:rPr>
              <w:rFonts w:ascii="BOG 2017" w:hAnsi="BOG 2017"/>
            </w:rPr>
            <w:instrText xml:space="preserve"> TOC \o "1-3" \h \z \u </w:instrText>
          </w:r>
          <w:r w:rsidRPr="006B6B0D">
            <w:rPr>
              <w:rFonts w:ascii="BOG 2017" w:hAnsi="BOG 2017"/>
            </w:rPr>
            <w:fldChar w:fldCharType="separate"/>
          </w:r>
          <w:hyperlink w:anchor="_Toc210732964" w:history="1">
            <w:r w:rsidR="00507400" w:rsidRPr="006B6B0D">
              <w:rPr>
                <w:rStyle w:val="Hyperlink"/>
                <w:rFonts w:ascii="BOG 2017" w:eastAsiaTheme="majorEastAsia" w:hAnsi="BOG 2017" w:cstheme="majorBidi"/>
                <w:b/>
                <w:noProof/>
                <w:lang w:val="ka-GE" w:eastAsia="ja-JP"/>
              </w:rPr>
              <w:t>ინსტრუქცია ტენდერში მონაწილეთათვის</w:t>
            </w:r>
            <w:r w:rsidR="00507400" w:rsidRPr="006B6B0D">
              <w:rPr>
                <w:rFonts w:ascii="BOG 2017" w:hAnsi="BOG 2017"/>
                <w:noProof/>
                <w:webHidden/>
              </w:rPr>
              <w:tab/>
            </w:r>
            <w:r w:rsidR="00507400" w:rsidRPr="006B6B0D">
              <w:rPr>
                <w:rFonts w:ascii="BOG 2017" w:hAnsi="BOG 2017"/>
                <w:noProof/>
                <w:webHidden/>
              </w:rPr>
              <w:fldChar w:fldCharType="begin"/>
            </w:r>
            <w:r w:rsidR="00507400" w:rsidRPr="006B6B0D">
              <w:rPr>
                <w:rFonts w:ascii="BOG 2017" w:hAnsi="BOG 2017"/>
                <w:noProof/>
                <w:webHidden/>
              </w:rPr>
              <w:instrText xml:space="preserve"> PAGEREF _Toc210732964 \h </w:instrText>
            </w:r>
            <w:r w:rsidR="00507400" w:rsidRPr="006B6B0D">
              <w:rPr>
                <w:rFonts w:ascii="BOG 2017" w:hAnsi="BOG 2017"/>
                <w:noProof/>
                <w:webHidden/>
              </w:rPr>
            </w:r>
            <w:r w:rsidR="00507400" w:rsidRPr="006B6B0D">
              <w:rPr>
                <w:rFonts w:ascii="BOG 2017" w:hAnsi="BOG 2017"/>
                <w:noProof/>
                <w:webHidden/>
              </w:rPr>
              <w:fldChar w:fldCharType="separate"/>
            </w:r>
            <w:r w:rsidR="00507400" w:rsidRPr="006B6B0D">
              <w:rPr>
                <w:rFonts w:ascii="BOG 2017" w:hAnsi="BOG 2017"/>
                <w:noProof/>
                <w:webHidden/>
              </w:rPr>
              <w:t>1</w:t>
            </w:r>
            <w:r w:rsidR="00507400" w:rsidRPr="006B6B0D">
              <w:rPr>
                <w:rFonts w:ascii="BOG 2017" w:hAnsi="BOG 2017"/>
                <w:noProof/>
                <w:webHidden/>
              </w:rPr>
              <w:fldChar w:fldCharType="end"/>
            </w:r>
          </w:hyperlink>
        </w:p>
        <w:p w14:paraId="2F6AF6FF" w14:textId="126385B6" w:rsidR="00507400" w:rsidRPr="006B6B0D" w:rsidRDefault="00507400" w:rsidP="009361BA">
          <w:pPr>
            <w:pStyle w:val="TOC1"/>
            <w:jc w:val="left"/>
            <w:rPr>
              <w:rFonts w:ascii="BOG 2017" w:eastAsiaTheme="minorEastAsia" w:hAnsi="BOG 2017"/>
              <w:noProof/>
              <w:color w:val="auto"/>
              <w:kern w:val="2"/>
              <w:sz w:val="24"/>
              <w:szCs w:val="24"/>
              <w14:ligatures w14:val="standardContextual"/>
            </w:rPr>
          </w:pPr>
          <w:hyperlink w:anchor="_Toc210732965" w:history="1">
            <w:r w:rsidRPr="006B6B0D">
              <w:rPr>
                <w:rStyle w:val="Hyperlink"/>
                <w:rFonts w:ascii="BOG 2017" w:hAnsi="BOG 2017"/>
                <w:noProof/>
                <w:lang w:val="ka-GE"/>
              </w:rPr>
              <w:t>1.</w:t>
            </w:r>
            <w:r w:rsidRPr="006B6B0D">
              <w:rPr>
                <w:rFonts w:ascii="BOG 2017" w:eastAsiaTheme="minorEastAsia" w:hAnsi="BOG 2017"/>
                <w:noProof/>
                <w:color w:val="auto"/>
                <w:kern w:val="2"/>
                <w:sz w:val="24"/>
                <w:szCs w:val="24"/>
                <w14:ligatures w14:val="standardContextual"/>
              </w:rPr>
              <w:tab/>
            </w:r>
            <w:r w:rsidRPr="006B6B0D">
              <w:rPr>
                <w:rStyle w:val="Hyperlink"/>
                <w:rFonts w:ascii="BOG 2017" w:hAnsi="BOG 2017"/>
                <w:noProof/>
                <w:lang w:val="ka-GE"/>
              </w:rPr>
              <w:t>ზოგადი</w:t>
            </w:r>
            <w:r w:rsidRPr="006B6B0D">
              <w:rPr>
                <w:rStyle w:val="Hyperlink"/>
                <w:rFonts w:ascii="BOG 2017" w:hAnsi="BOG 2017"/>
                <w:noProof/>
              </w:rPr>
              <w:t xml:space="preserve"> ინფორმაცია</w:t>
            </w:r>
            <w:r w:rsidRPr="006B6B0D">
              <w:rPr>
                <w:rFonts w:ascii="BOG 2017" w:hAnsi="BOG 2017"/>
                <w:noProof/>
                <w:webHidden/>
              </w:rPr>
              <w:tab/>
            </w:r>
            <w:r w:rsidRPr="006B6B0D">
              <w:rPr>
                <w:rFonts w:ascii="BOG 2017" w:hAnsi="BOG 2017"/>
                <w:noProof/>
                <w:webHidden/>
              </w:rPr>
              <w:fldChar w:fldCharType="begin"/>
            </w:r>
            <w:r w:rsidRPr="006B6B0D">
              <w:rPr>
                <w:rFonts w:ascii="BOG 2017" w:hAnsi="BOG 2017"/>
                <w:noProof/>
                <w:webHidden/>
              </w:rPr>
              <w:instrText xml:space="preserve"> PAGEREF _Toc210732965 \h </w:instrText>
            </w:r>
            <w:r w:rsidRPr="006B6B0D">
              <w:rPr>
                <w:rFonts w:ascii="BOG 2017" w:hAnsi="BOG 2017"/>
                <w:noProof/>
                <w:webHidden/>
              </w:rPr>
            </w:r>
            <w:r w:rsidRPr="006B6B0D">
              <w:rPr>
                <w:rFonts w:ascii="BOG 2017" w:hAnsi="BOG 2017"/>
                <w:noProof/>
                <w:webHidden/>
              </w:rPr>
              <w:fldChar w:fldCharType="separate"/>
            </w:r>
            <w:r w:rsidRPr="006B6B0D">
              <w:rPr>
                <w:rFonts w:ascii="BOG 2017" w:hAnsi="BOG 2017"/>
                <w:noProof/>
                <w:webHidden/>
              </w:rPr>
              <w:t>4</w:t>
            </w:r>
            <w:r w:rsidRPr="006B6B0D">
              <w:rPr>
                <w:rFonts w:ascii="BOG 2017" w:hAnsi="BOG 2017"/>
                <w:noProof/>
                <w:webHidden/>
              </w:rPr>
              <w:fldChar w:fldCharType="end"/>
            </w:r>
          </w:hyperlink>
        </w:p>
        <w:p w14:paraId="3592603E" w14:textId="0DA8673D" w:rsidR="00507400" w:rsidRPr="006B6B0D" w:rsidRDefault="00507400" w:rsidP="009361BA">
          <w:pPr>
            <w:pStyle w:val="TOC1"/>
            <w:jc w:val="left"/>
            <w:rPr>
              <w:rFonts w:ascii="BOG 2017" w:eastAsiaTheme="minorEastAsia" w:hAnsi="BOG 2017"/>
              <w:noProof/>
              <w:color w:val="auto"/>
              <w:kern w:val="2"/>
              <w:sz w:val="24"/>
              <w:szCs w:val="24"/>
              <w14:ligatures w14:val="standardContextual"/>
            </w:rPr>
          </w:pPr>
          <w:hyperlink w:anchor="_Toc210732966" w:history="1">
            <w:r w:rsidRPr="006B6B0D">
              <w:rPr>
                <w:rStyle w:val="Hyperlink"/>
                <w:rFonts w:ascii="BOG 2017" w:hAnsi="BOG 2017"/>
                <w:noProof/>
                <w:lang w:val="ka-GE"/>
              </w:rPr>
              <w:t>2.</w:t>
            </w:r>
            <w:r w:rsidRPr="006B6B0D">
              <w:rPr>
                <w:rFonts w:ascii="BOG 2017" w:eastAsiaTheme="minorEastAsia" w:hAnsi="BOG 2017"/>
                <w:noProof/>
                <w:color w:val="auto"/>
                <w:kern w:val="2"/>
                <w:sz w:val="24"/>
                <w:szCs w:val="24"/>
                <w14:ligatures w14:val="standardContextual"/>
              </w:rPr>
              <w:tab/>
            </w:r>
            <w:r w:rsidRPr="006B6B0D">
              <w:rPr>
                <w:rStyle w:val="Hyperlink"/>
                <w:rFonts w:ascii="BOG 2017" w:hAnsi="BOG 2017"/>
                <w:noProof/>
                <w:lang w:val="ka-GE"/>
              </w:rPr>
              <w:t>სავალდებულოო მოთხოვნები</w:t>
            </w:r>
            <w:r w:rsidRPr="006B6B0D">
              <w:rPr>
                <w:rFonts w:ascii="BOG 2017" w:hAnsi="BOG 2017"/>
                <w:noProof/>
                <w:webHidden/>
              </w:rPr>
              <w:tab/>
            </w:r>
            <w:r w:rsidRPr="006B6B0D">
              <w:rPr>
                <w:rFonts w:ascii="BOG 2017" w:hAnsi="BOG 2017"/>
                <w:noProof/>
                <w:webHidden/>
              </w:rPr>
              <w:fldChar w:fldCharType="begin"/>
            </w:r>
            <w:r w:rsidRPr="006B6B0D">
              <w:rPr>
                <w:rFonts w:ascii="BOG 2017" w:hAnsi="BOG 2017"/>
                <w:noProof/>
                <w:webHidden/>
              </w:rPr>
              <w:instrText xml:space="preserve"> PAGEREF _Toc210732966 \h </w:instrText>
            </w:r>
            <w:r w:rsidRPr="006B6B0D">
              <w:rPr>
                <w:rFonts w:ascii="BOG 2017" w:hAnsi="BOG 2017"/>
                <w:noProof/>
                <w:webHidden/>
              </w:rPr>
            </w:r>
            <w:r w:rsidRPr="006B6B0D">
              <w:rPr>
                <w:rFonts w:ascii="BOG 2017" w:hAnsi="BOG 2017"/>
                <w:noProof/>
                <w:webHidden/>
              </w:rPr>
              <w:fldChar w:fldCharType="separate"/>
            </w:r>
            <w:r w:rsidRPr="006B6B0D">
              <w:rPr>
                <w:rFonts w:ascii="BOG 2017" w:hAnsi="BOG 2017"/>
                <w:noProof/>
                <w:webHidden/>
              </w:rPr>
              <w:t>4</w:t>
            </w:r>
            <w:r w:rsidRPr="006B6B0D">
              <w:rPr>
                <w:rFonts w:ascii="BOG 2017" w:hAnsi="BOG 2017"/>
                <w:noProof/>
                <w:webHidden/>
              </w:rPr>
              <w:fldChar w:fldCharType="end"/>
            </w:r>
          </w:hyperlink>
        </w:p>
        <w:p w14:paraId="4B82E890" w14:textId="144E0F64" w:rsidR="00507400" w:rsidRPr="006B6B0D" w:rsidRDefault="00507400" w:rsidP="009361BA">
          <w:pPr>
            <w:pStyle w:val="TOC1"/>
            <w:jc w:val="left"/>
            <w:rPr>
              <w:rFonts w:ascii="BOG 2017" w:eastAsiaTheme="minorEastAsia" w:hAnsi="BOG 2017"/>
              <w:noProof/>
              <w:color w:val="auto"/>
              <w:kern w:val="2"/>
              <w:sz w:val="24"/>
              <w:szCs w:val="24"/>
              <w14:ligatures w14:val="standardContextual"/>
            </w:rPr>
          </w:pPr>
          <w:hyperlink w:anchor="_Toc210732967" w:history="1">
            <w:r w:rsidRPr="006B6B0D">
              <w:rPr>
                <w:rStyle w:val="Hyperlink"/>
                <w:rFonts w:ascii="BOG 2017" w:hAnsi="BOG 2017"/>
                <w:noProof/>
              </w:rPr>
              <w:t>3.</w:t>
            </w:r>
            <w:r w:rsidRPr="006B6B0D">
              <w:rPr>
                <w:rFonts w:ascii="BOG 2017" w:eastAsiaTheme="minorEastAsia" w:hAnsi="BOG 2017"/>
                <w:noProof/>
                <w:color w:val="auto"/>
                <w:kern w:val="2"/>
                <w:sz w:val="24"/>
                <w:szCs w:val="24"/>
                <w14:ligatures w14:val="standardContextual"/>
              </w:rPr>
              <w:tab/>
            </w:r>
            <w:r w:rsidRPr="006B6B0D">
              <w:rPr>
                <w:rStyle w:val="Hyperlink"/>
                <w:rFonts w:ascii="BOG 2017" w:hAnsi="BOG 2017"/>
                <w:noProof/>
                <w:lang w:val="ka-GE"/>
              </w:rPr>
              <w:t>შესყიდვის</w:t>
            </w:r>
            <w:r w:rsidRPr="006B6B0D">
              <w:rPr>
                <w:rStyle w:val="Hyperlink"/>
                <w:rFonts w:ascii="BOG 2017" w:hAnsi="BOG 2017"/>
                <w:noProof/>
              </w:rPr>
              <w:t xml:space="preserve"> საგანი</w:t>
            </w:r>
            <w:r w:rsidRPr="006B6B0D">
              <w:rPr>
                <w:rFonts w:ascii="BOG 2017" w:hAnsi="BOG 2017"/>
                <w:noProof/>
                <w:webHidden/>
              </w:rPr>
              <w:tab/>
            </w:r>
            <w:r w:rsidRPr="006B6B0D">
              <w:rPr>
                <w:rFonts w:ascii="BOG 2017" w:hAnsi="BOG 2017"/>
                <w:noProof/>
                <w:webHidden/>
              </w:rPr>
              <w:fldChar w:fldCharType="begin"/>
            </w:r>
            <w:r w:rsidRPr="006B6B0D">
              <w:rPr>
                <w:rFonts w:ascii="BOG 2017" w:hAnsi="BOG 2017"/>
                <w:noProof/>
                <w:webHidden/>
              </w:rPr>
              <w:instrText xml:space="preserve"> PAGEREF _Toc210732967 \h </w:instrText>
            </w:r>
            <w:r w:rsidRPr="006B6B0D">
              <w:rPr>
                <w:rFonts w:ascii="BOG 2017" w:hAnsi="BOG 2017"/>
                <w:noProof/>
                <w:webHidden/>
              </w:rPr>
            </w:r>
            <w:r w:rsidRPr="006B6B0D">
              <w:rPr>
                <w:rFonts w:ascii="BOG 2017" w:hAnsi="BOG 2017"/>
                <w:noProof/>
                <w:webHidden/>
              </w:rPr>
              <w:fldChar w:fldCharType="separate"/>
            </w:r>
            <w:r w:rsidRPr="006B6B0D">
              <w:rPr>
                <w:rFonts w:ascii="BOG 2017" w:hAnsi="BOG 2017"/>
                <w:noProof/>
                <w:webHidden/>
              </w:rPr>
              <w:t>4</w:t>
            </w:r>
            <w:r w:rsidRPr="006B6B0D">
              <w:rPr>
                <w:rFonts w:ascii="BOG 2017" w:hAnsi="BOG 2017"/>
                <w:noProof/>
                <w:webHidden/>
              </w:rPr>
              <w:fldChar w:fldCharType="end"/>
            </w:r>
          </w:hyperlink>
        </w:p>
        <w:p w14:paraId="7820C56F" w14:textId="57795D80" w:rsidR="00507400" w:rsidRPr="006B6B0D" w:rsidRDefault="00507400" w:rsidP="009361BA">
          <w:pPr>
            <w:pStyle w:val="TOC1"/>
            <w:jc w:val="left"/>
            <w:rPr>
              <w:rFonts w:ascii="BOG 2017" w:eastAsiaTheme="minorEastAsia" w:hAnsi="BOG 2017"/>
              <w:noProof/>
              <w:color w:val="auto"/>
              <w:kern w:val="2"/>
              <w:sz w:val="24"/>
              <w:szCs w:val="24"/>
              <w14:ligatures w14:val="standardContextual"/>
            </w:rPr>
          </w:pPr>
          <w:hyperlink w:anchor="_Toc210732968" w:history="1">
            <w:r w:rsidRPr="006B6B0D">
              <w:rPr>
                <w:rStyle w:val="Hyperlink"/>
                <w:rFonts w:ascii="BOG 2017" w:hAnsi="BOG 2017"/>
                <w:noProof/>
                <w:lang w:val="ka-GE"/>
              </w:rPr>
              <w:t>4.</w:t>
            </w:r>
            <w:r w:rsidRPr="006B6B0D">
              <w:rPr>
                <w:rFonts w:ascii="BOG 2017" w:eastAsiaTheme="minorEastAsia" w:hAnsi="BOG 2017"/>
                <w:noProof/>
                <w:color w:val="auto"/>
                <w:kern w:val="2"/>
                <w:sz w:val="24"/>
                <w:szCs w:val="24"/>
                <w14:ligatures w14:val="standardContextual"/>
              </w:rPr>
              <w:tab/>
            </w:r>
            <w:r w:rsidRPr="006B6B0D">
              <w:rPr>
                <w:rStyle w:val="Hyperlink"/>
                <w:rFonts w:ascii="BOG 2017" w:hAnsi="BOG 2017"/>
                <w:noProof/>
                <w:lang w:val="ka-GE"/>
              </w:rPr>
              <w:t>თანდართული დოკუმენტაცია</w:t>
            </w:r>
            <w:r w:rsidRPr="006B6B0D">
              <w:rPr>
                <w:rFonts w:ascii="BOG 2017" w:hAnsi="BOG 2017"/>
                <w:noProof/>
                <w:webHidden/>
              </w:rPr>
              <w:tab/>
            </w:r>
            <w:r w:rsidRPr="006B6B0D">
              <w:rPr>
                <w:rFonts w:ascii="BOG 2017" w:hAnsi="BOG 2017"/>
                <w:noProof/>
                <w:webHidden/>
              </w:rPr>
              <w:fldChar w:fldCharType="begin"/>
            </w:r>
            <w:r w:rsidRPr="006B6B0D">
              <w:rPr>
                <w:rFonts w:ascii="BOG 2017" w:hAnsi="BOG 2017"/>
                <w:noProof/>
                <w:webHidden/>
              </w:rPr>
              <w:instrText xml:space="preserve"> PAGEREF _Toc210732968 \h </w:instrText>
            </w:r>
            <w:r w:rsidRPr="006B6B0D">
              <w:rPr>
                <w:rFonts w:ascii="BOG 2017" w:hAnsi="BOG 2017"/>
                <w:noProof/>
                <w:webHidden/>
              </w:rPr>
            </w:r>
            <w:r w:rsidRPr="006B6B0D">
              <w:rPr>
                <w:rFonts w:ascii="BOG 2017" w:hAnsi="BOG 2017"/>
                <w:noProof/>
                <w:webHidden/>
              </w:rPr>
              <w:fldChar w:fldCharType="separate"/>
            </w:r>
            <w:r w:rsidRPr="006B6B0D">
              <w:rPr>
                <w:rFonts w:ascii="BOG 2017" w:hAnsi="BOG 2017"/>
                <w:noProof/>
                <w:webHidden/>
              </w:rPr>
              <w:t>4</w:t>
            </w:r>
            <w:r w:rsidRPr="006B6B0D">
              <w:rPr>
                <w:rFonts w:ascii="BOG 2017" w:hAnsi="BOG 2017"/>
                <w:noProof/>
                <w:webHidden/>
              </w:rPr>
              <w:fldChar w:fldCharType="end"/>
            </w:r>
          </w:hyperlink>
        </w:p>
        <w:p w14:paraId="1C432D76" w14:textId="655AE02F" w:rsidR="00507400" w:rsidRPr="006B6B0D" w:rsidRDefault="00507400" w:rsidP="009361BA">
          <w:pPr>
            <w:pStyle w:val="TOC2"/>
            <w:jc w:val="left"/>
            <w:rPr>
              <w:color w:val="auto"/>
              <w:kern w:val="2"/>
              <w:sz w:val="24"/>
              <w:szCs w:val="24"/>
              <w:lang w:eastAsia="en-US"/>
              <w14:ligatures w14:val="standardContextual"/>
            </w:rPr>
          </w:pPr>
          <w:hyperlink w:anchor="_Toc210732969" w:history="1">
            <w:r w:rsidRPr="006B6B0D">
              <w:rPr>
                <w:rStyle w:val="Hyperlink"/>
              </w:rPr>
              <w:t xml:space="preserve">დანართი 1: ფინანსური შეთავაზება (გადასახადების </w:t>
            </w:r>
            <w:r w:rsidRPr="006B6B0D">
              <w:rPr>
                <w:rStyle w:val="Hyperlink"/>
                <w:i/>
                <w:iCs/>
              </w:rPr>
              <w:t>(დღგ)</w:t>
            </w:r>
            <w:r w:rsidRPr="006B6B0D">
              <w:rPr>
                <w:rStyle w:val="Hyperlink"/>
              </w:rPr>
              <w:t xml:space="preserve"> გათვალისწინებით);</w:t>
            </w:r>
            <w:r w:rsidRPr="006B6B0D">
              <w:rPr>
                <w:webHidden/>
              </w:rPr>
              <w:tab/>
            </w:r>
            <w:r w:rsidRPr="006B6B0D">
              <w:rPr>
                <w:webHidden/>
              </w:rPr>
              <w:fldChar w:fldCharType="begin"/>
            </w:r>
            <w:r w:rsidRPr="006B6B0D">
              <w:rPr>
                <w:webHidden/>
              </w:rPr>
              <w:instrText xml:space="preserve"> PAGEREF _Toc210732969 \h </w:instrText>
            </w:r>
            <w:r w:rsidRPr="006B6B0D">
              <w:rPr>
                <w:webHidden/>
              </w:rPr>
            </w:r>
            <w:r w:rsidRPr="006B6B0D">
              <w:rPr>
                <w:webHidden/>
              </w:rPr>
              <w:fldChar w:fldCharType="separate"/>
            </w:r>
            <w:r w:rsidRPr="006B6B0D">
              <w:rPr>
                <w:webHidden/>
              </w:rPr>
              <w:t>4</w:t>
            </w:r>
            <w:r w:rsidRPr="006B6B0D">
              <w:rPr>
                <w:webHidden/>
              </w:rPr>
              <w:fldChar w:fldCharType="end"/>
            </w:r>
          </w:hyperlink>
        </w:p>
        <w:p w14:paraId="5833BE57" w14:textId="34EF6928" w:rsidR="00507400" w:rsidRPr="006B6B0D" w:rsidRDefault="00507400" w:rsidP="009361BA">
          <w:pPr>
            <w:pStyle w:val="TOC2"/>
            <w:jc w:val="left"/>
            <w:rPr>
              <w:color w:val="auto"/>
              <w:kern w:val="2"/>
              <w:sz w:val="24"/>
              <w:szCs w:val="24"/>
              <w:lang w:eastAsia="en-US"/>
              <w14:ligatures w14:val="standardContextual"/>
            </w:rPr>
          </w:pPr>
          <w:hyperlink w:anchor="_Toc210732970" w:history="1">
            <w:r w:rsidRPr="006B6B0D">
              <w:rPr>
                <w:rStyle w:val="Hyperlink"/>
              </w:rPr>
              <w:t>დანართი 2: ინფორმაცია კომპანიის შესახებ.</w:t>
            </w:r>
            <w:r w:rsidRPr="006B6B0D">
              <w:rPr>
                <w:webHidden/>
              </w:rPr>
              <w:tab/>
            </w:r>
            <w:r w:rsidRPr="006B6B0D">
              <w:rPr>
                <w:webHidden/>
              </w:rPr>
              <w:fldChar w:fldCharType="begin"/>
            </w:r>
            <w:r w:rsidRPr="006B6B0D">
              <w:rPr>
                <w:webHidden/>
              </w:rPr>
              <w:instrText xml:space="preserve"> PAGEREF _Toc210732970 \h </w:instrText>
            </w:r>
            <w:r w:rsidRPr="006B6B0D">
              <w:rPr>
                <w:webHidden/>
              </w:rPr>
            </w:r>
            <w:r w:rsidRPr="006B6B0D">
              <w:rPr>
                <w:webHidden/>
              </w:rPr>
              <w:fldChar w:fldCharType="separate"/>
            </w:r>
            <w:r w:rsidRPr="006B6B0D">
              <w:rPr>
                <w:webHidden/>
              </w:rPr>
              <w:t>5</w:t>
            </w:r>
            <w:r w:rsidRPr="006B6B0D">
              <w:rPr>
                <w:webHidden/>
              </w:rPr>
              <w:fldChar w:fldCharType="end"/>
            </w:r>
          </w:hyperlink>
        </w:p>
        <w:p w14:paraId="5419EB77" w14:textId="6584AB8B" w:rsidR="00507400" w:rsidRPr="006B6B0D" w:rsidRDefault="00507400" w:rsidP="009361BA">
          <w:pPr>
            <w:pStyle w:val="TOC2"/>
            <w:jc w:val="left"/>
            <w:rPr>
              <w:color w:val="auto"/>
              <w:kern w:val="2"/>
              <w:sz w:val="24"/>
              <w:szCs w:val="24"/>
              <w:lang w:eastAsia="en-US"/>
              <w14:ligatures w14:val="standardContextual"/>
            </w:rPr>
          </w:pPr>
          <w:hyperlink w:anchor="_Toc210732971" w:history="1">
            <w:r w:rsidRPr="006B6B0D">
              <w:rPr>
                <w:rStyle w:val="Hyperlink"/>
              </w:rPr>
              <w:t>დანართი 3: Manufactured Authorized Form (MAF).</w:t>
            </w:r>
            <w:r w:rsidRPr="006B6B0D">
              <w:rPr>
                <w:webHidden/>
              </w:rPr>
              <w:tab/>
            </w:r>
            <w:r w:rsidRPr="006B6B0D">
              <w:rPr>
                <w:webHidden/>
              </w:rPr>
              <w:fldChar w:fldCharType="begin"/>
            </w:r>
            <w:r w:rsidRPr="006B6B0D">
              <w:rPr>
                <w:webHidden/>
              </w:rPr>
              <w:instrText xml:space="preserve"> PAGEREF _Toc210732971 \h </w:instrText>
            </w:r>
            <w:r w:rsidRPr="006B6B0D">
              <w:rPr>
                <w:webHidden/>
              </w:rPr>
            </w:r>
            <w:r w:rsidRPr="006B6B0D">
              <w:rPr>
                <w:webHidden/>
              </w:rPr>
              <w:fldChar w:fldCharType="separate"/>
            </w:r>
            <w:r w:rsidRPr="006B6B0D">
              <w:rPr>
                <w:webHidden/>
              </w:rPr>
              <w:t>5</w:t>
            </w:r>
            <w:r w:rsidRPr="006B6B0D">
              <w:rPr>
                <w:webHidden/>
              </w:rPr>
              <w:fldChar w:fldCharType="end"/>
            </w:r>
          </w:hyperlink>
        </w:p>
        <w:p w14:paraId="60752384" w14:textId="016B2899" w:rsidR="001665D6" w:rsidRPr="006B6B0D" w:rsidRDefault="00633247" w:rsidP="009361BA">
          <w:pPr>
            <w:jc w:val="left"/>
            <w:rPr>
              <w:rFonts w:ascii="BOG 2017" w:hAnsi="BOG 2017"/>
            </w:rPr>
          </w:pPr>
          <w:r w:rsidRPr="006B6B0D">
            <w:rPr>
              <w:rFonts w:ascii="BOG 2017" w:hAnsi="BOG 2017"/>
              <w:b/>
              <w:bCs/>
              <w:noProof/>
            </w:rPr>
            <w:fldChar w:fldCharType="end"/>
          </w:r>
        </w:p>
      </w:sdtContent>
    </w:sdt>
    <w:p w14:paraId="54ED23B9" w14:textId="77777777" w:rsidR="00533CA6" w:rsidRPr="006B6B0D" w:rsidRDefault="00533CA6" w:rsidP="009361BA">
      <w:pPr>
        <w:jc w:val="left"/>
        <w:rPr>
          <w:rFonts w:ascii="BOG 2017" w:eastAsiaTheme="majorEastAsia" w:hAnsi="BOG 2017" w:cstheme="majorBidi"/>
          <w:b/>
          <w:bCs/>
          <w:color w:val="FF671B"/>
          <w:sz w:val="28"/>
          <w:szCs w:val="28"/>
          <w:lang w:eastAsia="ja-JP"/>
        </w:rPr>
      </w:pPr>
      <w:r w:rsidRPr="006B6B0D">
        <w:rPr>
          <w:rFonts w:ascii="BOG 2017" w:hAnsi="BOG 2017"/>
        </w:rPr>
        <w:br w:type="page"/>
      </w:r>
    </w:p>
    <w:p w14:paraId="29BECD5F" w14:textId="28360839" w:rsidR="00B21DCB" w:rsidRPr="006B6B0D" w:rsidRDefault="007B2E08" w:rsidP="009361BA">
      <w:pPr>
        <w:pStyle w:val="Heading1"/>
        <w:numPr>
          <w:ilvl w:val="0"/>
          <w:numId w:val="12"/>
        </w:numPr>
        <w:jc w:val="left"/>
        <w:rPr>
          <w:rFonts w:ascii="BOG 2017" w:eastAsiaTheme="minorEastAsia" w:hAnsi="BOG 2017"/>
          <w:sz w:val="20"/>
          <w:szCs w:val="20"/>
          <w:lang w:val="ka-GE"/>
        </w:rPr>
      </w:pPr>
      <w:bookmarkStart w:id="5" w:name="_Toc210732965"/>
      <w:r w:rsidRPr="006B6B0D">
        <w:rPr>
          <w:rFonts w:ascii="BOG 2017" w:hAnsi="BOG 2017"/>
          <w:sz w:val="20"/>
          <w:szCs w:val="20"/>
          <w:lang w:val="ka-GE"/>
        </w:rPr>
        <w:lastRenderedPageBreak/>
        <w:t>ზოგადი</w:t>
      </w:r>
      <w:r w:rsidR="00FB6167" w:rsidRPr="006B6B0D">
        <w:rPr>
          <w:rFonts w:ascii="BOG 2017" w:hAnsi="BOG 2017"/>
          <w:sz w:val="20"/>
          <w:szCs w:val="20"/>
        </w:rPr>
        <w:t xml:space="preserve"> </w:t>
      </w:r>
      <w:proofErr w:type="spellStart"/>
      <w:r w:rsidR="00FB6167" w:rsidRPr="006B6B0D">
        <w:rPr>
          <w:rFonts w:ascii="BOG 2017" w:hAnsi="BOG 2017"/>
          <w:sz w:val="20"/>
          <w:szCs w:val="20"/>
        </w:rPr>
        <w:t>ინფორმაცია</w:t>
      </w:r>
      <w:bookmarkStart w:id="6" w:name="_Toc462407871"/>
      <w:bookmarkEnd w:id="4"/>
      <w:bookmarkEnd w:id="3"/>
      <w:bookmarkEnd w:id="5"/>
      <w:proofErr w:type="spellEnd"/>
    </w:p>
    <w:p w14:paraId="347CCBC8" w14:textId="77777777" w:rsidR="00EA562F" w:rsidRPr="006B6B0D" w:rsidRDefault="00EA562F" w:rsidP="009361BA">
      <w:pPr>
        <w:jc w:val="left"/>
        <w:rPr>
          <w:rFonts w:ascii="BOG 2017" w:eastAsiaTheme="minorEastAsia" w:hAnsi="BOG 2017"/>
          <w:color w:val="auto"/>
          <w:lang w:val="ka-GE" w:eastAsia="ja-JP"/>
        </w:rPr>
      </w:pPr>
    </w:p>
    <w:p w14:paraId="200DF9D2" w14:textId="3BE631DF" w:rsidR="00EA562F" w:rsidRPr="006B6B0D" w:rsidRDefault="00BF68E8" w:rsidP="009361BA">
      <w:pPr>
        <w:jc w:val="left"/>
        <w:rPr>
          <w:rFonts w:ascii="BOG 2017" w:eastAsiaTheme="minorEastAsia" w:hAnsi="BOG 2017"/>
          <w:color w:val="auto"/>
          <w:lang w:val="ka-GE" w:eastAsia="ja-JP"/>
        </w:rPr>
      </w:pPr>
      <w:r w:rsidRPr="006B6B0D">
        <w:rPr>
          <w:rFonts w:ascii="BOG 2017" w:eastAsiaTheme="minorEastAsia" w:hAnsi="BOG 2017"/>
          <w:color w:val="auto"/>
          <w:lang w:val="ka-GE" w:eastAsia="ja-JP"/>
        </w:rPr>
        <w:t xml:space="preserve">ტენდერი ცხადდება </w:t>
      </w:r>
      <w:r w:rsidR="00A7691F" w:rsidRPr="006B6B0D">
        <w:rPr>
          <w:rFonts w:ascii="BOG 2017" w:eastAsiaTheme="minorEastAsia" w:hAnsi="BOG 2017"/>
          <w:color w:val="auto"/>
          <w:lang w:val="ka-GE" w:eastAsia="ja-JP"/>
        </w:rPr>
        <w:t>Cisco-ს ქსელური მოწყობილობების შესყიდვისთვის.</w:t>
      </w:r>
    </w:p>
    <w:p w14:paraId="690F0DD8" w14:textId="0D047D84" w:rsidR="00BF68E8" w:rsidRPr="006B6B0D" w:rsidRDefault="00BF68E8" w:rsidP="009361BA">
      <w:pPr>
        <w:pStyle w:val="Heading1"/>
        <w:numPr>
          <w:ilvl w:val="0"/>
          <w:numId w:val="12"/>
        </w:numPr>
        <w:jc w:val="left"/>
        <w:rPr>
          <w:rFonts w:ascii="BOG 2017" w:hAnsi="BOG 2017"/>
          <w:sz w:val="20"/>
          <w:szCs w:val="20"/>
          <w:lang w:val="ka-GE"/>
        </w:rPr>
      </w:pPr>
      <w:bookmarkStart w:id="7" w:name="_Toc210732966"/>
      <w:r w:rsidRPr="006B6B0D">
        <w:rPr>
          <w:rFonts w:ascii="BOG 2017" w:hAnsi="BOG 2017"/>
          <w:sz w:val="20"/>
          <w:szCs w:val="20"/>
          <w:lang w:val="ka-GE"/>
        </w:rPr>
        <w:t>სავალდებულოო მოთხოვნები</w:t>
      </w:r>
      <w:bookmarkEnd w:id="7"/>
    </w:p>
    <w:p w14:paraId="2921778D" w14:textId="4F9F7457" w:rsidR="00B21DCB" w:rsidRPr="006B6B0D" w:rsidRDefault="00B21DCB" w:rsidP="009361BA">
      <w:pPr>
        <w:jc w:val="left"/>
        <w:rPr>
          <w:rFonts w:ascii="BOG 2017" w:eastAsiaTheme="minorEastAsia" w:hAnsi="BOG 2017"/>
          <w:color w:val="auto"/>
          <w:lang w:val="ka-GE" w:eastAsia="ja-JP"/>
        </w:rPr>
      </w:pPr>
      <w:bookmarkStart w:id="8" w:name="_Toc22227847"/>
      <w:r w:rsidRPr="006B6B0D">
        <w:rPr>
          <w:rFonts w:ascii="BOG 2017" w:eastAsiaTheme="minorEastAsia" w:hAnsi="BOG 2017"/>
          <w:b/>
          <w:bCs/>
          <w:color w:val="auto"/>
          <w:lang w:val="ka-GE" w:eastAsia="ja-JP"/>
        </w:rPr>
        <w:t>მიწოდების ვადა:</w:t>
      </w:r>
      <w:r w:rsidRPr="006B6B0D">
        <w:rPr>
          <w:rFonts w:ascii="BOG 2017" w:eastAsiaTheme="minorEastAsia" w:hAnsi="BOG 2017"/>
          <w:color w:val="auto"/>
          <w:lang w:val="ka-GE" w:eastAsia="ja-JP"/>
        </w:rPr>
        <w:t xml:space="preserve"> </w:t>
      </w:r>
      <w:r w:rsidR="00941B1D" w:rsidRPr="006B6B0D">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6B6B0D" w:rsidRDefault="00B21DCB" w:rsidP="009361BA">
      <w:pPr>
        <w:jc w:val="left"/>
        <w:rPr>
          <w:rFonts w:ascii="BOG 2017" w:eastAsiaTheme="minorEastAsia" w:hAnsi="BOG 2017"/>
          <w:color w:val="auto"/>
          <w:lang w:val="ka-GE" w:eastAsia="ja-JP"/>
        </w:rPr>
      </w:pPr>
      <w:r w:rsidRPr="006B6B0D">
        <w:rPr>
          <w:rFonts w:ascii="BOG 2017" w:eastAsiaTheme="minorEastAsia" w:hAnsi="BOG 2017"/>
          <w:b/>
          <w:bCs/>
          <w:color w:val="auto"/>
          <w:lang w:val="ka-GE" w:eastAsia="ja-JP"/>
        </w:rPr>
        <w:t xml:space="preserve">მიწოდების </w:t>
      </w:r>
      <w:r w:rsidR="00063054" w:rsidRPr="006B6B0D">
        <w:rPr>
          <w:rFonts w:ascii="BOG 2017" w:eastAsiaTheme="minorEastAsia" w:hAnsi="BOG 2017"/>
          <w:b/>
          <w:bCs/>
          <w:color w:val="auto"/>
          <w:lang w:val="ka-GE" w:eastAsia="ja-JP"/>
        </w:rPr>
        <w:t>ადგილი:</w:t>
      </w:r>
      <w:r w:rsidRPr="006B6B0D">
        <w:rPr>
          <w:rFonts w:ascii="BOG 2017" w:eastAsiaTheme="minorEastAsia" w:hAnsi="BOG 2017"/>
          <w:color w:val="auto"/>
          <w:lang w:val="ka-GE" w:eastAsia="ja-JP"/>
        </w:rPr>
        <w:t xml:space="preserve"> </w:t>
      </w:r>
      <w:r w:rsidR="00941B1D" w:rsidRPr="006B6B0D">
        <w:rPr>
          <w:rFonts w:ascii="BOG 2017" w:eastAsiaTheme="minorEastAsia" w:hAnsi="BOG 2017"/>
          <w:color w:val="auto"/>
          <w:lang w:val="ka-GE" w:eastAsia="ja-JP"/>
        </w:rPr>
        <w:t>თბილისი, ჭირნახულის 9</w:t>
      </w:r>
    </w:p>
    <w:p w14:paraId="3723209F" w14:textId="341EB490" w:rsidR="00BE3E7F" w:rsidRPr="006B6B0D" w:rsidRDefault="00FD255D" w:rsidP="009361BA">
      <w:pPr>
        <w:jc w:val="left"/>
        <w:rPr>
          <w:rFonts w:ascii="BOG 2017" w:eastAsiaTheme="minorEastAsia" w:hAnsi="BOG 2017"/>
          <w:color w:val="auto"/>
          <w:lang w:val="ka-GE" w:eastAsia="ja-JP"/>
        </w:rPr>
      </w:pPr>
      <w:r w:rsidRPr="006B6B0D">
        <w:rPr>
          <w:rFonts w:ascii="BOG 2017" w:eastAsiaTheme="minorEastAsia" w:hAnsi="BOG 2017"/>
          <w:b/>
          <w:bCs/>
          <w:color w:val="auto"/>
          <w:lang w:val="ka-GE" w:eastAsia="ja-JP"/>
        </w:rPr>
        <w:t>საგარანტიო პირობები:</w:t>
      </w:r>
      <w:r w:rsidRPr="006B6B0D">
        <w:rPr>
          <w:rFonts w:ascii="BOG 2017" w:eastAsiaTheme="minorEastAsia" w:hAnsi="BOG 2017"/>
          <w:color w:val="auto"/>
          <w:lang w:val="ka-GE" w:eastAsia="ja-JP"/>
        </w:rPr>
        <w:t xml:space="preserve"> </w:t>
      </w:r>
      <w:r w:rsidR="00941B1D" w:rsidRPr="006B6B0D">
        <w:rPr>
          <w:rFonts w:ascii="BOG 2017" w:eastAsiaTheme="minorEastAsia" w:hAnsi="BOG 2017"/>
          <w:color w:val="auto"/>
          <w:lang w:val="ka-GE" w:eastAsia="ja-JP"/>
        </w:rPr>
        <w:t xml:space="preserve"> </w:t>
      </w:r>
      <w:r w:rsidR="00C206E1" w:rsidRPr="006B6B0D">
        <w:rPr>
          <w:rFonts w:ascii="BOG 2017" w:eastAsiaTheme="minorEastAsia" w:hAnsi="BOG 2017"/>
          <w:color w:val="auto"/>
          <w:lang w:val="ka-GE" w:eastAsia="ja-JP"/>
        </w:rPr>
        <w:t xml:space="preserve">არ საჭიროებს </w:t>
      </w:r>
      <w:r w:rsidR="00C206E1" w:rsidRPr="006B6B0D">
        <w:rPr>
          <w:rFonts w:ascii="BOG 2017" w:eastAsiaTheme="minorEastAsia" w:hAnsi="BOG 2017"/>
          <w:color w:val="auto"/>
          <w:lang w:eastAsia="ja-JP"/>
        </w:rPr>
        <w:t>SmartNet</w:t>
      </w:r>
      <w:r w:rsidR="00C206E1" w:rsidRPr="006B6B0D">
        <w:rPr>
          <w:rFonts w:ascii="BOG 2017" w:eastAsiaTheme="minorEastAsia" w:hAnsi="BOG 2017"/>
          <w:color w:val="auto"/>
          <w:lang w:val="ka-GE" w:eastAsia="ja-JP"/>
        </w:rPr>
        <w:t>-ს</w:t>
      </w:r>
    </w:p>
    <w:p w14:paraId="5F56AEE9" w14:textId="09141693" w:rsidR="0040271B" w:rsidRPr="006B6B0D" w:rsidRDefault="0040271B" w:rsidP="009361BA">
      <w:pPr>
        <w:jc w:val="left"/>
        <w:rPr>
          <w:rFonts w:ascii="BOG 2017" w:eastAsiaTheme="minorEastAsia" w:hAnsi="BOG 2017"/>
          <w:color w:val="auto"/>
          <w:lang w:val="ka-GE" w:eastAsia="ja-JP"/>
        </w:rPr>
      </w:pPr>
      <w:proofErr w:type="spellStart"/>
      <w:r w:rsidRPr="006B6B0D">
        <w:rPr>
          <w:rFonts w:ascii="BOG 2017" w:eastAsiaTheme="minorEastAsia" w:hAnsi="BOG 2017"/>
          <w:b/>
          <w:bCs/>
          <w:color w:val="auto"/>
          <w:lang w:eastAsia="ja-JP"/>
        </w:rPr>
        <w:t>დამატებითი</w:t>
      </w:r>
      <w:proofErr w:type="spellEnd"/>
      <w:r w:rsidRPr="006B6B0D">
        <w:rPr>
          <w:rFonts w:ascii="BOG 2017" w:eastAsiaTheme="minorEastAsia" w:hAnsi="BOG 2017"/>
          <w:b/>
          <w:bCs/>
          <w:color w:val="auto"/>
          <w:lang w:eastAsia="ja-JP"/>
        </w:rPr>
        <w:t xml:space="preserve"> </w:t>
      </w:r>
      <w:proofErr w:type="spellStart"/>
      <w:r w:rsidRPr="006B6B0D">
        <w:rPr>
          <w:rFonts w:ascii="BOG 2017" w:eastAsiaTheme="minorEastAsia" w:hAnsi="BOG 2017"/>
          <w:b/>
          <w:bCs/>
          <w:color w:val="auto"/>
          <w:lang w:eastAsia="ja-JP"/>
        </w:rPr>
        <w:t>მოთხოვნა</w:t>
      </w:r>
      <w:proofErr w:type="spellEnd"/>
      <w:r w:rsidRPr="006B6B0D">
        <w:rPr>
          <w:rFonts w:ascii="BOG 2017" w:eastAsiaTheme="minorEastAsia" w:hAnsi="BOG 2017"/>
          <w:b/>
          <w:bCs/>
          <w:color w:val="auto"/>
          <w:lang w:eastAsia="ja-JP"/>
        </w:rPr>
        <w:t xml:space="preserve">: </w:t>
      </w:r>
      <w:proofErr w:type="spellStart"/>
      <w:r w:rsidRPr="006B6B0D">
        <w:rPr>
          <w:rFonts w:ascii="BOG 2017" w:eastAsiaTheme="minorEastAsia" w:hAnsi="BOG 2017"/>
          <w:color w:val="auto"/>
          <w:lang w:eastAsia="ja-JP"/>
        </w:rPr>
        <w:t>შემოთავაზებული</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პროდუქცია</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წარმოგენილი</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უნდა</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იყოს</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მწარმოებლის</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ოფიციალური</w:t>
      </w:r>
      <w:proofErr w:type="spellEnd"/>
      <w:r w:rsidRPr="006B6B0D">
        <w:rPr>
          <w:rFonts w:ascii="BOG 2017" w:eastAsiaTheme="minorEastAsia" w:hAnsi="BOG 2017"/>
          <w:color w:val="auto"/>
          <w:lang w:eastAsia="ja-JP"/>
        </w:rPr>
        <w:t xml:space="preserve"> </w:t>
      </w:r>
      <w:proofErr w:type="spellStart"/>
      <w:r w:rsidRPr="006B6B0D">
        <w:rPr>
          <w:rFonts w:ascii="BOG 2017" w:eastAsiaTheme="minorEastAsia" w:hAnsi="BOG 2017"/>
          <w:color w:val="auto"/>
          <w:lang w:eastAsia="ja-JP"/>
        </w:rPr>
        <w:t>ხაზით</w:t>
      </w:r>
      <w:proofErr w:type="spellEnd"/>
      <w:r w:rsidRPr="006B6B0D">
        <w:rPr>
          <w:rFonts w:ascii="BOG 2017" w:eastAsiaTheme="minorEastAsia" w:hAnsi="BOG 2017"/>
          <w:color w:val="auto"/>
          <w:lang w:eastAsia="ja-JP"/>
        </w:rPr>
        <w:t>.</w:t>
      </w:r>
      <w:r w:rsidRPr="006B6B0D">
        <w:rPr>
          <w:rFonts w:ascii="BOG 2017" w:eastAsiaTheme="minorEastAsia" w:hAnsi="BOG 2017"/>
          <w:color w:val="auto"/>
          <w:lang w:val="ka-GE" w:eastAsia="ja-JP"/>
        </w:rPr>
        <w:t xml:space="preserve"> </w:t>
      </w:r>
      <w:r w:rsidR="00DE44DE" w:rsidRPr="006B6B0D">
        <w:rPr>
          <w:rFonts w:ascii="BOG 2017" w:eastAsiaTheme="minorEastAsia" w:hAnsi="BOG 2017"/>
          <w:color w:val="auto"/>
          <w:lang w:val="ka-GE" w:eastAsia="ja-JP"/>
        </w:rPr>
        <w:t>მომწოდებლმა უნდა წარმოადგინოს MAF (Manufactured Authorized Form)</w:t>
      </w:r>
      <w:r w:rsidR="00A978AF" w:rsidRPr="006B6B0D">
        <w:rPr>
          <w:rFonts w:ascii="BOG 2017" w:eastAsiaTheme="minorEastAsia" w:hAnsi="BOG 2017"/>
          <w:color w:val="auto"/>
          <w:lang w:val="ka-GE" w:eastAsia="ja-JP"/>
        </w:rPr>
        <w:t>.</w:t>
      </w:r>
    </w:p>
    <w:bookmarkEnd w:id="8"/>
    <w:p w14:paraId="33AB2C4A" w14:textId="77777777" w:rsidR="00B21DCB" w:rsidRPr="006B6B0D" w:rsidRDefault="00B21DCB" w:rsidP="009361BA">
      <w:pPr>
        <w:jc w:val="left"/>
        <w:rPr>
          <w:rFonts w:ascii="BOG 2017" w:eastAsiaTheme="minorEastAsia" w:hAnsi="BOG 2017"/>
          <w:color w:val="auto"/>
          <w:lang w:val="ka-GE" w:eastAsia="ja-JP"/>
        </w:rPr>
      </w:pPr>
    </w:p>
    <w:p w14:paraId="1B934994" w14:textId="62B2C1B8" w:rsidR="00F95186" w:rsidRPr="006B6B0D" w:rsidRDefault="007B2E08" w:rsidP="009361BA">
      <w:pPr>
        <w:pStyle w:val="Heading1"/>
        <w:numPr>
          <w:ilvl w:val="0"/>
          <w:numId w:val="40"/>
        </w:numPr>
        <w:jc w:val="left"/>
        <w:rPr>
          <w:rFonts w:ascii="BOG 2017" w:hAnsi="BOG 2017"/>
          <w:sz w:val="20"/>
          <w:szCs w:val="20"/>
        </w:rPr>
      </w:pPr>
      <w:bookmarkStart w:id="9" w:name="_Toc210732967"/>
      <w:r w:rsidRPr="006B6B0D">
        <w:rPr>
          <w:rFonts w:ascii="BOG 2017" w:hAnsi="BOG 2017"/>
          <w:sz w:val="20"/>
          <w:szCs w:val="20"/>
          <w:lang w:val="ka-GE"/>
        </w:rPr>
        <w:t>შესყიდვის</w:t>
      </w:r>
      <w:r w:rsidR="00C54132" w:rsidRPr="006B6B0D">
        <w:rPr>
          <w:rFonts w:ascii="BOG 2017" w:hAnsi="BOG 2017"/>
          <w:sz w:val="20"/>
          <w:szCs w:val="20"/>
        </w:rPr>
        <w:t xml:space="preserve"> </w:t>
      </w:r>
      <w:proofErr w:type="spellStart"/>
      <w:r w:rsidR="00C54132" w:rsidRPr="006B6B0D">
        <w:rPr>
          <w:rFonts w:ascii="BOG 2017" w:hAnsi="BOG 2017"/>
          <w:sz w:val="20"/>
          <w:szCs w:val="20"/>
        </w:rPr>
        <w:t>საგანი</w:t>
      </w:r>
      <w:bookmarkEnd w:id="9"/>
      <w:proofErr w:type="spellEnd"/>
    </w:p>
    <w:p w14:paraId="0D468E18" w14:textId="77777777" w:rsidR="00A158C9" w:rsidRPr="006B6B0D" w:rsidRDefault="00A158C9" w:rsidP="009361BA">
      <w:pPr>
        <w:pStyle w:val="NoSpacing"/>
        <w:jc w:val="left"/>
        <w:rPr>
          <w:rFonts w:ascii="BOG 2017" w:hAnsi="BOG 2017"/>
        </w:rPr>
      </w:pPr>
    </w:p>
    <w:tbl>
      <w:tblPr>
        <w:tblpPr w:leftFromText="180" w:rightFromText="180" w:vertAnchor="text" w:horzAnchor="page" w:tblpX="441" w:tblpY="171"/>
        <w:tblW w:w="10391" w:type="dxa"/>
        <w:tblLook w:val="04A0" w:firstRow="1" w:lastRow="0" w:firstColumn="1" w:lastColumn="0" w:noHBand="0" w:noVBand="1"/>
      </w:tblPr>
      <w:tblGrid>
        <w:gridCol w:w="2240"/>
        <w:gridCol w:w="6393"/>
        <w:gridCol w:w="1408"/>
        <w:gridCol w:w="350"/>
      </w:tblGrid>
      <w:tr w:rsidR="009361BA" w:rsidRPr="006B6B0D" w14:paraId="64273692" w14:textId="77777777" w:rsidTr="009361BA">
        <w:trPr>
          <w:gridAfter w:val="1"/>
          <w:trHeight w:val="261"/>
        </w:trPr>
        <w:tc>
          <w:tcPr>
            <w:tcW w:w="2240" w:type="dxa"/>
            <w:vMerge w:val="restart"/>
            <w:tcBorders>
              <w:top w:val="single" w:sz="8" w:space="0" w:color="auto"/>
              <w:left w:val="single" w:sz="8" w:space="0" w:color="auto"/>
              <w:bottom w:val="single" w:sz="8" w:space="0" w:color="000000"/>
              <w:right w:val="single" w:sz="8" w:space="0" w:color="auto"/>
            </w:tcBorders>
            <w:vAlign w:val="center"/>
            <w:hideMark/>
          </w:tcPr>
          <w:p w14:paraId="449DB657" w14:textId="77777777" w:rsidR="009361BA" w:rsidRPr="002C63C7" w:rsidRDefault="009361BA" w:rsidP="009361BA">
            <w:pPr>
              <w:jc w:val="left"/>
              <w:rPr>
                <w:rFonts w:ascii="BOG 2017" w:hAnsi="BOG 2017"/>
              </w:rPr>
            </w:pPr>
            <w:r w:rsidRPr="002C63C7">
              <w:rPr>
                <w:rFonts w:ascii="BOG 2017" w:hAnsi="BOG 2017"/>
                <w:lang w:val="ka-GE"/>
              </w:rPr>
              <w:t>Product</w:t>
            </w:r>
          </w:p>
        </w:tc>
        <w:tc>
          <w:tcPr>
            <w:tcW w:w="6393" w:type="dxa"/>
            <w:vMerge w:val="restart"/>
            <w:tcBorders>
              <w:top w:val="single" w:sz="8" w:space="0" w:color="auto"/>
              <w:left w:val="single" w:sz="8" w:space="0" w:color="auto"/>
              <w:bottom w:val="single" w:sz="8" w:space="0" w:color="000000"/>
              <w:right w:val="single" w:sz="8" w:space="0" w:color="auto"/>
            </w:tcBorders>
            <w:vAlign w:val="center"/>
            <w:hideMark/>
          </w:tcPr>
          <w:p w14:paraId="71690410" w14:textId="77777777" w:rsidR="009361BA" w:rsidRPr="002C63C7" w:rsidRDefault="009361BA" w:rsidP="009361BA">
            <w:pPr>
              <w:jc w:val="left"/>
              <w:rPr>
                <w:rFonts w:ascii="BOG 2017" w:hAnsi="BOG 2017"/>
              </w:rPr>
            </w:pPr>
            <w:r w:rsidRPr="002C63C7">
              <w:rPr>
                <w:rFonts w:ascii="BOG 2017" w:hAnsi="BOG 2017"/>
                <w:lang w:val="ka-GE"/>
              </w:rPr>
              <w:t>Description</w:t>
            </w:r>
          </w:p>
        </w:tc>
        <w:tc>
          <w:tcPr>
            <w:tcW w:w="1408" w:type="dxa"/>
            <w:vMerge w:val="restart"/>
            <w:tcBorders>
              <w:top w:val="single" w:sz="8" w:space="0" w:color="auto"/>
              <w:left w:val="single" w:sz="8" w:space="0" w:color="auto"/>
              <w:bottom w:val="single" w:sz="8" w:space="0" w:color="000000"/>
              <w:right w:val="single" w:sz="8" w:space="0" w:color="auto"/>
            </w:tcBorders>
            <w:vAlign w:val="center"/>
            <w:hideMark/>
          </w:tcPr>
          <w:p w14:paraId="64CDDF8F" w14:textId="77777777" w:rsidR="009361BA" w:rsidRPr="002C63C7" w:rsidRDefault="009361BA" w:rsidP="009361BA">
            <w:pPr>
              <w:jc w:val="left"/>
              <w:rPr>
                <w:rFonts w:ascii="BOG 2017" w:hAnsi="BOG 2017"/>
              </w:rPr>
            </w:pPr>
            <w:r w:rsidRPr="002C63C7">
              <w:rPr>
                <w:rFonts w:ascii="BOG 2017" w:hAnsi="BOG 2017"/>
                <w:lang w:val="ka-GE"/>
              </w:rPr>
              <w:t>QTY</w:t>
            </w:r>
          </w:p>
        </w:tc>
      </w:tr>
      <w:tr w:rsidR="009361BA" w:rsidRPr="006B6B0D" w14:paraId="208AE5B7" w14:textId="77777777" w:rsidTr="009361BA">
        <w:trPr>
          <w:trHeight w:val="1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57979" w14:textId="77777777" w:rsidR="009361BA" w:rsidRPr="002C63C7" w:rsidRDefault="009361BA" w:rsidP="009361B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F1E928" w14:textId="77777777" w:rsidR="009361BA" w:rsidRPr="002C63C7" w:rsidRDefault="009361BA" w:rsidP="009361B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8A60FA" w14:textId="77777777" w:rsidR="009361BA" w:rsidRPr="002C63C7" w:rsidRDefault="009361BA" w:rsidP="009361BA">
            <w:pPr>
              <w:jc w:val="left"/>
              <w:rPr>
                <w:rFonts w:ascii="BOG 2017" w:hAnsi="BOG 2017"/>
              </w:rPr>
            </w:pPr>
          </w:p>
        </w:tc>
        <w:tc>
          <w:tcPr>
            <w:tcW w:w="0" w:type="auto"/>
            <w:vAlign w:val="center"/>
            <w:hideMark/>
          </w:tcPr>
          <w:p w14:paraId="5E98A1FA" w14:textId="77777777" w:rsidR="009361BA" w:rsidRPr="002C63C7" w:rsidRDefault="009361BA" w:rsidP="009361BA">
            <w:pPr>
              <w:jc w:val="left"/>
              <w:rPr>
                <w:rFonts w:ascii="BOG 2017" w:hAnsi="BOG 2017"/>
              </w:rPr>
            </w:pPr>
          </w:p>
        </w:tc>
      </w:tr>
      <w:tr w:rsidR="009361BA" w:rsidRPr="006B6B0D" w14:paraId="5B257678" w14:textId="77777777" w:rsidTr="009361BA">
        <w:trPr>
          <w:trHeight w:val="144"/>
        </w:trPr>
        <w:tc>
          <w:tcPr>
            <w:tcW w:w="2240" w:type="dxa"/>
            <w:tcBorders>
              <w:top w:val="nil"/>
              <w:left w:val="single" w:sz="8" w:space="0" w:color="auto"/>
              <w:bottom w:val="single" w:sz="8" w:space="0" w:color="auto"/>
              <w:right w:val="single" w:sz="8" w:space="0" w:color="auto"/>
            </w:tcBorders>
            <w:vAlign w:val="center"/>
          </w:tcPr>
          <w:p w14:paraId="39E0188A" w14:textId="3C9C9B5B" w:rsidR="009361BA" w:rsidRPr="006B6B0D" w:rsidRDefault="009361BA" w:rsidP="009361BA">
            <w:pPr>
              <w:jc w:val="left"/>
              <w:rPr>
                <w:rFonts w:ascii="BOG 2017" w:hAnsi="BOG 2017"/>
              </w:rPr>
            </w:pPr>
            <w:r w:rsidRPr="006B6B0D">
              <w:rPr>
                <w:rFonts w:ascii="BOG 2017" w:hAnsi="BOG 2017"/>
              </w:rPr>
              <w:t>Switch-24P</w:t>
            </w:r>
          </w:p>
        </w:tc>
        <w:tc>
          <w:tcPr>
            <w:tcW w:w="6393" w:type="dxa"/>
            <w:tcBorders>
              <w:top w:val="nil"/>
              <w:left w:val="nil"/>
              <w:bottom w:val="single" w:sz="8" w:space="0" w:color="auto"/>
              <w:right w:val="single" w:sz="8" w:space="0" w:color="auto"/>
            </w:tcBorders>
            <w:vAlign w:val="center"/>
          </w:tcPr>
          <w:p w14:paraId="0A6BE617" w14:textId="28CAB925" w:rsidR="009361BA" w:rsidRPr="006B6B0D" w:rsidRDefault="009361BA" w:rsidP="009361BA">
            <w:pPr>
              <w:jc w:val="left"/>
              <w:rPr>
                <w:rFonts w:ascii="BOG 2017" w:hAnsi="BOG 2017"/>
              </w:rPr>
            </w:pPr>
            <w:r w:rsidRPr="006B6B0D">
              <w:rPr>
                <w:rFonts w:ascii="BOG 2017" w:hAnsi="BOG 2017"/>
                <w:b/>
                <w:bCs/>
              </w:rPr>
              <w:t>Model:</w:t>
            </w:r>
            <w:r w:rsidRPr="006B6B0D">
              <w:rPr>
                <w:rFonts w:ascii="BOG 2017" w:hAnsi="BOG 2017"/>
              </w:rPr>
              <w:t xml:space="preserve"> C9200L-24P-4X (Catalyst 9200L 24-Port PoE+ 4x10G uplink Switch)</w:t>
            </w:r>
          </w:p>
          <w:p w14:paraId="650607FA" w14:textId="77777777" w:rsidR="009361BA" w:rsidRPr="006B6B0D" w:rsidRDefault="009361BA" w:rsidP="009361BA">
            <w:pPr>
              <w:jc w:val="left"/>
              <w:rPr>
                <w:rFonts w:ascii="BOG 2017" w:hAnsi="BOG 2017"/>
              </w:rPr>
            </w:pPr>
          </w:p>
          <w:p w14:paraId="5FA09BBF" w14:textId="77777777" w:rsidR="009361BA" w:rsidRPr="006B6B0D" w:rsidRDefault="009361BA" w:rsidP="009361BA">
            <w:pPr>
              <w:jc w:val="left"/>
              <w:rPr>
                <w:rFonts w:ascii="BOG 2017" w:hAnsi="BOG 2017"/>
              </w:rPr>
            </w:pPr>
            <w:r w:rsidRPr="006B6B0D">
              <w:rPr>
                <w:rFonts w:ascii="BOG 2017" w:hAnsi="BOG 2017"/>
                <w:b/>
                <w:bCs/>
              </w:rPr>
              <w:t>Power Supply:</w:t>
            </w:r>
            <w:r w:rsidRPr="006B6B0D">
              <w:rPr>
                <w:rFonts w:ascii="BOG 2017" w:hAnsi="BOG 2017"/>
              </w:rPr>
              <w:t xml:space="preserve"> PWR-C5-600WAC, no secondary power supply required</w:t>
            </w:r>
          </w:p>
          <w:p w14:paraId="6E01269A" w14:textId="77777777" w:rsidR="009361BA" w:rsidRPr="006B6B0D" w:rsidRDefault="009361BA" w:rsidP="009361BA">
            <w:pPr>
              <w:jc w:val="left"/>
              <w:rPr>
                <w:rFonts w:ascii="BOG 2017" w:hAnsi="BOG 2017"/>
              </w:rPr>
            </w:pPr>
          </w:p>
          <w:p w14:paraId="04809B02" w14:textId="7EBE9225" w:rsidR="009361BA" w:rsidRPr="006B6B0D" w:rsidRDefault="009361BA" w:rsidP="009361BA">
            <w:pPr>
              <w:jc w:val="left"/>
              <w:rPr>
                <w:rFonts w:ascii="BOG 2017" w:hAnsi="BOG 2017"/>
                <w:b/>
                <w:bCs/>
              </w:rPr>
            </w:pPr>
            <w:r w:rsidRPr="006B6B0D">
              <w:rPr>
                <w:rFonts w:ascii="BOG 2017" w:hAnsi="BOG 2017"/>
                <w:b/>
                <w:bCs/>
              </w:rPr>
              <w:t>Licenses:</w:t>
            </w:r>
          </w:p>
          <w:p w14:paraId="426A54E6" w14:textId="51768503" w:rsidR="009361BA" w:rsidRPr="006B6B0D" w:rsidRDefault="009361BA" w:rsidP="009361BA">
            <w:pPr>
              <w:jc w:val="left"/>
              <w:rPr>
                <w:rFonts w:ascii="BOG 2017" w:hAnsi="BOG 2017"/>
              </w:rPr>
            </w:pPr>
            <w:r w:rsidRPr="006B6B0D">
              <w:rPr>
                <w:rFonts w:ascii="BOG 2017" w:hAnsi="BOG 2017"/>
              </w:rPr>
              <w:t>Network – Essentials</w:t>
            </w:r>
          </w:p>
          <w:p w14:paraId="2D63BCD5" w14:textId="77777777" w:rsidR="009361BA" w:rsidRPr="006B6B0D" w:rsidRDefault="009361BA" w:rsidP="009361BA">
            <w:pPr>
              <w:jc w:val="left"/>
              <w:rPr>
                <w:rFonts w:ascii="BOG 2017" w:hAnsi="BOG 2017"/>
              </w:rPr>
            </w:pPr>
            <w:r w:rsidRPr="006B6B0D">
              <w:rPr>
                <w:rFonts w:ascii="BOG 2017" w:hAnsi="BOG 2017"/>
              </w:rPr>
              <w:t>DNA-Essentials</w:t>
            </w:r>
          </w:p>
          <w:p w14:paraId="651A3734" w14:textId="43DAAE32" w:rsidR="009361BA" w:rsidRPr="006B6B0D" w:rsidRDefault="009361BA" w:rsidP="009361BA">
            <w:pPr>
              <w:jc w:val="left"/>
              <w:rPr>
                <w:rFonts w:ascii="BOG 2017" w:hAnsi="BOG 2017"/>
              </w:rPr>
            </w:pPr>
            <w:r w:rsidRPr="006B6B0D">
              <w:rPr>
                <w:rFonts w:ascii="BOG 2017" w:hAnsi="BOG 2017"/>
              </w:rPr>
              <w:t>No additional subscription required</w:t>
            </w:r>
          </w:p>
        </w:tc>
        <w:tc>
          <w:tcPr>
            <w:tcW w:w="1408" w:type="dxa"/>
            <w:tcBorders>
              <w:top w:val="nil"/>
              <w:left w:val="nil"/>
              <w:bottom w:val="single" w:sz="8" w:space="0" w:color="auto"/>
              <w:right w:val="single" w:sz="8" w:space="0" w:color="auto"/>
            </w:tcBorders>
            <w:vAlign w:val="center"/>
          </w:tcPr>
          <w:p w14:paraId="39C4B443" w14:textId="6EEB98A9" w:rsidR="009361BA" w:rsidRPr="006B6B0D" w:rsidRDefault="009361BA" w:rsidP="009361BA">
            <w:pPr>
              <w:jc w:val="left"/>
              <w:rPr>
                <w:rFonts w:ascii="BOG 2017" w:hAnsi="BOG 2017"/>
              </w:rPr>
            </w:pPr>
            <w:r w:rsidRPr="006B6B0D">
              <w:rPr>
                <w:rFonts w:ascii="BOG 2017" w:hAnsi="BOG 2017"/>
              </w:rPr>
              <w:t>10</w:t>
            </w:r>
          </w:p>
        </w:tc>
        <w:tc>
          <w:tcPr>
            <w:tcW w:w="0" w:type="auto"/>
            <w:vAlign w:val="center"/>
          </w:tcPr>
          <w:p w14:paraId="069D49D0" w14:textId="77777777" w:rsidR="009361BA" w:rsidRPr="006B6B0D" w:rsidRDefault="009361BA" w:rsidP="009361BA">
            <w:pPr>
              <w:jc w:val="left"/>
              <w:rPr>
                <w:rFonts w:ascii="BOG 2017" w:hAnsi="BOG 2017"/>
              </w:rPr>
            </w:pPr>
          </w:p>
        </w:tc>
      </w:tr>
      <w:tr w:rsidR="009361BA" w:rsidRPr="006B6B0D" w14:paraId="108C2E0C" w14:textId="77777777" w:rsidTr="009361BA">
        <w:trPr>
          <w:trHeight w:val="144"/>
        </w:trPr>
        <w:tc>
          <w:tcPr>
            <w:tcW w:w="2240" w:type="dxa"/>
            <w:tcBorders>
              <w:top w:val="nil"/>
              <w:left w:val="single" w:sz="8" w:space="0" w:color="auto"/>
              <w:bottom w:val="single" w:sz="8" w:space="0" w:color="auto"/>
              <w:right w:val="single" w:sz="8" w:space="0" w:color="auto"/>
            </w:tcBorders>
            <w:vAlign w:val="center"/>
            <w:hideMark/>
          </w:tcPr>
          <w:p w14:paraId="0B9B548E" w14:textId="77777777" w:rsidR="009361BA" w:rsidRPr="002C63C7" w:rsidRDefault="009361BA" w:rsidP="009361BA">
            <w:pPr>
              <w:jc w:val="left"/>
              <w:rPr>
                <w:rFonts w:ascii="BOG 2017" w:hAnsi="BOG 2017"/>
              </w:rPr>
            </w:pPr>
            <w:r w:rsidRPr="002C63C7">
              <w:rPr>
                <w:rFonts w:ascii="BOG 2017" w:hAnsi="BOG 2017"/>
              </w:rPr>
              <w:t>Switch-48P</w:t>
            </w:r>
          </w:p>
        </w:tc>
        <w:tc>
          <w:tcPr>
            <w:tcW w:w="6393" w:type="dxa"/>
            <w:tcBorders>
              <w:top w:val="nil"/>
              <w:left w:val="nil"/>
              <w:bottom w:val="single" w:sz="8" w:space="0" w:color="auto"/>
              <w:right w:val="single" w:sz="8" w:space="0" w:color="auto"/>
            </w:tcBorders>
            <w:vAlign w:val="center"/>
          </w:tcPr>
          <w:p w14:paraId="5C8FB303" w14:textId="6CF5B26C" w:rsidR="009361BA" w:rsidRPr="006B6B0D" w:rsidRDefault="009361BA" w:rsidP="009361BA">
            <w:pPr>
              <w:jc w:val="left"/>
              <w:rPr>
                <w:rFonts w:ascii="BOG 2017" w:hAnsi="BOG 2017"/>
              </w:rPr>
            </w:pPr>
            <w:r w:rsidRPr="006B6B0D">
              <w:rPr>
                <w:rFonts w:ascii="BOG 2017" w:hAnsi="BOG 2017"/>
                <w:b/>
                <w:bCs/>
              </w:rPr>
              <w:t>Model:</w:t>
            </w:r>
            <w:r w:rsidRPr="006B6B0D">
              <w:rPr>
                <w:rFonts w:ascii="BOG 2017" w:hAnsi="BOG 2017"/>
              </w:rPr>
              <w:t xml:space="preserve"> C9200L-4</w:t>
            </w:r>
            <w:r w:rsidRPr="006B6B0D">
              <w:rPr>
                <w:rFonts w:ascii="BOG 2017" w:hAnsi="BOG 2017"/>
              </w:rPr>
              <w:t>8</w:t>
            </w:r>
            <w:r w:rsidRPr="006B6B0D">
              <w:rPr>
                <w:rFonts w:ascii="BOG 2017" w:hAnsi="BOG 2017"/>
              </w:rPr>
              <w:t>P-4X (Catalyst 9200L 4</w:t>
            </w:r>
            <w:r w:rsidRPr="006B6B0D">
              <w:rPr>
                <w:rFonts w:ascii="BOG 2017" w:hAnsi="BOG 2017"/>
              </w:rPr>
              <w:t>8</w:t>
            </w:r>
            <w:r w:rsidRPr="006B6B0D">
              <w:rPr>
                <w:rFonts w:ascii="BOG 2017" w:hAnsi="BOG 2017"/>
              </w:rPr>
              <w:t xml:space="preserve">-Port PoE+ </w:t>
            </w:r>
            <w:r w:rsidRPr="006B6B0D">
              <w:rPr>
                <w:rFonts w:ascii="BOG 2017" w:hAnsi="BOG 2017"/>
              </w:rPr>
              <w:t>4</w:t>
            </w:r>
            <w:r w:rsidRPr="006B6B0D">
              <w:rPr>
                <w:rFonts w:ascii="BOG 2017" w:hAnsi="BOG 2017"/>
              </w:rPr>
              <w:t>x10G uplin</w:t>
            </w:r>
            <w:r w:rsidRPr="006B6B0D">
              <w:rPr>
                <w:rFonts w:ascii="BOG 2017" w:hAnsi="BOG 2017"/>
              </w:rPr>
              <w:t>k</w:t>
            </w:r>
            <w:r w:rsidRPr="006B6B0D">
              <w:rPr>
                <w:rFonts w:ascii="BOG 2017" w:hAnsi="BOG 2017"/>
              </w:rPr>
              <w:t xml:space="preserve"> Switch)</w:t>
            </w:r>
          </w:p>
          <w:p w14:paraId="0FD35F52" w14:textId="77777777" w:rsidR="009361BA" w:rsidRPr="006B6B0D" w:rsidRDefault="009361BA" w:rsidP="009361BA">
            <w:pPr>
              <w:jc w:val="left"/>
              <w:rPr>
                <w:rFonts w:ascii="BOG 2017" w:hAnsi="BOG 2017"/>
              </w:rPr>
            </w:pPr>
          </w:p>
          <w:p w14:paraId="3AFC8F7A" w14:textId="778DC19C" w:rsidR="009361BA" w:rsidRPr="006B6B0D" w:rsidRDefault="009361BA" w:rsidP="009361BA">
            <w:pPr>
              <w:jc w:val="left"/>
              <w:rPr>
                <w:rFonts w:ascii="BOG 2017" w:hAnsi="BOG 2017"/>
              </w:rPr>
            </w:pPr>
            <w:r w:rsidRPr="006B6B0D">
              <w:rPr>
                <w:rFonts w:ascii="BOG 2017" w:hAnsi="BOG 2017"/>
                <w:b/>
                <w:bCs/>
              </w:rPr>
              <w:t>Power Supply:</w:t>
            </w:r>
            <w:r w:rsidRPr="006B6B0D">
              <w:rPr>
                <w:rFonts w:ascii="BOG 2017" w:hAnsi="BOG 2017"/>
              </w:rPr>
              <w:t xml:space="preserve"> PWR-C5-</w:t>
            </w:r>
            <w:r w:rsidRPr="006B6B0D">
              <w:rPr>
                <w:rFonts w:ascii="BOG 2017" w:hAnsi="BOG 2017"/>
              </w:rPr>
              <w:t>1KWAC</w:t>
            </w:r>
            <w:r w:rsidRPr="006B6B0D">
              <w:rPr>
                <w:rFonts w:ascii="BOG 2017" w:hAnsi="BOG 2017"/>
              </w:rPr>
              <w:t>, no secondary power supply required</w:t>
            </w:r>
          </w:p>
          <w:p w14:paraId="06190820" w14:textId="77777777" w:rsidR="009361BA" w:rsidRPr="006B6B0D" w:rsidRDefault="009361BA" w:rsidP="009361BA">
            <w:pPr>
              <w:jc w:val="left"/>
              <w:rPr>
                <w:rFonts w:ascii="BOG 2017" w:hAnsi="BOG 2017"/>
              </w:rPr>
            </w:pPr>
          </w:p>
          <w:p w14:paraId="09596E13" w14:textId="6FF9A1A1" w:rsidR="009361BA" w:rsidRPr="006B6B0D" w:rsidRDefault="009361BA" w:rsidP="009361BA">
            <w:pPr>
              <w:jc w:val="left"/>
              <w:rPr>
                <w:rFonts w:ascii="BOG 2017" w:hAnsi="BOG 2017"/>
                <w:b/>
                <w:bCs/>
              </w:rPr>
            </w:pPr>
            <w:r w:rsidRPr="006B6B0D">
              <w:rPr>
                <w:rFonts w:ascii="BOG 2017" w:hAnsi="BOG 2017"/>
                <w:b/>
                <w:bCs/>
              </w:rPr>
              <w:t>Licenses:</w:t>
            </w:r>
          </w:p>
          <w:p w14:paraId="46E07617" w14:textId="77777777" w:rsidR="009361BA" w:rsidRPr="006B6B0D" w:rsidRDefault="009361BA" w:rsidP="009361BA">
            <w:pPr>
              <w:jc w:val="left"/>
              <w:rPr>
                <w:rFonts w:ascii="BOG 2017" w:hAnsi="BOG 2017"/>
              </w:rPr>
            </w:pPr>
            <w:r w:rsidRPr="006B6B0D">
              <w:rPr>
                <w:rFonts w:ascii="BOG 2017" w:hAnsi="BOG 2017"/>
              </w:rPr>
              <w:t>Network – Essentials</w:t>
            </w:r>
          </w:p>
          <w:p w14:paraId="2C1F2A1F" w14:textId="77777777" w:rsidR="009361BA" w:rsidRPr="006B6B0D" w:rsidRDefault="009361BA" w:rsidP="009361BA">
            <w:pPr>
              <w:jc w:val="left"/>
              <w:rPr>
                <w:rFonts w:ascii="BOG 2017" w:hAnsi="BOG 2017"/>
              </w:rPr>
            </w:pPr>
            <w:r w:rsidRPr="006B6B0D">
              <w:rPr>
                <w:rFonts w:ascii="BOG 2017" w:hAnsi="BOG 2017"/>
              </w:rPr>
              <w:t>DNA-Essentials</w:t>
            </w:r>
          </w:p>
          <w:p w14:paraId="28A25CAD" w14:textId="429FB1F7" w:rsidR="009361BA" w:rsidRPr="002C63C7" w:rsidRDefault="009361BA" w:rsidP="009361BA">
            <w:pPr>
              <w:jc w:val="left"/>
              <w:rPr>
                <w:rFonts w:ascii="BOG 2017" w:hAnsi="BOG 2017"/>
              </w:rPr>
            </w:pPr>
            <w:r w:rsidRPr="006B6B0D">
              <w:rPr>
                <w:rFonts w:ascii="BOG 2017" w:hAnsi="BOG 2017"/>
              </w:rPr>
              <w:t>No additional subscription required</w:t>
            </w:r>
          </w:p>
        </w:tc>
        <w:tc>
          <w:tcPr>
            <w:tcW w:w="1408" w:type="dxa"/>
            <w:tcBorders>
              <w:top w:val="nil"/>
              <w:left w:val="nil"/>
              <w:bottom w:val="single" w:sz="8" w:space="0" w:color="auto"/>
              <w:right w:val="single" w:sz="8" w:space="0" w:color="auto"/>
            </w:tcBorders>
            <w:vAlign w:val="center"/>
            <w:hideMark/>
          </w:tcPr>
          <w:p w14:paraId="77CA1503" w14:textId="63D3DC73" w:rsidR="009361BA" w:rsidRPr="002C63C7" w:rsidRDefault="009361BA" w:rsidP="009361BA">
            <w:pPr>
              <w:jc w:val="left"/>
              <w:rPr>
                <w:rFonts w:ascii="BOG 2017" w:hAnsi="BOG 2017"/>
              </w:rPr>
            </w:pPr>
            <w:r w:rsidRPr="006B6B0D">
              <w:rPr>
                <w:rFonts w:ascii="BOG 2017" w:hAnsi="BOG 2017"/>
              </w:rPr>
              <w:t>40</w:t>
            </w:r>
          </w:p>
        </w:tc>
        <w:tc>
          <w:tcPr>
            <w:tcW w:w="0" w:type="auto"/>
            <w:vAlign w:val="center"/>
            <w:hideMark/>
          </w:tcPr>
          <w:p w14:paraId="11C3687D" w14:textId="77777777" w:rsidR="009361BA" w:rsidRPr="002C63C7" w:rsidRDefault="009361BA" w:rsidP="009361BA">
            <w:pPr>
              <w:jc w:val="left"/>
              <w:rPr>
                <w:rFonts w:ascii="BOG 2017" w:hAnsi="BOG 2017"/>
              </w:rPr>
            </w:pPr>
          </w:p>
        </w:tc>
      </w:tr>
      <w:tr w:rsidR="009361BA" w:rsidRPr="006B6B0D" w14:paraId="3447DD79" w14:textId="77777777" w:rsidTr="009361BA">
        <w:trPr>
          <w:trHeight w:val="256"/>
        </w:trPr>
        <w:tc>
          <w:tcPr>
            <w:tcW w:w="2240" w:type="dxa"/>
            <w:tcBorders>
              <w:top w:val="nil"/>
              <w:left w:val="single" w:sz="8" w:space="0" w:color="auto"/>
              <w:bottom w:val="single" w:sz="8" w:space="0" w:color="auto"/>
              <w:right w:val="single" w:sz="8" w:space="0" w:color="auto"/>
            </w:tcBorders>
            <w:vAlign w:val="center"/>
            <w:hideMark/>
          </w:tcPr>
          <w:p w14:paraId="6CCF4365" w14:textId="2E98BC85" w:rsidR="009361BA" w:rsidRPr="002C63C7" w:rsidRDefault="009361BA" w:rsidP="009361BA">
            <w:pPr>
              <w:jc w:val="left"/>
              <w:rPr>
                <w:rFonts w:ascii="BOG 2017" w:hAnsi="BOG 2017"/>
              </w:rPr>
            </w:pPr>
            <w:r w:rsidRPr="006B6B0D">
              <w:rPr>
                <w:rFonts w:ascii="BOG 2017" w:hAnsi="BOG 2017"/>
              </w:rPr>
              <w:t>Router</w:t>
            </w:r>
          </w:p>
        </w:tc>
        <w:tc>
          <w:tcPr>
            <w:tcW w:w="6393" w:type="dxa"/>
            <w:tcBorders>
              <w:top w:val="nil"/>
              <w:left w:val="nil"/>
              <w:bottom w:val="single" w:sz="8" w:space="0" w:color="auto"/>
              <w:right w:val="single" w:sz="8" w:space="0" w:color="auto"/>
            </w:tcBorders>
            <w:vAlign w:val="center"/>
            <w:hideMark/>
          </w:tcPr>
          <w:p w14:paraId="66596D01" w14:textId="6C0DE3B5" w:rsidR="009361BA" w:rsidRPr="002C63C7" w:rsidRDefault="009361BA" w:rsidP="009361BA">
            <w:pPr>
              <w:jc w:val="left"/>
              <w:rPr>
                <w:rFonts w:ascii="BOG 2017" w:hAnsi="BOG 2017"/>
              </w:rPr>
            </w:pPr>
            <w:r w:rsidRPr="002C63C7">
              <w:rPr>
                <w:rFonts w:ascii="BOG 2017" w:hAnsi="BOG 2017"/>
              </w:rPr>
              <w:t>Cisco</w:t>
            </w:r>
            <w:r w:rsidRPr="006B6B0D">
              <w:rPr>
                <w:rFonts w:ascii="BOG 2017" w:hAnsi="BOG 2017"/>
              </w:rPr>
              <w:t xml:space="preserve"> Router C1121-4P (with Security license: securityk9)</w:t>
            </w:r>
          </w:p>
        </w:tc>
        <w:tc>
          <w:tcPr>
            <w:tcW w:w="1408" w:type="dxa"/>
            <w:tcBorders>
              <w:top w:val="nil"/>
              <w:left w:val="nil"/>
              <w:bottom w:val="single" w:sz="8" w:space="0" w:color="auto"/>
              <w:right w:val="single" w:sz="8" w:space="0" w:color="auto"/>
            </w:tcBorders>
            <w:vAlign w:val="center"/>
            <w:hideMark/>
          </w:tcPr>
          <w:p w14:paraId="0FB7AE2F" w14:textId="3BF2F453" w:rsidR="009361BA" w:rsidRPr="002C63C7" w:rsidRDefault="009361BA" w:rsidP="009361BA">
            <w:pPr>
              <w:jc w:val="left"/>
              <w:rPr>
                <w:rFonts w:ascii="BOG 2017" w:hAnsi="BOG 2017"/>
              </w:rPr>
            </w:pPr>
            <w:r w:rsidRPr="002C63C7">
              <w:rPr>
                <w:rFonts w:ascii="BOG 2017" w:hAnsi="BOG 2017"/>
              </w:rPr>
              <w:t>1</w:t>
            </w:r>
            <w:r w:rsidRPr="006B6B0D">
              <w:rPr>
                <w:rFonts w:ascii="BOG 2017" w:hAnsi="BOG 2017"/>
              </w:rPr>
              <w:t>0</w:t>
            </w:r>
          </w:p>
        </w:tc>
        <w:tc>
          <w:tcPr>
            <w:tcW w:w="0" w:type="auto"/>
            <w:vAlign w:val="center"/>
            <w:hideMark/>
          </w:tcPr>
          <w:p w14:paraId="65C79263" w14:textId="77777777" w:rsidR="009361BA" w:rsidRPr="002C63C7" w:rsidRDefault="009361BA" w:rsidP="009361BA">
            <w:pPr>
              <w:jc w:val="left"/>
              <w:rPr>
                <w:rFonts w:ascii="BOG 2017" w:hAnsi="BOG 2017"/>
              </w:rPr>
            </w:pPr>
          </w:p>
        </w:tc>
      </w:tr>
      <w:tr w:rsidR="009361BA" w:rsidRPr="006B6B0D" w14:paraId="3C544471" w14:textId="77777777" w:rsidTr="009361BA">
        <w:trPr>
          <w:trHeight w:val="144"/>
        </w:trPr>
        <w:tc>
          <w:tcPr>
            <w:tcW w:w="2240" w:type="dxa"/>
            <w:tcBorders>
              <w:top w:val="nil"/>
              <w:left w:val="single" w:sz="8" w:space="0" w:color="auto"/>
              <w:bottom w:val="single" w:sz="8" w:space="0" w:color="auto"/>
              <w:right w:val="single" w:sz="8" w:space="0" w:color="auto"/>
            </w:tcBorders>
            <w:vAlign w:val="center"/>
            <w:hideMark/>
          </w:tcPr>
          <w:p w14:paraId="440827F3" w14:textId="01B021BB" w:rsidR="009361BA" w:rsidRPr="002C63C7" w:rsidRDefault="009361BA" w:rsidP="009361BA">
            <w:pPr>
              <w:jc w:val="left"/>
              <w:rPr>
                <w:rFonts w:ascii="BOG 2017" w:hAnsi="BOG 2017"/>
              </w:rPr>
            </w:pPr>
            <w:r w:rsidRPr="006B6B0D">
              <w:rPr>
                <w:rFonts w:ascii="BOG 2017" w:hAnsi="BOG 2017"/>
              </w:rPr>
              <w:t>Wi-fi Access Point</w:t>
            </w:r>
          </w:p>
        </w:tc>
        <w:tc>
          <w:tcPr>
            <w:tcW w:w="6393" w:type="dxa"/>
            <w:tcBorders>
              <w:top w:val="nil"/>
              <w:left w:val="nil"/>
              <w:bottom w:val="single" w:sz="8" w:space="0" w:color="auto"/>
              <w:right w:val="single" w:sz="8" w:space="0" w:color="auto"/>
            </w:tcBorders>
            <w:vAlign w:val="center"/>
            <w:hideMark/>
          </w:tcPr>
          <w:p w14:paraId="07F16993" w14:textId="47292603" w:rsidR="009361BA" w:rsidRPr="002C63C7" w:rsidRDefault="009361BA" w:rsidP="009361BA">
            <w:pPr>
              <w:jc w:val="left"/>
              <w:rPr>
                <w:rFonts w:ascii="BOG 2017" w:hAnsi="BOG 2017"/>
              </w:rPr>
            </w:pPr>
            <w:r w:rsidRPr="006B6B0D">
              <w:rPr>
                <w:rFonts w:ascii="BOG 2017" w:hAnsi="BOG 2017"/>
              </w:rPr>
              <w:t>Cisco Catalyst C9105AXI-E Access Point</w:t>
            </w:r>
            <w:r w:rsidRPr="006B6B0D">
              <w:rPr>
                <w:rFonts w:ascii="BOG 2017" w:hAnsi="BOG 2017"/>
              </w:rPr>
              <w:br/>
              <w:t>Cisco DNA Essentials – 3 Year</w:t>
            </w:r>
          </w:p>
        </w:tc>
        <w:tc>
          <w:tcPr>
            <w:tcW w:w="1408" w:type="dxa"/>
            <w:tcBorders>
              <w:top w:val="nil"/>
              <w:left w:val="nil"/>
              <w:bottom w:val="single" w:sz="8" w:space="0" w:color="auto"/>
              <w:right w:val="single" w:sz="8" w:space="0" w:color="auto"/>
            </w:tcBorders>
            <w:vAlign w:val="center"/>
            <w:hideMark/>
          </w:tcPr>
          <w:p w14:paraId="536BED24" w14:textId="6D28DAB7" w:rsidR="009361BA" w:rsidRPr="002C63C7" w:rsidRDefault="009361BA" w:rsidP="009361BA">
            <w:pPr>
              <w:jc w:val="left"/>
              <w:rPr>
                <w:rFonts w:ascii="BOG 2017" w:hAnsi="BOG 2017"/>
              </w:rPr>
            </w:pPr>
            <w:r w:rsidRPr="006B6B0D">
              <w:rPr>
                <w:rFonts w:ascii="BOG 2017" w:hAnsi="BOG 2017"/>
              </w:rPr>
              <w:t>120</w:t>
            </w:r>
          </w:p>
        </w:tc>
        <w:tc>
          <w:tcPr>
            <w:tcW w:w="0" w:type="auto"/>
            <w:vAlign w:val="center"/>
            <w:hideMark/>
          </w:tcPr>
          <w:p w14:paraId="1866D709" w14:textId="77777777" w:rsidR="009361BA" w:rsidRPr="002C63C7" w:rsidRDefault="009361BA" w:rsidP="009361BA">
            <w:pPr>
              <w:jc w:val="left"/>
              <w:rPr>
                <w:rFonts w:ascii="BOG 2017" w:hAnsi="BOG 2017"/>
              </w:rPr>
            </w:pPr>
          </w:p>
        </w:tc>
      </w:tr>
    </w:tbl>
    <w:p w14:paraId="2C0D7AFF" w14:textId="77777777" w:rsidR="00310A7A" w:rsidRPr="006B6B0D" w:rsidRDefault="00310A7A" w:rsidP="009361BA">
      <w:pPr>
        <w:jc w:val="left"/>
        <w:rPr>
          <w:rFonts w:ascii="BOG 2017" w:hAnsi="BOG 2017"/>
          <w:lang w:eastAsia="ja-JP"/>
        </w:rPr>
      </w:pPr>
    </w:p>
    <w:p w14:paraId="14D3DD68" w14:textId="7F9AABA7" w:rsidR="006B6B0D" w:rsidRPr="006B6B0D" w:rsidRDefault="00A556FA" w:rsidP="009361BA">
      <w:pPr>
        <w:jc w:val="left"/>
        <w:rPr>
          <w:rFonts w:ascii="BOG 2017" w:hAnsi="BOG 2017"/>
          <w:lang w:val="ka-GE"/>
        </w:rPr>
      </w:pPr>
      <w:r w:rsidRPr="006B6B0D">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6139E38F" w14:textId="77777777" w:rsidR="006B6B0D" w:rsidRPr="006B6B0D" w:rsidRDefault="006B6B0D" w:rsidP="009361BA">
      <w:pPr>
        <w:jc w:val="left"/>
        <w:rPr>
          <w:rFonts w:ascii="BOG 2017" w:hAnsi="BOG 2017"/>
          <w:lang w:val="ka-GE"/>
        </w:rPr>
      </w:pPr>
    </w:p>
    <w:p w14:paraId="71DA3CB8" w14:textId="77777777" w:rsidR="006B6B0D" w:rsidRPr="006B6B0D" w:rsidRDefault="006B6B0D" w:rsidP="009361BA">
      <w:pPr>
        <w:jc w:val="left"/>
        <w:rPr>
          <w:rFonts w:ascii="BOG 2017" w:hAnsi="BOG 2017"/>
          <w:lang w:val="ka-GE"/>
        </w:rPr>
      </w:pPr>
    </w:p>
    <w:p w14:paraId="6C82DBFC" w14:textId="77777777" w:rsidR="006B6B0D" w:rsidRPr="006B6B0D" w:rsidRDefault="006B6B0D" w:rsidP="009361BA">
      <w:pPr>
        <w:jc w:val="left"/>
        <w:rPr>
          <w:rFonts w:ascii="BOG 2017" w:hAnsi="BOG 2017"/>
          <w:lang w:val="ka-GE"/>
        </w:rPr>
      </w:pPr>
    </w:p>
    <w:p w14:paraId="78D2B0B2" w14:textId="77777777" w:rsidR="006B6B0D" w:rsidRPr="006B6B0D" w:rsidRDefault="006B6B0D" w:rsidP="009361BA">
      <w:pPr>
        <w:jc w:val="left"/>
        <w:rPr>
          <w:rFonts w:ascii="BOG 2017" w:hAnsi="BOG 2017"/>
          <w:lang w:val="ka-GE"/>
        </w:rPr>
      </w:pPr>
    </w:p>
    <w:p w14:paraId="384D028C" w14:textId="77777777" w:rsidR="006B6B0D" w:rsidRPr="006B6B0D" w:rsidRDefault="006B6B0D" w:rsidP="009361BA">
      <w:pPr>
        <w:jc w:val="left"/>
        <w:rPr>
          <w:rFonts w:ascii="BOG 2017" w:hAnsi="BOG 2017"/>
          <w:lang w:val="ka-GE"/>
        </w:rPr>
      </w:pPr>
    </w:p>
    <w:p w14:paraId="3A664049" w14:textId="77777777" w:rsidR="006B6B0D" w:rsidRPr="006B6B0D" w:rsidRDefault="006B6B0D" w:rsidP="009361BA">
      <w:pPr>
        <w:jc w:val="left"/>
        <w:rPr>
          <w:rFonts w:ascii="BOG 2017" w:hAnsi="BOG 2017"/>
          <w:lang w:val="ka-GE"/>
        </w:rPr>
      </w:pPr>
    </w:p>
    <w:p w14:paraId="0969C94C" w14:textId="77777777" w:rsidR="006B6B0D" w:rsidRPr="006B6B0D" w:rsidRDefault="006B6B0D" w:rsidP="009361BA">
      <w:pPr>
        <w:jc w:val="left"/>
        <w:rPr>
          <w:rFonts w:ascii="BOG 2017" w:hAnsi="BOG 2017"/>
          <w:lang w:val="ka-GE"/>
        </w:rPr>
      </w:pPr>
    </w:p>
    <w:p w14:paraId="7A2CEF7B" w14:textId="77777777" w:rsidR="006B6B0D" w:rsidRPr="006B6B0D" w:rsidRDefault="006B6B0D" w:rsidP="009361BA">
      <w:pPr>
        <w:jc w:val="left"/>
        <w:rPr>
          <w:rFonts w:ascii="BOG 2017" w:hAnsi="BOG 2017"/>
          <w:lang w:val="ka-GE"/>
        </w:rPr>
      </w:pPr>
    </w:p>
    <w:p w14:paraId="09A2DEE9" w14:textId="77777777" w:rsidR="006B6B0D" w:rsidRPr="006B6B0D" w:rsidRDefault="006B6B0D" w:rsidP="009361BA">
      <w:pPr>
        <w:jc w:val="left"/>
        <w:rPr>
          <w:rFonts w:ascii="BOG 2017" w:hAnsi="BOG 2017"/>
          <w:lang w:val="ka-GE"/>
        </w:rPr>
      </w:pPr>
    </w:p>
    <w:p w14:paraId="7C3C5A94" w14:textId="77777777" w:rsidR="006B6B0D" w:rsidRPr="006B6B0D" w:rsidRDefault="006B6B0D" w:rsidP="009361BA">
      <w:pPr>
        <w:jc w:val="left"/>
        <w:rPr>
          <w:rFonts w:ascii="BOG 2017" w:hAnsi="BOG 2017"/>
          <w:lang w:val="ka-GE"/>
        </w:rPr>
      </w:pPr>
    </w:p>
    <w:p w14:paraId="6F67DFAB" w14:textId="77777777" w:rsidR="006B6B0D" w:rsidRPr="006B6B0D" w:rsidRDefault="006B6B0D" w:rsidP="009361BA">
      <w:pPr>
        <w:jc w:val="left"/>
        <w:rPr>
          <w:rFonts w:ascii="BOG 2017" w:hAnsi="BOG 2017"/>
          <w:lang w:val="ka-GE"/>
        </w:rPr>
      </w:pPr>
    </w:p>
    <w:p w14:paraId="7CB6CFD0" w14:textId="77777777" w:rsidR="006B6B0D" w:rsidRPr="006B6B0D" w:rsidRDefault="006B6B0D" w:rsidP="009361BA">
      <w:pPr>
        <w:jc w:val="left"/>
        <w:rPr>
          <w:rFonts w:ascii="BOG 2017" w:hAnsi="BOG 2017"/>
          <w:lang w:val="ka-GE"/>
        </w:rPr>
      </w:pPr>
    </w:p>
    <w:p w14:paraId="5D26E92F" w14:textId="77777777" w:rsidR="006B6B0D" w:rsidRPr="006B6B0D" w:rsidRDefault="006B6B0D" w:rsidP="009361BA">
      <w:pPr>
        <w:jc w:val="left"/>
        <w:rPr>
          <w:rFonts w:ascii="BOG 2017" w:hAnsi="BOG 2017"/>
          <w:lang w:val="ka-GE"/>
        </w:rPr>
      </w:pPr>
    </w:p>
    <w:p w14:paraId="1EC18EE8" w14:textId="77777777" w:rsidR="006B6B0D" w:rsidRPr="006B6B0D" w:rsidRDefault="006B6B0D" w:rsidP="009361BA">
      <w:pPr>
        <w:jc w:val="left"/>
        <w:rPr>
          <w:rFonts w:ascii="BOG 2017" w:hAnsi="BOG 2017"/>
          <w:lang w:val="ka-GE"/>
        </w:rPr>
      </w:pPr>
    </w:p>
    <w:p w14:paraId="3145C536" w14:textId="77777777" w:rsidR="006B6B0D" w:rsidRPr="006B6B0D" w:rsidRDefault="006B6B0D" w:rsidP="006B6B0D">
      <w:pPr>
        <w:pStyle w:val="a"/>
        <w:numPr>
          <w:ilvl w:val="0"/>
          <w:numId w:val="0"/>
        </w:numPr>
        <w:ind w:left="360" w:hanging="360"/>
        <w:rPr>
          <w:rFonts w:ascii="BOG 2017" w:hAnsi="BOG 2017"/>
        </w:rPr>
      </w:pPr>
      <w:r w:rsidRPr="006B6B0D">
        <w:rPr>
          <w:rFonts w:ascii="BOG 2017" w:hAnsi="BOG 2017"/>
        </w:rPr>
        <w:lastRenderedPageBreak/>
        <w:t>თანდართული დოკუმენტაცია</w:t>
      </w:r>
    </w:p>
    <w:p w14:paraId="5CAB689B" w14:textId="77777777" w:rsidR="006B6B0D" w:rsidRPr="006B6B0D" w:rsidRDefault="006B6B0D" w:rsidP="006B6B0D">
      <w:pPr>
        <w:pStyle w:val="a0"/>
        <w:numPr>
          <w:ilvl w:val="0"/>
          <w:numId w:val="0"/>
        </w:numPr>
        <w:rPr>
          <w:rFonts w:ascii="BOG 2017" w:hAnsi="BOG 2017"/>
          <w:b/>
          <w:bCs w:val="0"/>
        </w:rPr>
      </w:pPr>
      <w:proofErr w:type="spellStart"/>
      <w:r w:rsidRPr="006B6B0D">
        <w:rPr>
          <w:rFonts w:ascii="BOG 2017" w:hAnsi="BOG 2017"/>
          <w:b/>
          <w:bCs w:val="0"/>
        </w:rPr>
        <w:t>დანართი</w:t>
      </w:r>
      <w:proofErr w:type="spellEnd"/>
      <w:r w:rsidRPr="006B6B0D">
        <w:rPr>
          <w:rFonts w:ascii="BOG 2017" w:hAnsi="BOG 2017"/>
          <w:b/>
          <w:bCs w:val="0"/>
        </w:rPr>
        <w:t xml:space="preserve"> 1: </w:t>
      </w:r>
      <w:proofErr w:type="spellStart"/>
      <w:r w:rsidRPr="006B6B0D">
        <w:rPr>
          <w:rFonts w:ascii="BOG 2017" w:hAnsi="BOG 2017"/>
          <w:b/>
          <w:bCs w:val="0"/>
        </w:rPr>
        <w:t>ფინანსური</w:t>
      </w:r>
      <w:proofErr w:type="spellEnd"/>
      <w:r w:rsidRPr="006B6B0D">
        <w:rPr>
          <w:rFonts w:ascii="BOG 2017" w:hAnsi="BOG 2017"/>
          <w:b/>
          <w:bCs w:val="0"/>
        </w:rPr>
        <w:t xml:space="preserve"> </w:t>
      </w:r>
      <w:proofErr w:type="spellStart"/>
      <w:r w:rsidRPr="006B6B0D">
        <w:rPr>
          <w:rFonts w:ascii="BOG 2017" w:hAnsi="BOG 2017"/>
          <w:b/>
          <w:bCs w:val="0"/>
        </w:rPr>
        <w:t>შეთავაზება</w:t>
      </w:r>
      <w:proofErr w:type="spellEnd"/>
      <w:r w:rsidRPr="006B6B0D">
        <w:rPr>
          <w:rFonts w:ascii="BOG 2017" w:hAnsi="BOG 2017"/>
          <w:b/>
          <w:bCs w:val="0"/>
        </w:rPr>
        <w:t xml:space="preserve"> (</w:t>
      </w:r>
      <w:proofErr w:type="spellStart"/>
      <w:r w:rsidRPr="006B6B0D">
        <w:rPr>
          <w:rFonts w:ascii="BOG 2017" w:hAnsi="BOG 2017"/>
          <w:b/>
          <w:bCs w:val="0"/>
        </w:rPr>
        <w:t>გადასახადების</w:t>
      </w:r>
      <w:proofErr w:type="spellEnd"/>
      <w:r w:rsidRPr="006B6B0D">
        <w:rPr>
          <w:rFonts w:ascii="BOG 2017" w:hAnsi="BOG 2017"/>
          <w:b/>
          <w:bCs w:val="0"/>
        </w:rPr>
        <w:t xml:space="preserve"> (</w:t>
      </w:r>
      <w:proofErr w:type="spellStart"/>
      <w:r w:rsidRPr="006B6B0D">
        <w:rPr>
          <w:rFonts w:ascii="BOG 2017" w:hAnsi="BOG 2017"/>
          <w:b/>
          <w:bCs w:val="0"/>
        </w:rPr>
        <w:t>დღგ</w:t>
      </w:r>
      <w:proofErr w:type="spellEnd"/>
      <w:r w:rsidRPr="006B6B0D">
        <w:rPr>
          <w:rFonts w:ascii="BOG 2017" w:hAnsi="BOG 2017"/>
          <w:b/>
          <w:bCs w:val="0"/>
        </w:rPr>
        <w:t xml:space="preserve">) </w:t>
      </w:r>
      <w:proofErr w:type="spellStart"/>
      <w:r w:rsidRPr="006B6B0D">
        <w:rPr>
          <w:rFonts w:ascii="BOG 2017" w:hAnsi="BOG 2017"/>
          <w:b/>
          <w:bCs w:val="0"/>
        </w:rPr>
        <w:t>გათვალისწინებით</w:t>
      </w:r>
      <w:proofErr w:type="spellEnd"/>
      <w:proofErr w:type="gramStart"/>
      <w:r w:rsidRPr="006B6B0D">
        <w:rPr>
          <w:rFonts w:ascii="BOG 2017" w:hAnsi="BOG 2017"/>
          <w:b/>
          <w:bCs w:val="0"/>
        </w:rPr>
        <w:t>);</w:t>
      </w:r>
      <w:proofErr w:type="gramEnd"/>
    </w:p>
    <w:p w14:paraId="36D8E0CB" w14:textId="77777777" w:rsidR="006B6B0D" w:rsidRPr="006B6B0D" w:rsidRDefault="006B6B0D" w:rsidP="006B6B0D">
      <w:pPr>
        <w:jc w:val="left"/>
        <w:rPr>
          <w:rFonts w:ascii="BOG 2017" w:hAnsi="BOG 2017"/>
          <w:lang w:val="ka-GE"/>
        </w:rPr>
      </w:pPr>
    </w:p>
    <w:p w14:paraId="3934A776" w14:textId="77777777" w:rsidR="006B6B0D" w:rsidRPr="006B6B0D" w:rsidRDefault="006B6B0D" w:rsidP="006B6B0D">
      <w:pPr>
        <w:jc w:val="left"/>
        <w:rPr>
          <w:rFonts w:ascii="BOG 2017" w:hAnsi="BOG 2017"/>
          <w:lang w:val="ka-GE"/>
        </w:rPr>
      </w:pPr>
    </w:p>
    <w:p w14:paraId="09A64630" w14:textId="77777777" w:rsidR="006B6B0D" w:rsidRPr="006B6B0D" w:rsidRDefault="006B6B0D" w:rsidP="009361BA">
      <w:pPr>
        <w:jc w:val="left"/>
        <w:rPr>
          <w:rFonts w:ascii="BOG 2017" w:hAnsi="BOG 2017"/>
          <w:lang w:val="ka-GE"/>
        </w:rPr>
      </w:pPr>
    </w:p>
    <w:p w14:paraId="76684D8E" w14:textId="77777777" w:rsidR="006B6B0D" w:rsidRPr="006B6B0D" w:rsidRDefault="006B6B0D" w:rsidP="009361BA">
      <w:pPr>
        <w:jc w:val="left"/>
        <w:rPr>
          <w:rFonts w:ascii="BOG 2017" w:hAnsi="BOG 2017"/>
          <w:lang w:val="ka-GE"/>
        </w:rPr>
      </w:pPr>
    </w:p>
    <w:p w14:paraId="78CF5829" w14:textId="77777777" w:rsidR="006B6B0D" w:rsidRPr="006B6B0D" w:rsidRDefault="006B6B0D" w:rsidP="009361BA">
      <w:pPr>
        <w:jc w:val="left"/>
        <w:rPr>
          <w:rFonts w:ascii="BOG 2017" w:hAnsi="BOG 2017"/>
          <w:lang w:val="ka-GE"/>
        </w:rPr>
      </w:pPr>
    </w:p>
    <w:p w14:paraId="5F7237F6" w14:textId="77777777" w:rsidR="006B6B0D" w:rsidRPr="006B6B0D" w:rsidRDefault="006B6B0D" w:rsidP="009361BA">
      <w:pPr>
        <w:jc w:val="left"/>
        <w:rPr>
          <w:rFonts w:ascii="BOG 2017" w:hAnsi="BOG 2017"/>
          <w:lang w:val="ka-GE"/>
        </w:rPr>
      </w:pPr>
    </w:p>
    <w:p w14:paraId="2DD7DBEA" w14:textId="77777777" w:rsidR="006B6B0D" w:rsidRPr="006B6B0D" w:rsidRDefault="006B6B0D" w:rsidP="009361BA">
      <w:pPr>
        <w:jc w:val="left"/>
        <w:rPr>
          <w:rFonts w:ascii="BOG 2017" w:hAnsi="BOG 2017"/>
          <w:lang w:val="ka-GE"/>
        </w:rPr>
      </w:pPr>
    </w:p>
    <w:p w14:paraId="5450DB7C" w14:textId="77777777" w:rsidR="006B6B0D" w:rsidRPr="006B6B0D" w:rsidRDefault="006B6B0D" w:rsidP="009361BA">
      <w:pPr>
        <w:jc w:val="left"/>
        <w:rPr>
          <w:rFonts w:ascii="BOG 2017" w:hAnsi="BOG 2017"/>
          <w:lang w:val="ka-GE"/>
        </w:rPr>
      </w:pPr>
    </w:p>
    <w:p w14:paraId="692FE99C" w14:textId="77777777" w:rsidR="006B6B0D" w:rsidRPr="006B6B0D" w:rsidRDefault="006B6B0D" w:rsidP="009361BA">
      <w:pPr>
        <w:jc w:val="left"/>
        <w:rPr>
          <w:rFonts w:ascii="BOG 2017" w:hAnsi="BOG 2017"/>
          <w:lang w:val="ka-GE"/>
        </w:rPr>
      </w:pPr>
    </w:p>
    <w:p w14:paraId="287F289D" w14:textId="77777777" w:rsidR="006B6B0D" w:rsidRPr="006B6B0D" w:rsidRDefault="006B6B0D" w:rsidP="009361BA">
      <w:pPr>
        <w:jc w:val="left"/>
        <w:rPr>
          <w:rFonts w:ascii="BOG 2017" w:hAnsi="BOG 2017"/>
          <w:lang w:val="ka-GE"/>
        </w:rPr>
      </w:pPr>
    </w:p>
    <w:p w14:paraId="3B942A2D" w14:textId="77777777" w:rsidR="006B6B0D" w:rsidRPr="006B6B0D" w:rsidRDefault="006B6B0D" w:rsidP="009361BA">
      <w:pPr>
        <w:jc w:val="left"/>
        <w:rPr>
          <w:rFonts w:ascii="BOG 2017" w:hAnsi="BOG 2017"/>
          <w:lang w:val="ka-GE"/>
        </w:rPr>
      </w:pPr>
    </w:p>
    <w:p w14:paraId="58084CE7" w14:textId="77777777" w:rsidR="006B6B0D" w:rsidRPr="006B6B0D" w:rsidRDefault="006B6B0D" w:rsidP="009361BA">
      <w:pPr>
        <w:jc w:val="left"/>
        <w:rPr>
          <w:rFonts w:ascii="BOG 2017" w:hAnsi="BOG 2017"/>
          <w:lang w:val="ka-GE"/>
        </w:rPr>
      </w:pPr>
    </w:p>
    <w:p w14:paraId="7E07593A" w14:textId="77777777" w:rsidR="006B6B0D" w:rsidRPr="006B6B0D" w:rsidRDefault="006B6B0D" w:rsidP="009361BA">
      <w:pPr>
        <w:jc w:val="left"/>
        <w:rPr>
          <w:rFonts w:ascii="BOG 2017" w:hAnsi="BOG 2017"/>
          <w:lang w:val="ka-GE"/>
        </w:rPr>
      </w:pPr>
    </w:p>
    <w:p w14:paraId="36FFEB91" w14:textId="77777777" w:rsidR="006B6B0D" w:rsidRPr="006B6B0D" w:rsidRDefault="006B6B0D" w:rsidP="009361BA">
      <w:pPr>
        <w:jc w:val="left"/>
        <w:rPr>
          <w:rFonts w:ascii="BOG 2017" w:hAnsi="BOG 2017"/>
          <w:lang w:val="ka-GE"/>
        </w:rPr>
      </w:pPr>
    </w:p>
    <w:p w14:paraId="62C96888" w14:textId="77777777" w:rsidR="006B6B0D" w:rsidRPr="006B6B0D" w:rsidRDefault="006B6B0D" w:rsidP="009361BA">
      <w:pPr>
        <w:jc w:val="left"/>
        <w:rPr>
          <w:rFonts w:ascii="BOG 2017" w:hAnsi="BOG 2017"/>
          <w:lang w:val="ka-GE"/>
        </w:rPr>
      </w:pPr>
    </w:p>
    <w:p w14:paraId="377E937E" w14:textId="77777777" w:rsidR="006B6B0D" w:rsidRPr="006B6B0D" w:rsidRDefault="006B6B0D" w:rsidP="009361BA">
      <w:pPr>
        <w:jc w:val="left"/>
        <w:rPr>
          <w:rFonts w:ascii="BOG 2017" w:hAnsi="BOG 2017"/>
          <w:lang w:val="ka-GE"/>
        </w:rPr>
      </w:pPr>
    </w:p>
    <w:p w14:paraId="5F045F1D" w14:textId="77777777" w:rsidR="006B6B0D" w:rsidRPr="006B6B0D" w:rsidRDefault="006B6B0D" w:rsidP="009361BA">
      <w:pPr>
        <w:jc w:val="left"/>
        <w:rPr>
          <w:rFonts w:ascii="BOG 2017" w:hAnsi="BOG 2017"/>
          <w:lang w:val="ka-GE"/>
        </w:rPr>
      </w:pPr>
    </w:p>
    <w:bookmarkEnd w:id="6"/>
    <w:p w14:paraId="0BACD947" w14:textId="77777777" w:rsidR="006B6B0D" w:rsidRPr="006B6B0D" w:rsidRDefault="006B6B0D" w:rsidP="009361BA">
      <w:pPr>
        <w:pStyle w:val="ListParagraph"/>
        <w:jc w:val="left"/>
        <w:rPr>
          <w:rFonts w:ascii="BOG 2017" w:hAnsi="BOG 2017"/>
          <w:lang w:val="ka-GE" w:eastAsia="ja-JP"/>
        </w:rPr>
      </w:pPr>
    </w:p>
    <w:tbl>
      <w:tblPr>
        <w:tblpPr w:leftFromText="180" w:rightFromText="180" w:vertAnchor="text" w:horzAnchor="margin" w:tblpXSpec="center" w:tblpY="-3551"/>
        <w:tblW w:w="10968" w:type="dxa"/>
        <w:tblLook w:val="04A0" w:firstRow="1" w:lastRow="0" w:firstColumn="1" w:lastColumn="0" w:noHBand="0" w:noVBand="1"/>
      </w:tblPr>
      <w:tblGrid>
        <w:gridCol w:w="1296"/>
        <w:gridCol w:w="3693"/>
        <w:gridCol w:w="813"/>
        <w:gridCol w:w="250"/>
        <w:gridCol w:w="1379"/>
        <w:gridCol w:w="1531"/>
        <w:gridCol w:w="2006"/>
      </w:tblGrid>
      <w:tr w:rsidR="006B6B0D" w:rsidRPr="006B6B0D" w14:paraId="6EC889D3" w14:textId="77777777" w:rsidTr="001E49ED">
        <w:trPr>
          <w:trHeight w:val="340"/>
        </w:trPr>
        <w:tc>
          <w:tcPr>
            <w:tcW w:w="1270" w:type="dxa"/>
            <w:vMerge w:val="restart"/>
            <w:tcBorders>
              <w:top w:val="single" w:sz="8" w:space="0" w:color="auto"/>
              <w:left w:val="single" w:sz="8" w:space="0" w:color="auto"/>
              <w:bottom w:val="single" w:sz="8" w:space="0" w:color="000000"/>
              <w:right w:val="single" w:sz="8" w:space="0" w:color="auto"/>
            </w:tcBorders>
            <w:vAlign w:val="center"/>
            <w:hideMark/>
          </w:tcPr>
          <w:p w14:paraId="1610540C" w14:textId="77777777" w:rsidR="006B6B0D" w:rsidRPr="002C63C7" w:rsidRDefault="006B6B0D" w:rsidP="001E49ED">
            <w:pPr>
              <w:jc w:val="left"/>
              <w:rPr>
                <w:rFonts w:ascii="BOG 2017" w:hAnsi="BOG 2017"/>
              </w:rPr>
            </w:pPr>
            <w:r w:rsidRPr="002C63C7">
              <w:rPr>
                <w:rFonts w:ascii="BOG 2017" w:hAnsi="BOG 2017"/>
                <w:lang w:val="ka-GE"/>
              </w:rPr>
              <w:t>Product</w:t>
            </w:r>
          </w:p>
        </w:tc>
        <w:tc>
          <w:tcPr>
            <w:tcW w:w="3618" w:type="dxa"/>
            <w:vMerge w:val="restart"/>
            <w:tcBorders>
              <w:top w:val="single" w:sz="8" w:space="0" w:color="auto"/>
              <w:left w:val="single" w:sz="8" w:space="0" w:color="auto"/>
              <w:bottom w:val="single" w:sz="8" w:space="0" w:color="000000"/>
              <w:right w:val="single" w:sz="8" w:space="0" w:color="auto"/>
            </w:tcBorders>
            <w:vAlign w:val="center"/>
            <w:hideMark/>
          </w:tcPr>
          <w:p w14:paraId="0B751D04" w14:textId="77777777" w:rsidR="006B6B0D" w:rsidRPr="002C63C7" w:rsidRDefault="006B6B0D" w:rsidP="001E49ED">
            <w:pPr>
              <w:jc w:val="left"/>
              <w:rPr>
                <w:rFonts w:ascii="BOG 2017" w:hAnsi="BOG 2017"/>
                <w:lang w:val="ka-GE"/>
              </w:rPr>
            </w:pPr>
            <w:r w:rsidRPr="002C63C7">
              <w:rPr>
                <w:rFonts w:ascii="BOG 2017" w:hAnsi="BOG 2017"/>
                <w:lang w:val="ka-GE"/>
              </w:rPr>
              <w:t>Description</w:t>
            </w:r>
          </w:p>
        </w:tc>
        <w:tc>
          <w:tcPr>
            <w:tcW w:w="1042" w:type="dxa"/>
            <w:gridSpan w:val="2"/>
            <w:vMerge w:val="restart"/>
            <w:tcBorders>
              <w:top w:val="single" w:sz="8" w:space="0" w:color="auto"/>
              <w:left w:val="single" w:sz="8" w:space="0" w:color="auto"/>
              <w:right w:val="single" w:sz="8" w:space="0" w:color="auto"/>
            </w:tcBorders>
          </w:tcPr>
          <w:p w14:paraId="26E6CEF6" w14:textId="77777777" w:rsidR="006B6B0D" w:rsidRPr="006B6B0D" w:rsidRDefault="006B6B0D" w:rsidP="001E49ED">
            <w:pPr>
              <w:jc w:val="left"/>
              <w:rPr>
                <w:rFonts w:ascii="BOG 2017" w:hAnsi="BOG 2017"/>
                <w:lang w:val="ka-GE"/>
              </w:rPr>
            </w:pPr>
          </w:p>
          <w:p w14:paraId="7F9E8928" w14:textId="77777777" w:rsidR="006B6B0D" w:rsidRPr="006B6B0D" w:rsidRDefault="006B6B0D" w:rsidP="001E49ED">
            <w:pPr>
              <w:jc w:val="left"/>
              <w:rPr>
                <w:rFonts w:ascii="BOG 2017" w:hAnsi="BOG 2017"/>
                <w:lang w:val="ka-GE"/>
              </w:rPr>
            </w:pPr>
            <w:r w:rsidRPr="006B6B0D">
              <w:rPr>
                <w:rFonts w:ascii="BOG 2017" w:hAnsi="BOG 2017"/>
                <w:lang w:val="ka-GE"/>
              </w:rPr>
              <w:t>QTY</w:t>
            </w:r>
          </w:p>
        </w:tc>
        <w:tc>
          <w:tcPr>
            <w:tcW w:w="1351" w:type="dxa"/>
            <w:vMerge w:val="restart"/>
            <w:tcBorders>
              <w:top w:val="single" w:sz="8" w:space="0" w:color="auto"/>
              <w:left w:val="single" w:sz="8" w:space="0" w:color="auto"/>
              <w:bottom w:val="single" w:sz="8" w:space="0" w:color="000000"/>
              <w:right w:val="single" w:sz="8" w:space="0" w:color="auto"/>
            </w:tcBorders>
            <w:vAlign w:val="center"/>
            <w:hideMark/>
          </w:tcPr>
          <w:p w14:paraId="0000C2EA" w14:textId="77777777" w:rsidR="006B6B0D" w:rsidRPr="002C63C7" w:rsidRDefault="006B6B0D" w:rsidP="001E49ED">
            <w:pPr>
              <w:jc w:val="left"/>
              <w:rPr>
                <w:rFonts w:ascii="BOG 2017" w:hAnsi="BOG 2017"/>
              </w:rPr>
            </w:pPr>
            <w:r w:rsidRPr="002C63C7">
              <w:rPr>
                <w:rFonts w:ascii="BOG 2017" w:hAnsi="BOG 2017"/>
                <w:lang w:val="ka-GE"/>
              </w:rPr>
              <w:t>Unit Price (</w:t>
            </w:r>
            <w:r w:rsidRPr="002C63C7">
              <w:rPr>
                <w:rFonts w:ascii="BOG 2017" w:hAnsi="BOG 2017"/>
                <w:b/>
                <w:bCs/>
                <w:lang w:val="ka-GE"/>
              </w:rPr>
              <w:t>USD</w:t>
            </w:r>
            <w:r w:rsidRPr="002C63C7">
              <w:rPr>
                <w:rFonts w:ascii="BOG 2017" w:hAnsi="BOG 2017"/>
                <w:lang w:val="ka-GE"/>
              </w:rPr>
              <w:t>)</w:t>
            </w:r>
          </w:p>
        </w:tc>
        <w:tc>
          <w:tcPr>
            <w:tcW w:w="1500" w:type="dxa"/>
            <w:vMerge w:val="restart"/>
            <w:tcBorders>
              <w:top w:val="single" w:sz="8" w:space="0" w:color="auto"/>
              <w:left w:val="single" w:sz="8" w:space="0" w:color="auto"/>
              <w:bottom w:val="single" w:sz="8" w:space="0" w:color="000000"/>
              <w:right w:val="single" w:sz="8" w:space="0" w:color="auto"/>
            </w:tcBorders>
            <w:vAlign w:val="center"/>
            <w:hideMark/>
          </w:tcPr>
          <w:p w14:paraId="38423664" w14:textId="77777777" w:rsidR="006B6B0D" w:rsidRPr="002C63C7" w:rsidRDefault="006B6B0D" w:rsidP="001E49ED">
            <w:pPr>
              <w:jc w:val="left"/>
              <w:rPr>
                <w:rFonts w:ascii="BOG 2017" w:hAnsi="BOG 2017"/>
              </w:rPr>
            </w:pPr>
            <w:r w:rsidRPr="002C63C7">
              <w:rPr>
                <w:rFonts w:ascii="BOG 2017" w:hAnsi="BOG 2017"/>
                <w:lang w:val="ka-GE"/>
              </w:rPr>
              <w:t>Total Price (</w:t>
            </w:r>
            <w:r w:rsidRPr="002C63C7">
              <w:rPr>
                <w:rFonts w:ascii="BOG 2017" w:hAnsi="BOG 2017"/>
                <w:b/>
                <w:bCs/>
                <w:lang w:val="ka-GE"/>
              </w:rPr>
              <w:t>USD</w:t>
            </w:r>
            <w:r w:rsidRPr="002C63C7">
              <w:rPr>
                <w:rFonts w:ascii="BOG 2017" w:hAnsi="BOG 2017"/>
                <w:lang w:val="ka-GE"/>
              </w:rPr>
              <w:t>)</w:t>
            </w:r>
          </w:p>
        </w:tc>
        <w:tc>
          <w:tcPr>
            <w:tcW w:w="1965" w:type="dxa"/>
            <w:vMerge w:val="restart"/>
            <w:tcBorders>
              <w:top w:val="single" w:sz="8" w:space="0" w:color="auto"/>
              <w:left w:val="single" w:sz="8" w:space="0" w:color="auto"/>
              <w:bottom w:val="single" w:sz="8" w:space="0" w:color="000000"/>
              <w:right w:val="single" w:sz="8" w:space="0" w:color="auto"/>
            </w:tcBorders>
            <w:vAlign w:val="center"/>
          </w:tcPr>
          <w:p w14:paraId="5F2D7AB0" w14:textId="77777777" w:rsidR="006B6B0D" w:rsidRPr="002C63C7" w:rsidRDefault="006B6B0D" w:rsidP="001E49ED">
            <w:pPr>
              <w:jc w:val="left"/>
              <w:rPr>
                <w:rFonts w:ascii="BOG 2017" w:hAnsi="BOG 2017"/>
              </w:rPr>
            </w:pPr>
            <w:r w:rsidRPr="006B6B0D">
              <w:rPr>
                <w:rFonts w:ascii="BOG 2017" w:hAnsi="BOG 2017"/>
              </w:rPr>
              <w:t>Delivery Time</w:t>
            </w:r>
          </w:p>
        </w:tc>
      </w:tr>
      <w:tr w:rsidR="006B6B0D" w:rsidRPr="006B6B0D" w14:paraId="766E7DBA" w14:textId="77777777" w:rsidTr="001E49ED">
        <w:trPr>
          <w:trHeight w:val="277"/>
        </w:trPr>
        <w:tc>
          <w:tcPr>
            <w:tcW w:w="1270" w:type="dxa"/>
            <w:vMerge/>
            <w:tcBorders>
              <w:top w:val="single" w:sz="8" w:space="0" w:color="auto"/>
              <w:left w:val="single" w:sz="8" w:space="0" w:color="auto"/>
              <w:bottom w:val="single" w:sz="8" w:space="0" w:color="000000"/>
              <w:right w:val="single" w:sz="8" w:space="0" w:color="auto"/>
            </w:tcBorders>
            <w:vAlign w:val="center"/>
            <w:hideMark/>
          </w:tcPr>
          <w:p w14:paraId="1E5C6654" w14:textId="77777777" w:rsidR="006B6B0D" w:rsidRPr="002C63C7" w:rsidRDefault="006B6B0D" w:rsidP="001E49ED">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CE75F6" w14:textId="77777777" w:rsidR="006B6B0D" w:rsidRPr="002C63C7" w:rsidRDefault="006B6B0D" w:rsidP="001E49ED">
            <w:pPr>
              <w:jc w:val="left"/>
              <w:rPr>
                <w:rFonts w:ascii="BOG 2017" w:hAnsi="BOG 2017"/>
              </w:rPr>
            </w:pPr>
          </w:p>
        </w:tc>
        <w:tc>
          <w:tcPr>
            <w:tcW w:w="1042" w:type="dxa"/>
            <w:gridSpan w:val="2"/>
            <w:vMerge/>
            <w:tcBorders>
              <w:left w:val="single" w:sz="8" w:space="0" w:color="auto"/>
              <w:bottom w:val="single" w:sz="8" w:space="0" w:color="000000"/>
              <w:right w:val="single" w:sz="8" w:space="0" w:color="auto"/>
            </w:tcBorders>
          </w:tcPr>
          <w:p w14:paraId="60904937" w14:textId="77777777" w:rsidR="006B6B0D" w:rsidRPr="006B6B0D" w:rsidRDefault="006B6B0D" w:rsidP="001E49ED">
            <w:pPr>
              <w:jc w:val="left"/>
              <w:rPr>
                <w:rFonts w:ascii="BOG 2017" w:hAnsi="BOG 2017"/>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1A559D92" w14:textId="77777777" w:rsidR="006B6B0D" w:rsidRPr="002C63C7" w:rsidRDefault="006B6B0D" w:rsidP="001E49ED">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8AB4AA" w14:textId="77777777" w:rsidR="006B6B0D" w:rsidRPr="002C63C7" w:rsidRDefault="006B6B0D" w:rsidP="001E49ED">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41DAAA" w14:textId="77777777" w:rsidR="006B6B0D" w:rsidRPr="002C63C7" w:rsidRDefault="006B6B0D" w:rsidP="001E49ED">
            <w:pPr>
              <w:jc w:val="left"/>
              <w:rPr>
                <w:rFonts w:ascii="BOG 2017" w:hAnsi="BOG 2017"/>
              </w:rPr>
            </w:pPr>
          </w:p>
        </w:tc>
      </w:tr>
      <w:tr w:rsidR="006B6B0D" w:rsidRPr="006B6B0D" w14:paraId="105BDF11" w14:textId="77777777" w:rsidTr="001E49ED">
        <w:trPr>
          <w:trHeight w:val="277"/>
        </w:trPr>
        <w:tc>
          <w:tcPr>
            <w:tcW w:w="1270" w:type="dxa"/>
            <w:tcBorders>
              <w:top w:val="nil"/>
              <w:left w:val="single" w:sz="8" w:space="0" w:color="auto"/>
              <w:bottom w:val="single" w:sz="8" w:space="0" w:color="auto"/>
              <w:right w:val="single" w:sz="8" w:space="0" w:color="auto"/>
            </w:tcBorders>
            <w:vAlign w:val="center"/>
          </w:tcPr>
          <w:p w14:paraId="07DA3DD6" w14:textId="77777777" w:rsidR="006B6B0D" w:rsidRPr="006B6B0D" w:rsidRDefault="006B6B0D" w:rsidP="001E49ED">
            <w:pPr>
              <w:jc w:val="left"/>
              <w:rPr>
                <w:rFonts w:ascii="BOG 2017" w:hAnsi="BOG 2017"/>
              </w:rPr>
            </w:pPr>
            <w:r w:rsidRPr="006B6B0D">
              <w:rPr>
                <w:rFonts w:ascii="BOG 2017" w:hAnsi="BOG 2017"/>
              </w:rPr>
              <w:t>Switch-24P</w:t>
            </w:r>
          </w:p>
        </w:tc>
        <w:tc>
          <w:tcPr>
            <w:tcW w:w="3618" w:type="dxa"/>
            <w:tcBorders>
              <w:top w:val="nil"/>
              <w:left w:val="nil"/>
              <w:bottom w:val="single" w:sz="8" w:space="0" w:color="auto"/>
              <w:right w:val="single" w:sz="8" w:space="0" w:color="auto"/>
            </w:tcBorders>
            <w:vAlign w:val="center"/>
          </w:tcPr>
          <w:p w14:paraId="5A82F88F" w14:textId="77777777" w:rsidR="006B6B0D" w:rsidRPr="006B6B0D" w:rsidRDefault="006B6B0D" w:rsidP="001E49ED">
            <w:pPr>
              <w:jc w:val="left"/>
              <w:rPr>
                <w:rFonts w:ascii="BOG 2017" w:hAnsi="BOG 2017"/>
              </w:rPr>
            </w:pPr>
            <w:r w:rsidRPr="006B6B0D">
              <w:rPr>
                <w:rFonts w:ascii="BOG 2017" w:hAnsi="BOG 2017"/>
                <w:b/>
                <w:bCs/>
              </w:rPr>
              <w:t>Model:</w:t>
            </w:r>
            <w:r w:rsidRPr="006B6B0D">
              <w:rPr>
                <w:rFonts w:ascii="BOG 2017" w:hAnsi="BOG 2017"/>
              </w:rPr>
              <w:t xml:space="preserve"> C9200L-24P-4X (Catalyst 9200L 24-Port PoE+ 4x10G uplink Switch)</w:t>
            </w:r>
          </w:p>
          <w:p w14:paraId="6D865A2B" w14:textId="77777777" w:rsidR="006B6B0D" w:rsidRPr="006B6B0D" w:rsidRDefault="006B6B0D" w:rsidP="001E49ED">
            <w:pPr>
              <w:jc w:val="left"/>
              <w:rPr>
                <w:rFonts w:ascii="BOG 2017" w:hAnsi="BOG 2017"/>
              </w:rPr>
            </w:pPr>
          </w:p>
          <w:p w14:paraId="563E03C1" w14:textId="77777777" w:rsidR="006B6B0D" w:rsidRPr="006B6B0D" w:rsidRDefault="006B6B0D" w:rsidP="001E49ED">
            <w:pPr>
              <w:jc w:val="left"/>
              <w:rPr>
                <w:rFonts w:ascii="BOG 2017" w:hAnsi="BOG 2017"/>
              </w:rPr>
            </w:pPr>
            <w:r w:rsidRPr="006B6B0D">
              <w:rPr>
                <w:rFonts w:ascii="BOG 2017" w:hAnsi="BOG 2017"/>
                <w:b/>
                <w:bCs/>
              </w:rPr>
              <w:t>Power Supply:</w:t>
            </w:r>
            <w:r w:rsidRPr="006B6B0D">
              <w:rPr>
                <w:rFonts w:ascii="BOG 2017" w:hAnsi="BOG 2017"/>
              </w:rPr>
              <w:t xml:space="preserve"> PWR-C5-600WAC, no secondary power supply required</w:t>
            </w:r>
          </w:p>
          <w:p w14:paraId="2422DEC1" w14:textId="77777777" w:rsidR="006B6B0D" w:rsidRPr="006B6B0D" w:rsidRDefault="006B6B0D" w:rsidP="001E49ED">
            <w:pPr>
              <w:jc w:val="left"/>
              <w:rPr>
                <w:rFonts w:ascii="BOG 2017" w:hAnsi="BOG 2017"/>
              </w:rPr>
            </w:pPr>
          </w:p>
          <w:p w14:paraId="68C84B35" w14:textId="77777777" w:rsidR="006B6B0D" w:rsidRPr="006B6B0D" w:rsidRDefault="006B6B0D" w:rsidP="001E49ED">
            <w:pPr>
              <w:jc w:val="left"/>
              <w:rPr>
                <w:rFonts w:ascii="BOG 2017" w:hAnsi="BOG 2017"/>
                <w:b/>
                <w:bCs/>
              </w:rPr>
            </w:pPr>
            <w:r w:rsidRPr="006B6B0D">
              <w:rPr>
                <w:rFonts w:ascii="BOG 2017" w:hAnsi="BOG 2017"/>
                <w:b/>
                <w:bCs/>
              </w:rPr>
              <w:t>Licenses:</w:t>
            </w:r>
          </w:p>
          <w:p w14:paraId="66FA19D3" w14:textId="77777777" w:rsidR="006B6B0D" w:rsidRPr="006B6B0D" w:rsidRDefault="006B6B0D" w:rsidP="001E49ED">
            <w:pPr>
              <w:jc w:val="left"/>
              <w:rPr>
                <w:rFonts w:ascii="BOG 2017" w:hAnsi="BOG 2017"/>
              </w:rPr>
            </w:pPr>
            <w:r w:rsidRPr="006B6B0D">
              <w:rPr>
                <w:rFonts w:ascii="BOG 2017" w:hAnsi="BOG 2017"/>
              </w:rPr>
              <w:t>Network – Essentials</w:t>
            </w:r>
          </w:p>
          <w:p w14:paraId="23BDB13C" w14:textId="77777777" w:rsidR="006B6B0D" w:rsidRPr="006B6B0D" w:rsidRDefault="006B6B0D" w:rsidP="001E49ED">
            <w:pPr>
              <w:jc w:val="left"/>
              <w:rPr>
                <w:rFonts w:ascii="BOG 2017" w:hAnsi="BOG 2017"/>
              </w:rPr>
            </w:pPr>
            <w:r w:rsidRPr="006B6B0D">
              <w:rPr>
                <w:rFonts w:ascii="BOG 2017" w:hAnsi="BOG 2017"/>
              </w:rPr>
              <w:t>DNA-Essentials</w:t>
            </w:r>
          </w:p>
          <w:p w14:paraId="3F450EC2" w14:textId="77777777" w:rsidR="006B6B0D" w:rsidRPr="006B6B0D" w:rsidRDefault="006B6B0D" w:rsidP="001E49ED">
            <w:pPr>
              <w:jc w:val="left"/>
              <w:rPr>
                <w:rFonts w:ascii="BOG 2017" w:hAnsi="BOG 2017"/>
              </w:rPr>
            </w:pPr>
            <w:r w:rsidRPr="006B6B0D">
              <w:rPr>
                <w:rFonts w:ascii="BOG 2017" w:hAnsi="BOG 2017"/>
              </w:rPr>
              <w:t>No additional subscription required</w:t>
            </w:r>
          </w:p>
        </w:tc>
        <w:tc>
          <w:tcPr>
            <w:tcW w:w="797" w:type="dxa"/>
            <w:tcBorders>
              <w:top w:val="nil"/>
              <w:left w:val="nil"/>
              <w:bottom w:val="single" w:sz="8" w:space="0" w:color="auto"/>
              <w:right w:val="nil"/>
            </w:tcBorders>
            <w:vAlign w:val="center"/>
          </w:tcPr>
          <w:p w14:paraId="5753F8A6" w14:textId="77777777" w:rsidR="006B6B0D" w:rsidRPr="006B6B0D" w:rsidRDefault="006B6B0D" w:rsidP="001E49ED">
            <w:pPr>
              <w:jc w:val="left"/>
              <w:rPr>
                <w:rFonts w:ascii="BOG 2017" w:hAnsi="BOG 2017"/>
              </w:rPr>
            </w:pPr>
            <w:r w:rsidRPr="006B6B0D">
              <w:rPr>
                <w:rFonts w:ascii="BOG 2017" w:hAnsi="BOG 2017"/>
              </w:rPr>
              <w:t>10</w:t>
            </w:r>
          </w:p>
        </w:tc>
        <w:tc>
          <w:tcPr>
            <w:tcW w:w="245" w:type="dxa"/>
            <w:tcBorders>
              <w:top w:val="nil"/>
              <w:left w:val="nil"/>
              <w:bottom w:val="single" w:sz="8" w:space="0" w:color="auto"/>
              <w:right w:val="single" w:sz="8" w:space="0" w:color="auto"/>
            </w:tcBorders>
          </w:tcPr>
          <w:p w14:paraId="4B76DFC8" w14:textId="77777777" w:rsidR="006B6B0D" w:rsidRPr="006B6B0D" w:rsidRDefault="006B6B0D" w:rsidP="001E49ED">
            <w:pPr>
              <w:jc w:val="left"/>
              <w:rPr>
                <w:rFonts w:ascii="BOG 2017" w:hAnsi="BOG 2017"/>
              </w:rPr>
            </w:pPr>
          </w:p>
        </w:tc>
        <w:tc>
          <w:tcPr>
            <w:tcW w:w="1351" w:type="dxa"/>
            <w:tcBorders>
              <w:top w:val="nil"/>
              <w:left w:val="nil"/>
              <w:bottom w:val="single" w:sz="8" w:space="0" w:color="auto"/>
              <w:right w:val="single" w:sz="8" w:space="0" w:color="auto"/>
            </w:tcBorders>
            <w:vAlign w:val="center"/>
          </w:tcPr>
          <w:p w14:paraId="2A73CF94" w14:textId="77777777" w:rsidR="006B6B0D" w:rsidRPr="006B6B0D" w:rsidRDefault="006B6B0D" w:rsidP="001E49ED">
            <w:pPr>
              <w:jc w:val="left"/>
              <w:rPr>
                <w:rFonts w:ascii="BOG 2017" w:hAnsi="BOG 2017"/>
              </w:rPr>
            </w:pPr>
          </w:p>
        </w:tc>
        <w:tc>
          <w:tcPr>
            <w:tcW w:w="1500" w:type="dxa"/>
            <w:tcBorders>
              <w:top w:val="nil"/>
              <w:left w:val="nil"/>
              <w:bottom w:val="single" w:sz="8" w:space="0" w:color="auto"/>
              <w:right w:val="single" w:sz="8" w:space="0" w:color="auto"/>
            </w:tcBorders>
            <w:vAlign w:val="center"/>
          </w:tcPr>
          <w:p w14:paraId="37EF2507" w14:textId="77777777" w:rsidR="006B6B0D" w:rsidRPr="006B6B0D" w:rsidRDefault="006B6B0D" w:rsidP="001E49ED">
            <w:pPr>
              <w:jc w:val="left"/>
              <w:rPr>
                <w:rFonts w:ascii="BOG 2017" w:hAnsi="BOG 2017"/>
                <w:lang w:val="ka-GE"/>
              </w:rPr>
            </w:pPr>
          </w:p>
        </w:tc>
        <w:tc>
          <w:tcPr>
            <w:tcW w:w="1965" w:type="dxa"/>
            <w:tcBorders>
              <w:top w:val="nil"/>
              <w:left w:val="nil"/>
              <w:bottom w:val="single" w:sz="8" w:space="0" w:color="auto"/>
              <w:right w:val="single" w:sz="8" w:space="0" w:color="auto"/>
            </w:tcBorders>
            <w:vAlign w:val="center"/>
          </w:tcPr>
          <w:p w14:paraId="6C6C4339" w14:textId="77777777" w:rsidR="006B6B0D" w:rsidRPr="006B6B0D" w:rsidRDefault="006B6B0D" w:rsidP="001E49ED">
            <w:pPr>
              <w:jc w:val="left"/>
              <w:rPr>
                <w:rFonts w:ascii="BOG 2017" w:hAnsi="BOG 2017"/>
                <w:lang w:val="ka-GE"/>
              </w:rPr>
            </w:pPr>
          </w:p>
        </w:tc>
      </w:tr>
      <w:tr w:rsidR="006B6B0D" w:rsidRPr="006B6B0D" w14:paraId="026317F2" w14:textId="77777777" w:rsidTr="001E49ED">
        <w:trPr>
          <w:trHeight w:val="277"/>
        </w:trPr>
        <w:tc>
          <w:tcPr>
            <w:tcW w:w="1270" w:type="dxa"/>
            <w:tcBorders>
              <w:top w:val="nil"/>
              <w:left w:val="single" w:sz="8" w:space="0" w:color="auto"/>
              <w:bottom w:val="single" w:sz="8" w:space="0" w:color="auto"/>
              <w:right w:val="single" w:sz="8" w:space="0" w:color="auto"/>
            </w:tcBorders>
            <w:vAlign w:val="center"/>
            <w:hideMark/>
          </w:tcPr>
          <w:p w14:paraId="2F893E4F" w14:textId="77777777" w:rsidR="006B6B0D" w:rsidRPr="002C63C7" w:rsidRDefault="006B6B0D" w:rsidP="001E49ED">
            <w:pPr>
              <w:jc w:val="left"/>
              <w:rPr>
                <w:rFonts w:ascii="BOG 2017" w:hAnsi="BOG 2017"/>
              </w:rPr>
            </w:pPr>
            <w:r w:rsidRPr="002C63C7">
              <w:rPr>
                <w:rFonts w:ascii="BOG 2017" w:hAnsi="BOG 2017"/>
              </w:rPr>
              <w:t>Switch-48P</w:t>
            </w:r>
          </w:p>
        </w:tc>
        <w:tc>
          <w:tcPr>
            <w:tcW w:w="3618" w:type="dxa"/>
            <w:tcBorders>
              <w:top w:val="nil"/>
              <w:left w:val="nil"/>
              <w:bottom w:val="single" w:sz="8" w:space="0" w:color="auto"/>
              <w:right w:val="single" w:sz="8" w:space="0" w:color="auto"/>
            </w:tcBorders>
            <w:vAlign w:val="center"/>
          </w:tcPr>
          <w:p w14:paraId="3F2819D7" w14:textId="77777777" w:rsidR="006B6B0D" w:rsidRPr="006B6B0D" w:rsidRDefault="006B6B0D" w:rsidP="001E49ED">
            <w:pPr>
              <w:jc w:val="left"/>
              <w:rPr>
                <w:rFonts w:ascii="BOG 2017" w:hAnsi="BOG 2017"/>
              </w:rPr>
            </w:pPr>
            <w:r w:rsidRPr="006B6B0D">
              <w:rPr>
                <w:rFonts w:ascii="BOG 2017" w:hAnsi="BOG 2017"/>
                <w:b/>
                <w:bCs/>
              </w:rPr>
              <w:t>Model:</w:t>
            </w:r>
            <w:r w:rsidRPr="006B6B0D">
              <w:rPr>
                <w:rFonts w:ascii="BOG 2017" w:hAnsi="BOG 2017"/>
              </w:rPr>
              <w:t xml:space="preserve"> C9200L-48P-4X (Catalyst 9200L 48-Port PoE+ 4x10G uplink Switch)</w:t>
            </w:r>
          </w:p>
          <w:p w14:paraId="00742F57" w14:textId="77777777" w:rsidR="006B6B0D" w:rsidRPr="006B6B0D" w:rsidRDefault="006B6B0D" w:rsidP="001E49ED">
            <w:pPr>
              <w:jc w:val="left"/>
              <w:rPr>
                <w:rFonts w:ascii="BOG 2017" w:hAnsi="BOG 2017"/>
              </w:rPr>
            </w:pPr>
          </w:p>
          <w:p w14:paraId="0448D51B" w14:textId="77777777" w:rsidR="006B6B0D" w:rsidRPr="006B6B0D" w:rsidRDefault="006B6B0D" w:rsidP="001E49ED">
            <w:pPr>
              <w:jc w:val="left"/>
              <w:rPr>
                <w:rFonts w:ascii="BOG 2017" w:hAnsi="BOG 2017"/>
              </w:rPr>
            </w:pPr>
            <w:r w:rsidRPr="006B6B0D">
              <w:rPr>
                <w:rFonts w:ascii="BOG 2017" w:hAnsi="BOG 2017"/>
                <w:b/>
                <w:bCs/>
              </w:rPr>
              <w:t>Power Supply:</w:t>
            </w:r>
            <w:r w:rsidRPr="006B6B0D">
              <w:rPr>
                <w:rFonts w:ascii="BOG 2017" w:hAnsi="BOG 2017"/>
              </w:rPr>
              <w:t xml:space="preserve"> PWR-C5-1KWAC, no secondary power supply required</w:t>
            </w:r>
          </w:p>
          <w:p w14:paraId="79241EA2" w14:textId="77777777" w:rsidR="006B6B0D" w:rsidRPr="006B6B0D" w:rsidRDefault="006B6B0D" w:rsidP="001E49ED">
            <w:pPr>
              <w:jc w:val="left"/>
              <w:rPr>
                <w:rFonts w:ascii="BOG 2017" w:hAnsi="BOG 2017"/>
              </w:rPr>
            </w:pPr>
          </w:p>
          <w:p w14:paraId="79B83088" w14:textId="77777777" w:rsidR="006B6B0D" w:rsidRPr="006B6B0D" w:rsidRDefault="006B6B0D" w:rsidP="001E49ED">
            <w:pPr>
              <w:jc w:val="left"/>
              <w:rPr>
                <w:rFonts w:ascii="BOG 2017" w:hAnsi="BOG 2017"/>
                <w:b/>
                <w:bCs/>
              </w:rPr>
            </w:pPr>
            <w:r w:rsidRPr="006B6B0D">
              <w:rPr>
                <w:rFonts w:ascii="BOG 2017" w:hAnsi="BOG 2017"/>
                <w:b/>
                <w:bCs/>
              </w:rPr>
              <w:t>Licenses:</w:t>
            </w:r>
          </w:p>
          <w:p w14:paraId="2A2ABFC7" w14:textId="77777777" w:rsidR="006B6B0D" w:rsidRPr="006B6B0D" w:rsidRDefault="006B6B0D" w:rsidP="001E49ED">
            <w:pPr>
              <w:jc w:val="left"/>
              <w:rPr>
                <w:rFonts w:ascii="BOG 2017" w:hAnsi="BOG 2017"/>
              </w:rPr>
            </w:pPr>
            <w:r w:rsidRPr="006B6B0D">
              <w:rPr>
                <w:rFonts w:ascii="BOG 2017" w:hAnsi="BOG 2017"/>
              </w:rPr>
              <w:t>Network – Essentials</w:t>
            </w:r>
          </w:p>
          <w:p w14:paraId="450BFE33" w14:textId="77777777" w:rsidR="006B6B0D" w:rsidRPr="006B6B0D" w:rsidRDefault="006B6B0D" w:rsidP="001E49ED">
            <w:pPr>
              <w:jc w:val="left"/>
              <w:rPr>
                <w:rFonts w:ascii="BOG 2017" w:hAnsi="BOG 2017"/>
              </w:rPr>
            </w:pPr>
            <w:r w:rsidRPr="006B6B0D">
              <w:rPr>
                <w:rFonts w:ascii="BOG 2017" w:hAnsi="BOG 2017"/>
              </w:rPr>
              <w:t>DNA-Essentials</w:t>
            </w:r>
          </w:p>
          <w:p w14:paraId="7823BA3F" w14:textId="77777777" w:rsidR="006B6B0D" w:rsidRPr="002C63C7" w:rsidRDefault="006B6B0D" w:rsidP="001E49ED">
            <w:pPr>
              <w:jc w:val="left"/>
              <w:rPr>
                <w:rFonts w:ascii="BOG 2017" w:hAnsi="BOG 2017"/>
              </w:rPr>
            </w:pPr>
            <w:r w:rsidRPr="006B6B0D">
              <w:rPr>
                <w:rFonts w:ascii="BOG 2017" w:hAnsi="BOG 2017"/>
              </w:rPr>
              <w:t>No additional subscription required</w:t>
            </w:r>
          </w:p>
        </w:tc>
        <w:tc>
          <w:tcPr>
            <w:tcW w:w="797" w:type="dxa"/>
            <w:tcBorders>
              <w:top w:val="nil"/>
              <w:left w:val="nil"/>
              <w:bottom w:val="single" w:sz="8" w:space="0" w:color="auto"/>
              <w:right w:val="nil"/>
            </w:tcBorders>
            <w:vAlign w:val="center"/>
          </w:tcPr>
          <w:p w14:paraId="0DAD0D48" w14:textId="77777777" w:rsidR="006B6B0D" w:rsidRPr="006B6B0D" w:rsidRDefault="006B6B0D" w:rsidP="001E49ED">
            <w:pPr>
              <w:jc w:val="left"/>
              <w:rPr>
                <w:rFonts w:ascii="BOG 2017" w:hAnsi="BOG 2017"/>
              </w:rPr>
            </w:pPr>
            <w:r w:rsidRPr="006B6B0D">
              <w:rPr>
                <w:rFonts w:ascii="BOG 2017" w:hAnsi="BOG 2017"/>
              </w:rPr>
              <w:t>40</w:t>
            </w:r>
          </w:p>
        </w:tc>
        <w:tc>
          <w:tcPr>
            <w:tcW w:w="245" w:type="dxa"/>
            <w:tcBorders>
              <w:top w:val="nil"/>
              <w:left w:val="nil"/>
              <w:bottom w:val="single" w:sz="8" w:space="0" w:color="auto"/>
              <w:right w:val="single" w:sz="8" w:space="0" w:color="auto"/>
            </w:tcBorders>
          </w:tcPr>
          <w:p w14:paraId="42E34984" w14:textId="77777777" w:rsidR="006B6B0D" w:rsidRPr="006B6B0D" w:rsidRDefault="006B6B0D" w:rsidP="001E49ED">
            <w:pPr>
              <w:jc w:val="left"/>
              <w:rPr>
                <w:rFonts w:ascii="BOG 2017" w:hAnsi="BOG 2017"/>
              </w:rPr>
            </w:pPr>
          </w:p>
        </w:tc>
        <w:tc>
          <w:tcPr>
            <w:tcW w:w="1351" w:type="dxa"/>
            <w:tcBorders>
              <w:top w:val="nil"/>
              <w:left w:val="nil"/>
              <w:bottom w:val="single" w:sz="8" w:space="0" w:color="auto"/>
              <w:right w:val="single" w:sz="8" w:space="0" w:color="auto"/>
            </w:tcBorders>
            <w:vAlign w:val="center"/>
          </w:tcPr>
          <w:p w14:paraId="248815EF" w14:textId="77777777" w:rsidR="006B6B0D" w:rsidRPr="002C63C7" w:rsidRDefault="006B6B0D" w:rsidP="001E49ED">
            <w:pPr>
              <w:jc w:val="left"/>
              <w:rPr>
                <w:rFonts w:ascii="BOG 2017" w:hAnsi="BOG 2017"/>
              </w:rPr>
            </w:pPr>
          </w:p>
        </w:tc>
        <w:tc>
          <w:tcPr>
            <w:tcW w:w="1500" w:type="dxa"/>
            <w:tcBorders>
              <w:top w:val="nil"/>
              <w:left w:val="nil"/>
              <w:bottom w:val="single" w:sz="8" w:space="0" w:color="auto"/>
              <w:right w:val="single" w:sz="8" w:space="0" w:color="auto"/>
            </w:tcBorders>
            <w:vAlign w:val="center"/>
            <w:hideMark/>
          </w:tcPr>
          <w:p w14:paraId="13BE4885" w14:textId="77777777" w:rsidR="006B6B0D" w:rsidRPr="002C63C7" w:rsidRDefault="006B6B0D" w:rsidP="001E49ED">
            <w:pPr>
              <w:jc w:val="left"/>
              <w:rPr>
                <w:rFonts w:ascii="BOG 2017" w:hAnsi="BOG 2017"/>
              </w:rPr>
            </w:pPr>
          </w:p>
        </w:tc>
        <w:tc>
          <w:tcPr>
            <w:tcW w:w="1965" w:type="dxa"/>
            <w:tcBorders>
              <w:top w:val="nil"/>
              <w:left w:val="nil"/>
              <w:bottom w:val="single" w:sz="8" w:space="0" w:color="auto"/>
              <w:right w:val="single" w:sz="8" w:space="0" w:color="auto"/>
            </w:tcBorders>
            <w:vAlign w:val="center"/>
            <w:hideMark/>
          </w:tcPr>
          <w:p w14:paraId="05F0CFDD" w14:textId="77777777" w:rsidR="006B6B0D" w:rsidRPr="002C63C7" w:rsidRDefault="006B6B0D" w:rsidP="001E49ED">
            <w:pPr>
              <w:jc w:val="left"/>
              <w:rPr>
                <w:rFonts w:ascii="BOG 2017" w:hAnsi="BOG 2017"/>
              </w:rPr>
            </w:pPr>
          </w:p>
        </w:tc>
      </w:tr>
      <w:tr w:rsidR="006B6B0D" w:rsidRPr="006B6B0D" w14:paraId="75492AF3" w14:textId="77777777" w:rsidTr="001E49ED">
        <w:trPr>
          <w:trHeight w:val="489"/>
        </w:trPr>
        <w:tc>
          <w:tcPr>
            <w:tcW w:w="1270" w:type="dxa"/>
            <w:tcBorders>
              <w:top w:val="nil"/>
              <w:left w:val="single" w:sz="8" w:space="0" w:color="auto"/>
              <w:bottom w:val="single" w:sz="8" w:space="0" w:color="auto"/>
              <w:right w:val="single" w:sz="8" w:space="0" w:color="auto"/>
            </w:tcBorders>
            <w:vAlign w:val="center"/>
            <w:hideMark/>
          </w:tcPr>
          <w:p w14:paraId="2E9A5D68" w14:textId="77777777" w:rsidR="006B6B0D" w:rsidRPr="002C63C7" w:rsidRDefault="006B6B0D" w:rsidP="001E49ED">
            <w:pPr>
              <w:jc w:val="left"/>
              <w:rPr>
                <w:rFonts w:ascii="BOG 2017" w:hAnsi="BOG 2017"/>
              </w:rPr>
            </w:pPr>
            <w:r w:rsidRPr="006B6B0D">
              <w:rPr>
                <w:rFonts w:ascii="BOG 2017" w:hAnsi="BOG 2017"/>
              </w:rPr>
              <w:t>Router</w:t>
            </w:r>
          </w:p>
        </w:tc>
        <w:tc>
          <w:tcPr>
            <w:tcW w:w="3618" w:type="dxa"/>
            <w:tcBorders>
              <w:top w:val="nil"/>
              <w:left w:val="nil"/>
              <w:bottom w:val="single" w:sz="8" w:space="0" w:color="auto"/>
              <w:right w:val="single" w:sz="8" w:space="0" w:color="auto"/>
            </w:tcBorders>
            <w:vAlign w:val="center"/>
            <w:hideMark/>
          </w:tcPr>
          <w:p w14:paraId="72FE24FD" w14:textId="77777777" w:rsidR="006B6B0D" w:rsidRPr="002C63C7" w:rsidRDefault="006B6B0D" w:rsidP="001E49ED">
            <w:pPr>
              <w:jc w:val="left"/>
              <w:rPr>
                <w:rFonts w:ascii="BOG 2017" w:hAnsi="BOG 2017"/>
              </w:rPr>
            </w:pPr>
            <w:r w:rsidRPr="002C63C7">
              <w:rPr>
                <w:rFonts w:ascii="BOG 2017" w:hAnsi="BOG 2017"/>
              </w:rPr>
              <w:t>Cisco</w:t>
            </w:r>
            <w:r w:rsidRPr="006B6B0D">
              <w:rPr>
                <w:rFonts w:ascii="BOG 2017" w:hAnsi="BOG 2017"/>
              </w:rPr>
              <w:t xml:space="preserve"> Router C1121-4P (with Security license: securityk9)</w:t>
            </w:r>
          </w:p>
        </w:tc>
        <w:tc>
          <w:tcPr>
            <w:tcW w:w="797" w:type="dxa"/>
            <w:tcBorders>
              <w:top w:val="nil"/>
              <w:left w:val="nil"/>
              <w:bottom w:val="single" w:sz="8" w:space="0" w:color="auto"/>
              <w:right w:val="nil"/>
            </w:tcBorders>
            <w:vAlign w:val="center"/>
          </w:tcPr>
          <w:p w14:paraId="1ADDF653" w14:textId="77777777" w:rsidR="006B6B0D" w:rsidRPr="006B6B0D" w:rsidRDefault="006B6B0D" w:rsidP="001E49ED">
            <w:pPr>
              <w:jc w:val="left"/>
              <w:rPr>
                <w:rFonts w:ascii="BOG 2017" w:hAnsi="BOG 2017"/>
              </w:rPr>
            </w:pPr>
            <w:r w:rsidRPr="002C63C7">
              <w:rPr>
                <w:rFonts w:ascii="BOG 2017" w:hAnsi="BOG 2017"/>
              </w:rPr>
              <w:t>1</w:t>
            </w:r>
            <w:r w:rsidRPr="006B6B0D">
              <w:rPr>
                <w:rFonts w:ascii="BOG 2017" w:hAnsi="BOG 2017"/>
              </w:rPr>
              <w:t>0</w:t>
            </w:r>
          </w:p>
        </w:tc>
        <w:tc>
          <w:tcPr>
            <w:tcW w:w="245" w:type="dxa"/>
            <w:tcBorders>
              <w:top w:val="nil"/>
              <w:left w:val="nil"/>
              <w:bottom w:val="single" w:sz="8" w:space="0" w:color="auto"/>
              <w:right w:val="single" w:sz="8" w:space="0" w:color="auto"/>
            </w:tcBorders>
          </w:tcPr>
          <w:p w14:paraId="503F7DBB" w14:textId="77777777" w:rsidR="006B6B0D" w:rsidRPr="006B6B0D" w:rsidRDefault="006B6B0D" w:rsidP="001E49ED">
            <w:pPr>
              <w:jc w:val="left"/>
              <w:rPr>
                <w:rFonts w:ascii="BOG 2017" w:hAnsi="BOG 2017"/>
              </w:rPr>
            </w:pPr>
          </w:p>
        </w:tc>
        <w:tc>
          <w:tcPr>
            <w:tcW w:w="1351" w:type="dxa"/>
            <w:tcBorders>
              <w:top w:val="nil"/>
              <w:left w:val="nil"/>
              <w:bottom w:val="single" w:sz="8" w:space="0" w:color="auto"/>
              <w:right w:val="single" w:sz="8" w:space="0" w:color="auto"/>
            </w:tcBorders>
            <w:vAlign w:val="center"/>
          </w:tcPr>
          <w:p w14:paraId="2EC755E3" w14:textId="77777777" w:rsidR="006B6B0D" w:rsidRPr="002C63C7" w:rsidRDefault="006B6B0D" w:rsidP="001E49ED">
            <w:pPr>
              <w:jc w:val="left"/>
              <w:rPr>
                <w:rFonts w:ascii="BOG 2017" w:hAnsi="BOG 2017"/>
              </w:rPr>
            </w:pPr>
          </w:p>
        </w:tc>
        <w:tc>
          <w:tcPr>
            <w:tcW w:w="1500" w:type="dxa"/>
            <w:tcBorders>
              <w:top w:val="nil"/>
              <w:left w:val="nil"/>
              <w:bottom w:val="single" w:sz="8" w:space="0" w:color="auto"/>
              <w:right w:val="single" w:sz="8" w:space="0" w:color="auto"/>
            </w:tcBorders>
            <w:vAlign w:val="center"/>
            <w:hideMark/>
          </w:tcPr>
          <w:p w14:paraId="3036AEF9" w14:textId="77777777" w:rsidR="006B6B0D" w:rsidRPr="002C63C7" w:rsidRDefault="006B6B0D" w:rsidP="001E49ED">
            <w:pPr>
              <w:jc w:val="left"/>
              <w:rPr>
                <w:rFonts w:ascii="BOG 2017" w:hAnsi="BOG 2017"/>
              </w:rPr>
            </w:pPr>
          </w:p>
        </w:tc>
        <w:tc>
          <w:tcPr>
            <w:tcW w:w="1965" w:type="dxa"/>
            <w:tcBorders>
              <w:top w:val="nil"/>
              <w:left w:val="nil"/>
              <w:bottom w:val="single" w:sz="8" w:space="0" w:color="auto"/>
              <w:right w:val="single" w:sz="8" w:space="0" w:color="auto"/>
            </w:tcBorders>
            <w:vAlign w:val="center"/>
            <w:hideMark/>
          </w:tcPr>
          <w:p w14:paraId="3CE34134" w14:textId="77777777" w:rsidR="006B6B0D" w:rsidRPr="002C63C7" w:rsidRDefault="006B6B0D" w:rsidP="001E49ED">
            <w:pPr>
              <w:jc w:val="left"/>
              <w:rPr>
                <w:rFonts w:ascii="BOG 2017" w:hAnsi="BOG 2017"/>
              </w:rPr>
            </w:pPr>
          </w:p>
        </w:tc>
      </w:tr>
      <w:tr w:rsidR="006B6B0D" w:rsidRPr="006B6B0D" w14:paraId="077160AC" w14:textId="77777777" w:rsidTr="001E49ED">
        <w:trPr>
          <w:trHeight w:val="277"/>
        </w:trPr>
        <w:tc>
          <w:tcPr>
            <w:tcW w:w="1270" w:type="dxa"/>
            <w:tcBorders>
              <w:top w:val="nil"/>
              <w:left w:val="single" w:sz="8" w:space="0" w:color="auto"/>
              <w:bottom w:val="single" w:sz="8" w:space="0" w:color="auto"/>
              <w:right w:val="single" w:sz="8" w:space="0" w:color="auto"/>
            </w:tcBorders>
            <w:vAlign w:val="center"/>
            <w:hideMark/>
          </w:tcPr>
          <w:p w14:paraId="13019BEC" w14:textId="77777777" w:rsidR="006B6B0D" w:rsidRPr="002C63C7" w:rsidRDefault="006B6B0D" w:rsidP="001E49ED">
            <w:pPr>
              <w:jc w:val="left"/>
              <w:rPr>
                <w:rFonts w:ascii="BOG 2017" w:hAnsi="BOG 2017"/>
              </w:rPr>
            </w:pPr>
            <w:r w:rsidRPr="006B6B0D">
              <w:rPr>
                <w:rFonts w:ascii="BOG 2017" w:hAnsi="BOG 2017"/>
              </w:rPr>
              <w:t>Wi-fi Access Point</w:t>
            </w:r>
          </w:p>
        </w:tc>
        <w:tc>
          <w:tcPr>
            <w:tcW w:w="3618" w:type="dxa"/>
            <w:tcBorders>
              <w:top w:val="nil"/>
              <w:left w:val="nil"/>
              <w:bottom w:val="single" w:sz="8" w:space="0" w:color="auto"/>
              <w:right w:val="single" w:sz="8" w:space="0" w:color="auto"/>
            </w:tcBorders>
            <w:vAlign w:val="center"/>
            <w:hideMark/>
          </w:tcPr>
          <w:p w14:paraId="3FC77916" w14:textId="77777777" w:rsidR="006B6B0D" w:rsidRPr="002C63C7" w:rsidRDefault="006B6B0D" w:rsidP="001E49ED">
            <w:pPr>
              <w:jc w:val="left"/>
              <w:rPr>
                <w:rFonts w:ascii="BOG 2017" w:hAnsi="BOG 2017"/>
              </w:rPr>
            </w:pPr>
            <w:r w:rsidRPr="006B6B0D">
              <w:rPr>
                <w:rFonts w:ascii="BOG 2017" w:hAnsi="BOG 2017"/>
              </w:rPr>
              <w:t>Cisco Catalyst C9105AXI-E Access Point</w:t>
            </w:r>
            <w:r w:rsidRPr="006B6B0D">
              <w:rPr>
                <w:rFonts w:ascii="BOG 2017" w:hAnsi="BOG 2017"/>
              </w:rPr>
              <w:br/>
              <w:t>Cisco DNA Essentials – 3 Year</w:t>
            </w:r>
          </w:p>
        </w:tc>
        <w:tc>
          <w:tcPr>
            <w:tcW w:w="797" w:type="dxa"/>
            <w:tcBorders>
              <w:top w:val="nil"/>
              <w:left w:val="nil"/>
              <w:bottom w:val="single" w:sz="8" w:space="0" w:color="auto"/>
              <w:right w:val="nil"/>
            </w:tcBorders>
            <w:vAlign w:val="center"/>
          </w:tcPr>
          <w:p w14:paraId="627D1E5A" w14:textId="77777777" w:rsidR="006B6B0D" w:rsidRPr="006B6B0D" w:rsidRDefault="006B6B0D" w:rsidP="001E49ED">
            <w:pPr>
              <w:jc w:val="left"/>
              <w:rPr>
                <w:rFonts w:ascii="BOG 2017" w:hAnsi="BOG 2017"/>
              </w:rPr>
            </w:pPr>
            <w:r w:rsidRPr="006B6B0D">
              <w:rPr>
                <w:rFonts w:ascii="BOG 2017" w:hAnsi="BOG 2017"/>
              </w:rPr>
              <w:t>120</w:t>
            </w:r>
          </w:p>
        </w:tc>
        <w:tc>
          <w:tcPr>
            <w:tcW w:w="245" w:type="dxa"/>
            <w:tcBorders>
              <w:top w:val="nil"/>
              <w:left w:val="nil"/>
              <w:bottom w:val="single" w:sz="8" w:space="0" w:color="auto"/>
              <w:right w:val="single" w:sz="8" w:space="0" w:color="auto"/>
            </w:tcBorders>
          </w:tcPr>
          <w:p w14:paraId="750248F8" w14:textId="77777777" w:rsidR="006B6B0D" w:rsidRPr="006B6B0D" w:rsidRDefault="006B6B0D" w:rsidP="001E49ED">
            <w:pPr>
              <w:jc w:val="left"/>
              <w:rPr>
                <w:rFonts w:ascii="BOG 2017" w:hAnsi="BOG 2017"/>
              </w:rPr>
            </w:pPr>
          </w:p>
        </w:tc>
        <w:tc>
          <w:tcPr>
            <w:tcW w:w="1351" w:type="dxa"/>
            <w:tcBorders>
              <w:top w:val="nil"/>
              <w:left w:val="nil"/>
              <w:bottom w:val="single" w:sz="8" w:space="0" w:color="auto"/>
              <w:right w:val="single" w:sz="8" w:space="0" w:color="auto"/>
            </w:tcBorders>
            <w:vAlign w:val="center"/>
          </w:tcPr>
          <w:p w14:paraId="73B64FF8" w14:textId="77777777" w:rsidR="006B6B0D" w:rsidRPr="002C63C7" w:rsidRDefault="006B6B0D" w:rsidP="001E49ED">
            <w:pPr>
              <w:jc w:val="left"/>
              <w:rPr>
                <w:rFonts w:ascii="BOG 2017" w:hAnsi="BOG 2017"/>
              </w:rPr>
            </w:pPr>
          </w:p>
        </w:tc>
        <w:tc>
          <w:tcPr>
            <w:tcW w:w="1500" w:type="dxa"/>
            <w:tcBorders>
              <w:top w:val="nil"/>
              <w:left w:val="nil"/>
              <w:bottom w:val="single" w:sz="8" w:space="0" w:color="auto"/>
              <w:right w:val="single" w:sz="8" w:space="0" w:color="auto"/>
            </w:tcBorders>
            <w:vAlign w:val="center"/>
            <w:hideMark/>
          </w:tcPr>
          <w:p w14:paraId="3426E34B" w14:textId="77777777" w:rsidR="006B6B0D" w:rsidRPr="002C63C7" w:rsidRDefault="006B6B0D" w:rsidP="001E49ED">
            <w:pPr>
              <w:jc w:val="left"/>
              <w:rPr>
                <w:rFonts w:ascii="BOG 2017" w:hAnsi="BOG 2017"/>
              </w:rPr>
            </w:pPr>
          </w:p>
        </w:tc>
        <w:tc>
          <w:tcPr>
            <w:tcW w:w="1965" w:type="dxa"/>
            <w:tcBorders>
              <w:top w:val="nil"/>
              <w:left w:val="nil"/>
              <w:bottom w:val="single" w:sz="8" w:space="0" w:color="auto"/>
              <w:right w:val="single" w:sz="8" w:space="0" w:color="auto"/>
            </w:tcBorders>
            <w:vAlign w:val="center"/>
            <w:hideMark/>
          </w:tcPr>
          <w:p w14:paraId="52EA7402" w14:textId="77777777" w:rsidR="006B6B0D" w:rsidRPr="002C63C7" w:rsidRDefault="006B6B0D" w:rsidP="001E49ED">
            <w:pPr>
              <w:jc w:val="left"/>
              <w:rPr>
                <w:rFonts w:ascii="BOG 2017" w:hAnsi="BOG 2017"/>
              </w:rPr>
            </w:pPr>
          </w:p>
        </w:tc>
      </w:tr>
    </w:tbl>
    <w:p w14:paraId="23966833" w14:textId="77777777" w:rsidR="006B6B0D" w:rsidRPr="006B6B0D" w:rsidRDefault="006B6B0D" w:rsidP="006B6B0D">
      <w:pPr>
        <w:jc w:val="left"/>
        <w:rPr>
          <w:rFonts w:ascii="BOG 2017" w:hAnsi="BOG 2017"/>
          <w:lang w:val="ka-GE" w:eastAsia="ja-JP"/>
        </w:rPr>
      </w:pPr>
    </w:p>
    <w:p w14:paraId="5C34A4EA" w14:textId="77777777" w:rsidR="006B6B0D" w:rsidRPr="006B6B0D" w:rsidRDefault="006B6B0D" w:rsidP="006B6B0D">
      <w:pPr>
        <w:jc w:val="left"/>
        <w:rPr>
          <w:rFonts w:ascii="BOG 2017" w:hAnsi="BOG 2017"/>
          <w:lang w:val="ka-GE" w:eastAsia="ja-JP"/>
        </w:rPr>
      </w:pPr>
    </w:p>
    <w:p w14:paraId="3663E062" w14:textId="77777777" w:rsidR="006B6B0D" w:rsidRPr="006B6B0D" w:rsidRDefault="006B6B0D" w:rsidP="006B6B0D">
      <w:pPr>
        <w:jc w:val="left"/>
        <w:rPr>
          <w:rFonts w:ascii="BOG 2017" w:hAnsi="BOG 2017"/>
          <w:lang w:val="ka-GE" w:eastAsia="ja-JP"/>
        </w:rPr>
      </w:pPr>
    </w:p>
    <w:p w14:paraId="1C75D7C2" w14:textId="77777777" w:rsidR="006B6B0D" w:rsidRPr="006B6B0D" w:rsidRDefault="006B6B0D" w:rsidP="006B6B0D">
      <w:pPr>
        <w:jc w:val="left"/>
        <w:rPr>
          <w:rFonts w:ascii="BOG 2017" w:hAnsi="BOG 2017"/>
          <w:lang w:val="ka-GE" w:eastAsia="ja-JP"/>
        </w:rPr>
      </w:pPr>
    </w:p>
    <w:p w14:paraId="7015E8B4" w14:textId="77777777" w:rsidR="006B6B0D" w:rsidRPr="006B6B0D" w:rsidRDefault="006B6B0D" w:rsidP="006B6B0D">
      <w:pPr>
        <w:jc w:val="left"/>
        <w:rPr>
          <w:rFonts w:ascii="BOG 2017" w:hAnsi="BOG 2017"/>
          <w:lang w:val="ka-GE" w:eastAsia="ja-JP"/>
        </w:rPr>
      </w:pPr>
    </w:p>
    <w:p w14:paraId="2B7C4897" w14:textId="77777777" w:rsidR="006B6B0D" w:rsidRPr="006B6B0D" w:rsidRDefault="006B6B0D" w:rsidP="006B6B0D">
      <w:pPr>
        <w:jc w:val="left"/>
        <w:rPr>
          <w:rFonts w:ascii="BOG 2017" w:hAnsi="BOG 2017"/>
          <w:lang w:val="ka-GE" w:eastAsia="ja-JP"/>
        </w:rPr>
      </w:pPr>
    </w:p>
    <w:p w14:paraId="56CF9043" w14:textId="77777777" w:rsidR="006B6B0D" w:rsidRPr="006B6B0D" w:rsidRDefault="006B6B0D" w:rsidP="006B6B0D">
      <w:pPr>
        <w:jc w:val="left"/>
        <w:rPr>
          <w:rFonts w:ascii="BOG 2017" w:hAnsi="BOG 2017"/>
          <w:lang w:val="ka-GE" w:eastAsia="ja-JP"/>
        </w:rPr>
      </w:pPr>
    </w:p>
    <w:p w14:paraId="3515F131" w14:textId="77777777" w:rsidR="006B6B0D" w:rsidRPr="006B6B0D" w:rsidRDefault="006B6B0D" w:rsidP="006B6B0D">
      <w:pPr>
        <w:pStyle w:val="a0"/>
        <w:numPr>
          <w:ilvl w:val="0"/>
          <w:numId w:val="0"/>
        </w:numPr>
        <w:ind w:left="360"/>
        <w:rPr>
          <w:rFonts w:ascii="BOG 2017" w:hAnsi="BOG 2017"/>
          <w:lang w:val="ka-GE"/>
        </w:rPr>
      </w:pPr>
    </w:p>
    <w:p w14:paraId="5B20FB01" w14:textId="1D923938" w:rsidR="00A158C9" w:rsidRPr="006B6B0D" w:rsidRDefault="00A158C9" w:rsidP="006B6B0D">
      <w:pPr>
        <w:pStyle w:val="a0"/>
        <w:numPr>
          <w:ilvl w:val="0"/>
          <w:numId w:val="0"/>
        </w:numPr>
        <w:rPr>
          <w:rFonts w:ascii="BOG 2017" w:hAnsi="BOG 2017"/>
          <w:b/>
          <w:bCs w:val="0"/>
        </w:rPr>
      </w:pPr>
      <w:bookmarkStart w:id="10" w:name="_Toc210732970"/>
      <w:r w:rsidRPr="006B6B0D">
        <w:rPr>
          <w:rFonts w:ascii="BOG 2017" w:hAnsi="BOG 2017"/>
          <w:b/>
          <w:bCs w:val="0"/>
        </w:rPr>
        <w:t xml:space="preserve">დანართი 2: </w:t>
      </w:r>
      <w:r w:rsidR="00A06820" w:rsidRPr="006B6B0D">
        <w:rPr>
          <w:rFonts w:ascii="BOG 2017" w:hAnsi="BOG 2017"/>
          <w:b/>
          <w:bCs w:val="0"/>
        </w:rPr>
        <w:t>ინფორმაცია კომპანიის შესახებ</w:t>
      </w:r>
      <w:r w:rsidR="00DC2C65" w:rsidRPr="006B6B0D">
        <w:rPr>
          <w:rFonts w:ascii="BOG 2017" w:hAnsi="BOG 2017"/>
          <w:b/>
          <w:bCs w:val="0"/>
        </w:rPr>
        <w:t>.</w:t>
      </w:r>
      <w:bookmarkEnd w:id="10"/>
    </w:p>
    <w:p w14:paraId="5FF538ED" w14:textId="7F91CDD3" w:rsidR="0040271B" w:rsidRPr="006B6B0D" w:rsidRDefault="0040271B" w:rsidP="006B6B0D">
      <w:pPr>
        <w:pStyle w:val="a0"/>
        <w:numPr>
          <w:ilvl w:val="0"/>
          <w:numId w:val="0"/>
        </w:numPr>
        <w:ind w:left="360"/>
        <w:rPr>
          <w:rFonts w:ascii="BOG 2017" w:eastAsiaTheme="minorEastAsia" w:hAnsi="BOG 2017"/>
          <w:b/>
          <w:color w:val="auto"/>
          <w:lang w:val="ka-GE"/>
        </w:rPr>
      </w:pPr>
    </w:p>
    <w:p w14:paraId="467C64A8" w14:textId="4D2F4843" w:rsidR="001E2B09" w:rsidRPr="006B6B0D" w:rsidRDefault="001E2B09" w:rsidP="006B6B0D">
      <w:pPr>
        <w:pStyle w:val="a0"/>
        <w:numPr>
          <w:ilvl w:val="0"/>
          <w:numId w:val="0"/>
        </w:numPr>
        <w:ind w:left="360"/>
        <w:rPr>
          <w:rFonts w:ascii="BOG 2017" w:hAnsi="BOG 2017" w:cs="Sylfaen"/>
          <w:b/>
          <w:lang w:val="ka-GE"/>
        </w:rPr>
      </w:pPr>
      <w:bookmarkStart w:id="11" w:name="_Toc22227849"/>
      <w:r w:rsidRPr="006B6B0D">
        <w:rPr>
          <w:rFonts w:ascii="BOG 2017" w:hAnsi="BOG 2017" w:cs="Sylfaen"/>
          <w:b/>
          <w:lang w:val="ka-GE"/>
        </w:rPr>
        <w:t>საბანკო რეკვიზიტები</w:t>
      </w:r>
      <w:bookmarkEnd w:id="11"/>
    </w:p>
    <w:p w14:paraId="2D2E5900"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ორგანიზაციის</w:t>
      </w:r>
      <w:r w:rsidRPr="006B6B0D">
        <w:rPr>
          <w:rFonts w:ascii="BOG 2017" w:hAnsi="BOG 2017" w:cstheme="minorHAnsi"/>
          <w:lang w:val="ka-GE"/>
        </w:rPr>
        <w:t xml:space="preserve"> </w:t>
      </w:r>
      <w:r w:rsidRPr="006B6B0D">
        <w:rPr>
          <w:rFonts w:ascii="BOG 2017" w:hAnsi="BOG 2017" w:cs="Sylfaen"/>
          <w:lang w:val="ka-GE"/>
        </w:rPr>
        <w:t>დასახელება</w:t>
      </w:r>
      <w:r w:rsidRPr="006B6B0D">
        <w:rPr>
          <w:rFonts w:ascii="BOG 2017" w:hAnsi="BOG 2017" w:cstheme="minorHAnsi"/>
          <w:lang w:val="ka-GE"/>
        </w:rPr>
        <w:t>:</w:t>
      </w:r>
    </w:p>
    <w:p w14:paraId="661911EA"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საიდენტიფიკაციო</w:t>
      </w:r>
      <w:r w:rsidRPr="006B6B0D">
        <w:rPr>
          <w:rFonts w:ascii="BOG 2017" w:hAnsi="BOG 2017" w:cstheme="minorHAnsi"/>
          <w:lang w:val="ka-GE"/>
        </w:rPr>
        <w:t xml:space="preserve"> </w:t>
      </w:r>
      <w:r w:rsidRPr="006B6B0D">
        <w:rPr>
          <w:rFonts w:ascii="BOG 2017" w:hAnsi="BOG 2017" w:cs="Sylfaen"/>
          <w:lang w:val="ka-GE"/>
        </w:rPr>
        <w:t>კოდი</w:t>
      </w:r>
      <w:r w:rsidRPr="006B6B0D">
        <w:rPr>
          <w:rFonts w:ascii="BOG 2017" w:hAnsi="BOG 2017" w:cstheme="minorHAnsi"/>
          <w:lang w:val="ka-GE"/>
        </w:rPr>
        <w:t>:</w:t>
      </w:r>
    </w:p>
    <w:p w14:paraId="6AD131B2"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იურიდიული</w:t>
      </w:r>
      <w:r w:rsidRPr="006B6B0D">
        <w:rPr>
          <w:rFonts w:ascii="BOG 2017" w:hAnsi="BOG 2017" w:cstheme="minorHAnsi"/>
          <w:lang w:val="ka-GE"/>
        </w:rPr>
        <w:t xml:space="preserve"> </w:t>
      </w:r>
      <w:r w:rsidRPr="006B6B0D">
        <w:rPr>
          <w:rFonts w:ascii="BOG 2017" w:hAnsi="BOG 2017" w:cs="Sylfaen"/>
          <w:lang w:val="ka-GE"/>
        </w:rPr>
        <w:t>მისამართი</w:t>
      </w:r>
      <w:r w:rsidRPr="006B6B0D">
        <w:rPr>
          <w:rFonts w:ascii="BOG 2017" w:hAnsi="BOG 2017" w:cstheme="minorHAnsi"/>
          <w:lang w:val="ka-GE"/>
        </w:rPr>
        <w:t>:</w:t>
      </w:r>
    </w:p>
    <w:p w14:paraId="766C64E2"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ფაქტიური</w:t>
      </w:r>
      <w:r w:rsidRPr="006B6B0D">
        <w:rPr>
          <w:rFonts w:ascii="BOG 2017" w:hAnsi="BOG 2017" w:cstheme="minorHAnsi"/>
          <w:lang w:val="ka-GE"/>
        </w:rPr>
        <w:t xml:space="preserve"> </w:t>
      </w:r>
      <w:r w:rsidRPr="006B6B0D">
        <w:rPr>
          <w:rFonts w:ascii="BOG 2017" w:hAnsi="BOG 2017" w:cs="Sylfaen"/>
          <w:lang w:val="ka-GE"/>
        </w:rPr>
        <w:t>მისამართი</w:t>
      </w:r>
      <w:r w:rsidRPr="006B6B0D">
        <w:rPr>
          <w:rFonts w:ascii="BOG 2017" w:hAnsi="BOG 2017" w:cstheme="minorHAnsi"/>
          <w:lang w:val="ka-GE"/>
        </w:rPr>
        <w:t>:</w:t>
      </w:r>
    </w:p>
    <w:p w14:paraId="37672F9B"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ხელმძღვანელის</w:t>
      </w:r>
      <w:r w:rsidRPr="006B6B0D">
        <w:rPr>
          <w:rFonts w:ascii="BOG 2017" w:hAnsi="BOG 2017" w:cstheme="minorHAnsi"/>
          <w:lang w:val="ka-GE"/>
        </w:rPr>
        <w:t xml:space="preserve"> </w:t>
      </w:r>
      <w:r w:rsidRPr="006B6B0D">
        <w:rPr>
          <w:rFonts w:ascii="BOG 2017" w:hAnsi="BOG 2017" w:cs="Sylfaen"/>
          <w:lang w:val="ka-GE"/>
        </w:rPr>
        <w:t>სახელი</w:t>
      </w:r>
      <w:r w:rsidRPr="006B6B0D">
        <w:rPr>
          <w:rFonts w:ascii="BOG 2017" w:hAnsi="BOG 2017" w:cstheme="minorHAnsi"/>
          <w:lang w:val="ka-GE"/>
        </w:rPr>
        <w:t xml:space="preserve">  </w:t>
      </w:r>
      <w:r w:rsidRPr="006B6B0D">
        <w:rPr>
          <w:rFonts w:ascii="BOG 2017" w:hAnsi="BOG 2017" w:cs="Sylfaen"/>
          <w:lang w:val="ka-GE"/>
        </w:rPr>
        <w:t>და</w:t>
      </w:r>
      <w:r w:rsidRPr="006B6B0D">
        <w:rPr>
          <w:rFonts w:ascii="BOG 2017" w:hAnsi="BOG 2017" w:cstheme="minorHAnsi"/>
          <w:lang w:val="ka-GE"/>
        </w:rPr>
        <w:t xml:space="preserve"> </w:t>
      </w:r>
      <w:r w:rsidRPr="006B6B0D">
        <w:rPr>
          <w:rFonts w:ascii="BOG 2017" w:hAnsi="BOG 2017" w:cs="Sylfaen"/>
          <w:lang w:val="ka-GE"/>
        </w:rPr>
        <w:t>გვარი</w:t>
      </w:r>
      <w:r w:rsidRPr="006B6B0D">
        <w:rPr>
          <w:rFonts w:ascii="BOG 2017" w:hAnsi="BOG 2017" w:cstheme="minorHAnsi"/>
          <w:lang w:val="ka-GE"/>
        </w:rPr>
        <w:t>:</w:t>
      </w:r>
    </w:p>
    <w:p w14:paraId="0C9A30BE"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ხელმძღვანელის</w:t>
      </w:r>
      <w:r w:rsidRPr="006B6B0D">
        <w:rPr>
          <w:rFonts w:ascii="BOG 2017" w:hAnsi="BOG 2017" w:cstheme="minorHAnsi"/>
          <w:lang w:val="ka-GE"/>
        </w:rPr>
        <w:t xml:space="preserve"> </w:t>
      </w:r>
      <w:r w:rsidRPr="006B6B0D">
        <w:rPr>
          <w:rFonts w:ascii="BOG 2017" w:hAnsi="BOG 2017" w:cs="Sylfaen"/>
          <w:lang w:val="ka-GE"/>
        </w:rPr>
        <w:t>პირადი</w:t>
      </w:r>
      <w:r w:rsidRPr="006B6B0D">
        <w:rPr>
          <w:rFonts w:ascii="BOG 2017" w:hAnsi="BOG 2017" w:cstheme="minorHAnsi"/>
          <w:lang w:val="ka-GE"/>
        </w:rPr>
        <w:t xml:space="preserve"> </w:t>
      </w:r>
      <w:r w:rsidRPr="006B6B0D">
        <w:rPr>
          <w:rFonts w:ascii="BOG 2017" w:hAnsi="BOG 2017" w:cs="Sylfaen"/>
          <w:lang w:val="ka-GE"/>
        </w:rPr>
        <w:t>ნომერი</w:t>
      </w:r>
      <w:r w:rsidRPr="006B6B0D">
        <w:rPr>
          <w:rFonts w:ascii="BOG 2017" w:hAnsi="BOG 2017" w:cstheme="minorHAnsi"/>
          <w:lang w:val="ka-GE"/>
        </w:rPr>
        <w:t>:</w:t>
      </w:r>
    </w:p>
    <w:p w14:paraId="124C9DED"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ხელმძღვანელის</w:t>
      </w:r>
      <w:r w:rsidRPr="006B6B0D">
        <w:rPr>
          <w:rFonts w:ascii="BOG 2017" w:hAnsi="BOG 2017" w:cstheme="minorHAnsi"/>
          <w:lang w:val="ka-GE"/>
        </w:rPr>
        <w:t xml:space="preserve"> </w:t>
      </w:r>
      <w:r w:rsidRPr="006B6B0D">
        <w:rPr>
          <w:rFonts w:ascii="BOG 2017" w:hAnsi="BOG 2017" w:cs="Sylfaen"/>
          <w:lang w:val="ka-GE"/>
        </w:rPr>
        <w:t>ტელეფონის</w:t>
      </w:r>
      <w:r w:rsidRPr="006B6B0D">
        <w:rPr>
          <w:rFonts w:ascii="BOG 2017" w:hAnsi="BOG 2017" w:cstheme="minorHAnsi"/>
          <w:lang w:val="ka-GE"/>
        </w:rPr>
        <w:t xml:space="preserve"> </w:t>
      </w:r>
      <w:r w:rsidRPr="006B6B0D">
        <w:rPr>
          <w:rFonts w:ascii="BOG 2017" w:hAnsi="BOG 2017" w:cs="Sylfaen"/>
          <w:lang w:val="ka-GE"/>
        </w:rPr>
        <w:t>ნომერი</w:t>
      </w:r>
      <w:r w:rsidRPr="006B6B0D">
        <w:rPr>
          <w:rFonts w:ascii="BOG 2017" w:hAnsi="BOG 2017" w:cstheme="minorHAnsi"/>
          <w:lang w:val="ka-GE"/>
        </w:rPr>
        <w:t>:</w:t>
      </w:r>
    </w:p>
    <w:p w14:paraId="205349B8"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საკონტაქტო</w:t>
      </w:r>
      <w:r w:rsidRPr="006B6B0D">
        <w:rPr>
          <w:rFonts w:ascii="BOG 2017" w:hAnsi="BOG 2017" w:cstheme="minorHAnsi"/>
          <w:lang w:val="ka-GE"/>
        </w:rPr>
        <w:t xml:space="preserve"> </w:t>
      </w:r>
      <w:r w:rsidRPr="006B6B0D">
        <w:rPr>
          <w:rFonts w:ascii="BOG 2017" w:hAnsi="BOG 2017" w:cs="Sylfaen"/>
          <w:lang w:val="ka-GE"/>
        </w:rPr>
        <w:t>პირის</w:t>
      </w:r>
      <w:r w:rsidRPr="006B6B0D">
        <w:rPr>
          <w:rFonts w:ascii="BOG 2017" w:hAnsi="BOG 2017" w:cstheme="minorHAnsi"/>
          <w:lang w:val="ka-GE"/>
        </w:rPr>
        <w:t xml:space="preserve"> </w:t>
      </w:r>
      <w:r w:rsidRPr="006B6B0D">
        <w:rPr>
          <w:rFonts w:ascii="BOG 2017" w:hAnsi="BOG 2017" w:cs="Sylfaen"/>
          <w:lang w:val="ka-GE"/>
        </w:rPr>
        <w:t>სახელი</w:t>
      </w:r>
      <w:r w:rsidRPr="006B6B0D">
        <w:rPr>
          <w:rFonts w:ascii="BOG 2017" w:hAnsi="BOG 2017" w:cstheme="minorHAnsi"/>
          <w:lang w:val="ka-GE"/>
        </w:rPr>
        <w:t xml:space="preserve"> </w:t>
      </w:r>
      <w:r w:rsidRPr="006B6B0D">
        <w:rPr>
          <w:rFonts w:ascii="BOG 2017" w:hAnsi="BOG 2017" w:cs="Sylfaen"/>
          <w:lang w:val="ka-GE"/>
        </w:rPr>
        <w:t>და</w:t>
      </w:r>
      <w:r w:rsidRPr="006B6B0D">
        <w:rPr>
          <w:rFonts w:ascii="BOG 2017" w:hAnsi="BOG 2017" w:cstheme="minorHAnsi"/>
          <w:lang w:val="ka-GE"/>
        </w:rPr>
        <w:t xml:space="preserve"> </w:t>
      </w:r>
      <w:r w:rsidRPr="006B6B0D">
        <w:rPr>
          <w:rFonts w:ascii="BOG 2017" w:hAnsi="BOG 2017" w:cs="Sylfaen"/>
          <w:lang w:val="ka-GE"/>
        </w:rPr>
        <w:t>გვარი</w:t>
      </w:r>
      <w:r w:rsidRPr="006B6B0D">
        <w:rPr>
          <w:rFonts w:ascii="BOG 2017" w:hAnsi="BOG 2017" w:cstheme="minorHAnsi"/>
          <w:lang w:val="ka-GE"/>
        </w:rPr>
        <w:t>:</w:t>
      </w:r>
    </w:p>
    <w:p w14:paraId="363FC94C"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საკონტაქტო</w:t>
      </w:r>
      <w:r w:rsidRPr="006B6B0D">
        <w:rPr>
          <w:rFonts w:ascii="BOG 2017" w:hAnsi="BOG 2017" w:cstheme="minorHAnsi"/>
          <w:lang w:val="ka-GE"/>
        </w:rPr>
        <w:t xml:space="preserve"> </w:t>
      </w:r>
      <w:r w:rsidRPr="006B6B0D">
        <w:rPr>
          <w:rFonts w:ascii="BOG 2017" w:hAnsi="BOG 2017" w:cs="Sylfaen"/>
          <w:lang w:val="ka-GE"/>
        </w:rPr>
        <w:t>პირის</w:t>
      </w:r>
      <w:r w:rsidRPr="006B6B0D">
        <w:rPr>
          <w:rFonts w:ascii="BOG 2017" w:hAnsi="BOG 2017" w:cstheme="minorHAnsi"/>
          <w:lang w:val="ka-GE"/>
        </w:rPr>
        <w:t xml:space="preserve"> </w:t>
      </w:r>
      <w:r w:rsidRPr="006B6B0D">
        <w:rPr>
          <w:rFonts w:ascii="BOG 2017" w:hAnsi="BOG 2017" w:cs="Sylfaen"/>
          <w:lang w:val="ka-GE"/>
        </w:rPr>
        <w:t>პირადი</w:t>
      </w:r>
      <w:r w:rsidRPr="006B6B0D">
        <w:rPr>
          <w:rFonts w:ascii="BOG 2017" w:hAnsi="BOG 2017" w:cstheme="minorHAnsi"/>
          <w:lang w:val="ka-GE"/>
        </w:rPr>
        <w:t xml:space="preserve"> </w:t>
      </w:r>
      <w:r w:rsidRPr="006B6B0D">
        <w:rPr>
          <w:rFonts w:ascii="BOG 2017" w:hAnsi="BOG 2017" w:cs="Sylfaen"/>
          <w:lang w:val="ka-GE"/>
        </w:rPr>
        <w:t>ნომერი</w:t>
      </w:r>
      <w:r w:rsidRPr="006B6B0D">
        <w:rPr>
          <w:rFonts w:ascii="BOG 2017" w:hAnsi="BOG 2017" w:cstheme="minorHAnsi"/>
          <w:lang w:val="ka-GE"/>
        </w:rPr>
        <w:t>:</w:t>
      </w:r>
    </w:p>
    <w:p w14:paraId="481A3DF4"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საკონტაქტო</w:t>
      </w:r>
      <w:r w:rsidRPr="006B6B0D">
        <w:rPr>
          <w:rFonts w:ascii="BOG 2017" w:hAnsi="BOG 2017" w:cstheme="minorHAnsi"/>
          <w:lang w:val="ka-GE"/>
        </w:rPr>
        <w:t xml:space="preserve"> </w:t>
      </w:r>
      <w:r w:rsidRPr="006B6B0D">
        <w:rPr>
          <w:rFonts w:ascii="BOG 2017" w:hAnsi="BOG 2017" w:cs="Sylfaen"/>
          <w:lang w:val="ka-GE"/>
        </w:rPr>
        <w:t>ტელეფონი</w:t>
      </w:r>
      <w:r w:rsidRPr="006B6B0D">
        <w:rPr>
          <w:rFonts w:ascii="BOG 2017" w:hAnsi="BOG 2017" w:cstheme="minorHAnsi"/>
          <w:lang w:val="ka-GE"/>
        </w:rPr>
        <w:t>:</w:t>
      </w:r>
    </w:p>
    <w:p w14:paraId="31C78F36"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ელექტრონული</w:t>
      </w:r>
      <w:r w:rsidRPr="006B6B0D">
        <w:rPr>
          <w:rFonts w:ascii="BOG 2017" w:hAnsi="BOG 2017" w:cstheme="minorHAnsi"/>
          <w:lang w:val="ka-GE"/>
        </w:rPr>
        <w:t xml:space="preserve"> </w:t>
      </w:r>
      <w:r w:rsidRPr="006B6B0D">
        <w:rPr>
          <w:rFonts w:ascii="BOG 2017" w:hAnsi="BOG 2017" w:cs="Sylfaen"/>
          <w:lang w:val="ka-GE"/>
        </w:rPr>
        <w:t>ფოსტის</w:t>
      </w:r>
      <w:r w:rsidRPr="006B6B0D">
        <w:rPr>
          <w:rFonts w:ascii="BOG 2017" w:hAnsi="BOG 2017" w:cstheme="minorHAnsi"/>
          <w:lang w:val="ka-GE"/>
        </w:rPr>
        <w:t xml:space="preserve"> </w:t>
      </w:r>
      <w:r w:rsidRPr="006B6B0D">
        <w:rPr>
          <w:rFonts w:ascii="BOG 2017" w:hAnsi="BOG 2017" w:cs="Sylfaen"/>
          <w:lang w:val="ka-GE"/>
        </w:rPr>
        <w:t>მისამართი</w:t>
      </w:r>
      <w:r w:rsidRPr="006B6B0D">
        <w:rPr>
          <w:rFonts w:ascii="BOG 2017" w:hAnsi="BOG 2017" w:cstheme="minorHAnsi"/>
          <w:lang w:val="ka-GE"/>
        </w:rPr>
        <w:t>:</w:t>
      </w:r>
    </w:p>
    <w:p w14:paraId="4FCDCEBA"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ვებ</w:t>
      </w:r>
      <w:r w:rsidRPr="006B6B0D">
        <w:rPr>
          <w:rFonts w:ascii="BOG 2017" w:hAnsi="BOG 2017" w:cstheme="minorHAnsi"/>
          <w:lang w:val="ka-GE"/>
        </w:rPr>
        <w:t>-</w:t>
      </w:r>
      <w:r w:rsidRPr="006B6B0D">
        <w:rPr>
          <w:rFonts w:ascii="BOG 2017" w:hAnsi="BOG 2017" w:cs="Sylfaen"/>
          <w:lang w:val="ka-GE"/>
        </w:rPr>
        <w:t>გვერდი</w:t>
      </w:r>
      <w:r w:rsidRPr="006B6B0D">
        <w:rPr>
          <w:rFonts w:ascii="BOG 2017" w:hAnsi="BOG 2017" w:cstheme="minorHAnsi"/>
          <w:lang w:val="ka-GE"/>
        </w:rPr>
        <w:t>:</w:t>
      </w:r>
    </w:p>
    <w:p w14:paraId="258093AF" w14:textId="77777777" w:rsidR="001E2B09" w:rsidRPr="006B6B0D" w:rsidRDefault="001E2B09" w:rsidP="006B6B0D">
      <w:pPr>
        <w:pStyle w:val="a0"/>
        <w:numPr>
          <w:ilvl w:val="0"/>
          <w:numId w:val="0"/>
        </w:numPr>
        <w:ind w:left="360"/>
        <w:rPr>
          <w:rFonts w:ascii="BOG 2017" w:hAnsi="BOG 2017" w:cstheme="minorHAnsi"/>
          <w:lang w:val="ka-GE"/>
        </w:rPr>
      </w:pPr>
    </w:p>
    <w:p w14:paraId="50AE5972"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ბანკის</w:t>
      </w:r>
      <w:r w:rsidRPr="006B6B0D">
        <w:rPr>
          <w:rFonts w:ascii="BOG 2017" w:hAnsi="BOG 2017" w:cstheme="minorHAnsi"/>
          <w:lang w:val="ka-GE"/>
        </w:rPr>
        <w:t xml:space="preserve"> </w:t>
      </w:r>
      <w:r w:rsidRPr="006B6B0D">
        <w:rPr>
          <w:rFonts w:ascii="BOG 2017" w:hAnsi="BOG 2017" w:cs="Sylfaen"/>
          <w:lang w:val="ka-GE"/>
        </w:rPr>
        <w:t>დასახელება</w:t>
      </w:r>
      <w:r w:rsidRPr="006B6B0D">
        <w:rPr>
          <w:rFonts w:ascii="BOG 2017" w:hAnsi="BOG 2017" w:cstheme="minorHAnsi"/>
          <w:lang w:val="ka-GE"/>
        </w:rPr>
        <w:t>:</w:t>
      </w:r>
    </w:p>
    <w:p w14:paraId="4BAA3F15"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ბანკის</w:t>
      </w:r>
      <w:r w:rsidRPr="006B6B0D">
        <w:rPr>
          <w:rFonts w:ascii="BOG 2017" w:hAnsi="BOG 2017" w:cstheme="minorHAnsi"/>
          <w:lang w:val="ka-GE"/>
        </w:rPr>
        <w:t xml:space="preserve"> </w:t>
      </w:r>
      <w:r w:rsidRPr="006B6B0D">
        <w:rPr>
          <w:rFonts w:ascii="BOG 2017" w:hAnsi="BOG 2017" w:cs="Sylfaen"/>
          <w:lang w:val="ka-GE"/>
        </w:rPr>
        <w:t>კოდი</w:t>
      </w:r>
      <w:r w:rsidRPr="006B6B0D">
        <w:rPr>
          <w:rFonts w:ascii="BOG 2017" w:hAnsi="BOG 2017" w:cstheme="minorHAnsi"/>
          <w:lang w:val="ka-GE"/>
        </w:rPr>
        <w:t>:</w:t>
      </w:r>
    </w:p>
    <w:p w14:paraId="5D42EC35" w14:textId="77777777" w:rsidR="001E2B09" w:rsidRPr="006B6B0D" w:rsidRDefault="001E2B09" w:rsidP="006B6B0D">
      <w:pPr>
        <w:pStyle w:val="a0"/>
        <w:numPr>
          <w:ilvl w:val="0"/>
          <w:numId w:val="0"/>
        </w:numPr>
        <w:ind w:left="360"/>
        <w:rPr>
          <w:rFonts w:ascii="BOG 2017" w:hAnsi="BOG 2017" w:cstheme="minorHAnsi"/>
          <w:lang w:val="ka-GE"/>
        </w:rPr>
      </w:pPr>
      <w:r w:rsidRPr="006B6B0D">
        <w:rPr>
          <w:rFonts w:ascii="BOG 2017" w:hAnsi="BOG 2017" w:cs="Sylfaen"/>
          <w:lang w:val="ka-GE"/>
        </w:rPr>
        <w:t>ბანკის</w:t>
      </w:r>
      <w:r w:rsidRPr="006B6B0D">
        <w:rPr>
          <w:rFonts w:ascii="BOG 2017" w:hAnsi="BOG 2017" w:cstheme="minorHAnsi"/>
          <w:lang w:val="ka-GE"/>
        </w:rPr>
        <w:t xml:space="preserve"> </w:t>
      </w:r>
      <w:r w:rsidRPr="006B6B0D">
        <w:rPr>
          <w:rFonts w:ascii="BOG 2017" w:hAnsi="BOG 2017" w:cs="Sylfaen"/>
          <w:lang w:val="ka-GE"/>
        </w:rPr>
        <w:t>ანგარიშის</w:t>
      </w:r>
      <w:r w:rsidRPr="006B6B0D">
        <w:rPr>
          <w:rFonts w:ascii="BOG 2017" w:hAnsi="BOG 2017" w:cstheme="minorHAnsi"/>
          <w:lang w:val="ka-GE"/>
        </w:rPr>
        <w:t xml:space="preserve"> </w:t>
      </w:r>
      <w:r w:rsidRPr="006B6B0D">
        <w:rPr>
          <w:rFonts w:ascii="BOG 2017" w:hAnsi="BOG 2017" w:cs="Sylfaen"/>
          <w:lang w:val="ka-GE"/>
        </w:rPr>
        <w:t>ნომერი</w:t>
      </w:r>
      <w:r w:rsidRPr="006B6B0D">
        <w:rPr>
          <w:rFonts w:ascii="BOG 2017" w:hAnsi="BOG 2017" w:cstheme="minorHAnsi"/>
          <w:lang w:val="ka-GE"/>
        </w:rPr>
        <w:t>:</w:t>
      </w:r>
    </w:p>
    <w:p w14:paraId="706DDB3D" w14:textId="5C48EB53" w:rsidR="00097C58" w:rsidRPr="006B6B0D" w:rsidRDefault="00097C58" w:rsidP="006B6B0D">
      <w:pPr>
        <w:pStyle w:val="a0"/>
        <w:numPr>
          <w:ilvl w:val="0"/>
          <w:numId w:val="0"/>
        </w:numPr>
        <w:rPr>
          <w:rFonts w:ascii="BOG 2017" w:hAnsi="BOG 2017"/>
          <w:b/>
          <w:lang w:val="ka-GE"/>
        </w:rPr>
      </w:pPr>
    </w:p>
    <w:p w14:paraId="77E16282" w14:textId="77777777" w:rsidR="006B6B0D" w:rsidRPr="006B6B0D" w:rsidRDefault="006B6B0D" w:rsidP="006B6B0D">
      <w:pPr>
        <w:pStyle w:val="a0"/>
        <w:numPr>
          <w:ilvl w:val="0"/>
          <w:numId w:val="0"/>
        </w:numPr>
        <w:rPr>
          <w:rFonts w:ascii="BOG 2017" w:hAnsi="BOG 2017"/>
          <w:color w:val="000000" w:themeColor="text1"/>
          <w:szCs w:val="20"/>
          <w:lang w:val="ka-GE"/>
        </w:rPr>
      </w:pPr>
      <w:bookmarkStart w:id="12" w:name="_Toc210732971"/>
    </w:p>
    <w:p w14:paraId="2A4A511B" w14:textId="0A58487C" w:rsidR="00097C58" w:rsidRPr="006B6B0D" w:rsidRDefault="00097C58" w:rsidP="006B6B0D">
      <w:pPr>
        <w:pStyle w:val="a0"/>
        <w:numPr>
          <w:ilvl w:val="0"/>
          <w:numId w:val="0"/>
        </w:numPr>
        <w:rPr>
          <w:rFonts w:ascii="BOG 2017" w:hAnsi="BOG 2017"/>
          <w:b/>
          <w:bCs w:val="0"/>
        </w:rPr>
      </w:pPr>
      <w:r w:rsidRPr="006B6B0D">
        <w:rPr>
          <w:rFonts w:ascii="BOG 2017" w:hAnsi="BOG 2017"/>
          <w:b/>
          <w:bCs w:val="0"/>
        </w:rPr>
        <w:t>დანართი 3: Manufactured Authorized Form (MAF).</w:t>
      </w:r>
      <w:bookmarkEnd w:id="12"/>
    </w:p>
    <w:p w14:paraId="0016331B" w14:textId="74A6DBD3" w:rsidR="00097C58" w:rsidRPr="006B6B0D" w:rsidRDefault="00097C58" w:rsidP="009361BA">
      <w:pPr>
        <w:jc w:val="left"/>
        <w:rPr>
          <w:rFonts w:ascii="BOG 2017" w:eastAsiaTheme="minorEastAsia" w:hAnsi="BOG 2017"/>
          <w:color w:val="auto"/>
          <w:lang w:val="ka-GE" w:eastAsia="ja-JP"/>
        </w:rPr>
      </w:pPr>
    </w:p>
    <w:p w14:paraId="5E541AA9" w14:textId="77777777" w:rsidR="00F22F4B" w:rsidRPr="006B6B0D" w:rsidRDefault="00F22F4B" w:rsidP="009361BA">
      <w:pPr>
        <w:jc w:val="left"/>
        <w:rPr>
          <w:rFonts w:ascii="BOG 2017" w:hAnsi="BOG 2017"/>
          <w:lang w:val="ka-GE" w:eastAsia="ja-JP"/>
        </w:rPr>
      </w:pPr>
    </w:p>
    <w:sectPr w:rsidR="00F22F4B" w:rsidRPr="006B6B0D" w:rsidSect="006B6B0D">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340C" w14:textId="77777777" w:rsidR="00E6316F" w:rsidRDefault="00E6316F" w:rsidP="002E7950">
      <w:r>
        <w:separator/>
      </w:r>
    </w:p>
  </w:endnote>
  <w:endnote w:type="continuationSeparator" w:id="0">
    <w:p w14:paraId="14BA0F99" w14:textId="77777777" w:rsidR="00E6316F" w:rsidRDefault="00E6316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65FE" w14:textId="77777777" w:rsidR="00E6316F" w:rsidRDefault="00E6316F" w:rsidP="002E7950">
      <w:r>
        <w:separator/>
      </w:r>
    </w:p>
  </w:footnote>
  <w:footnote w:type="continuationSeparator" w:id="0">
    <w:p w14:paraId="646CC7F3" w14:textId="77777777" w:rsidR="00E6316F" w:rsidRDefault="00E6316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2127490292" name="Picture 212749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5"/>
  </w:num>
  <w:num w:numId="2" w16cid:durableId="1786536238">
    <w:abstractNumId w:val="5"/>
  </w:num>
  <w:num w:numId="3" w16cid:durableId="615717282">
    <w:abstractNumId w:val="35"/>
  </w:num>
  <w:num w:numId="4" w16cid:durableId="1409575097">
    <w:abstractNumId w:val="24"/>
  </w:num>
  <w:num w:numId="5" w16cid:durableId="1760902576">
    <w:abstractNumId w:val="22"/>
  </w:num>
  <w:num w:numId="6" w16cid:durableId="1071195825">
    <w:abstractNumId w:val="4"/>
  </w:num>
  <w:num w:numId="7" w16cid:durableId="1445075802">
    <w:abstractNumId w:val="34"/>
  </w:num>
  <w:num w:numId="8" w16cid:durableId="1062605572">
    <w:abstractNumId w:val="7"/>
  </w:num>
  <w:num w:numId="9" w16cid:durableId="1596674596">
    <w:abstractNumId w:val="30"/>
  </w:num>
  <w:num w:numId="10" w16cid:durableId="1634825430">
    <w:abstractNumId w:val="14"/>
  </w:num>
  <w:num w:numId="11" w16cid:durableId="996227077">
    <w:abstractNumId w:val="19"/>
  </w:num>
  <w:num w:numId="12" w16cid:durableId="1010717109">
    <w:abstractNumId w:val="27"/>
  </w:num>
  <w:num w:numId="13" w16cid:durableId="1400711187">
    <w:abstractNumId w:val="18"/>
  </w:num>
  <w:num w:numId="14" w16cid:durableId="885023062">
    <w:abstractNumId w:val="12"/>
  </w:num>
  <w:num w:numId="15" w16cid:durableId="1883785499">
    <w:abstractNumId w:val="28"/>
  </w:num>
  <w:num w:numId="16" w16cid:durableId="1890988794">
    <w:abstractNumId w:val="10"/>
  </w:num>
  <w:num w:numId="17" w16cid:durableId="1804762938">
    <w:abstractNumId w:val="3"/>
  </w:num>
  <w:num w:numId="18" w16cid:durableId="1446076672">
    <w:abstractNumId w:val="16"/>
  </w:num>
  <w:num w:numId="19" w16cid:durableId="348143984">
    <w:abstractNumId w:val="8"/>
  </w:num>
  <w:num w:numId="20" w16cid:durableId="802963741">
    <w:abstractNumId w:val="21"/>
  </w:num>
  <w:num w:numId="21" w16cid:durableId="1241911053">
    <w:abstractNumId w:val="21"/>
  </w:num>
  <w:num w:numId="22" w16cid:durableId="278806986">
    <w:abstractNumId w:val="29"/>
  </w:num>
  <w:num w:numId="23" w16cid:durableId="428936781">
    <w:abstractNumId w:val="17"/>
  </w:num>
  <w:num w:numId="24" w16cid:durableId="224682743">
    <w:abstractNumId w:val="11"/>
  </w:num>
  <w:num w:numId="25" w16cid:durableId="1361275171">
    <w:abstractNumId w:val="26"/>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1"/>
  </w:num>
  <w:num w:numId="28" w16cid:durableId="1669677655">
    <w:abstractNumId w:val="0"/>
  </w:num>
  <w:num w:numId="29" w16cid:durableId="1563373537">
    <w:abstractNumId w:val="33"/>
  </w:num>
  <w:num w:numId="30" w16cid:durableId="1165785612">
    <w:abstractNumId w:val="6"/>
  </w:num>
  <w:num w:numId="31" w16cid:durableId="790050857">
    <w:abstractNumId w:val="23"/>
  </w:num>
  <w:num w:numId="32" w16cid:durableId="1187326689">
    <w:abstractNumId w:val="31"/>
  </w:num>
  <w:num w:numId="33" w16cid:durableId="1022247643">
    <w:abstractNumId w:val="13"/>
  </w:num>
  <w:num w:numId="34" w16cid:durableId="1927304948">
    <w:abstractNumId w:val="20"/>
  </w:num>
  <w:num w:numId="35" w16cid:durableId="503975583">
    <w:abstractNumId w:val="9"/>
  </w:num>
  <w:num w:numId="36" w16cid:durableId="974410666">
    <w:abstractNumId w:val="15"/>
  </w:num>
  <w:num w:numId="37" w16cid:durableId="766971142">
    <w:abstractNumId w:val="1"/>
  </w:num>
  <w:num w:numId="38" w16cid:durableId="90198901">
    <w:abstractNumId w:val="2"/>
  </w:num>
  <w:num w:numId="39" w16cid:durableId="2072382651">
    <w:abstractNumId w:val="32"/>
  </w:num>
  <w:num w:numId="40" w16cid:durableId="1259295359">
    <w:abstractNumId w:val="36"/>
  </w:num>
  <w:num w:numId="41" w16cid:durableId="52168659">
    <w:abstractNumId w:val="4"/>
  </w:num>
  <w:num w:numId="42" w16cid:durableId="2144930023">
    <w:abstractNumId w:val="4"/>
  </w:num>
  <w:num w:numId="43" w16cid:durableId="45888513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16F"/>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700</Words>
  <Characters>5531</Characters>
  <Application>Microsoft Office Word</Application>
  <DocSecurity>0</DocSecurity>
  <Lines>325</Lines>
  <Paragraphs>109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3</cp:revision>
  <cp:lastPrinted>2018-12-25T15:48:00Z</cp:lastPrinted>
  <dcterms:created xsi:type="dcterms:W3CDTF">2025-10-13T16:08:00Z</dcterms:created>
  <dcterms:modified xsi:type="dcterms:W3CDTF">2025-10-13T16:08:00Z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