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96D43" w14:textId="77777777" w:rsidR="00235D07" w:rsidRPr="009A3EC9" w:rsidRDefault="00235D07" w:rsidP="00235D07">
      <w:pPr>
        <w:pStyle w:val="NoSpacing"/>
        <w:ind w:right="-1"/>
        <w:jc w:val="center"/>
        <w:rPr>
          <w:rFonts w:ascii="Sylfaen" w:hAnsi="Sylfaen" w:cs="Sylfaen"/>
          <w:noProof/>
        </w:rPr>
      </w:pPr>
    </w:p>
    <w:p w14:paraId="7B917635" w14:textId="77777777" w:rsidR="00235D07" w:rsidRDefault="00235D07" w:rsidP="00235D07">
      <w:pPr>
        <w:spacing w:after="0" w:line="240" w:lineRule="auto"/>
        <w:ind w:right="-1"/>
        <w:jc w:val="center"/>
        <w:rPr>
          <w:rFonts w:ascii="Sylfaen" w:eastAsia="Sylfaen" w:hAnsi="Sylfaen" w:cs="Sylfaen"/>
          <w:spacing w:val="-1"/>
          <w:sz w:val="28"/>
          <w:szCs w:val="28"/>
          <w:lang w:val="ka-GE"/>
        </w:rPr>
      </w:pPr>
    </w:p>
    <w:p w14:paraId="7A472989" w14:textId="77777777" w:rsidR="00235D07" w:rsidRDefault="00235D07" w:rsidP="00235D07">
      <w:pPr>
        <w:spacing w:after="0" w:line="240" w:lineRule="auto"/>
        <w:ind w:right="-1"/>
        <w:jc w:val="center"/>
        <w:rPr>
          <w:rFonts w:ascii="Sylfaen" w:eastAsia="Sylfaen" w:hAnsi="Sylfaen" w:cs="Sylfaen"/>
          <w:spacing w:val="-1"/>
          <w:sz w:val="28"/>
          <w:szCs w:val="28"/>
          <w:lang w:val="ka-GE"/>
        </w:rPr>
      </w:pPr>
    </w:p>
    <w:p w14:paraId="10C832A4" w14:textId="77777777" w:rsidR="00235D07" w:rsidRDefault="00235D07" w:rsidP="00235D07">
      <w:pPr>
        <w:spacing w:after="0" w:line="240" w:lineRule="auto"/>
        <w:ind w:right="-1"/>
        <w:jc w:val="center"/>
        <w:rPr>
          <w:rFonts w:ascii="Sylfaen" w:eastAsia="Sylfaen" w:hAnsi="Sylfaen" w:cs="Sylfaen"/>
          <w:spacing w:val="-1"/>
          <w:sz w:val="28"/>
          <w:szCs w:val="28"/>
          <w:lang w:val="ka-GE"/>
        </w:rPr>
      </w:pPr>
    </w:p>
    <w:p w14:paraId="145A2DCA"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7A24C7A9"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30245A35"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505B17C9"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5EC8C62C"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490ECE51" w14:textId="51AC6C6F" w:rsidR="00235D07" w:rsidRPr="008B1009" w:rsidRDefault="008B1009" w:rsidP="00235D07">
      <w:pPr>
        <w:spacing w:after="0" w:line="240" w:lineRule="auto"/>
        <w:ind w:right="-1"/>
        <w:jc w:val="center"/>
        <w:rPr>
          <w:rFonts w:ascii="Sylfaen" w:eastAsia="Sylfaen" w:hAnsi="Sylfaen" w:cs="Sylfaen"/>
          <w:b/>
          <w:bCs/>
          <w:spacing w:val="-1"/>
          <w:sz w:val="36"/>
          <w:szCs w:val="36"/>
          <w:lang w:val="ka-GE"/>
        </w:rPr>
      </w:pPr>
      <w:r w:rsidRPr="008B1009">
        <w:rPr>
          <w:rFonts w:ascii="Sylfaen" w:eastAsia="Sylfaen" w:hAnsi="Sylfaen" w:cs="Sylfaen"/>
          <w:b/>
          <w:bCs/>
          <w:spacing w:val="-1"/>
          <w:sz w:val="36"/>
          <w:szCs w:val="36"/>
          <w:lang w:val="ka-GE"/>
        </w:rPr>
        <w:t>სს „ლიბერთი ბანკი“</w:t>
      </w:r>
    </w:p>
    <w:p w14:paraId="543D4197" w14:textId="77777777" w:rsidR="008B1009" w:rsidRDefault="008B1009" w:rsidP="00235D07">
      <w:pPr>
        <w:spacing w:after="0" w:line="240" w:lineRule="auto"/>
        <w:ind w:right="-1"/>
        <w:jc w:val="center"/>
        <w:rPr>
          <w:rFonts w:ascii="Sylfaen" w:eastAsia="Sylfaen" w:hAnsi="Sylfaen" w:cs="Sylfaen"/>
          <w:b/>
          <w:spacing w:val="-1"/>
          <w:sz w:val="36"/>
          <w:szCs w:val="36"/>
          <w:lang w:val="ka-GE"/>
        </w:rPr>
      </w:pPr>
    </w:p>
    <w:p w14:paraId="1670CB6A" w14:textId="7FD973D2" w:rsidR="00235D07" w:rsidRPr="00D45E00" w:rsidRDefault="00235D07" w:rsidP="00235D07">
      <w:pPr>
        <w:spacing w:after="0" w:line="240" w:lineRule="auto"/>
        <w:ind w:right="-1"/>
        <w:jc w:val="center"/>
        <w:rPr>
          <w:rFonts w:ascii="Sylfaen" w:eastAsia="Sylfaen" w:hAnsi="Sylfaen" w:cs="Sylfaen"/>
          <w:b/>
          <w:spacing w:val="19"/>
          <w:sz w:val="36"/>
          <w:szCs w:val="36"/>
          <w:lang w:val="ka-GE"/>
        </w:rPr>
      </w:pPr>
      <w:r w:rsidRPr="00D45E00">
        <w:rPr>
          <w:rFonts w:ascii="Sylfaen" w:eastAsia="Sylfaen" w:hAnsi="Sylfaen" w:cs="Sylfaen"/>
          <w:b/>
          <w:spacing w:val="-1"/>
          <w:sz w:val="36"/>
          <w:szCs w:val="36"/>
          <w:lang w:val="ka-GE"/>
        </w:rPr>
        <w:t>ს</w:t>
      </w:r>
      <w:r w:rsidRPr="00D45E00">
        <w:rPr>
          <w:rFonts w:ascii="Sylfaen" w:eastAsia="Sylfaen" w:hAnsi="Sylfaen" w:cs="Sylfaen"/>
          <w:b/>
          <w:spacing w:val="1"/>
          <w:sz w:val="36"/>
          <w:szCs w:val="36"/>
          <w:lang w:val="ka-GE"/>
        </w:rPr>
        <w:t>ა</w:t>
      </w:r>
      <w:r w:rsidRPr="00D45E00">
        <w:rPr>
          <w:rFonts w:ascii="Sylfaen" w:eastAsia="Sylfaen" w:hAnsi="Sylfaen" w:cs="Sylfaen"/>
          <w:b/>
          <w:sz w:val="36"/>
          <w:szCs w:val="36"/>
          <w:lang w:val="ka-GE"/>
        </w:rPr>
        <w:t>ტ</w:t>
      </w:r>
      <w:r w:rsidRPr="00D45E00">
        <w:rPr>
          <w:rFonts w:ascii="Sylfaen" w:eastAsia="Sylfaen" w:hAnsi="Sylfaen" w:cs="Sylfaen"/>
          <w:b/>
          <w:spacing w:val="-3"/>
          <w:sz w:val="36"/>
          <w:szCs w:val="36"/>
          <w:lang w:val="ka-GE"/>
        </w:rPr>
        <w:t>ე</w:t>
      </w:r>
      <w:r w:rsidRPr="00D45E00">
        <w:rPr>
          <w:rFonts w:ascii="Sylfaen" w:eastAsia="Sylfaen" w:hAnsi="Sylfaen" w:cs="Sylfaen"/>
          <w:b/>
          <w:spacing w:val="-2"/>
          <w:sz w:val="36"/>
          <w:szCs w:val="36"/>
          <w:lang w:val="ka-GE"/>
        </w:rPr>
        <w:t>ნ</w:t>
      </w:r>
      <w:r w:rsidRPr="00D45E00">
        <w:rPr>
          <w:rFonts w:ascii="Sylfaen" w:eastAsia="Sylfaen" w:hAnsi="Sylfaen" w:cs="Sylfaen"/>
          <w:b/>
          <w:spacing w:val="1"/>
          <w:sz w:val="36"/>
          <w:szCs w:val="36"/>
          <w:lang w:val="ka-GE"/>
        </w:rPr>
        <w:t>დ</w:t>
      </w:r>
      <w:r w:rsidRPr="00D45E00">
        <w:rPr>
          <w:rFonts w:ascii="Sylfaen" w:eastAsia="Sylfaen" w:hAnsi="Sylfaen" w:cs="Sylfaen"/>
          <w:b/>
          <w:sz w:val="36"/>
          <w:szCs w:val="36"/>
          <w:lang w:val="ka-GE"/>
        </w:rPr>
        <w:t xml:space="preserve">ერო   </w:t>
      </w:r>
      <w:r w:rsidRPr="00D45E00">
        <w:rPr>
          <w:rFonts w:ascii="Sylfaen" w:eastAsia="Sylfaen" w:hAnsi="Sylfaen" w:cs="Sylfaen"/>
          <w:b/>
          <w:spacing w:val="1"/>
          <w:sz w:val="36"/>
          <w:szCs w:val="36"/>
          <w:lang w:val="ka-GE"/>
        </w:rPr>
        <w:t>დო</w:t>
      </w:r>
      <w:r w:rsidRPr="00D45E00">
        <w:rPr>
          <w:rFonts w:ascii="Sylfaen" w:eastAsia="Sylfaen" w:hAnsi="Sylfaen" w:cs="Sylfaen"/>
          <w:b/>
          <w:sz w:val="36"/>
          <w:szCs w:val="36"/>
          <w:lang w:val="ka-GE"/>
        </w:rPr>
        <w:t>კ</w:t>
      </w:r>
      <w:r w:rsidRPr="00D45E00">
        <w:rPr>
          <w:rFonts w:ascii="Sylfaen" w:eastAsia="Sylfaen" w:hAnsi="Sylfaen" w:cs="Sylfaen"/>
          <w:b/>
          <w:spacing w:val="-1"/>
          <w:sz w:val="36"/>
          <w:szCs w:val="36"/>
          <w:lang w:val="ka-GE"/>
        </w:rPr>
        <w:t>უმ</w:t>
      </w:r>
      <w:r w:rsidRPr="00D45E00">
        <w:rPr>
          <w:rFonts w:ascii="Sylfaen" w:eastAsia="Sylfaen" w:hAnsi="Sylfaen" w:cs="Sylfaen"/>
          <w:b/>
          <w:sz w:val="36"/>
          <w:szCs w:val="36"/>
          <w:lang w:val="ka-GE"/>
        </w:rPr>
        <w:t>ე</w:t>
      </w:r>
      <w:r w:rsidRPr="00D45E00">
        <w:rPr>
          <w:rFonts w:ascii="Sylfaen" w:eastAsia="Sylfaen" w:hAnsi="Sylfaen" w:cs="Sylfaen"/>
          <w:b/>
          <w:spacing w:val="-2"/>
          <w:sz w:val="36"/>
          <w:szCs w:val="36"/>
          <w:lang w:val="ka-GE"/>
        </w:rPr>
        <w:t>ნ</w:t>
      </w:r>
      <w:r w:rsidRPr="00D45E00">
        <w:rPr>
          <w:rFonts w:ascii="Sylfaen" w:eastAsia="Sylfaen" w:hAnsi="Sylfaen" w:cs="Sylfaen"/>
          <w:b/>
          <w:sz w:val="36"/>
          <w:szCs w:val="36"/>
          <w:lang w:val="ka-GE"/>
        </w:rPr>
        <w:t>ტ</w:t>
      </w:r>
      <w:r w:rsidRPr="00D45E00">
        <w:rPr>
          <w:rFonts w:ascii="Sylfaen" w:eastAsia="Sylfaen" w:hAnsi="Sylfaen" w:cs="Sylfaen"/>
          <w:b/>
          <w:spacing w:val="1"/>
          <w:sz w:val="36"/>
          <w:szCs w:val="36"/>
          <w:lang w:val="ka-GE"/>
        </w:rPr>
        <w:t>ა</w:t>
      </w:r>
      <w:r w:rsidRPr="00D45E00">
        <w:rPr>
          <w:rFonts w:ascii="Sylfaen" w:eastAsia="Sylfaen" w:hAnsi="Sylfaen" w:cs="Sylfaen"/>
          <w:b/>
          <w:sz w:val="36"/>
          <w:szCs w:val="36"/>
          <w:lang w:val="ka-GE"/>
        </w:rPr>
        <w:t>ცია</w:t>
      </w:r>
    </w:p>
    <w:p w14:paraId="0038543D" w14:textId="77777777" w:rsidR="00235D07" w:rsidRPr="00D45E00" w:rsidRDefault="00235D07" w:rsidP="00235D07">
      <w:pPr>
        <w:spacing w:line="240" w:lineRule="auto"/>
        <w:ind w:right="-1"/>
        <w:jc w:val="center"/>
        <w:rPr>
          <w:rFonts w:ascii="Sylfaen" w:hAnsi="Sylfaen" w:cs="Sylfaen"/>
          <w:b/>
          <w:noProof/>
          <w:sz w:val="28"/>
          <w:szCs w:val="28"/>
          <w:lang w:val="ka-GE"/>
        </w:rPr>
      </w:pPr>
    </w:p>
    <w:p w14:paraId="75E235EF" w14:textId="77777777" w:rsidR="00235D07" w:rsidRPr="00D45E00" w:rsidRDefault="00235D07" w:rsidP="00235D07">
      <w:pPr>
        <w:spacing w:line="240" w:lineRule="auto"/>
        <w:ind w:right="-1"/>
        <w:jc w:val="center"/>
        <w:rPr>
          <w:rFonts w:ascii="Sylfaen" w:hAnsi="Sylfaen" w:cs="Sylfaen"/>
          <w:b/>
          <w:noProof/>
          <w:sz w:val="24"/>
          <w:szCs w:val="24"/>
          <w:lang w:val="ka-GE"/>
        </w:rPr>
      </w:pPr>
    </w:p>
    <w:p w14:paraId="023C0EFF" w14:textId="7189FE7C" w:rsidR="00235D07" w:rsidRPr="0045651A" w:rsidRDefault="00326D19" w:rsidP="00235D07">
      <w:pPr>
        <w:jc w:val="center"/>
        <w:rPr>
          <w:rFonts w:ascii="Sylfaen" w:eastAsia="Sylfaen" w:hAnsi="Sylfaen" w:cs="Sylfaen"/>
          <w:b/>
          <w:spacing w:val="-1"/>
          <w:sz w:val="24"/>
          <w:szCs w:val="24"/>
          <w:lang w:val="ka-GE"/>
        </w:rPr>
      </w:pPr>
      <w:r>
        <w:rPr>
          <w:rFonts w:ascii="Sylfaen" w:eastAsia="Sylfaen" w:hAnsi="Sylfaen" w:cs="Sylfaen"/>
          <w:b/>
          <w:spacing w:val="-1"/>
          <w:sz w:val="24"/>
          <w:szCs w:val="24"/>
          <w:lang w:val="ka-GE"/>
        </w:rPr>
        <w:t>სახანძრო უსაფრთხოების სისტემების</w:t>
      </w:r>
      <w:r w:rsidR="00131E21">
        <w:rPr>
          <w:rFonts w:ascii="Sylfaen" w:eastAsia="Sylfaen" w:hAnsi="Sylfaen" w:cs="Sylfaen"/>
          <w:b/>
          <w:spacing w:val="-1"/>
          <w:sz w:val="24"/>
          <w:szCs w:val="24"/>
          <w:lang w:val="ka-GE"/>
        </w:rPr>
        <w:t xml:space="preserve"> მოწყობა</w:t>
      </w:r>
      <w:r w:rsidR="00E95145">
        <w:rPr>
          <w:rFonts w:ascii="Sylfaen" w:eastAsia="Sylfaen" w:hAnsi="Sylfaen" w:cs="Sylfaen"/>
          <w:b/>
          <w:spacing w:val="-1"/>
          <w:sz w:val="24"/>
          <w:szCs w:val="24"/>
          <w:lang w:val="ka-GE"/>
        </w:rPr>
        <w:t xml:space="preserve"> </w:t>
      </w:r>
      <w:r w:rsidR="00E95145" w:rsidRPr="00E95145">
        <w:rPr>
          <w:rFonts w:ascii="Sylfaen" w:eastAsia="Sylfaen" w:hAnsi="Sylfaen" w:cs="Sylfaen"/>
          <w:b/>
          <w:spacing w:val="-1"/>
          <w:sz w:val="24"/>
          <w:szCs w:val="24"/>
          <w:lang w:val="ka-GE"/>
        </w:rPr>
        <w:t>სს „ლიბერთი ბანკი“-ს სათავო ოფის</w:t>
      </w:r>
      <w:r w:rsidR="00E95145">
        <w:rPr>
          <w:rFonts w:ascii="Sylfaen" w:eastAsia="Sylfaen" w:hAnsi="Sylfaen" w:cs="Sylfaen"/>
          <w:b/>
          <w:spacing w:val="-1"/>
          <w:sz w:val="24"/>
          <w:szCs w:val="24"/>
          <w:lang w:val="ka-GE"/>
        </w:rPr>
        <w:t>ში</w:t>
      </w:r>
    </w:p>
    <w:p w14:paraId="5517FD90" w14:textId="77777777" w:rsidR="00235D07" w:rsidRPr="00D45E00" w:rsidRDefault="00235D07" w:rsidP="00235D07">
      <w:pPr>
        <w:jc w:val="center"/>
        <w:rPr>
          <w:rFonts w:ascii="Sylfaen" w:hAnsi="Sylfaen"/>
          <w:b/>
          <w:bCs/>
          <w:lang w:val="ka-GE"/>
        </w:rPr>
      </w:pPr>
    </w:p>
    <w:p w14:paraId="14676E9C" w14:textId="77777777" w:rsidR="00235D07" w:rsidRPr="00D45E00" w:rsidRDefault="00235D07" w:rsidP="00235D07">
      <w:pPr>
        <w:jc w:val="center"/>
        <w:rPr>
          <w:rFonts w:ascii="Sylfaen" w:hAnsi="Sylfaen"/>
          <w:b/>
          <w:bCs/>
          <w:lang w:val="ka-GE"/>
        </w:rPr>
      </w:pPr>
    </w:p>
    <w:p w14:paraId="5F0B135D" w14:textId="77777777" w:rsidR="00235D07" w:rsidRPr="00D45E00" w:rsidRDefault="00235D07" w:rsidP="00235D07">
      <w:pPr>
        <w:jc w:val="center"/>
        <w:rPr>
          <w:rFonts w:ascii="Sylfaen" w:hAnsi="Sylfaen"/>
          <w:b/>
          <w:bCs/>
          <w:lang w:val="ka-GE"/>
        </w:rPr>
      </w:pPr>
    </w:p>
    <w:p w14:paraId="46F2B592" w14:textId="77777777" w:rsidR="00235D07" w:rsidRPr="00D45E00" w:rsidRDefault="00235D07" w:rsidP="00235D07">
      <w:pPr>
        <w:jc w:val="center"/>
        <w:rPr>
          <w:rFonts w:ascii="Sylfaen" w:hAnsi="Sylfaen"/>
          <w:b/>
          <w:bCs/>
          <w:lang w:val="ka-GE"/>
        </w:rPr>
      </w:pPr>
    </w:p>
    <w:p w14:paraId="682C7342" w14:textId="77777777" w:rsidR="00235D07" w:rsidRPr="00D45E00" w:rsidRDefault="00235D07" w:rsidP="00235D07">
      <w:pPr>
        <w:jc w:val="center"/>
        <w:rPr>
          <w:rFonts w:ascii="Sylfaen" w:hAnsi="Sylfaen"/>
          <w:b/>
          <w:bCs/>
          <w:lang w:val="ka-GE"/>
        </w:rPr>
      </w:pPr>
    </w:p>
    <w:p w14:paraId="0C4EA749" w14:textId="77777777" w:rsidR="00235D07" w:rsidRPr="00D45E00" w:rsidRDefault="00235D07" w:rsidP="00235D07">
      <w:pPr>
        <w:rPr>
          <w:rFonts w:ascii="Sylfaen" w:hAnsi="Sylfaen"/>
          <w:b/>
          <w:bCs/>
          <w:lang w:val="ka-GE"/>
        </w:rPr>
      </w:pPr>
    </w:p>
    <w:p w14:paraId="40745C1C" w14:textId="77777777" w:rsidR="00235D07" w:rsidRPr="00D45E00" w:rsidRDefault="00235D07" w:rsidP="00235D07">
      <w:pPr>
        <w:jc w:val="center"/>
        <w:rPr>
          <w:rFonts w:ascii="Sylfaen" w:hAnsi="Sylfaen"/>
          <w:b/>
          <w:bCs/>
          <w:lang w:val="ka-GE"/>
        </w:rPr>
      </w:pPr>
    </w:p>
    <w:p w14:paraId="5D53185F" w14:textId="77777777" w:rsidR="00235D07" w:rsidRDefault="00235D07" w:rsidP="00235D07">
      <w:pPr>
        <w:jc w:val="center"/>
        <w:rPr>
          <w:rFonts w:ascii="Sylfaen" w:hAnsi="Sylfaen"/>
          <w:b/>
          <w:bCs/>
          <w:lang w:val="ka-GE"/>
        </w:rPr>
      </w:pPr>
    </w:p>
    <w:p w14:paraId="01EE7011" w14:textId="77777777" w:rsidR="00235D07" w:rsidRDefault="00235D07" w:rsidP="00235D07">
      <w:pPr>
        <w:jc w:val="center"/>
        <w:rPr>
          <w:rFonts w:ascii="Sylfaen" w:hAnsi="Sylfaen"/>
          <w:b/>
          <w:bCs/>
          <w:lang w:val="ka-GE"/>
        </w:rPr>
      </w:pPr>
    </w:p>
    <w:p w14:paraId="27334B57" w14:textId="77777777" w:rsidR="00235D07" w:rsidRDefault="00235D07" w:rsidP="00235D07">
      <w:pPr>
        <w:jc w:val="center"/>
        <w:rPr>
          <w:rFonts w:ascii="Sylfaen" w:hAnsi="Sylfaen"/>
          <w:b/>
          <w:bCs/>
          <w:lang w:val="ka-GE"/>
        </w:rPr>
      </w:pPr>
    </w:p>
    <w:p w14:paraId="63E257D8" w14:textId="77777777" w:rsidR="00235D07" w:rsidRDefault="00235D07" w:rsidP="00235D07">
      <w:pPr>
        <w:jc w:val="center"/>
        <w:rPr>
          <w:rFonts w:ascii="Sylfaen" w:hAnsi="Sylfaen"/>
          <w:b/>
          <w:bCs/>
          <w:lang w:val="ka-GE"/>
        </w:rPr>
      </w:pPr>
    </w:p>
    <w:p w14:paraId="25F193E2" w14:textId="77777777" w:rsidR="00235D07" w:rsidRDefault="00235D07" w:rsidP="00235D07">
      <w:pPr>
        <w:jc w:val="center"/>
        <w:rPr>
          <w:rFonts w:ascii="Sylfaen" w:hAnsi="Sylfaen"/>
          <w:b/>
          <w:bCs/>
          <w:lang w:val="ka-GE"/>
        </w:rPr>
      </w:pPr>
    </w:p>
    <w:p w14:paraId="50A4C332" w14:textId="77777777" w:rsidR="00235D07" w:rsidRDefault="00235D07" w:rsidP="00235D07">
      <w:pPr>
        <w:jc w:val="center"/>
        <w:rPr>
          <w:rFonts w:ascii="Sylfaen" w:hAnsi="Sylfaen"/>
          <w:b/>
          <w:bCs/>
          <w:lang w:val="ka-GE"/>
        </w:rPr>
      </w:pPr>
    </w:p>
    <w:p w14:paraId="67CC96EE" w14:textId="77777777" w:rsidR="00235D07" w:rsidRDefault="00235D07" w:rsidP="00235D07">
      <w:pPr>
        <w:jc w:val="center"/>
        <w:rPr>
          <w:rFonts w:ascii="Sylfaen" w:hAnsi="Sylfaen"/>
          <w:b/>
          <w:bCs/>
          <w:lang w:val="ka-GE"/>
        </w:rPr>
      </w:pPr>
    </w:p>
    <w:p w14:paraId="4781D211" w14:textId="77777777" w:rsidR="00235D07" w:rsidRPr="00D45E00" w:rsidRDefault="00235D07" w:rsidP="00235D07">
      <w:pPr>
        <w:jc w:val="center"/>
        <w:rPr>
          <w:rFonts w:ascii="Sylfaen" w:hAnsi="Sylfaen"/>
          <w:b/>
          <w:bCs/>
          <w:lang w:val="ka-GE"/>
        </w:rPr>
      </w:pPr>
    </w:p>
    <w:p w14:paraId="2E128EDE" w14:textId="386F7458" w:rsidR="00235D07" w:rsidRPr="00235D07" w:rsidRDefault="00235D07" w:rsidP="00235D07">
      <w:pPr>
        <w:tabs>
          <w:tab w:val="left" w:pos="4725"/>
        </w:tabs>
        <w:spacing w:line="240" w:lineRule="auto"/>
        <w:ind w:right="-1"/>
        <w:jc w:val="center"/>
        <w:rPr>
          <w:rFonts w:ascii="Sylfaen" w:hAnsi="Sylfaen" w:cs="Sylfaen"/>
          <w:b/>
          <w:noProof/>
          <w:sz w:val="24"/>
          <w:szCs w:val="24"/>
          <w:lang w:val="ka-GE"/>
        </w:rPr>
      </w:pPr>
      <w:r w:rsidRPr="00D45E00">
        <w:rPr>
          <w:rFonts w:ascii="Sylfaen" w:hAnsi="Sylfaen" w:cs="Sylfaen"/>
          <w:b/>
          <w:noProof/>
          <w:sz w:val="24"/>
          <w:szCs w:val="24"/>
          <w:lang w:val="ka-GE"/>
        </w:rPr>
        <w:t>202</w:t>
      </w:r>
      <w:r w:rsidR="00131E21">
        <w:rPr>
          <w:rFonts w:ascii="Sylfaen" w:hAnsi="Sylfaen" w:cs="Sylfaen"/>
          <w:b/>
          <w:noProof/>
          <w:sz w:val="24"/>
          <w:szCs w:val="24"/>
          <w:lang w:val="ka-GE"/>
        </w:rPr>
        <w:t>5</w:t>
      </w:r>
      <w:r w:rsidRPr="00D45E00">
        <w:rPr>
          <w:rFonts w:ascii="Sylfaen" w:hAnsi="Sylfaen" w:cs="Sylfaen"/>
          <w:b/>
          <w:noProof/>
          <w:sz w:val="24"/>
          <w:szCs w:val="24"/>
          <w:lang w:val="ka-GE"/>
        </w:rPr>
        <w:t xml:space="preserve"> წელი </w:t>
      </w:r>
    </w:p>
    <w:p w14:paraId="18FFB16B" w14:textId="77777777" w:rsidR="00235D07" w:rsidRPr="00CD4DF0" w:rsidRDefault="00235D07" w:rsidP="00235D07">
      <w:pPr>
        <w:spacing w:after="0" w:line="240" w:lineRule="auto"/>
        <w:jc w:val="both"/>
        <w:rPr>
          <w:rFonts w:ascii="Sylfaen" w:hAnsi="Sylfaen" w:cs="Sylfaen"/>
          <w:b/>
          <w:noProof/>
          <w:sz w:val="24"/>
          <w:szCs w:val="24"/>
          <w:lang w:val="ka-GE"/>
        </w:rPr>
      </w:pPr>
      <w:r w:rsidRPr="00CD4DF0">
        <w:rPr>
          <w:rFonts w:ascii="Sylfaen" w:hAnsi="Sylfaen"/>
          <w:b/>
          <w:noProof/>
          <w:sz w:val="24"/>
          <w:szCs w:val="24"/>
          <w:lang w:val="ka-GE"/>
        </w:rPr>
        <w:lastRenderedPageBreak/>
        <w:t xml:space="preserve">1. </w:t>
      </w:r>
      <w:r w:rsidRPr="00CD4DF0">
        <w:rPr>
          <w:rFonts w:ascii="Sylfaen" w:hAnsi="Sylfaen" w:cs="Sylfaen"/>
          <w:b/>
          <w:noProof/>
          <w:sz w:val="24"/>
          <w:szCs w:val="24"/>
          <w:lang w:val="ka-GE"/>
        </w:rPr>
        <w:t>შესყიდვის ობიექტი</w:t>
      </w:r>
    </w:p>
    <w:p w14:paraId="24461663" w14:textId="2AF577C6" w:rsidR="00235D07" w:rsidRPr="00CD4DF0" w:rsidRDefault="00235D07" w:rsidP="005E37CA">
      <w:pPr>
        <w:ind w:left="284" w:hanging="284"/>
        <w:jc w:val="both"/>
        <w:rPr>
          <w:rFonts w:ascii="Sylfaen" w:hAnsi="Sylfaen"/>
          <w:noProof/>
          <w:sz w:val="24"/>
          <w:szCs w:val="24"/>
          <w:lang w:val="ka-GE"/>
        </w:rPr>
      </w:pPr>
      <w:r w:rsidRPr="00CD4DF0">
        <w:rPr>
          <w:rFonts w:ascii="Sylfaen" w:hAnsi="Sylfaen"/>
          <w:sz w:val="24"/>
          <w:szCs w:val="24"/>
          <w:lang w:val="ka-GE"/>
        </w:rPr>
        <w:t>1.</w:t>
      </w:r>
      <w:r w:rsidRPr="00CD4DF0">
        <w:rPr>
          <w:rFonts w:ascii="Sylfaen" w:hAnsi="Sylfaen" w:cs="Sylfaen"/>
          <w:sz w:val="24"/>
          <w:szCs w:val="24"/>
          <w:lang w:val="ka-GE"/>
        </w:rPr>
        <w:t xml:space="preserve">1. </w:t>
      </w:r>
      <w:r w:rsidRPr="00CD4DF0">
        <w:rPr>
          <w:rFonts w:ascii="Sylfaen" w:eastAsia="Sylfaen" w:hAnsi="Sylfaen" w:cs="Sylfaen"/>
          <w:spacing w:val="-1"/>
          <w:sz w:val="24"/>
          <w:szCs w:val="24"/>
          <w:lang w:val="ka-GE"/>
        </w:rPr>
        <w:t xml:space="preserve">სს „ლიბერთი ბანკი“-ს </w:t>
      </w:r>
      <w:r w:rsidR="001061BB">
        <w:rPr>
          <w:rFonts w:ascii="Sylfaen" w:eastAsia="Sylfaen" w:hAnsi="Sylfaen" w:cs="Sylfaen"/>
          <w:spacing w:val="-1"/>
          <w:sz w:val="24"/>
          <w:szCs w:val="24"/>
          <w:lang w:val="ka-GE"/>
        </w:rPr>
        <w:t xml:space="preserve">სათავო ოფისის </w:t>
      </w:r>
      <w:r w:rsidR="00326D19">
        <w:rPr>
          <w:rFonts w:ascii="Sylfaen" w:eastAsia="Sylfaen" w:hAnsi="Sylfaen" w:cs="Sylfaen"/>
          <w:spacing w:val="-1"/>
          <w:sz w:val="24"/>
          <w:szCs w:val="24"/>
          <w:lang w:val="ka-GE"/>
        </w:rPr>
        <w:t>სახანძრო უსაფრთხოების სისტემების</w:t>
      </w:r>
      <w:r w:rsidR="00131E21">
        <w:rPr>
          <w:rFonts w:ascii="Sylfaen" w:eastAsia="Sylfaen" w:hAnsi="Sylfaen" w:cs="Sylfaen"/>
          <w:spacing w:val="-1"/>
          <w:sz w:val="24"/>
          <w:szCs w:val="24"/>
          <w:lang w:val="ka-GE"/>
        </w:rPr>
        <w:t xml:space="preserve"> </w:t>
      </w:r>
      <w:r w:rsidR="001061BB">
        <w:rPr>
          <w:rFonts w:ascii="Sylfaen" w:eastAsia="Sylfaen" w:hAnsi="Sylfaen" w:cs="Sylfaen"/>
          <w:spacing w:val="-1"/>
          <w:sz w:val="24"/>
          <w:szCs w:val="24"/>
          <w:lang w:val="ka-GE"/>
        </w:rPr>
        <w:t>მიწოდება/მონტაჟი</w:t>
      </w:r>
      <w:r w:rsidR="005107FB" w:rsidRPr="00CD4DF0">
        <w:rPr>
          <w:rFonts w:ascii="Sylfaen" w:eastAsia="Sylfaen" w:hAnsi="Sylfaen" w:cs="Sylfaen"/>
          <w:spacing w:val="-1"/>
          <w:sz w:val="24"/>
          <w:szCs w:val="24"/>
          <w:lang w:val="ka-GE"/>
        </w:rPr>
        <w:t xml:space="preserve"> დანართი </w:t>
      </w:r>
      <w:r w:rsidR="005107FB" w:rsidRPr="00CD4DF0">
        <w:rPr>
          <w:rFonts w:ascii="Sylfaen" w:eastAsia="Sylfaen" w:hAnsi="Sylfaen" w:cs="Sylfaen"/>
          <w:spacing w:val="-1"/>
          <w:sz w:val="24"/>
          <w:szCs w:val="24"/>
          <w:lang w:val="ru-RU"/>
        </w:rPr>
        <w:t>№1</w:t>
      </w:r>
      <w:r w:rsidR="00326D19">
        <w:rPr>
          <w:rFonts w:ascii="Sylfaen" w:eastAsia="Sylfaen" w:hAnsi="Sylfaen" w:cs="Sylfaen"/>
          <w:spacing w:val="-1"/>
          <w:sz w:val="24"/>
          <w:szCs w:val="24"/>
          <w:lang w:val="ka-GE"/>
        </w:rPr>
        <w:t>-6</w:t>
      </w:r>
      <w:r w:rsidR="005107FB" w:rsidRPr="00CD4DF0">
        <w:rPr>
          <w:rFonts w:ascii="Sylfaen" w:eastAsia="Sylfaen" w:hAnsi="Sylfaen" w:cs="Sylfaen"/>
          <w:spacing w:val="-1"/>
          <w:sz w:val="24"/>
          <w:szCs w:val="24"/>
          <w:lang w:val="ka-GE"/>
        </w:rPr>
        <w:t>-ში წარმოდგენილი დეტალური ინფორმაციის შესაბამისად.</w:t>
      </w:r>
    </w:p>
    <w:p w14:paraId="2FD59681" w14:textId="591784B3" w:rsidR="00235D07" w:rsidRPr="00CD4DF0" w:rsidRDefault="00235D07" w:rsidP="005E37CA">
      <w:pPr>
        <w:autoSpaceDE w:val="0"/>
        <w:autoSpaceDN w:val="0"/>
        <w:adjustRightInd w:val="0"/>
        <w:spacing w:before="120" w:after="120" w:line="240" w:lineRule="auto"/>
        <w:ind w:left="284"/>
        <w:jc w:val="both"/>
        <w:rPr>
          <w:rFonts w:ascii="Sylfaen" w:hAnsi="Sylfaen" w:cs="Sylfaen"/>
          <w:b/>
          <w:sz w:val="24"/>
          <w:szCs w:val="24"/>
          <w:lang w:val="ka-GE"/>
        </w:rPr>
      </w:pPr>
      <w:r w:rsidRPr="00CD4DF0">
        <w:rPr>
          <w:rFonts w:ascii="Sylfaen" w:hAnsi="Sylfaen" w:cs="Sylfaen"/>
          <w:b/>
          <w:sz w:val="24"/>
          <w:szCs w:val="24"/>
          <w:lang w:val="ka-GE"/>
        </w:rPr>
        <w:t xml:space="preserve">წინადადება წარმოდგენილი უნდა იყოს მოთხოვნილ სრულ სამუშაოებზე როგორც </w:t>
      </w:r>
      <w:r w:rsidR="00326D19">
        <w:rPr>
          <w:rFonts w:ascii="Sylfaen" w:hAnsi="Sylfaen" w:cs="Sylfaen"/>
          <w:b/>
          <w:sz w:val="24"/>
          <w:szCs w:val="24"/>
          <w:lang w:val="ka-GE"/>
        </w:rPr>
        <w:t xml:space="preserve">სახანძრო სიგნალიზაციის, ევაკუაციის მართვის და ავარიული განათების სისტემის, </w:t>
      </w:r>
      <w:r w:rsidR="001061BB">
        <w:rPr>
          <w:rFonts w:ascii="Sylfaen" w:hAnsi="Sylfaen" w:cs="Sylfaen"/>
          <w:b/>
          <w:sz w:val="24"/>
          <w:szCs w:val="24"/>
          <w:lang w:val="ka-GE"/>
        </w:rPr>
        <w:t>საევაკუაციო გახმოვანების</w:t>
      </w:r>
      <w:r w:rsidR="00326D19">
        <w:rPr>
          <w:rFonts w:ascii="Sylfaen" w:hAnsi="Sylfaen" w:cs="Sylfaen"/>
          <w:b/>
          <w:sz w:val="24"/>
          <w:szCs w:val="24"/>
          <w:lang w:val="ka-GE"/>
        </w:rPr>
        <w:t xml:space="preserve"> სისტემის, ისე კვამლსაწინააღმდეგო ვენტილაციის სისტემის </w:t>
      </w:r>
      <w:r w:rsidR="00131E21">
        <w:rPr>
          <w:rFonts w:ascii="Sylfaen" w:hAnsi="Sylfaen" w:cs="Sylfaen"/>
          <w:b/>
          <w:sz w:val="24"/>
          <w:szCs w:val="24"/>
          <w:lang w:val="ka-GE"/>
        </w:rPr>
        <w:t>მიწოდება/მონტაჟზე</w:t>
      </w:r>
      <w:r w:rsidR="001061BB">
        <w:rPr>
          <w:rFonts w:ascii="Sylfaen" w:hAnsi="Sylfaen" w:cs="Sylfaen"/>
          <w:b/>
          <w:sz w:val="24"/>
          <w:szCs w:val="24"/>
          <w:lang w:val="ka-GE"/>
        </w:rPr>
        <w:t>.</w:t>
      </w:r>
    </w:p>
    <w:p w14:paraId="2FFB91BB" w14:textId="77777777" w:rsidR="00235D07" w:rsidRPr="00CD4DF0" w:rsidRDefault="00235D07" w:rsidP="00235D07">
      <w:pPr>
        <w:pStyle w:val="ListParagraph"/>
        <w:tabs>
          <w:tab w:val="left" w:pos="4725"/>
        </w:tabs>
        <w:spacing w:after="0" w:line="240" w:lineRule="auto"/>
        <w:ind w:left="0"/>
        <w:rPr>
          <w:rFonts w:ascii="Sylfaen" w:hAnsi="Sylfaen" w:cs="Sylfaen"/>
          <w:b/>
          <w:sz w:val="24"/>
          <w:szCs w:val="24"/>
          <w:lang w:val="ka-GE"/>
        </w:rPr>
      </w:pPr>
    </w:p>
    <w:p w14:paraId="6112759E" w14:textId="1F1747E1" w:rsidR="00235D07" w:rsidRPr="00CD4DF0" w:rsidRDefault="00235D07" w:rsidP="00235D07">
      <w:pPr>
        <w:spacing w:after="0" w:line="240" w:lineRule="auto"/>
        <w:jc w:val="both"/>
        <w:rPr>
          <w:rFonts w:ascii="Sylfaen" w:hAnsi="Sylfaen" w:cs="Sylfaen"/>
          <w:b/>
          <w:sz w:val="24"/>
          <w:szCs w:val="24"/>
          <w:lang w:val="ka-GE"/>
        </w:rPr>
      </w:pPr>
      <w:r w:rsidRPr="00CD4DF0">
        <w:rPr>
          <w:rFonts w:ascii="Sylfaen" w:hAnsi="Sylfaen" w:cs="AcadNusx"/>
          <w:b/>
          <w:bCs/>
          <w:noProof/>
          <w:sz w:val="24"/>
          <w:szCs w:val="24"/>
          <w:lang w:val="ka-GE"/>
        </w:rPr>
        <w:t xml:space="preserve">2. </w:t>
      </w:r>
      <w:r w:rsidRPr="00CD4DF0">
        <w:rPr>
          <w:rFonts w:ascii="Sylfaen" w:hAnsi="Sylfaen" w:cs="Sylfaen"/>
          <w:b/>
          <w:sz w:val="24"/>
          <w:szCs w:val="24"/>
          <w:lang w:val="ka-GE"/>
        </w:rPr>
        <w:t>პრეტენდენტის</w:t>
      </w:r>
      <w:r w:rsidRPr="00CD4DF0">
        <w:rPr>
          <w:rFonts w:ascii="Sylfaen" w:hAnsi="Sylfaen"/>
          <w:b/>
          <w:sz w:val="24"/>
          <w:szCs w:val="24"/>
          <w:lang w:val="ka-GE"/>
        </w:rPr>
        <w:t xml:space="preserve"> </w:t>
      </w:r>
      <w:r w:rsidRPr="00CD4DF0">
        <w:rPr>
          <w:rFonts w:ascii="Sylfaen" w:hAnsi="Sylfaen" w:cs="Sylfaen"/>
          <w:b/>
          <w:sz w:val="24"/>
          <w:szCs w:val="24"/>
          <w:lang w:val="ka-GE"/>
        </w:rPr>
        <w:t>მიერ სავალდებულო</w:t>
      </w:r>
      <w:r w:rsidR="007B513C">
        <w:rPr>
          <w:rFonts w:ascii="Sylfaen" w:hAnsi="Sylfaen" w:cs="Sylfaen"/>
          <w:b/>
          <w:sz w:val="24"/>
          <w:szCs w:val="24"/>
          <w:lang w:val="ka-GE"/>
        </w:rPr>
        <w:t>დ</w:t>
      </w:r>
      <w:r w:rsidRPr="00CD4DF0">
        <w:rPr>
          <w:rFonts w:ascii="Sylfaen" w:hAnsi="Sylfaen" w:cs="Sylfaen"/>
          <w:b/>
          <w:sz w:val="24"/>
          <w:szCs w:val="24"/>
          <w:lang w:val="ka-GE"/>
        </w:rPr>
        <w:t xml:space="preserve"> წარმოსადგენი</w:t>
      </w:r>
      <w:r w:rsidRPr="00CD4DF0">
        <w:rPr>
          <w:rFonts w:ascii="Sylfaen" w:hAnsi="Sylfaen"/>
          <w:b/>
          <w:sz w:val="24"/>
          <w:szCs w:val="24"/>
          <w:lang w:val="ka-GE"/>
        </w:rPr>
        <w:t xml:space="preserve"> </w:t>
      </w:r>
      <w:r w:rsidRPr="00CD4DF0">
        <w:rPr>
          <w:rFonts w:ascii="Sylfaen" w:hAnsi="Sylfaen" w:cs="Sylfaen"/>
          <w:b/>
          <w:sz w:val="24"/>
          <w:szCs w:val="24"/>
          <w:lang w:val="ka-GE"/>
        </w:rPr>
        <w:t>დოკუმენტ</w:t>
      </w:r>
      <w:r w:rsidRPr="00CD4DF0">
        <w:rPr>
          <w:rFonts w:ascii="Sylfaen" w:hAnsi="Sylfaen"/>
          <w:b/>
          <w:sz w:val="24"/>
          <w:szCs w:val="24"/>
          <w:lang w:val="ka-GE"/>
        </w:rPr>
        <w:t>(</w:t>
      </w:r>
      <w:r w:rsidRPr="00CD4DF0">
        <w:rPr>
          <w:rFonts w:ascii="Sylfaen" w:hAnsi="Sylfaen" w:cs="Sylfaen"/>
          <w:b/>
          <w:sz w:val="24"/>
          <w:szCs w:val="24"/>
          <w:lang w:val="ka-GE"/>
        </w:rPr>
        <w:t>ებ</w:t>
      </w:r>
      <w:r w:rsidRPr="00CD4DF0">
        <w:rPr>
          <w:rFonts w:ascii="Sylfaen" w:hAnsi="Sylfaen"/>
          <w:b/>
          <w:sz w:val="24"/>
          <w:szCs w:val="24"/>
          <w:lang w:val="ka-GE"/>
        </w:rPr>
        <w:t>)</w:t>
      </w:r>
      <w:r w:rsidRPr="00CD4DF0">
        <w:rPr>
          <w:rFonts w:ascii="Sylfaen" w:hAnsi="Sylfaen" w:cs="Sylfaen"/>
          <w:b/>
          <w:sz w:val="24"/>
          <w:szCs w:val="24"/>
          <w:lang w:val="ka-GE"/>
        </w:rPr>
        <w:t xml:space="preserve">ი </w:t>
      </w:r>
    </w:p>
    <w:p w14:paraId="1C372191" w14:textId="77777777" w:rsidR="00235D07" w:rsidRPr="00CD4DF0" w:rsidRDefault="00235D07" w:rsidP="00F16743">
      <w:pPr>
        <w:pStyle w:val="ListParagraph"/>
        <w:numPr>
          <w:ilvl w:val="0"/>
          <w:numId w:val="1"/>
        </w:numPr>
        <w:spacing w:after="0" w:line="240" w:lineRule="auto"/>
        <w:contextualSpacing w:val="0"/>
        <w:jc w:val="both"/>
        <w:rPr>
          <w:rFonts w:ascii="Sylfaen" w:hAnsi="Sylfaen"/>
          <w:sz w:val="24"/>
          <w:szCs w:val="24"/>
          <w:lang w:val="ka-GE"/>
        </w:rPr>
      </w:pPr>
      <w:r w:rsidRPr="00CD4DF0">
        <w:rPr>
          <w:rFonts w:ascii="Sylfaen" w:hAnsi="Sylfaen"/>
          <w:sz w:val="24"/>
          <w:szCs w:val="24"/>
          <w:lang w:val="ka-GE"/>
        </w:rPr>
        <w:t>სამეწარმეო ამონაწერი;</w:t>
      </w:r>
    </w:p>
    <w:p w14:paraId="0A0F7220" w14:textId="53F9E4E7" w:rsidR="00235D07" w:rsidRPr="00CD4DF0" w:rsidRDefault="00235D07"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განიხილება კომპანი</w:t>
      </w:r>
      <w:r w:rsidR="008C2432" w:rsidRPr="00CD4DF0">
        <w:rPr>
          <w:rFonts w:ascii="Sylfaen" w:hAnsi="Sylfaen"/>
          <w:sz w:val="24"/>
          <w:szCs w:val="24"/>
          <w:lang w:val="ka-GE"/>
        </w:rPr>
        <w:t>ა</w:t>
      </w:r>
      <w:r w:rsidRPr="00CD4DF0">
        <w:rPr>
          <w:rFonts w:ascii="Sylfaen" w:hAnsi="Sylfaen"/>
          <w:sz w:val="24"/>
          <w:szCs w:val="24"/>
          <w:lang w:val="ka-GE"/>
        </w:rPr>
        <w:t xml:space="preserve">, </w:t>
      </w:r>
      <w:r w:rsidR="008C2432" w:rsidRPr="00CD4DF0">
        <w:rPr>
          <w:rFonts w:ascii="Sylfaen" w:hAnsi="Sylfaen"/>
          <w:sz w:val="24"/>
          <w:szCs w:val="24"/>
          <w:lang w:val="ka-GE"/>
        </w:rPr>
        <w:t>რომელიც</w:t>
      </w:r>
      <w:r w:rsidRPr="00CD4DF0">
        <w:rPr>
          <w:rFonts w:ascii="Sylfaen" w:hAnsi="Sylfaen"/>
          <w:sz w:val="24"/>
          <w:szCs w:val="24"/>
          <w:lang w:val="ka-GE"/>
        </w:rPr>
        <w:t xml:space="preserve"> მინიმუმ 2(ორი) წელიწადია </w:t>
      </w:r>
      <w:r w:rsidR="008C2432" w:rsidRPr="00CD4DF0">
        <w:rPr>
          <w:rFonts w:ascii="Sylfaen" w:hAnsi="Sylfaen"/>
          <w:sz w:val="24"/>
          <w:szCs w:val="24"/>
          <w:lang w:val="ka-GE"/>
        </w:rPr>
        <w:t xml:space="preserve">რაც </w:t>
      </w:r>
      <w:r w:rsidRPr="00CD4DF0">
        <w:rPr>
          <w:rFonts w:ascii="Sylfaen" w:hAnsi="Sylfaen"/>
          <w:sz w:val="24"/>
          <w:szCs w:val="24"/>
          <w:lang w:val="ka-GE"/>
        </w:rPr>
        <w:t>დაფუძნებული</w:t>
      </w:r>
      <w:r w:rsidR="008C2432" w:rsidRPr="00CD4DF0">
        <w:rPr>
          <w:rFonts w:ascii="Sylfaen" w:hAnsi="Sylfaen"/>
          <w:sz w:val="24"/>
          <w:szCs w:val="24"/>
          <w:lang w:val="ka-GE"/>
        </w:rPr>
        <w:t>ა</w:t>
      </w:r>
      <w:r w:rsidRPr="00CD4DF0">
        <w:rPr>
          <w:rFonts w:ascii="Sylfaen" w:hAnsi="Sylfaen"/>
          <w:sz w:val="24"/>
          <w:szCs w:val="24"/>
          <w:lang w:val="ka-GE"/>
        </w:rPr>
        <w:t xml:space="preserve">; </w:t>
      </w:r>
    </w:p>
    <w:p w14:paraId="0D99DCD1" w14:textId="77777777" w:rsidR="00235D07" w:rsidRPr="00CD4DF0" w:rsidRDefault="00235D07" w:rsidP="00F16743">
      <w:pPr>
        <w:pStyle w:val="ListParagraph"/>
        <w:numPr>
          <w:ilvl w:val="0"/>
          <w:numId w:val="1"/>
        </w:numPr>
        <w:spacing w:after="0" w:line="240" w:lineRule="auto"/>
        <w:contextualSpacing w:val="0"/>
        <w:jc w:val="both"/>
        <w:rPr>
          <w:rFonts w:ascii="Sylfaen" w:hAnsi="Sylfaen"/>
          <w:sz w:val="24"/>
          <w:szCs w:val="24"/>
          <w:lang w:val="ka-GE"/>
        </w:rPr>
      </w:pPr>
      <w:r w:rsidRPr="00CD4DF0">
        <w:rPr>
          <w:rFonts w:ascii="Sylfaen" w:hAnsi="Sylfaen"/>
          <w:sz w:val="24"/>
          <w:szCs w:val="24"/>
          <w:lang w:val="ka-GE"/>
        </w:rPr>
        <w:t>კომპანიის მოკლე მიმოხილვა;</w:t>
      </w:r>
    </w:p>
    <w:p w14:paraId="62B8F153" w14:textId="05A87B97" w:rsidR="00235D07" w:rsidRPr="00CD4DF0" w:rsidRDefault="00235D07" w:rsidP="00F16743">
      <w:pPr>
        <w:pStyle w:val="ListParagraph"/>
        <w:numPr>
          <w:ilvl w:val="0"/>
          <w:numId w:val="1"/>
        </w:numPr>
        <w:spacing w:after="0" w:line="240" w:lineRule="auto"/>
        <w:jc w:val="both"/>
        <w:rPr>
          <w:rFonts w:ascii="Sylfaen" w:hAnsi="Sylfaen"/>
          <w:b/>
          <w:sz w:val="24"/>
          <w:szCs w:val="24"/>
          <w:lang w:val="ka-GE"/>
        </w:rPr>
      </w:pPr>
      <w:r w:rsidRPr="00CD4DF0">
        <w:rPr>
          <w:rFonts w:ascii="Sylfaen" w:hAnsi="Sylfaen"/>
          <w:sz w:val="24"/>
          <w:szCs w:val="24"/>
          <w:lang w:val="ka-GE"/>
        </w:rPr>
        <w:t xml:space="preserve">სატენდერო წინადადება ფასების ცხრილის მიხედვით </w:t>
      </w:r>
      <w:r w:rsidRPr="00CD4DF0">
        <w:rPr>
          <w:rFonts w:ascii="Sylfaen" w:hAnsi="Sylfaen"/>
          <w:b/>
          <w:sz w:val="24"/>
          <w:szCs w:val="24"/>
          <w:lang w:val="ka-GE"/>
        </w:rPr>
        <w:t xml:space="preserve">(დანართი </w:t>
      </w:r>
      <w:r w:rsidR="00494362" w:rsidRPr="00CD4DF0">
        <w:rPr>
          <w:rFonts w:ascii="Sylfaen" w:hAnsi="Sylfaen"/>
          <w:b/>
          <w:sz w:val="24"/>
          <w:szCs w:val="24"/>
          <w:lang w:val="ru-RU"/>
        </w:rPr>
        <w:t>№</w:t>
      </w:r>
      <w:r w:rsidR="00326D19">
        <w:rPr>
          <w:rFonts w:ascii="Sylfaen" w:hAnsi="Sylfaen"/>
          <w:b/>
          <w:sz w:val="24"/>
          <w:szCs w:val="24"/>
          <w:lang w:val="ka-GE"/>
        </w:rPr>
        <w:t>5-6</w:t>
      </w:r>
      <w:r w:rsidR="00494362" w:rsidRPr="00CD4DF0">
        <w:rPr>
          <w:rFonts w:ascii="Sylfaen" w:hAnsi="Sylfaen"/>
          <w:b/>
          <w:sz w:val="24"/>
          <w:szCs w:val="24"/>
        </w:rPr>
        <w:t>-</w:t>
      </w:r>
      <w:r w:rsidR="00494362" w:rsidRPr="00CD4DF0">
        <w:rPr>
          <w:rFonts w:ascii="Sylfaen" w:hAnsi="Sylfaen"/>
          <w:b/>
          <w:sz w:val="24"/>
          <w:szCs w:val="24"/>
          <w:lang w:val="ka-GE"/>
        </w:rPr>
        <w:t>ის შესაბამისად</w:t>
      </w:r>
      <w:r w:rsidRPr="00CD4DF0">
        <w:rPr>
          <w:rFonts w:ascii="Sylfaen" w:hAnsi="Sylfaen"/>
          <w:b/>
          <w:sz w:val="24"/>
          <w:szCs w:val="24"/>
          <w:lang w:val="ka-GE"/>
        </w:rPr>
        <w:t>)</w:t>
      </w:r>
      <w:r w:rsidRPr="001A0F31">
        <w:rPr>
          <w:rFonts w:ascii="Sylfaen" w:hAnsi="Sylfaen"/>
          <w:bCs/>
          <w:sz w:val="24"/>
          <w:szCs w:val="24"/>
          <w:lang w:val="ka-GE"/>
        </w:rPr>
        <w:t>;</w:t>
      </w:r>
    </w:p>
    <w:p w14:paraId="6C0EEE37" w14:textId="77777777" w:rsidR="00235D07" w:rsidRPr="00CD4DF0" w:rsidRDefault="00235D07"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ინფორმაცია მოწოდების ვადებსა და შესრულების პირობებზე;</w:t>
      </w:r>
    </w:p>
    <w:p w14:paraId="13D5B7DB" w14:textId="77777777" w:rsidR="00235D07" w:rsidRPr="00CD4DF0" w:rsidRDefault="00235D07"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ინფორმაცია საგარანტიო ვადებსა და პირობებზე;</w:t>
      </w:r>
    </w:p>
    <w:p w14:paraId="1105432D" w14:textId="336F1E4D" w:rsidR="007D7DCC" w:rsidRPr="00CD4DF0" w:rsidRDefault="00CD4DF0"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 xml:space="preserve">თითოეული </w:t>
      </w:r>
      <w:r w:rsidR="007D7DCC" w:rsidRPr="00CD4DF0">
        <w:rPr>
          <w:rFonts w:ascii="Sylfaen" w:hAnsi="Sylfaen"/>
          <w:sz w:val="24"/>
          <w:szCs w:val="24"/>
          <w:lang w:val="ka-GE"/>
        </w:rPr>
        <w:t xml:space="preserve">მოსაწოდებელი პროდუქციის ოფიციალური </w:t>
      </w:r>
      <w:r w:rsidR="00C8516E" w:rsidRPr="00CD4DF0">
        <w:rPr>
          <w:rFonts w:ascii="Sylfaen" w:hAnsi="Sylfaen"/>
          <w:sz w:val="24"/>
          <w:szCs w:val="24"/>
          <w:lang w:val="ka-GE"/>
        </w:rPr>
        <w:t>დეტალური ტექნიკური აღწერილობა</w:t>
      </w:r>
      <w:r w:rsidR="001A0F31">
        <w:rPr>
          <w:rFonts w:ascii="Sylfaen" w:hAnsi="Sylfaen"/>
          <w:sz w:val="24"/>
          <w:szCs w:val="24"/>
          <w:lang w:val="ka-GE"/>
        </w:rPr>
        <w:t>.</w:t>
      </w:r>
    </w:p>
    <w:p w14:paraId="08FB1A6A" w14:textId="77777777" w:rsidR="00235D07" w:rsidRPr="00CD4DF0" w:rsidRDefault="00235D07" w:rsidP="00235D07">
      <w:pPr>
        <w:spacing w:after="0" w:line="240" w:lineRule="auto"/>
        <w:jc w:val="both"/>
        <w:rPr>
          <w:rFonts w:ascii="Sylfaen" w:hAnsi="Sylfaen" w:cs="AcadNusx"/>
          <w:b/>
          <w:bCs/>
          <w:noProof/>
          <w:sz w:val="24"/>
          <w:szCs w:val="24"/>
          <w:u w:val="single"/>
          <w:lang w:val="ka-GE"/>
        </w:rPr>
      </w:pPr>
    </w:p>
    <w:p w14:paraId="2430FD6C" w14:textId="4DBA89CD" w:rsidR="00235D07" w:rsidRPr="00CD4DF0" w:rsidRDefault="00235D07" w:rsidP="00235D07">
      <w:pPr>
        <w:spacing w:after="0" w:line="240" w:lineRule="auto"/>
        <w:jc w:val="both"/>
        <w:rPr>
          <w:rFonts w:ascii="Sylfaen" w:hAnsi="Sylfaen" w:cs="Sylfaen"/>
          <w:b/>
          <w:sz w:val="24"/>
          <w:szCs w:val="24"/>
          <w:lang w:val="ka-GE"/>
        </w:rPr>
      </w:pPr>
      <w:r w:rsidRPr="00CD4DF0">
        <w:rPr>
          <w:rFonts w:ascii="Sylfaen" w:hAnsi="Sylfaen" w:cs="AcadNusx"/>
          <w:b/>
          <w:bCs/>
          <w:noProof/>
          <w:sz w:val="24"/>
          <w:szCs w:val="24"/>
          <w:lang w:val="ka-GE"/>
        </w:rPr>
        <w:t xml:space="preserve">3. </w:t>
      </w:r>
      <w:r w:rsidR="009A3EC9" w:rsidRPr="00CD4DF0">
        <w:rPr>
          <w:rFonts w:ascii="Sylfaen" w:hAnsi="Sylfaen" w:cs="Sylfaen"/>
          <w:b/>
          <w:sz w:val="24"/>
          <w:szCs w:val="24"/>
          <w:lang w:val="ka-GE"/>
        </w:rPr>
        <w:t>გამარჯვების შემდ</w:t>
      </w:r>
      <w:r w:rsidR="009A3EC9">
        <w:rPr>
          <w:rFonts w:ascii="Sylfaen" w:hAnsi="Sylfaen" w:cs="Sylfaen"/>
          <w:b/>
          <w:sz w:val="24"/>
          <w:szCs w:val="24"/>
          <w:lang w:val="ka-GE"/>
        </w:rPr>
        <w:t xml:space="preserve">გომ </w:t>
      </w:r>
      <w:r w:rsidRPr="00CD4DF0">
        <w:rPr>
          <w:rFonts w:ascii="Sylfaen" w:hAnsi="Sylfaen" w:cs="Sylfaen"/>
          <w:b/>
          <w:sz w:val="24"/>
          <w:szCs w:val="24"/>
          <w:lang w:val="ka-GE"/>
        </w:rPr>
        <w:t>პრეტენდენტის</w:t>
      </w:r>
      <w:r w:rsidRPr="00CD4DF0">
        <w:rPr>
          <w:rFonts w:ascii="Sylfaen" w:hAnsi="Sylfaen"/>
          <w:b/>
          <w:sz w:val="24"/>
          <w:szCs w:val="24"/>
          <w:lang w:val="ka-GE"/>
        </w:rPr>
        <w:t xml:space="preserve"> მიერ</w:t>
      </w:r>
      <w:r w:rsidRPr="00CD4DF0">
        <w:rPr>
          <w:rFonts w:ascii="Sylfaen" w:hAnsi="Sylfaen" w:cs="Sylfaen"/>
          <w:b/>
          <w:sz w:val="24"/>
          <w:szCs w:val="24"/>
          <w:lang w:val="ka-GE"/>
        </w:rPr>
        <w:t>, ხელშეკრულების გაფორმებამდე</w:t>
      </w:r>
      <w:r w:rsidR="009A3EC9">
        <w:rPr>
          <w:rFonts w:ascii="Sylfaen" w:hAnsi="Sylfaen" w:cs="Sylfaen"/>
          <w:b/>
          <w:sz w:val="24"/>
          <w:szCs w:val="24"/>
          <w:lang w:val="ka-GE"/>
        </w:rPr>
        <w:t>,</w:t>
      </w:r>
      <w:r w:rsidRPr="00CD4DF0">
        <w:rPr>
          <w:rFonts w:ascii="Sylfaen" w:hAnsi="Sylfaen" w:cs="Sylfaen"/>
          <w:b/>
          <w:sz w:val="24"/>
          <w:szCs w:val="24"/>
          <w:lang w:val="ka-GE"/>
        </w:rPr>
        <w:t xml:space="preserve"> სავალდებულო წარმოსადგენი</w:t>
      </w:r>
      <w:r w:rsidRPr="00CD4DF0">
        <w:rPr>
          <w:rFonts w:ascii="Sylfaen" w:hAnsi="Sylfaen"/>
          <w:b/>
          <w:sz w:val="24"/>
          <w:szCs w:val="24"/>
          <w:lang w:val="ka-GE"/>
        </w:rPr>
        <w:t xml:space="preserve"> </w:t>
      </w:r>
      <w:r w:rsidRPr="00CD4DF0">
        <w:rPr>
          <w:rFonts w:ascii="Sylfaen" w:hAnsi="Sylfaen" w:cs="Sylfaen"/>
          <w:b/>
          <w:sz w:val="24"/>
          <w:szCs w:val="24"/>
          <w:lang w:val="ka-GE"/>
        </w:rPr>
        <w:t>დოკუმენტ</w:t>
      </w:r>
      <w:r w:rsidRPr="00CD4DF0">
        <w:rPr>
          <w:rFonts w:ascii="Sylfaen" w:hAnsi="Sylfaen"/>
          <w:b/>
          <w:sz w:val="24"/>
          <w:szCs w:val="24"/>
          <w:lang w:val="ka-GE"/>
        </w:rPr>
        <w:t>(</w:t>
      </w:r>
      <w:r w:rsidRPr="00CD4DF0">
        <w:rPr>
          <w:rFonts w:ascii="Sylfaen" w:hAnsi="Sylfaen" w:cs="Sylfaen"/>
          <w:b/>
          <w:sz w:val="24"/>
          <w:szCs w:val="24"/>
          <w:lang w:val="ka-GE"/>
        </w:rPr>
        <w:t>ებ</w:t>
      </w:r>
      <w:r w:rsidRPr="00CD4DF0">
        <w:rPr>
          <w:rFonts w:ascii="Sylfaen" w:hAnsi="Sylfaen"/>
          <w:b/>
          <w:sz w:val="24"/>
          <w:szCs w:val="24"/>
          <w:lang w:val="ka-GE"/>
        </w:rPr>
        <w:t>)</w:t>
      </w:r>
      <w:r w:rsidRPr="00CD4DF0">
        <w:rPr>
          <w:rFonts w:ascii="Sylfaen" w:hAnsi="Sylfaen" w:cs="Sylfaen"/>
          <w:b/>
          <w:sz w:val="24"/>
          <w:szCs w:val="24"/>
          <w:lang w:val="ka-GE"/>
        </w:rPr>
        <w:t xml:space="preserve">ი </w:t>
      </w:r>
    </w:p>
    <w:p w14:paraId="0676D275" w14:textId="0506AB83"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კლიენტების სია, რეკომენდაციები</w:t>
      </w:r>
      <w:r w:rsidR="001A0F31">
        <w:rPr>
          <w:rFonts w:ascii="Sylfaen" w:hAnsi="Sylfaen"/>
          <w:sz w:val="24"/>
          <w:szCs w:val="24"/>
          <w:lang w:val="ka-GE"/>
        </w:rPr>
        <w:t>;</w:t>
      </w:r>
      <w:r w:rsidRPr="00CD4DF0">
        <w:rPr>
          <w:rFonts w:ascii="Sylfaen" w:hAnsi="Sylfaen"/>
          <w:sz w:val="24"/>
          <w:szCs w:val="24"/>
          <w:lang w:val="ka-GE"/>
        </w:rPr>
        <w:t xml:space="preserve"> </w:t>
      </w:r>
    </w:p>
    <w:p w14:paraId="17748B27"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cs="Sylfaen"/>
          <w:sz w:val="24"/>
          <w:szCs w:val="24"/>
          <w:lang w:val="ka-GE"/>
        </w:rPr>
        <w:t>კომპანიის</w:t>
      </w:r>
      <w:r w:rsidRPr="00CD4DF0">
        <w:rPr>
          <w:rFonts w:ascii="Sylfaen" w:hAnsi="Sylfaen"/>
          <w:sz w:val="24"/>
          <w:szCs w:val="24"/>
          <w:lang w:val="ka-GE"/>
        </w:rPr>
        <w:t xml:space="preserve"> </w:t>
      </w:r>
      <w:r w:rsidRPr="00CD4DF0">
        <w:rPr>
          <w:rFonts w:ascii="Sylfaen" w:hAnsi="Sylfaen" w:cs="Sylfaen"/>
          <w:sz w:val="24"/>
          <w:szCs w:val="24"/>
          <w:lang w:val="ka-GE"/>
        </w:rPr>
        <w:t>სერტიფიკატები</w:t>
      </w:r>
      <w:r w:rsidRPr="00CD4DF0">
        <w:rPr>
          <w:rFonts w:ascii="Sylfaen" w:hAnsi="Sylfaen"/>
          <w:sz w:val="24"/>
          <w:szCs w:val="24"/>
          <w:lang w:val="ka-GE"/>
        </w:rPr>
        <w:t xml:space="preserve"> (</w:t>
      </w:r>
      <w:r w:rsidRPr="00CD4DF0">
        <w:rPr>
          <w:rFonts w:ascii="Sylfaen" w:hAnsi="Sylfaen" w:cs="Sylfaen"/>
          <w:sz w:val="24"/>
          <w:szCs w:val="24"/>
          <w:lang w:val="ka-GE"/>
        </w:rPr>
        <w:t>ასეთის</w:t>
      </w:r>
      <w:r w:rsidRPr="00CD4DF0">
        <w:rPr>
          <w:rFonts w:ascii="Sylfaen" w:hAnsi="Sylfaen"/>
          <w:sz w:val="24"/>
          <w:szCs w:val="24"/>
          <w:lang w:val="ka-GE"/>
        </w:rPr>
        <w:t xml:space="preserve"> </w:t>
      </w:r>
      <w:r w:rsidRPr="00CD4DF0">
        <w:rPr>
          <w:rFonts w:ascii="Sylfaen" w:hAnsi="Sylfaen" w:cs="Sylfaen"/>
          <w:sz w:val="24"/>
          <w:szCs w:val="24"/>
          <w:lang w:val="ka-GE"/>
        </w:rPr>
        <w:t>არსებობის</w:t>
      </w:r>
      <w:r w:rsidRPr="00CD4DF0">
        <w:rPr>
          <w:rFonts w:ascii="Sylfaen" w:hAnsi="Sylfaen"/>
          <w:sz w:val="24"/>
          <w:szCs w:val="24"/>
          <w:lang w:val="ka-GE"/>
        </w:rPr>
        <w:t xml:space="preserve"> </w:t>
      </w:r>
      <w:r w:rsidRPr="00CD4DF0">
        <w:rPr>
          <w:rFonts w:ascii="Sylfaen" w:hAnsi="Sylfaen" w:cs="Sylfaen"/>
          <w:sz w:val="24"/>
          <w:szCs w:val="24"/>
          <w:lang w:val="ka-GE"/>
        </w:rPr>
        <w:t>შემთხვევაში</w:t>
      </w:r>
      <w:r w:rsidRPr="00CD4DF0">
        <w:rPr>
          <w:rFonts w:ascii="Sylfaen" w:hAnsi="Sylfaen"/>
          <w:sz w:val="24"/>
          <w:szCs w:val="24"/>
          <w:lang w:val="ka-GE"/>
        </w:rPr>
        <w:t>);</w:t>
      </w:r>
    </w:p>
    <w:p w14:paraId="67F52A23" w14:textId="6BEE6394" w:rsidR="00CD4DF0" w:rsidRPr="00CD4DF0" w:rsidRDefault="00CD4DF0"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სპეციალისტთა კვალიფიკაციის დამადასტურებელი დოკუმენტები</w:t>
      </w:r>
      <w:r w:rsidR="001A0F31">
        <w:rPr>
          <w:rFonts w:ascii="Sylfaen" w:hAnsi="Sylfaen"/>
          <w:sz w:val="24"/>
          <w:szCs w:val="24"/>
          <w:lang w:val="ka-GE"/>
        </w:rPr>
        <w:t>;</w:t>
      </w:r>
    </w:p>
    <w:p w14:paraId="6D0B16EE"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 xml:space="preserve">ინფორმაცია წარსულში ანალოგიური გამოცდილების შესახებ; </w:t>
      </w:r>
    </w:p>
    <w:p w14:paraId="5D7B9867"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ცნობა საგადასახადოდან დავალიანების არ არსებობის შესახებ;</w:t>
      </w:r>
    </w:p>
    <w:p w14:paraId="69928FA4"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რეკვიზიტები;</w:t>
      </w:r>
    </w:p>
    <w:p w14:paraId="369D79D2" w14:textId="5CF69B10"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საკონტაქტო პირის (პროექტის მენეჯერის) მონაცემები</w:t>
      </w:r>
      <w:r w:rsidR="001A0F31">
        <w:rPr>
          <w:rFonts w:ascii="Sylfaen" w:hAnsi="Sylfaen"/>
          <w:sz w:val="24"/>
          <w:szCs w:val="24"/>
          <w:lang w:val="ka-GE"/>
        </w:rPr>
        <w:t>.</w:t>
      </w:r>
    </w:p>
    <w:p w14:paraId="52572EB3" w14:textId="77777777" w:rsidR="00235D07" w:rsidRPr="00CD4DF0" w:rsidRDefault="00235D07" w:rsidP="00235D07">
      <w:pPr>
        <w:tabs>
          <w:tab w:val="left" w:pos="709"/>
        </w:tabs>
        <w:spacing w:after="0" w:line="240" w:lineRule="auto"/>
        <w:contextualSpacing/>
        <w:jc w:val="both"/>
        <w:rPr>
          <w:rFonts w:ascii="Sylfaen" w:hAnsi="Sylfaen"/>
          <w:sz w:val="24"/>
          <w:szCs w:val="24"/>
          <w:lang w:val="ka-GE"/>
        </w:rPr>
      </w:pPr>
    </w:p>
    <w:p w14:paraId="75A778D1" w14:textId="77777777" w:rsidR="00235D07" w:rsidRPr="00CD4DF0" w:rsidRDefault="00235D07" w:rsidP="00235D07">
      <w:pPr>
        <w:spacing w:after="0" w:line="240" w:lineRule="auto"/>
        <w:jc w:val="both"/>
        <w:rPr>
          <w:rFonts w:ascii="Sylfaen" w:hAnsi="Sylfaen" w:cs="AcadNusx"/>
          <w:b/>
          <w:bCs/>
          <w:noProof/>
          <w:sz w:val="24"/>
          <w:szCs w:val="24"/>
          <w:lang w:val="ka-GE"/>
        </w:rPr>
      </w:pPr>
      <w:r w:rsidRPr="00CD4DF0">
        <w:rPr>
          <w:rFonts w:ascii="Sylfaen" w:hAnsi="Sylfaen" w:cs="AcadNusx"/>
          <w:b/>
          <w:bCs/>
          <w:noProof/>
          <w:sz w:val="24"/>
          <w:szCs w:val="24"/>
          <w:lang w:val="ka-GE"/>
        </w:rPr>
        <w:t xml:space="preserve">3. </w:t>
      </w:r>
      <w:r w:rsidRPr="00CD4DF0">
        <w:rPr>
          <w:rFonts w:ascii="Sylfaen" w:hAnsi="Sylfaen" w:cs="Sylfaen"/>
          <w:b/>
          <w:bCs/>
          <w:noProof/>
          <w:sz w:val="24"/>
          <w:szCs w:val="24"/>
          <w:lang w:val="ka-GE"/>
        </w:rPr>
        <w:t xml:space="preserve">შესყიდვის ობიექტის </w:t>
      </w:r>
      <w:r w:rsidRPr="00CD4DF0">
        <w:rPr>
          <w:rFonts w:ascii="Sylfaen" w:hAnsi="Sylfaen" w:cs="AcadNusx"/>
          <w:b/>
          <w:bCs/>
          <w:noProof/>
          <w:sz w:val="24"/>
          <w:szCs w:val="24"/>
          <w:lang w:val="ka-GE"/>
        </w:rPr>
        <w:t>მიწოდების ვადა, ადგილი და მიწოდების პირობა</w:t>
      </w:r>
    </w:p>
    <w:p w14:paraId="34D2EA6E" w14:textId="702D1FE6" w:rsidR="00235D07" w:rsidRPr="00CD4DF0" w:rsidRDefault="00235D07" w:rsidP="00C8516E">
      <w:pPr>
        <w:ind w:left="426" w:hanging="426"/>
        <w:jc w:val="both"/>
        <w:rPr>
          <w:rFonts w:ascii="Sylfaen" w:hAnsi="Sylfaen"/>
          <w:sz w:val="24"/>
          <w:szCs w:val="24"/>
          <w:lang w:val="ka-GE"/>
        </w:rPr>
      </w:pPr>
      <w:r w:rsidRPr="00CD4DF0">
        <w:rPr>
          <w:rFonts w:ascii="Sylfaen" w:hAnsi="Sylfaen"/>
          <w:noProof/>
          <w:sz w:val="24"/>
          <w:szCs w:val="24"/>
          <w:lang w:val="ka-GE"/>
        </w:rPr>
        <w:t xml:space="preserve">3.1. </w:t>
      </w:r>
      <w:r w:rsidRPr="00CD4DF0">
        <w:rPr>
          <w:rFonts w:ascii="Sylfaen" w:hAnsi="Sylfaen"/>
          <w:sz w:val="24"/>
          <w:szCs w:val="24"/>
          <w:lang w:val="ka-GE"/>
        </w:rPr>
        <w:t xml:space="preserve">საქონლის მოწოდება და მომსახურება უნდა განხორციელდეს შემდეგ მისამართზე: ქ.თბილისი,  </w:t>
      </w:r>
      <w:r w:rsidR="002E4B0B">
        <w:rPr>
          <w:rFonts w:ascii="Sylfaen" w:hAnsi="Sylfaen"/>
          <w:sz w:val="24"/>
          <w:szCs w:val="24"/>
          <w:lang w:val="ka-GE"/>
        </w:rPr>
        <w:t xml:space="preserve">ი. </w:t>
      </w:r>
      <w:r w:rsidR="00811EB8">
        <w:rPr>
          <w:rFonts w:ascii="Sylfaen" w:hAnsi="Sylfaen"/>
          <w:sz w:val="24"/>
          <w:szCs w:val="24"/>
          <w:lang w:val="ka-GE"/>
        </w:rPr>
        <w:t xml:space="preserve">ჭავჭავაძის გამზირი </w:t>
      </w:r>
      <w:r w:rsidR="00811EB8">
        <w:rPr>
          <w:rFonts w:ascii="Sylfaen" w:hAnsi="Sylfaen"/>
          <w:sz w:val="24"/>
          <w:szCs w:val="24"/>
          <w:lang w:val="ru-RU"/>
        </w:rPr>
        <w:t>№74</w:t>
      </w:r>
      <w:r w:rsidRPr="00CD4DF0">
        <w:rPr>
          <w:rFonts w:ascii="Sylfaen" w:hAnsi="Sylfaen"/>
          <w:sz w:val="24"/>
          <w:szCs w:val="24"/>
          <w:lang w:val="ka-GE"/>
        </w:rPr>
        <w:t>;</w:t>
      </w:r>
    </w:p>
    <w:p w14:paraId="1A784538" w14:textId="77777777" w:rsidR="00235D07" w:rsidRPr="00CD4DF0" w:rsidRDefault="00235D07" w:rsidP="00DA6AC9">
      <w:pPr>
        <w:ind w:left="426"/>
        <w:jc w:val="both"/>
        <w:rPr>
          <w:rFonts w:ascii="Sylfaen" w:hAnsi="Sylfaen"/>
          <w:sz w:val="24"/>
          <w:szCs w:val="24"/>
          <w:lang w:val="ka-GE"/>
        </w:rPr>
      </w:pPr>
      <w:r w:rsidRPr="00CD4DF0">
        <w:rPr>
          <w:rFonts w:ascii="Sylfaen" w:hAnsi="Sylfaen"/>
          <w:b/>
          <w:i/>
          <w:sz w:val="24"/>
          <w:szCs w:val="24"/>
          <w:lang w:val="ka-GE"/>
        </w:rPr>
        <w:t>შენიშვნა:</w:t>
      </w:r>
    </w:p>
    <w:p w14:paraId="13044538" w14:textId="77777777" w:rsidR="00235D07" w:rsidRPr="00CD4DF0" w:rsidRDefault="00235D07" w:rsidP="00DA6AC9">
      <w:pPr>
        <w:autoSpaceDE w:val="0"/>
        <w:autoSpaceDN w:val="0"/>
        <w:adjustRightInd w:val="0"/>
        <w:spacing w:after="0" w:line="240" w:lineRule="auto"/>
        <w:ind w:left="426"/>
        <w:jc w:val="both"/>
        <w:rPr>
          <w:rFonts w:ascii="Sylfaen" w:hAnsi="Sylfaen" w:cs="Sylfaen"/>
          <w:i/>
          <w:sz w:val="24"/>
          <w:szCs w:val="24"/>
          <w:lang w:val="ka-GE"/>
        </w:rPr>
      </w:pPr>
      <w:r w:rsidRPr="00CD4DF0">
        <w:rPr>
          <w:rFonts w:ascii="Sylfaen" w:hAnsi="Sylfaen" w:cs="Sylfaen"/>
          <w:i/>
          <w:sz w:val="24"/>
          <w:szCs w:val="24"/>
          <w:lang w:val="ka-GE"/>
        </w:rPr>
        <w:t>საქონლის მიწოდება და მომსახურება უნდა მოხდეს სამუშაო საათებში;</w:t>
      </w:r>
    </w:p>
    <w:p w14:paraId="25E040F3" w14:textId="77777777" w:rsidR="00235D07" w:rsidRPr="00CD4DF0" w:rsidRDefault="00235D07" w:rsidP="00235D07">
      <w:pPr>
        <w:tabs>
          <w:tab w:val="left" w:pos="4200"/>
        </w:tabs>
        <w:spacing w:after="0" w:line="240" w:lineRule="auto"/>
        <w:contextualSpacing/>
        <w:jc w:val="both"/>
        <w:rPr>
          <w:rFonts w:ascii="Sylfaen" w:hAnsi="Sylfaen"/>
          <w:sz w:val="24"/>
          <w:szCs w:val="24"/>
          <w:lang w:val="ka-GE"/>
        </w:rPr>
      </w:pPr>
      <w:r w:rsidRPr="00CD4DF0">
        <w:rPr>
          <w:rFonts w:ascii="Sylfaen" w:hAnsi="Sylfaen"/>
          <w:sz w:val="24"/>
          <w:szCs w:val="24"/>
          <w:lang w:val="ka-GE"/>
        </w:rPr>
        <w:tab/>
      </w:r>
    </w:p>
    <w:p w14:paraId="27286852" w14:textId="77777777" w:rsidR="00235D07" w:rsidRPr="00CD4DF0" w:rsidRDefault="00235D07" w:rsidP="00235D07">
      <w:pPr>
        <w:spacing w:after="0" w:line="240" w:lineRule="auto"/>
        <w:jc w:val="both"/>
        <w:rPr>
          <w:rFonts w:ascii="Sylfaen" w:hAnsi="Sylfaen" w:cs="Sylfaen"/>
          <w:b/>
          <w:sz w:val="24"/>
          <w:szCs w:val="24"/>
          <w:lang w:val="ka-GE"/>
        </w:rPr>
      </w:pPr>
      <w:r w:rsidRPr="00CD4DF0">
        <w:rPr>
          <w:rFonts w:ascii="Sylfaen" w:hAnsi="Sylfaen" w:cs="Sylfaen"/>
          <w:b/>
          <w:sz w:val="24"/>
          <w:szCs w:val="24"/>
          <w:lang w:val="ka-GE"/>
        </w:rPr>
        <w:t xml:space="preserve">4. </w:t>
      </w:r>
      <w:r w:rsidRPr="00CD4DF0">
        <w:rPr>
          <w:rFonts w:ascii="Sylfaen" w:hAnsi="Sylfaen" w:cs="Sylfaen"/>
          <w:b/>
          <w:bCs/>
          <w:noProof/>
          <w:sz w:val="24"/>
          <w:szCs w:val="24"/>
          <w:lang w:val="ka-GE"/>
        </w:rPr>
        <w:t xml:space="preserve">პრეტენდენტის </w:t>
      </w:r>
      <w:r w:rsidRPr="00CD4DF0">
        <w:rPr>
          <w:rFonts w:ascii="Sylfaen" w:hAnsi="Sylfaen" w:cs="Sylfaen"/>
          <w:b/>
          <w:sz w:val="24"/>
          <w:szCs w:val="24"/>
          <w:lang w:val="ka-GE"/>
        </w:rPr>
        <w:t xml:space="preserve">წინადადების ფასი და ანგარიშსწორების პირობები  </w:t>
      </w:r>
    </w:p>
    <w:p w14:paraId="5436D48D" w14:textId="77777777" w:rsidR="00235D07" w:rsidRPr="00CD4DF0" w:rsidRDefault="00235D07" w:rsidP="00DA6AC9">
      <w:pPr>
        <w:spacing w:after="0" w:line="240" w:lineRule="auto"/>
        <w:ind w:left="426" w:hanging="450"/>
        <w:jc w:val="both"/>
        <w:rPr>
          <w:rFonts w:ascii="Sylfaen" w:hAnsi="Sylfaen"/>
          <w:sz w:val="24"/>
          <w:szCs w:val="24"/>
          <w:lang w:val="ka-GE"/>
        </w:rPr>
      </w:pPr>
      <w:r w:rsidRPr="00CD4DF0">
        <w:rPr>
          <w:rFonts w:ascii="Sylfaen" w:hAnsi="Sylfaen" w:cs="Sylfaen"/>
          <w:sz w:val="24"/>
          <w:szCs w:val="24"/>
          <w:lang w:val="ka-GE"/>
        </w:rPr>
        <w:t>4.1. ხარჯები, რომლებიც სატენდერო</w:t>
      </w:r>
      <w:r w:rsidRPr="00CD4DF0">
        <w:rPr>
          <w:rFonts w:ascii="Sylfaen" w:hAnsi="Sylfaen"/>
          <w:sz w:val="24"/>
          <w:szCs w:val="24"/>
          <w:lang w:val="ka-GE"/>
        </w:rPr>
        <w:t xml:space="preserve"> </w:t>
      </w:r>
      <w:r w:rsidRPr="00CD4DF0">
        <w:rPr>
          <w:rFonts w:ascii="Sylfaen" w:hAnsi="Sylfaen" w:cs="Sylfaen"/>
          <w:sz w:val="24"/>
          <w:szCs w:val="24"/>
          <w:lang w:val="ka-GE"/>
        </w:rPr>
        <w:t>წინადადების</w:t>
      </w:r>
      <w:r w:rsidRPr="00CD4DF0">
        <w:rPr>
          <w:rFonts w:ascii="Sylfaen" w:hAnsi="Sylfaen"/>
          <w:sz w:val="24"/>
          <w:szCs w:val="24"/>
          <w:lang w:val="ka-GE"/>
        </w:rPr>
        <w:t xml:space="preserve"> </w:t>
      </w:r>
      <w:r w:rsidRPr="00CD4DF0">
        <w:rPr>
          <w:rFonts w:ascii="Sylfaen" w:hAnsi="Sylfaen" w:cs="Sylfaen"/>
          <w:sz w:val="24"/>
          <w:szCs w:val="24"/>
          <w:lang w:val="ka-GE"/>
        </w:rPr>
        <w:t>ფასში</w:t>
      </w:r>
      <w:r w:rsidRPr="00CD4DF0">
        <w:rPr>
          <w:rFonts w:ascii="Sylfaen" w:hAnsi="Sylfaen"/>
          <w:sz w:val="24"/>
          <w:szCs w:val="24"/>
          <w:lang w:val="ka-GE"/>
        </w:rPr>
        <w:t xml:space="preserve"> </w:t>
      </w:r>
      <w:r w:rsidRPr="00CD4DF0">
        <w:rPr>
          <w:rFonts w:ascii="Sylfaen" w:hAnsi="Sylfaen" w:cs="Sylfaen"/>
          <w:sz w:val="24"/>
          <w:szCs w:val="24"/>
          <w:lang w:val="ka-GE"/>
        </w:rPr>
        <w:t>არ</w:t>
      </w:r>
      <w:r w:rsidRPr="00CD4DF0">
        <w:rPr>
          <w:rFonts w:ascii="Sylfaen" w:hAnsi="Sylfaen"/>
          <w:sz w:val="24"/>
          <w:szCs w:val="24"/>
          <w:lang w:val="ka-GE"/>
        </w:rPr>
        <w:t xml:space="preserve"> </w:t>
      </w:r>
      <w:r w:rsidRPr="00CD4DF0">
        <w:rPr>
          <w:rFonts w:ascii="Sylfaen" w:hAnsi="Sylfaen" w:cs="Sylfaen"/>
          <w:sz w:val="24"/>
          <w:szCs w:val="24"/>
          <w:lang w:val="ka-GE"/>
        </w:rPr>
        <w:t>იქნება</w:t>
      </w:r>
      <w:r w:rsidRPr="00CD4DF0">
        <w:rPr>
          <w:rFonts w:ascii="Sylfaen" w:hAnsi="Sylfaen"/>
          <w:sz w:val="24"/>
          <w:szCs w:val="24"/>
          <w:lang w:val="ka-GE"/>
        </w:rPr>
        <w:t xml:space="preserve"> </w:t>
      </w:r>
      <w:r w:rsidRPr="00CD4DF0">
        <w:rPr>
          <w:rFonts w:ascii="Sylfaen" w:hAnsi="Sylfaen" w:cs="Sylfaen"/>
          <w:sz w:val="24"/>
          <w:szCs w:val="24"/>
          <w:lang w:val="ka-GE"/>
        </w:rPr>
        <w:t>გათვალისწინებული</w:t>
      </w:r>
      <w:r w:rsidRPr="00CD4DF0">
        <w:rPr>
          <w:rFonts w:ascii="Sylfaen" w:hAnsi="Sylfaen"/>
          <w:sz w:val="24"/>
          <w:szCs w:val="24"/>
          <w:lang w:val="ka-GE"/>
        </w:rPr>
        <w:t xml:space="preserve">, </w:t>
      </w:r>
      <w:r w:rsidRPr="00CD4DF0">
        <w:rPr>
          <w:rFonts w:ascii="Sylfaen" w:hAnsi="Sylfaen" w:cs="Sylfaen"/>
          <w:sz w:val="24"/>
          <w:szCs w:val="24"/>
          <w:lang w:val="ka-GE"/>
        </w:rPr>
        <w:t>არ</w:t>
      </w:r>
      <w:r w:rsidRPr="00CD4DF0">
        <w:rPr>
          <w:rFonts w:ascii="Sylfaen" w:hAnsi="Sylfaen"/>
          <w:sz w:val="24"/>
          <w:szCs w:val="24"/>
          <w:lang w:val="ka-GE"/>
        </w:rPr>
        <w:t xml:space="preserve"> </w:t>
      </w:r>
      <w:r w:rsidRPr="00CD4DF0">
        <w:rPr>
          <w:rFonts w:ascii="Sylfaen" w:hAnsi="Sylfaen" w:cs="Sylfaen"/>
          <w:sz w:val="24"/>
          <w:szCs w:val="24"/>
          <w:lang w:val="ka-GE"/>
        </w:rPr>
        <w:t>დაექვემდებარება</w:t>
      </w:r>
      <w:r w:rsidRPr="00CD4DF0">
        <w:rPr>
          <w:rFonts w:ascii="Sylfaen" w:hAnsi="Sylfaen"/>
          <w:sz w:val="24"/>
          <w:szCs w:val="24"/>
          <w:lang w:val="ka-GE"/>
        </w:rPr>
        <w:t xml:space="preserve"> </w:t>
      </w:r>
      <w:r w:rsidRPr="00CD4DF0">
        <w:rPr>
          <w:rFonts w:ascii="Sylfaen" w:hAnsi="Sylfaen" w:cs="Sylfaen"/>
          <w:sz w:val="24"/>
          <w:szCs w:val="24"/>
          <w:lang w:val="ka-GE"/>
        </w:rPr>
        <w:t>ანაზღაურებას</w:t>
      </w:r>
      <w:r w:rsidRPr="00CD4DF0">
        <w:rPr>
          <w:rFonts w:ascii="Sylfaen" w:hAnsi="Sylfaen"/>
          <w:sz w:val="24"/>
          <w:szCs w:val="24"/>
          <w:lang w:val="ka-GE"/>
        </w:rPr>
        <w:t>;</w:t>
      </w:r>
    </w:p>
    <w:p w14:paraId="5684F8FE" w14:textId="77777777" w:rsidR="00235D07" w:rsidRPr="00CD4DF0" w:rsidRDefault="00235D07" w:rsidP="00DA6AC9">
      <w:pPr>
        <w:spacing w:after="0" w:line="240" w:lineRule="auto"/>
        <w:ind w:left="426" w:hanging="450"/>
        <w:jc w:val="both"/>
        <w:rPr>
          <w:rFonts w:ascii="Sylfaen" w:hAnsi="Sylfaen"/>
          <w:sz w:val="24"/>
          <w:szCs w:val="24"/>
          <w:lang w:val="ka-GE"/>
        </w:rPr>
      </w:pPr>
      <w:r w:rsidRPr="00CD4DF0">
        <w:rPr>
          <w:rFonts w:ascii="Sylfaen" w:hAnsi="Sylfaen"/>
          <w:sz w:val="24"/>
          <w:szCs w:val="24"/>
          <w:lang w:val="ka-GE"/>
        </w:rPr>
        <w:t xml:space="preserve">4.2. ბანკის მიერ ანაზღაურება განხორციელდება გამყიდველის მიერ </w:t>
      </w:r>
      <w:r w:rsidRPr="00CD4DF0">
        <w:rPr>
          <w:rFonts w:ascii="Sylfaen" w:hAnsi="Sylfaen" w:cs="Sylfaen"/>
          <w:noProof/>
          <w:sz w:val="24"/>
          <w:szCs w:val="24"/>
          <w:lang w:val="ka-GE"/>
        </w:rPr>
        <w:t xml:space="preserve">ფაქტიურად მოწოდებული საქონლის და გაწეული მომსახურების შესახებ გაფორმებული </w:t>
      </w:r>
      <w:r w:rsidRPr="00CD4DF0">
        <w:rPr>
          <w:rFonts w:ascii="Sylfaen" w:hAnsi="Sylfaen"/>
          <w:sz w:val="24"/>
          <w:szCs w:val="24"/>
          <w:lang w:val="ka-GE"/>
        </w:rPr>
        <w:t>მიღება-ჩაბარების აქტის, სასაქონლო ზედნადებისა და საგადასახადო ანგარიშ-ფაქტურის წარმოდგენიდან  10 (ათი) სამუშაო დღის განმავლობაში;</w:t>
      </w:r>
    </w:p>
    <w:p w14:paraId="465104F6" w14:textId="77777777" w:rsidR="00235D07" w:rsidRPr="00CD4DF0" w:rsidRDefault="00235D07" w:rsidP="00DA6AC9">
      <w:pPr>
        <w:spacing w:after="0" w:line="240" w:lineRule="auto"/>
        <w:ind w:left="426" w:hanging="450"/>
        <w:jc w:val="both"/>
        <w:rPr>
          <w:rFonts w:ascii="Sylfaen" w:hAnsi="Sylfaen"/>
          <w:sz w:val="24"/>
          <w:szCs w:val="24"/>
          <w:lang w:val="ka-GE"/>
        </w:rPr>
      </w:pPr>
      <w:r w:rsidRPr="00CD4DF0">
        <w:rPr>
          <w:rFonts w:ascii="Sylfaen" w:hAnsi="Sylfaen"/>
          <w:sz w:val="24"/>
          <w:szCs w:val="24"/>
          <w:lang w:val="ka-GE"/>
        </w:rPr>
        <w:lastRenderedPageBreak/>
        <w:t>4.3. ტენდერში გამარჯვებული კომპანიის მხრიდან საავანსო თანხის მოთხოვნის შემთხვევაში, ბანკის მოთხოვნის საფუძველზე, კომპანია ვალდებულია მოთხოვნილ თანხაზე წარმოადგინოს ბანკისთვის მისაღები საბანკო ან/და სადაზღვევო გარანტია;</w:t>
      </w:r>
    </w:p>
    <w:p w14:paraId="2D381F4B" w14:textId="77777777" w:rsidR="00235D07" w:rsidRPr="00CD4DF0" w:rsidRDefault="00235D07" w:rsidP="00235D07">
      <w:pPr>
        <w:spacing w:after="0" w:line="240" w:lineRule="auto"/>
        <w:ind w:hanging="450"/>
        <w:jc w:val="both"/>
        <w:rPr>
          <w:rFonts w:ascii="Sylfaen" w:hAnsi="Sylfaen"/>
          <w:sz w:val="24"/>
          <w:szCs w:val="24"/>
          <w:lang w:val="ka-GE"/>
        </w:rPr>
      </w:pPr>
    </w:p>
    <w:p w14:paraId="5D15567D" w14:textId="77777777" w:rsidR="00235D07" w:rsidRPr="00CD4DF0" w:rsidRDefault="00235D07" w:rsidP="00235D07">
      <w:pPr>
        <w:spacing w:after="0" w:line="240" w:lineRule="auto"/>
        <w:ind w:hanging="450"/>
        <w:jc w:val="both"/>
        <w:rPr>
          <w:rFonts w:ascii="Sylfaen" w:hAnsi="Sylfaen"/>
          <w:sz w:val="24"/>
          <w:szCs w:val="24"/>
          <w:lang w:val="ka-GE"/>
        </w:rPr>
      </w:pPr>
    </w:p>
    <w:p w14:paraId="7FCC244B" w14:textId="4FDD0966" w:rsidR="00235D07" w:rsidRPr="00CD4DF0" w:rsidRDefault="00235D07" w:rsidP="00235D07">
      <w:pPr>
        <w:spacing w:after="0" w:line="240" w:lineRule="auto"/>
        <w:jc w:val="both"/>
        <w:rPr>
          <w:rFonts w:ascii="Sylfaen" w:hAnsi="Sylfaen" w:cs="AcadNusx"/>
          <w:b/>
          <w:noProof/>
          <w:sz w:val="24"/>
          <w:szCs w:val="24"/>
          <w:lang w:val="ka-GE"/>
        </w:rPr>
      </w:pPr>
      <w:r w:rsidRPr="00CD4DF0">
        <w:rPr>
          <w:rFonts w:ascii="Sylfaen" w:hAnsi="Sylfaen" w:cs="AcadNusx"/>
          <w:b/>
          <w:bCs/>
          <w:noProof/>
          <w:sz w:val="24"/>
          <w:szCs w:val="24"/>
          <w:lang w:val="ka-GE"/>
        </w:rPr>
        <w:t xml:space="preserve">5. </w:t>
      </w:r>
      <w:r w:rsidRPr="00CD4DF0">
        <w:rPr>
          <w:rFonts w:ascii="Sylfaen" w:hAnsi="Sylfaen" w:cs="AcadNusx"/>
          <w:b/>
          <w:noProof/>
          <w:sz w:val="24"/>
          <w:szCs w:val="24"/>
          <w:lang w:val="ka-GE"/>
        </w:rPr>
        <w:t>ზოგადი პირობები</w:t>
      </w:r>
    </w:p>
    <w:p w14:paraId="559952F2" w14:textId="74FE4C56" w:rsidR="00235D07" w:rsidRPr="00CD4DF0" w:rsidRDefault="00235D07" w:rsidP="003E1EE1">
      <w:pPr>
        <w:spacing w:after="0" w:line="240" w:lineRule="auto"/>
        <w:ind w:left="426" w:hanging="426"/>
        <w:jc w:val="both"/>
        <w:rPr>
          <w:rFonts w:ascii="Sylfaen" w:hAnsi="Sylfaen" w:cs="Sylfaen"/>
          <w:sz w:val="24"/>
          <w:szCs w:val="24"/>
          <w:lang w:val="ka-GE"/>
        </w:rPr>
      </w:pPr>
      <w:r w:rsidRPr="00CD4DF0">
        <w:rPr>
          <w:rFonts w:ascii="Sylfaen" w:hAnsi="Sylfaen" w:cs="Sylfaen"/>
          <w:sz w:val="24"/>
          <w:szCs w:val="24"/>
          <w:lang w:val="ka-GE"/>
        </w:rPr>
        <w:t>5.1.</w:t>
      </w:r>
      <w:r w:rsidR="00CD4DF0">
        <w:rPr>
          <w:rFonts w:ascii="Sylfaen" w:hAnsi="Sylfaen" w:cs="Sylfaen"/>
          <w:sz w:val="24"/>
          <w:szCs w:val="24"/>
          <w:lang w:val="ka-GE"/>
        </w:rPr>
        <w:t xml:space="preserve"> </w:t>
      </w:r>
      <w:r w:rsidRPr="00CD4DF0">
        <w:rPr>
          <w:rFonts w:ascii="Sylfaen" w:hAnsi="Sylfaen" w:cs="Sylfaen"/>
          <w:sz w:val="24"/>
          <w:szCs w:val="24"/>
          <w:lang w:val="ka-GE"/>
        </w:rPr>
        <w:t>პრეტენდენტის მიერ მოწოდებული ყველა დოკუმენტი ან/და ინფორმაცია ხელმოწერილი და ბეჭედდასმული (ბეჭდის არსებობის შემთხვევაში) უნდა იყოს უფლებამოსილი პირის მიერ (საჭიროების შემთხვევაში წარმოდგენილი უნდა იქნას მინდობილობა);</w:t>
      </w:r>
    </w:p>
    <w:p w14:paraId="760FF7EF" w14:textId="5AC384C3" w:rsidR="00235D07" w:rsidRPr="00CD4DF0" w:rsidRDefault="00235D07" w:rsidP="003E1EE1">
      <w:pPr>
        <w:spacing w:after="0" w:line="240" w:lineRule="auto"/>
        <w:ind w:left="426" w:hanging="426"/>
        <w:jc w:val="both"/>
        <w:rPr>
          <w:rFonts w:ascii="Sylfaen" w:hAnsi="Sylfaen" w:cs="Sylfaen"/>
          <w:sz w:val="24"/>
          <w:szCs w:val="24"/>
          <w:lang w:val="ka-GE"/>
        </w:rPr>
      </w:pPr>
      <w:r w:rsidRPr="00CD4DF0">
        <w:rPr>
          <w:rFonts w:ascii="Sylfaen" w:hAnsi="Sylfaen" w:cs="Sylfaen"/>
          <w:sz w:val="24"/>
          <w:szCs w:val="24"/>
          <w:lang w:val="ka-GE"/>
        </w:rPr>
        <w:t>5.2.</w:t>
      </w:r>
      <w:r w:rsidR="00CD4DF0">
        <w:rPr>
          <w:rFonts w:ascii="Sylfaen" w:hAnsi="Sylfaen" w:cs="Sylfaen"/>
          <w:sz w:val="24"/>
          <w:szCs w:val="24"/>
          <w:lang w:val="ka-GE"/>
        </w:rPr>
        <w:t xml:space="preserve"> </w:t>
      </w:r>
      <w:r w:rsidRPr="00CD4DF0">
        <w:rPr>
          <w:rFonts w:ascii="Sylfaen" w:hAnsi="Sylfaen" w:cs="Sylfaen"/>
          <w:sz w:val="24"/>
          <w:szCs w:val="24"/>
          <w:lang w:val="ka-GE"/>
        </w:rPr>
        <w:t>სატენდერო დოკუმენტაციით მოთხოვნილი ყველა დოკუმენტ(ებ)ი წარმოდგენილ უნდა იქნეს ქართულ ენაზე;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14:paraId="5DA78CD9" w14:textId="4E732611" w:rsidR="00235D07" w:rsidRPr="00CD4DF0" w:rsidRDefault="00235D07" w:rsidP="003E1EE1">
      <w:pPr>
        <w:spacing w:after="0" w:line="240" w:lineRule="auto"/>
        <w:ind w:left="426" w:hanging="426"/>
        <w:jc w:val="both"/>
        <w:rPr>
          <w:rFonts w:ascii="Sylfaen" w:hAnsi="Sylfaen" w:cs="Sylfaen"/>
          <w:sz w:val="24"/>
          <w:szCs w:val="24"/>
          <w:lang w:val="ka-GE"/>
        </w:rPr>
      </w:pPr>
      <w:r w:rsidRPr="00CD4DF0">
        <w:rPr>
          <w:rFonts w:ascii="Sylfaen" w:hAnsi="Sylfaen" w:cs="Sylfaen"/>
          <w:sz w:val="24"/>
          <w:szCs w:val="24"/>
          <w:lang w:val="ka-GE"/>
        </w:rPr>
        <w:t>5.3.</w:t>
      </w:r>
      <w:r w:rsidR="00CD4DF0">
        <w:rPr>
          <w:rFonts w:ascii="Sylfaen" w:hAnsi="Sylfaen" w:cs="Sylfaen"/>
          <w:sz w:val="24"/>
          <w:szCs w:val="24"/>
          <w:lang w:val="ka-GE"/>
        </w:rPr>
        <w:t xml:space="preserve"> </w:t>
      </w:r>
      <w:r w:rsidRPr="00CD4DF0">
        <w:rPr>
          <w:rFonts w:ascii="Sylfaen" w:hAnsi="Sylfaen" w:cs="Sylfaen"/>
          <w:sz w:val="24"/>
          <w:szCs w:val="24"/>
          <w:lang w:val="ka-GE"/>
        </w:rPr>
        <w:t xml:space="preserve">გამარჯვებულ პრეტენდენტთან ხელშეკრულება გაფორმდება, ხელშეკრულების დრაფტის </w:t>
      </w:r>
      <w:r w:rsidRPr="00CD4DF0">
        <w:rPr>
          <w:rFonts w:ascii="Sylfaen" w:hAnsi="Sylfaen" w:cs="Sylfaen"/>
          <w:b/>
          <w:sz w:val="24"/>
          <w:szCs w:val="24"/>
          <w:lang w:val="ka-GE"/>
        </w:rPr>
        <w:t xml:space="preserve">(დანართი </w:t>
      </w:r>
      <w:r w:rsidR="00920ADD" w:rsidRPr="00CD4DF0">
        <w:rPr>
          <w:rFonts w:ascii="Sylfaen" w:hAnsi="Sylfaen" w:cs="Sylfaen"/>
          <w:b/>
          <w:sz w:val="24"/>
          <w:szCs w:val="24"/>
          <w:lang w:val="ru-RU"/>
        </w:rPr>
        <w:t>№</w:t>
      </w:r>
      <w:r w:rsidR="00326D19">
        <w:rPr>
          <w:rFonts w:ascii="Sylfaen" w:hAnsi="Sylfaen" w:cs="Sylfaen"/>
          <w:b/>
          <w:sz w:val="24"/>
          <w:szCs w:val="24"/>
          <w:lang w:val="ka-GE"/>
        </w:rPr>
        <w:t>7</w:t>
      </w:r>
      <w:r w:rsidRPr="00CD4DF0">
        <w:rPr>
          <w:rFonts w:ascii="Sylfaen" w:hAnsi="Sylfaen" w:cs="Sylfaen"/>
          <w:sz w:val="24"/>
          <w:szCs w:val="24"/>
          <w:lang w:val="ka-GE"/>
        </w:rPr>
        <w:t>) მიხედვით.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w:t>
      </w:r>
    </w:p>
    <w:p w14:paraId="7FD358F0" w14:textId="77777777" w:rsidR="00235D07" w:rsidRPr="00CD4DF0" w:rsidRDefault="00235D07" w:rsidP="00235D07">
      <w:pPr>
        <w:spacing w:after="0" w:line="240" w:lineRule="auto"/>
        <w:ind w:hanging="360"/>
        <w:jc w:val="both"/>
        <w:rPr>
          <w:rFonts w:ascii="Sylfaen" w:hAnsi="Sylfaen" w:cs="Sylfaen"/>
          <w:sz w:val="24"/>
          <w:szCs w:val="24"/>
          <w:lang w:val="ka-GE"/>
        </w:rPr>
      </w:pPr>
    </w:p>
    <w:p w14:paraId="6A07F5E8" w14:textId="77777777" w:rsidR="00235D07" w:rsidRPr="00CD4DF0" w:rsidRDefault="00235D07" w:rsidP="00235D07">
      <w:pPr>
        <w:tabs>
          <w:tab w:val="left" w:pos="6160"/>
        </w:tabs>
        <w:spacing w:after="0" w:line="240" w:lineRule="auto"/>
        <w:jc w:val="both"/>
        <w:rPr>
          <w:rFonts w:ascii="Sylfaen" w:hAnsi="Sylfaen" w:cs="Sylfaen"/>
          <w:noProof/>
          <w:sz w:val="24"/>
          <w:szCs w:val="24"/>
          <w:lang w:val="ka-GE"/>
        </w:rPr>
      </w:pPr>
      <w:r w:rsidRPr="00CD4DF0">
        <w:rPr>
          <w:rFonts w:ascii="Sylfaen" w:hAnsi="Sylfaen" w:cs="AcadNusx"/>
          <w:b/>
          <w:bCs/>
          <w:noProof/>
          <w:sz w:val="24"/>
          <w:szCs w:val="24"/>
          <w:lang w:val="ka-GE"/>
        </w:rPr>
        <w:t xml:space="preserve">6. </w:t>
      </w:r>
      <w:r w:rsidRPr="00CD4DF0">
        <w:rPr>
          <w:rFonts w:ascii="Sylfaen" w:hAnsi="Sylfaen" w:cs="Sylfaen"/>
          <w:b/>
          <w:bCs/>
          <w:noProof/>
          <w:sz w:val="24"/>
          <w:szCs w:val="24"/>
          <w:lang w:val="ka-GE"/>
        </w:rPr>
        <w:t>ინფორმაცია პრეტენდენტებისათვის</w:t>
      </w:r>
    </w:p>
    <w:p w14:paraId="16431DFA" w14:textId="66571DD1" w:rsidR="00235D07" w:rsidRPr="00F16743" w:rsidRDefault="00235D07" w:rsidP="00F16743">
      <w:pPr>
        <w:spacing w:after="0" w:line="240" w:lineRule="auto"/>
        <w:ind w:left="426" w:hanging="426"/>
        <w:jc w:val="both"/>
        <w:rPr>
          <w:rFonts w:ascii="Sylfaen" w:hAnsi="Sylfaen"/>
          <w:b/>
          <w:sz w:val="24"/>
          <w:szCs w:val="24"/>
          <w:lang w:val="ka-GE"/>
        </w:rPr>
      </w:pPr>
      <w:r w:rsidRPr="00CD4DF0">
        <w:rPr>
          <w:rFonts w:ascii="Sylfaen" w:hAnsi="Sylfaen" w:cs="Sylfaen"/>
          <w:sz w:val="24"/>
          <w:szCs w:val="24"/>
          <w:lang w:val="ka-GE"/>
        </w:rPr>
        <w:t xml:space="preserve">6.1. </w:t>
      </w:r>
      <w:r w:rsidRPr="00CD4DF0">
        <w:rPr>
          <w:rFonts w:ascii="Sylfaen" w:hAnsi="Sylfaen"/>
          <w:sz w:val="24"/>
          <w:szCs w:val="24"/>
          <w:lang w:val="ka-GE"/>
        </w:rPr>
        <w:t xml:space="preserve">შემოთავაზების წარმოდგენის ბოლო ვადა: </w:t>
      </w:r>
      <w:r w:rsidRPr="00CD4DF0">
        <w:rPr>
          <w:rFonts w:ascii="Sylfaen" w:hAnsi="Sylfaen"/>
          <w:b/>
          <w:sz w:val="24"/>
          <w:szCs w:val="24"/>
          <w:lang w:val="ka-GE"/>
        </w:rPr>
        <w:t>202</w:t>
      </w:r>
      <w:r w:rsidR="00811EB8">
        <w:rPr>
          <w:rFonts w:ascii="Sylfaen" w:hAnsi="Sylfaen"/>
          <w:b/>
          <w:sz w:val="24"/>
          <w:szCs w:val="24"/>
          <w:lang w:val="ru-RU"/>
        </w:rPr>
        <w:t>5</w:t>
      </w:r>
      <w:r w:rsidRPr="00CD4DF0">
        <w:rPr>
          <w:rFonts w:ascii="Sylfaen" w:hAnsi="Sylfaen"/>
          <w:b/>
          <w:sz w:val="24"/>
          <w:szCs w:val="24"/>
          <w:lang w:val="ka-GE"/>
        </w:rPr>
        <w:t xml:space="preserve">  წლის </w:t>
      </w:r>
      <w:r w:rsidR="00E748BE">
        <w:rPr>
          <w:rFonts w:ascii="Sylfaen" w:hAnsi="Sylfaen"/>
          <w:b/>
          <w:sz w:val="24"/>
          <w:szCs w:val="24"/>
        </w:rPr>
        <w:t>24</w:t>
      </w:r>
      <w:r w:rsidRPr="00CD4DF0">
        <w:rPr>
          <w:rFonts w:ascii="Sylfaen" w:hAnsi="Sylfaen"/>
          <w:b/>
          <w:sz w:val="24"/>
          <w:szCs w:val="24"/>
          <w:lang w:val="ka-GE"/>
        </w:rPr>
        <w:t xml:space="preserve"> </w:t>
      </w:r>
      <w:r w:rsidR="00E748BE">
        <w:rPr>
          <w:rFonts w:ascii="Sylfaen" w:hAnsi="Sylfaen"/>
          <w:b/>
          <w:sz w:val="24"/>
          <w:szCs w:val="24"/>
          <w:lang w:val="ka-GE"/>
        </w:rPr>
        <w:t>ოქტომბერი</w:t>
      </w:r>
      <w:r w:rsidRPr="00CD4DF0">
        <w:rPr>
          <w:rFonts w:ascii="Sylfaen" w:hAnsi="Sylfaen"/>
          <w:b/>
          <w:sz w:val="24"/>
          <w:szCs w:val="24"/>
          <w:lang w:val="ka-GE"/>
        </w:rPr>
        <w:t xml:space="preserve">, 17:00 საათი. </w:t>
      </w:r>
    </w:p>
    <w:p w14:paraId="27E1CCEC" w14:textId="123652BD" w:rsidR="00235D07" w:rsidRPr="00CD4DF0" w:rsidRDefault="00235D07" w:rsidP="00920ADD">
      <w:pPr>
        <w:spacing w:after="0" w:line="240" w:lineRule="auto"/>
        <w:ind w:left="426" w:hanging="426"/>
        <w:jc w:val="both"/>
        <w:rPr>
          <w:rFonts w:ascii="Sylfaen" w:hAnsi="Sylfaen"/>
          <w:sz w:val="24"/>
          <w:szCs w:val="24"/>
          <w:lang w:val="ka-GE"/>
        </w:rPr>
      </w:pPr>
      <w:r w:rsidRPr="00CD4DF0">
        <w:rPr>
          <w:rFonts w:ascii="Sylfaen" w:hAnsi="Sylfaen" w:cs="Sylfaen"/>
          <w:sz w:val="24"/>
          <w:szCs w:val="24"/>
          <w:lang w:val="ka-GE"/>
        </w:rPr>
        <w:t>6</w:t>
      </w:r>
      <w:r w:rsidR="00F16743">
        <w:rPr>
          <w:rFonts w:ascii="Sylfaen" w:hAnsi="Sylfaen" w:cs="Sylfaen"/>
          <w:sz w:val="24"/>
          <w:szCs w:val="24"/>
          <w:lang w:val="ka-GE"/>
        </w:rPr>
        <w:t>.2</w:t>
      </w:r>
      <w:r w:rsidRPr="00CD4DF0">
        <w:rPr>
          <w:rFonts w:ascii="Sylfaen" w:hAnsi="Sylfaen" w:cs="Sylfaen"/>
          <w:sz w:val="24"/>
          <w:szCs w:val="24"/>
          <w:lang w:val="ka-GE"/>
        </w:rPr>
        <w:t>.</w:t>
      </w:r>
      <w:r w:rsidR="00CD4DF0">
        <w:rPr>
          <w:rFonts w:ascii="Sylfaen" w:hAnsi="Sylfaen" w:cs="Sylfaen"/>
          <w:sz w:val="24"/>
          <w:szCs w:val="24"/>
          <w:lang w:val="ka-GE"/>
        </w:rPr>
        <w:t xml:space="preserve"> </w:t>
      </w:r>
      <w:r w:rsidRPr="00CD4DF0">
        <w:rPr>
          <w:rFonts w:ascii="Sylfaen" w:hAnsi="Sylfaen" w:cs="Sylfaen"/>
          <w:sz w:val="24"/>
          <w:szCs w:val="24"/>
          <w:lang w:val="ka-GE"/>
        </w:rPr>
        <w:t xml:space="preserve">სატენდერო დოკუმენტაციასთან დაკავშირებული განმარტებების </w:t>
      </w:r>
      <w:r w:rsidRPr="00CD4DF0">
        <w:rPr>
          <w:rFonts w:ascii="Sylfaen" w:hAnsi="Sylfaen" w:cs="AcadNusx"/>
          <w:noProof/>
          <w:sz w:val="24"/>
          <w:szCs w:val="24"/>
          <w:lang w:val="ka-GE"/>
        </w:rPr>
        <w:t xml:space="preserve">მიღება პრეტენდენტს შეუძლია სატენდერო კომისიის აპარატში: </w:t>
      </w:r>
      <w:r w:rsidRPr="00CD4DF0">
        <w:rPr>
          <w:rFonts w:ascii="Sylfaen" w:hAnsi="Sylfaen"/>
          <w:sz w:val="24"/>
          <w:szCs w:val="24"/>
          <w:lang w:val="ka-GE"/>
        </w:rPr>
        <w:t xml:space="preserve">შესყიდვების მენეჯერი შორენა თავაძე, ელ-ფოსტა: </w:t>
      </w:r>
      <w:r w:rsidRPr="00CD4DF0">
        <w:rPr>
          <w:rStyle w:val="Hyperlink"/>
          <w:rFonts w:ascii="Sylfaen" w:eastAsiaTheme="majorEastAsia" w:hAnsi="Sylfaen"/>
          <w:b/>
          <w:sz w:val="24"/>
          <w:szCs w:val="24"/>
          <w:lang w:val="ka-GE"/>
        </w:rPr>
        <w:t>Shorena.tavadze@lb.ge;</w:t>
      </w:r>
      <w:r w:rsidRPr="00CD4DF0">
        <w:rPr>
          <w:rFonts w:ascii="Sylfaen" w:hAnsi="Sylfaen" w:cs="Helvetica"/>
          <w:color w:val="44546A" w:themeColor="text2"/>
          <w:sz w:val="24"/>
          <w:szCs w:val="24"/>
          <w:lang w:val="ka-GE"/>
        </w:rPr>
        <w:t xml:space="preserve"> </w:t>
      </w:r>
      <w:r w:rsidRPr="00CD4DF0">
        <w:rPr>
          <w:rFonts w:ascii="Sylfaen" w:hAnsi="Sylfaen"/>
          <w:sz w:val="24"/>
          <w:szCs w:val="24"/>
          <w:lang w:val="ka-GE"/>
        </w:rPr>
        <w:t>მობ: 595 90 12 00.</w:t>
      </w:r>
      <w:bookmarkStart w:id="0" w:name="_GoBack"/>
      <w:bookmarkEnd w:id="0"/>
    </w:p>
    <w:p w14:paraId="5743FD6C" w14:textId="77777777" w:rsidR="000276D1" w:rsidRPr="00CD4DF0" w:rsidRDefault="000276D1" w:rsidP="000276D1">
      <w:pPr>
        <w:spacing w:after="0" w:line="240" w:lineRule="auto"/>
        <w:ind w:left="426"/>
        <w:jc w:val="both"/>
        <w:rPr>
          <w:rStyle w:val="Hyperlink"/>
          <w:rFonts w:ascii="Sylfaen" w:eastAsiaTheme="majorEastAsia" w:hAnsi="Sylfaen"/>
          <w:b/>
          <w:sz w:val="24"/>
          <w:szCs w:val="24"/>
          <w:lang w:val="ka-GE"/>
        </w:rPr>
      </w:pPr>
    </w:p>
    <w:p w14:paraId="1D25D50D" w14:textId="2F3595D9" w:rsidR="00D9168A" w:rsidRDefault="00235D07" w:rsidP="004108A3">
      <w:pPr>
        <w:jc w:val="both"/>
        <w:rPr>
          <w:rFonts w:ascii="Sylfaen" w:hAnsi="Sylfaen" w:cs="Sylfaen"/>
          <w:b/>
          <w:sz w:val="24"/>
          <w:szCs w:val="24"/>
          <w:lang w:val="ka-GE"/>
        </w:rPr>
      </w:pPr>
      <w:r w:rsidRPr="00CD4DF0">
        <w:rPr>
          <w:rFonts w:ascii="Sylfaen" w:hAnsi="Sylfaen" w:cs="Sylfaen"/>
          <w:b/>
          <w:sz w:val="24"/>
          <w:szCs w:val="24"/>
          <w:lang w:val="ka-GE"/>
        </w:rPr>
        <w:t xml:space="preserve">გთხოვთ დეტალურად გაეცნოთ </w:t>
      </w:r>
      <w:r w:rsidR="0090554B">
        <w:rPr>
          <w:rFonts w:ascii="Sylfaen" w:hAnsi="Sylfaen" w:cs="Sylfaen"/>
          <w:b/>
          <w:sz w:val="24"/>
          <w:szCs w:val="24"/>
          <w:lang w:val="ka-GE"/>
        </w:rPr>
        <w:t xml:space="preserve">ქვემოთ მოცემულ მოთხოვნებსა და </w:t>
      </w:r>
      <w:r w:rsidR="004108A3">
        <w:rPr>
          <w:rFonts w:ascii="Sylfaen" w:hAnsi="Sylfaen" w:cs="Sylfaen"/>
          <w:b/>
          <w:sz w:val="24"/>
          <w:szCs w:val="24"/>
          <w:lang w:val="ka-GE"/>
        </w:rPr>
        <w:t xml:space="preserve">დანართ </w:t>
      </w:r>
      <w:r w:rsidR="004108A3">
        <w:rPr>
          <w:rFonts w:ascii="Sylfaen" w:hAnsi="Sylfaen" w:cs="Sylfaen"/>
          <w:b/>
          <w:sz w:val="24"/>
          <w:szCs w:val="24"/>
          <w:lang w:val="ru-RU"/>
        </w:rPr>
        <w:t>№1</w:t>
      </w:r>
      <w:r w:rsidR="00326D19">
        <w:rPr>
          <w:rFonts w:ascii="Sylfaen" w:hAnsi="Sylfaen" w:cs="Sylfaen"/>
          <w:b/>
          <w:sz w:val="24"/>
          <w:szCs w:val="24"/>
          <w:lang w:val="ka-GE"/>
        </w:rPr>
        <w:t>-6</w:t>
      </w:r>
      <w:r w:rsidR="004108A3">
        <w:rPr>
          <w:rFonts w:ascii="Sylfaen" w:hAnsi="Sylfaen" w:cs="Sylfaen"/>
          <w:b/>
          <w:sz w:val="24"/>
          <w:szCs w:val="24"/>
          <w:lang w:val="ka-GE"/>
        </w:rPr>
        <w:t>-ში</w:t>
      </w:r>
      <w:r w:rsidRPr="00CD4DF0">
        <w:rPr>
          <w:rFonts w:ascii="Sylfaen" w:hAnsi="Sylfaen" w:cs="Sylfaen"/>
          <w:b/>
          <w:sz w:val="24"/>
          <w:szCs w:val="24"/>
          <w:lang w:val="ka-GE"/>
        </w:rPr>
        <w:t xml:space="preserve"> წარმოდგენილ </w:t>
      </w:r>
      <w:r w:rsidR="00326D19">
        <w:rPr>
          <w:rFonts w:ascii="Sylfaen" w:hAnsi="Sylfaen" w:cs="Sylfaen"/>
          <w:b/>
          <w:sz w:val="24"/>
          <w:szCs w:val="24"/>
          <w:lang w:val="ka-GE"/>
        </w:rPr>
        <w:t>პროექტებსა</w:t>
      </w:r>
      <w:r w:rsidR="004108A3">
        <w:rPr>
          <w:rFonts w:ascii="Sylfaen" w:hAnsi="Sylfaen" w:cs="Sylfaen"/>
          <w:b/>
          <w:sz w:val="24"/>
          <w:szCs w:val="24"/>
          <w:lang w:val="ka-GE"/>
        </w:rPr>
        <w:t xml:space="preserve"> და </w:t>
      </w:r>
      <w:r w:rsidR="00326D19">
        <w:rPr>
          <w:rFonts w:ascii="Sylfaen" w:hAnsi="Sylfaen" w:cs="Sylfaen"/>
          <w:b/>
          <w:sz w:val="24"/>
          <w:szCs w:val="24"/>
          <w:lang w:val="ka-GE"/>
        </w:rPr>
        <w:t>მასალათა სპეციფიკაციებს</w:t>
      </w:r>
      <w:r w:rsidR="004108A3">
        <w:rPr>
          <w:rFonts w:ascii="Sylfaen" w:hAnsi="Sylfaen" w:cs="Sylfaen"/>
          <w:b/>
          <w:sz w:val="24"/>
          <w:szCs w:val="24"/>
          <w:lang w:val="ka-GE"/>
        </w:rPr>
        <w:t>.</w:t>
      </w:r>
    </w:p>
    <w:p w14:paraId="6988B4AB" w14:textId="3C87FF9A" w:rsidR="00C94755" w:rsidRDefault="00C94755">
      <w:pPr>
        <w:rPr>
          <w:rFonts w:ascii="Sylfaen" w:hAnsi="Sylfaen" w:cs="Sylfaen"/>
          <w:b/>
          <w:sz w:val="24"/>
          <w:szCs w:val="24"/>
          <w:lang w:val="ka-GE"/>
        </w:rPr>
      </w:pPr>
      <w:r>
        <w:rPr>
          <w:rFonts w:ascii="Sylfaen" w:hAnsi="Sylfaen" w:cs="Sylfaen"/>
          <w:b/>
          <w:sz w:val="24"/>
          <w:szCs w:val="24"/>
          <w:lang w:val="ka-GE"/>
        </w:rPr>
        <w:br w:type="page"/>
      </w:r>
    </w:p>
    <w:p w14:paraId="48659DF9" w14:textId="47B2624D" w:rsidR="00C94755" w:rsidRDefault="00C94755" w:rsidP="004108A3">
      <w:pPr>
        <w:jc w:val="both"/>
        <w:rPr>
          <w:rFonts w:ascii="Sylfaen" w:hAnsi="Sylfaen"/>
          <w:b/>
          <w:bCs/>
          <w:sz w:val="24"/>
          <w:szCs w:val="24"/>
          <w:lang w:val="ka-GE"/>
        </w:rPr>
      </w:pPr>
      <w:r>
        <w:rPr>
          <w:rFonts w:ascii="Sylfaen" w:hAnsi="Sylfaen"/>
          <w:b/>
          <w:bCs/>
          <w:sz w:val="24"/>
          <w:szCs w:val="24"/>
          <w:lang w:val="ka-GE"/>
        </w:rPr>
        <w:t>სახანძრო უსაფრთხოების სისტემების მოწყობის მოთხოვნები:</w:t>
      </w:r>
    </w:p>
    <w:p w14:paraId="01C24C25" w14:textId="6BCB59A3" w:rsidR="00212707" w:rsidRDefault="00212707" w:rsidP="00F16743">
      <w:pPr>
        <w:pStyle w:val="ListParagraph"/>
        <w:numPr>
          <w:ilvl w:val="0"/>
          <w:numId w:val="3"/>
        </w:numPr>
        <w:jc w:val="both"/>
        <w:rPr>
          <w:rFonts w:ascii="Sylfaen" w:hAnsi="Sylfaen"/>
          <w:bCs/>
          <w:sz w:val="24"/>
          <w:szCs w:val="24"/>
          <w:lang w:val="ka-GE"/>
        </w:rPr>
      </w:pPr>
      <w:r w:rsidRPr="00212707">
        <w:rPr>
          <w:rFonts w:ascii="Sylfaen" w:hAnsi="Sylfaen"/>
          <w:bCs/>
          <w:sz w:val="24"/>
          <w:szCs w:val="24"/>
          <w:lang w:val="ka-GE"/>
        </w:rPr>
        <w:t xml:space="preserve">დეტალების დასაზუსტებლად 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w:t>
      </w:r>
      <w:r w:rsidR="0090554B">
        <w:rPr>
          <w:rFonts w:ascii="Sylfaen" w:hAnsi="Sylfaen"/>
          <w:bCs/>
          <w:sz w:val="24"/>
          <w:szCs w:val="24"/>
          <w:lang w:val="ka-GE"/>
        </w:rPr>
        <w:t xml:space="preserve">ობიექტი და </w:t>
      </w:r>
      <w:r w:rsidRPr="00212707">
        <w:rPr>
          <w:rFonts w:ascii="Sylfaen" w:hAnsi="Sylfaen"/>
          <w:bCs/>
          <w:sz w:val="24"/>
          <w:szCs w:val="24"/>
          <w:lang w:val="ka-GE"/>
        </w:rPr>
        <w:t>შესასრულებელი სამუშაო;</w:t>
      </w:r>
    </w:p>
    <w:p w14:paraId="1E6FA4D8" w14:textId="0C12F306" w:rsidR="00D21A4F" w:rsidRDefault="00D21A4F" w:rsidP="00F16743">
      <w:pPr>
        <w:pStyle w:val="ListParagraph"/>
        <w:numPr>
          <w:ilvl w:val="0"/>
          <w:numId w:val="3"/>
        </w:numPr>
        <w:jc w:val="both"/>
        <w:rPr>
          <w:rFonts w:ascii="Sylfaen" w:hAnsi="Sylfaen"/>
          <w:bCs/>
          <w:sz w:val="24"/>
          <w:szCs w:val="24"/>
          <w:lang w:val="ka-GE"/>
        </w:rPr>
      </w:pPr>
      <w:r>
        <w:rPr>
          <w:rFonts w:ascii="Sylfaen" w:hAnsi="Sylfaen"/>
          <w:bCs/>
          <w:sz w:val="24"/>
          <w:szCs w:val="24"/>
          <w:lang w:val="ka-GE"/>
        </w:rPr>
        <w:t>სამუშაოები უნდა შესრულდეს ადგილობრივი კანონმდებლობის, რეგლამენტებისა და საერთაშორისო პრაქტიკების (</w:t>
      </w:r>
      <w:r>
        <w:rPr>
          <w:rFonts w:ascii="Sylfaen" w:hAnsi="Sylfaen"/>
          <w:bCs/>
          <w:sz w:val="24"/>
          <w:szCs w:val="24"/>
        </w:rPr>
        <w:t>NFPA)</w:t>
      </w:r>
      <w:r>
        <w:rPr>
          <w:rFonts w:ascii="Sylfaen" w:hAnsi="Sylfaen"/>
          <w:bCs/>
          <w:sz w:val="24"/>
          <w:szCs w:val="24"/>
          <w:lang w:val="ka-GE"/>
        </w:rPr>
        <w:t xml:space="preserve"> გათვალისწინებით</w:t>
      </w:r>
      <w:r w:rsidR="004D1D41">
        <w:rPr>
          <w:rFonts w:ascii="Sylfaen" w:hAnsi="Sylfaen"/>
          <w:bCs/>
          <w:sz w:val="24"/>
          <w:szCs w:val="24"/>
          <w:lang w:val="ka-GE"/>
        </w:rPr>
        <w:t>;</w:t>
      </w:r>
    </w:p>
    <w:p w14:paraId="56575999" w14:textId="4D4A665B" w:rsidR="00C87444" w:rsidRPr="00212707" w:rsidRDefault="00C87444" w:rsidP="00F16743">
      <w:pPr>
        <w:pStyle w:val="ListParagraph"/>
        <w:numPr>
          <w:ilvl w:val="0"/>
          <w:numId w:val="3"/>
        </w:numPr>
        <w:jc w:val="both"/>
        <w:rPr>
          <w:rFonts w:ascii="Sylfaen" w:hAnsi="Sylfaen"/>
          <w:bCs/>
          <w:sz w:val="24"/>
          <w:szCs w:val="24"/>
          <w:lang w:val="ka-GE"/>
        </w:rPr>
      </w:pPr>
      <w:r>
        <w:rPr>
          <w:rFonts w:ascii="Sylfaen" w:hAnsi="Sylfaen"/>
          <w:bCs/>
          <w:sz w:val="24"/>
          <w:szCs w:val="24"/>
          <w:lang w:val="ka-GE"/>
        </w:rPr>
        <w:t>სახანძრო სისტემების მოწყობის ლოგიკები/სცენარები (მართვის პანელის, ელ. მომარაგების სისტემების, აუდიო გახმოვანების, კვამლსაწინააღმდეგო სისტემების, ლიფტების, ტურნიკეტების, სახანძრო კარებების მოქმედებათა სქემა)  წინასწარ უნდა იქნას შეთანხმებული დამკვეთთან;</w:t>
      </w:r>
    </w:p>
    <w:p w14:paraId="1BD31AB0" w14:textId="733AA019" w:rsidR="00FF02FB" w:rsidRPr="00FF02FB"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 xml:space="preserve">სამუშაოები უნდა ჩატარდეს დანართ </w:t>
      </w:r>
      <w:r w:rsidRPr="00C94755">
        <w:rPr>
          <w:rFonts w:ascii="Sylfaen" w:hAnsi="Sylfaen"/>
          <w:sz w:val="24"/>
          <w:szCs w:val="24"/>
          <w:lang w:val="ru-RU"/>
        </w:rPr>
        <w:t>№1-4-</w:t>
      </w:r>
      <w:r w:rsidRPr="00C94755">
        <w:rPr>
          <w:rFonts w:ascii="Sylfaen" w:hAnsi="Sylfaen"/>
          <w:sz w:val="24"/>
          <w:szCs w:val="24"/>
          <w:lang w:val="ka-GE"/>
        </w:rPr>
        <w:t>ში მოცემული პროექტების მიხედვით</w:t>
      </w:r>
      <w:r w:rsidR="0090554B">
        <w:rPr>
          <w:rFonts w:ascii="Sylfaen" w:hAnsi="Sylfaen"/>
          <w:sz w:val="24"/>
          <w:szCs w:val="24"/>
          <w:lang w:val="ka-GE"/>
        </w:rPr>
        <w:t>;</w:t>
      </w:r>
    </w:p>
    <w:p w14:paraId="567B1CF5" w14:textId="2B1CCFDA"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სამუშაოები უნდა განხორციელდეს დამკვეთთან წინასწარ შეთანხმებული განრიგით</w:t>
      </w:r>
      <w:r w:rsidR="0090554B">
        <w:rPr>
          <w:rFonts w:ascii="Sylfaen" w:hAnsi="Sylfaen"/>
          <w:sz w:val="24"/>
          <w:szCs w:val="24"/>
          <w:lang w:val="ka-GE"/>
        </w:rPr>
        <w:t>;</w:t>
      </w:r>
    </w:p>
    <w:p w14:paraId="15B264C5" w14:textId="05B688FE" w:rsidR="00062C29" w:rsidRPr="00FF02FB" w:rsidRDefault="00062C29" w:rsidP="00F16743">
      <w:pPr>
        <w:pStyle w:val="ListParagraph"/>
        <w:numPr>
          <w:ilvl w:val="0"/>
          <w:numId w:val="3"/>
        </w:numPr>
        <w:jc w:val="both"/>
        <w:rPr>
          <w:rFonts w:ascii="Sylfaen" w:hAnsi="Sylfaen"/>
          <w:sz w:val="24"/>
          <w:szCs w:val="24"/>
          <w:lang w:val="ka-GE"/>
        </w:rPr>
      </w:pPr>
      <w:r>
        <w:rPr>
          <w:rFonts w:ascii="Sylfaen" w:hAnsi="Sylfaen"/>
          <w:sz w:val="24"/>
          <w:szCs w:val="24"/>
          <w:lang w:val="ka-GE"/>
        </w:rPr>
        <w:t>დეტექტორები დასამონტაჟებელია, როგორც სამუშაო სივრცეში, ისე ჭერში (ამსტრონგის ჭერის ზემოთ);</w:t>
      </w:r>
    </w:p>
    <w:p w14:paraId="6A297E5E" w14:textId="539F6E3F"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 xml:space="preserve">პრეტენდენტმა თითოეულ </w:t>
      </w:r>
      <w:r w:rsidR="0090554B">
        <w:rPr>
          <w:rFonts w:ascii="Sylfaen" w:hAnsi="Sylfaen"/>
          <w:sz w:val="24"/>
          <w:szCs w:val="24"/>
          <w:lang w:val="ka-GE"/>
        </w:rPr>
        <w:t xml:space="preserve">შემოთავაზებულ </w:t>
      </w:r>
      <w:r w:rsidRPr="00C94755">
        <w:rPr>
          <w:rFonts w:ascii="Sylfaen" w:hAnsi="Sylfaen"/>
          <w:sz w:val="24"/>
          <w:szCs w:val="24"/>
          <w:lang w:val="ka-GE"/>
        </w:rPr>
        <w:t>პროდუქტზე უნდა მიუთითოს მწარმოებელი/გამომშვები ქვეყანა</w:t>
      </w:r>
      <w:r w:rsidR="00FF02FB">
        <w:rPr>
          <w:rFonts w:ascii="Sylfaen" w:hAnsi="Sylfaen"/>
          <w:sz w:val="24"/>
          <w:szCs w:val="24"/>
          <w:lang w:val="ka-GE"/>
        </w:rPr>
        <w:t xml:space="preserve"> და კონკრეტული აგრეგატის</w:t>
      </w:r>
      <w:r w:rsidR="0090554B">
        <w:rPr>
          <w:rFonts w:ascii="Sylfaen" w:hAnsi="Sylfaen"/>
          <w:sz w:val="24"/>
          <w:szCs w:val="24"/>
          <w:lang w:val="ka-GE"/>
        </w:rPr>
        <w:t xml:space="preserve">, ასევე </w:t>
      </w:r>
      <w:r w:rsidR="00FF02FB">
        <w:rPr>
          <w:rFonts w:ascii="Sylfaen" w:hAnsi="Sylfaen"/>
          <w:sz w:val="24"/>
          <w:szCs w:val="24"/>
          <w:lang w:val="ka-GE"/>
        </w:rPr>
        <w:t>მასალ</w:t>
      </w:r>
      <w:r w:rsidR="0090554B">
        <w:rPr>
          <w:rFonts w:ascii="Sylfaen" w:hAnsi="Sylfaen"/>
          <w:sz w:val="24"/>
          <w:szCs w:val="24"/>
          <w:lang w:val="ka-GE"/>
        </w:rPr>
        <w:t>ებ</w:t>
      </w:r>
      <w:r w:rsidR="00FF02FB">
        <w:rPr>
          <w:rFonts w:ascii="Sylfaen" w:hAnsi="Sylfaen"/>
          <w:sz w:val="24"/>
          <w:szCs w:val="24"/>
          <w:lang w:val="ka-GE"/>
        </w:rPr>
        <w:t>ის ზუსტი მოდელ</w:t>
      </w:r>
      <w:r w:rsidR="0090554B">
        <w:rPr>
          <w:rFonts w:ascii="Sylfaen" w:hAnsi="Sylfaen"/>
          <w:sz w:val="24"/>
          <w:szCs w:val="24"/>
          <w:lang w:val="ka-GE"/>
        </w:rPr>
        <w:t>ებ</w:t>
      </w:r>
      <w:r w:rsidR="00FF02FB">
        <w:rPr>
          <w:rFonts w:ascii="Sylfaen" w:hAnsi="Sylfaen"/>
          <w:sz w:val="24"/>
          <w:szCs w:val="24"/>
          <w:lang w:val="ka-GE"/>
        </w:rPr>
        <w:t>ი</w:t>
      </w:r>
      <w:r w:rsidR="0090554B">
        <w:rPr>
          <w:rFonts w:ascii="Sylfaen" w:hAnsi="Sylfaen"/>
          <w:sz w:val="24"/>
          <w:szCs w:val="24"/>
          <w:lang w:val="ka-GE"/>
        </w:rPr>
        <w:t xml:space="preserve">; პრეტენდენტმა </w:t>
      </w:r>
      <w:r w:rsidR="00FF02FB">
        <w:rPr>
          <w:rFonts w:ascii="Sylfaen" w:hAnsi="Sylfaen"/>
          <w:sz w:val="24"/>
          <w:szCs w:val="24"/>
          <w:lang w:val="ka-GE"/>
        </w:rPr>
        <w:t>დამკვეთს უნდა მიაწოდოს შემოთავაზებული მასალების ტექნიკური დოკუმენტაცია;</w:t>
      </w:r>
    </w:p>
    <w:p w14:paraId="2E409E84" w14:textId="7F12A14C" w:rsidR="00FF02FB" w:rsidRDefault="00FF02FB" w:rsidP="00F16743">
      <w:pPr>
        <w:pStyle w:val="ListParagraph"/>
        <w:numPr>
          <w:ilvl w:val="0"/>
          <w:numId w:val="3"/>
        </w:numPr>
        <w:jc w:val="both"/>
        <w:rPr>
          <w:rFonts w:ascii="Sylfaen" w:hAnsi="Sylfaen"/>
          <w:sz w:val="24"/>
          <w:szCs w:val="24"/>
          <w:lang w:val="ka-GE"/>
        </w:rPr>
      </w:pPr>
      <w:r>
        <w:rPr>
          <w:rFonts w:ascii="Sylfaen" w:hAnsi="Sylfaen"/>
          <w:sz w:val="24"/>
          <w:szCs w:val="24"/>
          <w:lang w:val="ka-GE"/>
        </w:rPr>
        <w:t>პრეტენდენტმა უნდა წარმოადგინოს მწარმოებლის ავტორიზაციის ფორმა (</w:t>
      </w:r>
      <w:r>
        <w:rPr>
          <w:rFonts w:ascii="Sylfaen" w:hAnsi="Sylfaen"/>
          <w:sz w:val="24"/>
          <w:szCs w:val="24"/>
        </w:rPr>
        <w:t>MAF);</w:t>
      </w:r>
    </w:p>
    <w:p w14:paraId="1D461FD2" w14:textId="13FE3706"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 xml:space="preserve">პრეტენდენტს უნდა გააჩნდეს ზემოთ აღნიშნული სამუშაოების ჩატარების </w:t>
      </w:r>
      <w:r w:rsidR="00FF02FB">
        <w:rPr>
          <w:rFonts w:ascii="Sylfaen" w:hAnsi="Sylfaen"/>
          <w:sz w:val="24"/>
          <w:szCs w:val="24"/>
          <w:lang w:val="ka-GE"/>
        </w:rPr>
        <w:t xml:space="preserve">მინიმუმ 2 წლიანი </w:t>
      </w:r>
      <w:r w:rsidRPr="00C94755">
        <w:rPr>
          <w:rFonts w:ascii="Sylfaen" w:hAnsi="Sylfaen"/>
          <w:sz w:val="24"/>
          <w:szCs w:val="24"/>
          <w:lang w:val="ka-GE"/>
        </w:rPr>
        <w:t>გამოცდილება;</w:t>
      </w:r>
    </w:p>
    <w:p w14:paraId="5DEF837A" w14:textId="294DF8B3" w:rsidR="00FF02FB" w:rsidRDefault="00FF02FB" w:rsidP="00F16743">
      <w:pPr>
        <w:pStyle w:val="ListParagraph"/>
        <w:numPr>
          <w:ilvl w:val="0"/>
          <w:numId w:val="3"/>
        </w:numPr>
        <w:jc w:val="both"/>
        <w:rPr>
          <w:rFonts w:ascii="Sylfaen" w:hAnsi="Sylfaen"/>
          <w:sz w:val="24"/>
          <w:szCs w:val="24"/>
          <w:lang w:val="ka-GE"/>
        </w:rPr>
      </w:pPr>
      <w:r>
        <w:rPr>
          <w:rFonts w:ascii="Sylfaen" w:hAnsi="Sylfaen"/>
          <w:sz w:val="24"/>
          <w:szCs w:val="24"/>
          <w:lang w:val="ka-GE"/>
        </w:rPr>
        <w:t>მოწოდებულ მასალებს და შესრულებულ სამუშაოებს უნდა ჰქონდეს გარანტია მინიმუმ 2 (ორი) წლის ვადით;</w:t>
      </w:r>
    </w:p>
    <w:p w14:paraId="6D75F86A" w14:textId="77777777"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ტენდერში მონაწილე კომპანიას უნდა ჰყავდეს სამონტაჟე საქმიანობის შესაბამისი კვალიფიკაციის სერტიფიცირებული სპეციალისტები;</w:t>
      </w:r>
    </w:p>
    <w:p w14:paraId="21530A0D" w14:textId="77777777"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ელექტროსამუშაოების შესრულებისთვის კომპანიას უნდა ჰყავდეს შესაბამისი კვალიფიკაციის სერტიფიცირებული ელექტრიკოსები. სერტიფიკატი გაცემული უნდა იყოს აკრედიტებული ორგანოს მიერ; პრეტენდენტმა უნდა წარმოადგინოს აკრედიტებული ორგანოს მიერ ელექტრიკოსზე გაცემული სერტიფიკატი;</w:t>
      </w:r>
    </w:p>
    <w:p w14:paraId="55975C51" w14:textId="77777777"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პრეტენდენტ კომპანიას ბრძანებით უნდა უნდა ჰყავდეს დანიშნული შრომის უსაფრთხოების სპეციალისტი, რომელიც კონტროლს გაუწევს შრომის უსაფრთხოების საკითხების დაცვას, ზემოთ აღნიშნული სამუშაოების ჩატარების მთელ პერიოდში. პრეტენდენტმა უნდა წარმოადგინოს შრომის უსაფრთხოების სპეციალისტის დანიშვნის ბრძანება და აკრედიტებული ორგანოს მიერ გაცემული სერტიფიკატი;</w:t>
      </w:r>
    </w:p>
    <w:p w14:paraId="7DDCC74A" w14:textId="47D25634" w:rsidR="00C94755" w:rsidRP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მიღება-ჩაბარების აქტის გაფორმებამდე, მიმწოდებელმა</w:t>
      </w:r>
      <w:r w:rsidR="0090554B">
        <w:rPr>
          <w:rFonts w:ascii="Sylfaen" w:hAnsi="Sylfaen"/>
          <w:sz w:val="24"/>
          <w:szCs w:val="24"/>
          <w:lang w:val="ka-GE"/>
        </w:rPr>
        <w:t>/შემსრულებელმა</w:t>
      </w:r>
      <w:r w:rsidRPr="00C94755">
        <w:rPr>
          <w:rFonts w:ascii="Sylfaen" w:hAnsi="Sylfaen"/>
          <w:sz w:val="24"/>
          <w:szCs w:val="24"/>
          <w:lang w:val="ka-GE"/>
        </w:rPr>
        <w:t xml:space="preserve"> კომპანიამ უნდა უზრუნველყოს თითოეული მოწოდებული კომპონენტის ტესტირება; უნდა მოხდეს ტესტირების შედეგების დოკუმენტირება; ტესტირება წარმატებულად ჩაითვლება თუ მიღებული შედეგები დაემთხვევა მწარმოებლის ტექნიკური დოკუმენტაციით განსაზღვრულ მნიშვნელობებს</w:t>
      </w:r>
      <w:r w:rsidR="0090554B">
        <w:rPr>
          <w:rFonts w:ascii="Sylfaen" w:hAnsi="Sylfaen"/>
          <w:sz w:val="24"/>
          <w:szCs w:val="24"/>
          <w:lang w:val="ka-GE"/>
        </w:rPr>
        <w:t xml:space="preserve"> და პროექტით გათვალისწინებულ დეტალებს</w:t>
      </w:r>
      <w:r w:rsidRPr="00C94755">
        <w:rPr>
          <w:rFonts w:ascii="Sylfaen" w:hAnsi="Sylfaen"/>
          <w:sz w:val="24"/>
          <w:szCs w:val="24"/>
          <w:lang w:val="ka-GE"/>
        </w:rPr>
        <w:t>;</w:t>
      </w:r>
    </w:p>
    <w:p w14:paraId="7BAC56AC" w14:textId="77777777" w:rsidR="00C94755" w:rsidRPr="00C94755" w:rsidRDefault="00C94755" w:rsidP="004108A3">
      <w:pPr>
        <w:jc w:val="both"/>
        <w:rPr>
          <w:rFonts w:ascii="Sylfaen" w:hAnsi="Sylfaen"/>
          <w:sz w:val="24"/>
          <w:szCs w:val="24"/>
          <w:lang w:val="ka-GE"/>
        </w:rPr>
      </w:pPr>
    </w:p>
    <w:sectPr w:rsidR="00C94755" w:rsidRPr="00C94755" w:rsidSect="00C7055F">
      <w:footerReference w:type="default" r:id="rId8"/>
      <w:pgSz w:w="12240" w:h="15840"/>
      <w:pgMar w:top="851" w:right="851" w:bottom="851" w:left="851"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5F820" w14:textId="77777777" w:rsidR="00D35832" w:rsidRDefault="00D35832" w:rsidP="005808DF">
      <w:pPr>
        <w:spacing w:after="0" w:line="240" w:lineRule="auto"/>
      </w:pPr>
      <w:r>
        <w:separator/>
      </w:r>
    </w:p>
  </w:endnote>
  <w:endnote w:type="continuationSeparator" w:id="0">
    <w:p w14:paraId="2F12F070" w14:textId="77777777" w:rsidR="00D35832" w:rsidRDefault="00D35832" w:rsidP="0058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F104F" w14:textId="61DC409D" w:rsidR="005808DF" w:rsidRPr="005808DF" w:rsidRDefault="005808DF" w:rsidP="005808DF">
    <w:pPr>
      <w:pStyle w:val="Footer"/>
      <w:tabs>
        <w:tab w:val="clear" w:pos="9360"/>
        <w:tab w:val="right" w:pos="10348"/>
      </w:tabs>
      <w:rPr>
        <w:rFonts w:ascii="Sylfaen" w:hAnsi="Sylfaen"/>
        <w:sz w:val="24"/>
        <w:szCs w:val="24"/>
        <w:lang w:val="ka-G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6C130" w14:textId="77777777" w:rsidR="00D35832" w:rsidRDefault="00D35832" w:rsidP="005808DF">
      <w:pPr>
        <w:spacing w:after="0" w:line="240" w:lineRule="auto"/>
      </w:pPr>
      <w:r>
        <w:separator/>
      </w:r>
    </w:p>
  </w:footnote>
  <w:footnote w:type="continuationSeparator" w:id="0">
    <w:p w14:paraId="76AAA96F" w14:textId="77777777" w:rsidR="00D35832" w:rsidRDefault="00D35832" w:rsidP="00580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7998"/>
    <w:multiLevelType w:val="hybridMultilevel"/>
    <w:tmpl w:val="2EBC32AA"/>
    <w:lvl w:ilvl="0" w:tplc="04090001">
      <w:start w:val="1"/>
      <w:numFmt w:val="bullet"/>
      <w:lvlText w:val=""/>
      <w:lvlJc w:val="left"/>
      <w:pPr>
        <w:ind w:left="720" w:hanging="360"/>
      </w:pPr>
      <w:rPr>
        <w:rFonts w:ascii="Symbol" w:hAnsi="Symbol" w:hint="default"/>
      </w:rPr>
    </w:lvl>
    <w:lvl w:ilvl="1" w:tplc="FCAA9E54">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D496F"/>
    <w:multiLevelType w:val="hybridMultilevel"/>
    <w:tmpl w:val="B4D0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96BC1"/>
    <w:multiLevelType w:val="hybridMultilevel"/>
    <w:tmpl w:val="439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8D"/>
    <w:rsid w:val="000108FF"/>
    <w:rsid w:val="00011F5F"/>
    <w:rsid w:val="00013018"/>
    <w:rsid w:val="00013B55"/>
    <w:rsid w:val="0002111A"/>
    <w:rsid w:val="000260E6"/>
    <w:rsid w:val="000276D1"/>
    <w:rsid w:val="000355FA"/>
    <w:rsid w:val="00047DBD"/>
    <w:rsid w:val="00053A8E"/>
    <w:rsid w:val="00056AD1"/>
    <w:rsid w:val="00062C29"/>
    <w:rsid w:val="00070CDC"/>
    <w:rsid w:val="0007289E"/>
    <w:rsid w:val="0008198B"/>
    <w:rsid w:val="00086D22"/>
    <w:rsid w:val="00091522"/>
    <w:rsid w:val="00095FAC"/>
    <w:rsid w:val="0009610B"/>
    <w:rsid w:val="00096E26"/>
    <w:rsid w:val="000A6347"/>
    <w:rsid w:val="000B7892"/>
    <w:rsid w:val="000C37BB"/>
    <w:rsid w:val="000C3E1A"/>
    <w:rsid w:val="000C6B72"/>
    <w:rsid w:val="000C7E3B"/>
    <w:rsid w:val="000E70C5"/>
    <w:rsid w:val="000F5A6A"/>
    <w:rsid w:val="00104E7D"/>
    <w:rsid w:val="001061BB"/>
    <w:rsid w:val="00113927"/>
    <w:rsid w:val="0013043F"/>
    <w:rsid w:val="00131E21"/>
    <w:rsid w:val="00137014"/>
    <w:rsid w:val="0014306C"/>
    <w:rsid w:val="00147227"/>
    <w:rsid w:val="00154563"/>
    <w:rsid w:val="00156607"/>
    <w:rsid w:val="00161E58"/>
    <w:rsid w:val="00167D9C"/>
    <w:rsid w:val="00167F38"/>
    <w:rsid w:val="00171C04"/>
    <w:rsid w:val="00182512"/>
    <w:rsid w:val="00182C4A"/>
    <w:rsid w:val="001A0F31"/>
    <w:rsid w:val="001A3CCC"/>
    <w:rsid w:val="001A76B9"/>
    <w:rsid w:val="001B4471"/>
    <w:rsid w:val="001C2411"/>
    <w:rsid w:val="001C3E9F"/>
    <w:rsid w:val="001D401F"/>
    <w:rsid w:val="001D6DFF"/>
    <w:rsid w:val="001E41C1"/>
    <w:rsid w:val="001E515F"/>
    <w:rsid w:val="001E7766"/>
    <w:rsid w:val="001E792B"/>
    <w:rsid w:val="001F285F"/>
    <w:rsid w:val="001F3FD0"/>
    <w:rsid w:val="001F423B"/>
    <w:rsid w:val="001F6993"/>
    <w:rsid w:val="001F6D06"/>
    <w:rsid w:val="0020135F"/>
    <w:rsid w:val="00206521"/>
    <w:rsid w:val="00207049"/>
    <w:rsid w:val="00212707"/>
    <w:rsid w:val="00214DE0"/>
    <w:rsid w:val="002215D5"/>
    <w:rsid w:val="00232E88"/>
    <w:rsid w:val="0023455E"/>
    <w:rsid w:val="00235D07"/>
    <w:rsid w:val="002417D3"/>
    <w:rsid w:val="00244C2F"/>
    <w:rsid w:val="00251608"/>
    <w:rsid w:val="002524CD"/>
    <w:rsid w:val="00255472"/>
    <w:rsid w:val="00263F64"/>
    <w:rsid w:val="00271764"/>
    <w:rsid w:val="0028661A"/>
    <w:rsid w:val="0028668D"/>
    <w:rsid w:val="00287A7F"/>
    <w:rsid w:val="0029424D"/>
    <w:rsid w:val="00294632"/>
    <w:rsid w:val="002A681F"/>
    <w:rsid w:val="002B4A4B"/>
    <w:rsid w:val="002C01FD"/>
    <w:rsid w:val="002D14DD"/>
    <w:rsid w:val="002D5EE7"/>
    <w:rsid w:val="002D6603"/>
    <w:rsid w:val="002E0A99"/>
    <w:rsid w:val="002E0EF3"/>
    <w:rsid w:val="002E1290"/>
    <w:rsid w:val="002E3D92"/>
    <w:rsid w:val="002E4B0B"/>
    <w:rsid w:val="002F2D88"/>
    <w:rsid w:val="00300BEB"/>
    <w:rsid w:val="00310B41"/>
    <w:rsid w:val="0031304E"/>
    <w:rsid w:val="00326D19"/>
    <w:rsid w:val="00326DB7"/>
    <w:rsid w:val="00333173"/>
    <w:rsid w:val="0033511C"/>
    <w:rsid w:val="00353712"/>
    <w:rsid w:val="00373BAA"/>
    <w:rsid w:val="00374554"/>
    <w:rsid w:val="00374DF3"/>
    <w:rsid w:val="0038366C"/>
    <w:rsid w:val="00385DD4"/>
    <w:rsid w:val="00393277"/>
    <w:rsid w:val="003946D5"/>
    <w:rsid w:val="003A482C"/>
    <w:rsid w:val="003A4E25"/>
    <w:rsid w:val="003A66B3"/>
    <w:rsid w:val="003B19E3"/>
    <w:rsid w:val="003B66A5"/>
    <w:rsid w:val="003B6A57"/>
    <w:rsid w:val="003C3691"/>
    <w:rsid w:val="003C63DB"/>
    <w:rsid w:val="003C63F6"/>
    <w:rsid w:val="003E0A76"/>
    <w:rsid w:val="003E1D65"/>
    <w:rsid w:val="003E1EE1"/>
    <w:rsid w:val="003E2636"/>
    <w:rsid w:val="003F2061"/>
    <w:rsid w:val="0040412B"/>
    <w:rsid w:val="004108A3"/>
    <w:rsid w:val="00411AFD"/>
    <w:rsid w:val="00415F09"/>
    <w:rsid w:val="00433995"/>
    <w:rsid w:val="00435AA6"/>
    <w:rsid w:val="00443B13"/>
    <w:rsid w:val="00444EC5"/>
    <w:rsid w:val="00452140"/>
    <w:rsid w:val="0045520A"/>
    <w:rsid w:val="0045651A"/>
    <w:rsid w:val="004570AD"/>
    <w:rsid w:val="0047434C"/>
    <w:rsid w:val="004831CF"/>
    <w:rsid w:val="004921F4"/>
    <w:rsid w:val="00494362"/>
    <w:rsid w:val="004A2F55"/>
    <w:rsid w:val="004A35F8"/>
    <w:rsid w:val="004A6B5D"/>
    <w:rsid w:val="004C004E"/>
    <w:rsid w:val="004C1BDD"/>
    <w:rsid w:val="004C6DC7"/>
    <w:rsid w:val="004D1D41"/>
    <w:rsid w:val="004D6D9C"/>
    <w:rsid w:val="004E0DBB"/>
    <w:rsid w:val="004E706A"/>
    <w:rsid w:val="005107FB"/>
    <w:rsid w:val="00510B3E"/>
    <w:rsid w:val="00522A31"/>
    <w:rsid w:val="00530741"/>
    <w:rsid w:val="00531F90"/>
    <w:rsid w:val="00532D52"/>
    <w:rsid w:val="0054203F"/>
    <w:rsid w:val="00556BA5"/>
    <w:rsid w:val="00571B55"/>
    <w:rsid w:val="00572A2B"/>
    <w:rsid w:val="00575C24"/>
    <w:rsid w:val="005807C2"/>
    <w:rsid w:val="005808DF"/>
    <w:rsid w:val="005839F9"/>
    <w:rsid w:val="00585883"/>
    <w:rsid w:val="005A4500"/>
    <w:rsid w:val="005D1C62"/>
    <w:rsid w:val="005D1DAE"/>
    <w:rsid w:val="005D4515"/>
    <w:rsid w:val="005E2A71"/>
    <w:rsid w:val="005E3636"/>
    <w:rsid w:val="005E37CA"/>
    <w:rsid w:val="005E59C9"/>
    <w:rsid w:val="006162E4"/>
    <w:rsid w:val="00626721"/>
    <w:rsid w:val="00641B4E"/>
    <w:rsid w:val="00646EB4"/>
    <w:rsid w:val="00656E66"/>
    <w:rsid w:val="006656CC"/>
    <w:rsid w:val="00671A17"/>
    <w:rsid w:val="00675ADB"/>
    <w:rsid w:val="0068047A"/>
    <w:rsid w:val="006820EC"/>
    <w:rsid w:val="0068269E"/>
    <w:rsid w:val="00683403"/>
    <w:rsid w:val="006834B1"/>
    <w:rsid w:val="0068638D"/>
    <w:rsid w:val="006879A7"/>
    <w:rsid w:val="00691E97"/>
    <w:rsid w:val="00693E84"/>
    <w:rsid w:val="0069602B"/>
    <w:rsid w:val="006A3800"/>
    <w:rsid w:val="006A4C2D"/>
    <w:rsid w:val="006A52C3"/>
    <w:rsid w:val="006A60A7"/>
    <w:rsid w:val="006B6622"/>
    <w:rsid w:val="006B79CB"/>
    <w:rsid w:val="006B7F8F"/>
    <w:rsid w:val="006C310D"/>
    <w:rsid w:val="006C4B07"/>
    <w:rsid w:val="006C571B"/>
    <w:rsid w:val="006D1C50"/>
    <w:rsid w:val="006D1CE9"/>
    <w:rsid w:val="006D5B53"/>
    <w:rsid w:val="006F2B49"/>
    <w:rsid w:val="00702D17"/>
    <w:rsid w:val="00713C1F"/>
    <w:rsid w:val="00713ED5"/>
    <w:rsid w:val="00725232"/>
    <w:rsid w:val="007304BF"/>
    <w:rsid w:val="00731CE2"/>
    <w:rsid w:val="00732B34"/>
    <w:rsid w:val="00754FD5"/>
    <w:rsid w:val="00757044"/>
    <w:rsid w:val="0075783C"/>
    <w:rsid w:val="00760D77"/>
    <w:rsid w:val="00766CC1"/>
    <w:rsid w:val="00767E5A"/>
    <w:rsid w:val="007707C1"/>
    <w:rsid w:val="00786937"/>
    <w:rsid w:val="00794D1B"/>
    <w:rsid w:val="00797CD4"/>
    <w:rsid w:val="007A28CA"/>
    <w:rsid w:val="007B513C"/>
    <w:rsid w:val="007B69E4"/>
    <w:rsid w:val="007C28BD"/>
    <w:rsid w:val="007C37AA"/>
    <w:rsid w:val="007C544B"/>
    <w:rsid w:val="007D7DCC"/>
    <w:rsid w:val="007E1E0A"/>
    <w:rsid w:val="007E4960"/>
    <w:rsid w:val="007E54E8"/>
    <w:rsid w:val="007E5798"/>
    <w:rsid w:val="007E759C"/>
    <w:rsid w:val="007F1965"/>
    <w:rsid w:val="007F26F6"/>
    <w:rsid w:val="007F641D"/>
    <w:rsid w:val="007F796B"/>
    <w:rsid w:val="00811EB8"/>
    <w:rsid w:val="00837D2F"/>
    <w:rsid w:val="00841626"/>
    <w:rsid w:val="00845F9D"/>
    <w:rsid w:val="008475AE"/>
    <w:rsid w:val="008537A3"/>
    <w:rsid w:val="0085421D"/>
    <w:rsid w:val="008604C7"/>
    <w:rsid w:val="00873A3D"/>
    <w:rsid w:val="00874153"/>
    <w:rsid w:val="008903B9"/>
    <w:rsid w:val="0089052F"/>
    <w:rsid w:val="008931C5"/>
    <w:rsid w:val="008A05CE"/>
    <w:rsid w:val="008A07E7"/>
    <w:rsid w:val="008A673D"/>
    <w:rsid w:val="008A70CB"/>
    <w:rsid w:val="008B0B52"/>
    <w:rsid w:val="008B1009"/>
    <w:rsid w:val="008B15DA"/>
    <w:rsid w:val="008B3F10"/>
    <w:rsid w:val="008C1492"/>
    <w:rsid w:val="008C2432"/>
    <w:rsid w:val="008C4E78"/>
    <w:rsid w:val="008C6907"/>
    <w:rsid w:val="008C7777"/>
    <w:rsid w:val="008E6FF5"/>
    <w:rsid w:val="008F0BCB"/>
    <w:rsid w:val="008F1EF5"/>
    <w:rsid w:val="008F5430"/>
    <w:rsid w:val="008F57DC"/>
    <w:rsid w:val="0090526E"/>
    <w:rsid w:val="0090554B"/>
    <w:rsid w:val="009202CD"/>
    <w:rsid w:val="00920ADD"/>
    <w:rsid w:val="00930A17"/>
    <w:rsid w:val="009352BF"/>
    <w:rsid w:val="0094669A"/>
    <w:rsid w:val="00954AB1"/>
    <w:rsid w:val="009944E2"/>
    <w:rsid w:val="00994737"/>
    <w:rsid w:val="009A0668"/>
    <w:rsid w:val="009A11A8"/>
    <w:rsid w:val="009A3EC9"/>
    <w:rsid w:val="009A3F6C"/>
    <w:rsid w:val="009B0AAE"/>
    <w:rsid w:val="009B1B93"/>
    <w:rsid w:val="009B43C9"/>
    <w:rsid w:val="009C443C"/>
    <w:rsid w:val="009D05B2"/>
    <w:rsid w:val="009D1800"/>
    <w:rsid w:val="009E2C81"/>
    <w:rsid w:val="009F411F"/>
    <w:rsid w:val="00A0503F"/>
    <w:rsid w:val="00A11090"/>
    <w:rsid w:val="00A1321F"/>
    <w:rsid w:val="00A3499C"/>
    <w:rsid w:val="00A34CEA"/>
    <w:rsid w:val="00A40F09"/>
    <w:rsid w:val="00A41E61"/>
    <w:rsid w:val="00A60463"/>
    <w:rsid w:val="00A63A6D"/>
    <w:rsid w:val="00A63EC7"/>
    <w:rsid w:val="00A64EB3"/>
    <w:rsid w:val="00A65911"/>
    <w:rsid w:val="00A714EB"/>
    <w:rsid w:val="00A83585"/>
    <w:rsid w:val="00A914CA"/>
    <w:rsid w:val="00A93586"/>
    <w:rsid w:val="00AA1E69"/>
    <w:rsid w:val="00AA3F21"/>
    <w:rsid w:val="00AA68E5"/>
    <w:rsid w:val="00AA6EB4"/>
    <w:rsid w:val="00AB1106"/>
    <w:rsid w:val="00AB4F78"/>
    <w:rsid w:val="00AD1F2F"/>
    <w:rsid w:val="00AD389C"/>
    <w:rsid w:val="00AD68FE"/>
    <w:rsid w:val="00AE0612"/>
    <w:rsid w:val="00AE4399"/>
    <w:rsid w:val="00AF0AAA"/>
    <w:rsid w:val="00AF116B"/>
    <w:rsid w:val="00B06F71"/>
    <w:rsid w:val="00B17A99"/>
    <w:rsid w:val="00B2207C"/>
    <w:rsid w:val="00B25814"/>
    <w:rsid w:val="00B2758E"/>
    <w:rsid w:val="00B32B88"/>
    <w:rsid w:val="00B40928"/>
    <w:rsid w:val="00B50B1F"/>
    <w:rsid w:val="00B55B86"/>
    <w:rsid w:val="00B61F42"/>
    <w:rsid w:val="00B7108F"/>
    <w:rsid w:val="00B82BE5"/>
    <w:rsid w:val="00B85815"/>
    <w:rsid w:val="00B87AEB"/>
    <w:rsid w:val="00B918DA"/>
    <w:rsid w:val="00BA7082"/>
    <w:rsid w:val="00BB4D52"/>
    <w:rsid w:val="00BC259D"/>
    <w:rsid w:val="00BC33B4"/>
    <w:rsid w:val="00BD19E4"/>
    <w:rsid w:val="00BD43DC"/>
    <w:rsid w:val="00BE0E56"/>
    <w:rsid w:val="00BE21EC"/>
    <w:rsid w:val="00BE34CD"/>
    <w:rsid w:val="00BF0959"/>
    <w:rsid w:val="00C011BE"/>
    <w:rsid w:val="00C1101A"/>
    <w:rsid w:val="00C135DC"/>
    <w:rsid w:val="00C14E9C"/>
    <w:rsid w:val="00C168FE"/>
    <w:rsid w:val="00C175A7"/>
    <w:rsid w:val="00C23599"/>
    <w:rsid w:val="00C253B5"/>
    <w:rsid w:val="00C31F10"/>
    <w:rsid w:val="00C35912"/>
    <w:rsid w:val="00C3788B"/>
    <w:rsid w:val="00C4643A"/>
    <w:rsid w:val="00C52B72"/>
    <w:rsid w:val="00C54E31"/>
    <w:rsid w:val="00C55CFA"/>
    <w:rsid w:val="00C65697"/>
    <w:rsid w:val="00C7055F"/>
    <w:rsid w:val="00C70EF0"/>
    <w:rsid w:val="00C779F2"/>
    <w:rsid w:val="00C77A1D"/>
    <w:rsid w:val="00C81776"/>
    <w:rsid w:val="00C829C4"/>
    <w:rsid w:val="00C8516E"/>
    <w:rsid w:val="00C87444"/>
    <w:rsid w:val="00C94755"/>
    <w:rsid w:val="00CA1D5A"/>
    <w:rsid w:val="00CA7C7E"/>
    <w:rsid w:val="00CB2676"/>
    <w:rsid w:val="00CB54AE"/>
    <w:rsid w:val="00CB6513"/>
    <w:rsid w:val="00CC3FE9"/>
    <w:rsid w:val="00CD0A7B"/>
    <w:rsid w:val="00CD0F56"/>
    <w:rsid w:val="00CD4DF0"/>
    <w:rsid w:val="00D014CF"/>
    <w:rsid w:val="00D04E40"/>
    <w:rsid w:val="00D07B17"/>
    <w:rsid w:val="00D109B8"/>
    <w:rsid w:val="00D144F1"/>
    <w:rsid w:val="00D1714A"/>
    <w:rsid w:val="00D20BA0"/>
    <w:rsid w:val="00D21A4F"/>
    <w:rsid w:val="00D30DE5"/>
    <w:rsid w:val="00D35116"/>
    <w:rsid w:val="00D35832"/>
    <w:rsid w:val="00D41DE8"/>
    <w:rsid w:val="00D434E6"/>
    <w:rsid w:val="00D444EA"/>
    <w:rsid w:val="00D528C6"/>
    <w:rsid w:val="00D533B3"/>
    <w:rsid w:val="00D563B9"/>
    <w:rsid w:val="00D6010F"/>
    <w:rsid w:val="00D64894"/>
    <w:rsid w:val="00D808D2"/>
    <w:rsid w:val="00D82E87"/>
    <w:rsid w:val="00D84779"/>
    <w:rsid w:val="00D90288"/>
    <w:rsid w:val="00D9168A"/>
    <w:rsid w:val="00D95DA2"/>
    <w:rsid w:val="00DA0F1E"/>
    <w:rsid w:val="00DA6AC9"/>
    <w:rsid w:val="00DB16B8"/>
    <w:rsid w:val="00DB35F6"/>
    <w:rsid w:val="00DD3E40"/>
    <w:rsid w:val="00DD5DAF"/>
    <w:rsid w:val="00DE1AE0"/>
    <w:rsid w:val="00DE55C1"/>
    <w:rsid w:val="00DE620B"/>
    <w:rsid w:val="00DE7EC0"/>
    <w:rsid w:val="00DF39DA"/>
    <w:rsid w:val="00DF472C"/>
    <w:rsid w:val="00DF6631"/>
    <w:rsid w:val="00E128CF"/>
    <w:rsid w:val="00E137B2"/>
    <w:rsid w:val="00E279BE"/>
    <w:rsid w:val="00E329EA"/>
    <w:rsid w:val="00E40BFC"/>
    <w:rsid w:val="00E54A32"/>
    <w:rsid w:val="00E61686"/>
    <w:rsid w:val="00E732A7"/>
    <w:rsid w:val="00E748BE"/>
    <w:rsid w:val="00E752DB"/>
    <w:rsid w:val="00E768E0"/>
    <w:rsid w:val="00E77C0A"/>
    <w:rsid w:val="00E82489"/>
    <w:rsid w:val="00E82F75"/>
    <w:rsid w:val="00E849D0"/>
    <w:rsid w:val="00E863AF"/>
    <w:rsid w:val="00E90D0E"/>
    <w:rsid w:val="00E90F5B"/>
    <w:rsid w:val="00E95145"/>
    <w:rsid w:val="00EA1F6F"/>
    <w:rsid w:val="00EA6BF5"/>
    <w:rsid w:val="00EB54EF"/>
    <w:rsid w:val="00EB72F7"/>
    <w:rsid w:val="00EC7DCC"/>
    <w:rsid w:val="00EE0C30"/>
    <w:rsid w:val="00EF4BA7"/>
    <w:rsid w:val="00EF4BDB"/>
    <w:rsid w:val="00EF50FE"/>
    <w:rsid w:val="00F16743"/>
    <w:rsid w:val="00F16D38"/>
    <w:rsid w:val="00F24457"/>
    <w:rsid w:val="00F257A3"/>
    <w:rsid w:val="00F37463"/>
    <w:rsid w:val="00F42595"/>
    <w:rsid w:val="00F50FBC"/>
    <w:rsid w:val="00F65F50"/>
    <w:rsid w:val="00F74AD8"/>
    <w:rsid w:val="00F82B3E"/>
    <w:rsid w:val="00F844DC"/>
    <w:rsid w:val="00F93385"/>
    <w:rsid w:val="00FA0192"/>
    <w:rsid w:val="00FB7914"/>
    <w:rsid w:val="00FC7406"/>
    <w:rsid w:val="00FD7C2F"/>
    <w:rsid w:val="00FE410E"/>
    <w:rsid w:val="00FF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1B86D"/>
  <w15:chartTrackingRefBased/>
  <w15:docId w15:val="{280AD1C4-16BE-4F67-855E-6CB80D9C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E1A"/>
    <w:pPr>
      <w:ind w:left="720"/>
      <w:contextualSpacing/>
    </w:pPr>
  </w:style>
  <w:style w:type="table" w:styleId="TableGrid">
    <w:name w:val="Table Grid"/>
    <w:basedOn w:val="TableNormal"/>
    <w:uiPriority w:val="39"/>
    <w:rsid w:val="00C6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DF"/>
  </w:style>
  <w:style w:type="paragraph" w:styleId="Footer">
    <w:name w:val="footer"/>
    <w:basedOn w:val="Normal"/>
    <w:link w:val="FooterChar"/>
    <w:uiPriority w:val="99"/>
    <w:unhideWhenUsed/>
    <w:rsid w:val="00580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DF"/>
  </w:style>
  <w:style w:type="paragraph" w:styleId="NoSpacing">
    <w:name w:val="No Spacing"/>
    <w:link w:val="NoSpacingChar"/>
    <w:qFormat/>
    <w:rsid w:val="00235D07"/>
    <w:pPr>
      <w:spacing w:after="0" w:line="240" w:lineRule="auto"/>
    </w:pPr>
    <w:rPr>
      <w:rFonts w:ascii="Calibri" w:eastAsia="Times New Roman" w:hAnsi="Calibri" w:cs="Calibri"/>
      <w:kern w:val="0"/>
      <w14:ligatures w14:val="none"/>
    </w:rPr>
  </w:style>
  <w:style w:type="character" w:customStyle="1" w:styleId="NoSpacingChar">
    <w:name w:val="No Spacing Char"/>
    <w:link w:val="NoSpacing"/>
    <w:locked/>
    <w:rsid w:val="00235D07"/>
    <w:rPr>
      <w:rFonts w:ascii="Calibri" w:eastAsia="Times New Roman" w:hAnsi="Calibri" w:cs="Calibri"/>
      <w:kern w:val="0"/>
      <w14:ligatures w14:val="none"/>
    </w:rPr>
  </w:style>
  <w:style w:type="character" w:styleId="Hyperlink">
    <w:name w:val="Hyperlink"/>
    <w:uiPriority w:val="99"/>
    <w:unhideWhenUsed/>
    <w:rsid w:val="00235D07"/>
    <w:rPr>
      <w:color w:val="0000FF"/>
      <w:u w:val="single"/>
    </w:rPr>
  </w:style>
  <w:style w:type="character" w:customStyle="1" w:styleId="ListParagraphChar">
    <w:name w:val="List Paragraph Char"/>
    <w:link w:val="ListParagraph"/>
    <w:uiPriority w:val="34"/>
    <w:locked/>
    <w:rsid w:val="002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8186">
      <w:bodyDiv w:val="1"/>
      <w:marLeft w:val="0"/>
      <w:marRight w:val="0"/>
      <w:marTop w:val="0"/>
      <w:marBottom w:val="0"/>
      <w:divBdr>
        <w:top w:val="none" w:sz="0" w:space="0" w:color="auto"/>
        <w:left w:val="none" w:sz="0" w:space="0" w:color="auto"/>
        <w:bottom w:val="none" w:sz="0" w:space="0" w:color="auto"/>
        <w:right w:val="none" w:sz="0" w:space="0" w:color="auto"/>
      </w:divBdr>
    </w:div>
    <w:div w:id="146557797">
      <w:bodyDiv w:val="1"/>
      <w:marLeft w:val="0"/>
      <w:marRight w:val="0"/>
      <w:marTop w:val="0"/>
      <w:marBottom w:val="0"/>
      <w:divBdr>
        <w:top w:val="none" w:sz="0" w:space="0" w:color="auto"/>
        <w:left w:val="none" w:sz="0" w:space="0" w:color="auto"/>
        <w:bottom w:val="none" w:sz="0" w:space="0" w:color="auto"/>
        <w:right w:val="none" w:sz="0" w:space="0" w:color="auto"/>
      </w:divBdr>
    </w:div>
    <w:div w:id="370804765">
      <w:bodyDiv w:val="1"/>
      <w:marLeft w:val="0"/>
      <w:marRight w:val="0"/>
      <w:marTop w:val="0"/>
      <w:marBottom w:val="0"/>
      <w:divBdr>
        <w:top w:val="none" w:sz="0" w:space="0" w:color="auto"/>
        <w:left w:val="none" w:sz="0" w:space="0" w:color="auto"/>
        <w:bottom w:val="none" w:sz="0" w:space="0" w:color="auto"/>
        <w:right w:val="none" w:sz="0" w:space="0" w:color="auto"/>
      </w:divBdr>
    </w:div>
    <w:div w:id="464271799">
      <w:bodyDiv w:val="1"/>
      <w:marLeft w:val="0"/>
      <w:marRight w:val="0"/>
      <w:marTop w:val="0"/>
      <w:marBottom w:val="0"/>
      <w:divBdr>
        <w:top w:val="none" w:sz="0" w:space="0" w:color="auto"/>
        <w:left w:val="none" w:sz="0" w:space="0" w:color="auto"/>
        <w:bottom w:val="none" w:sz="0" w:space="0" w:color="auto"/>
        <w:right w:val="none" w:sz="0" w:space="0" w:color="auto"/>
      </w:divBdr>
    </w:div>
    <w:div w:id="577714403">
      <w:bodyDiv w:val="1"/>
      <w:marLeft w:val="0"/>
      <w:marRight w:val="0"/>
      <w:marTop w:val="0"/>
      <w:marBottom w:val="0"/>
      <w:divBdr>
        <w:top w:val="none" w:sz="0" w:space="0" w:color="auto"/>
        <w:left w:val="none" w:sz="0" w:space="0" w:color="auto"/>
        <w:bottom w:val="none" w:sz="0" w:space="0" w:color="auto"/>
        <w:right w:val="none" w:sz="0" w:space="0" w:color="auto"/>
      </w:divBdr>
    </w:div>
    <w:div w:id="653872497">
      <w:bodyDiv w:val="1"/>
      <w:marLeft w:val="0"/>
      <w:marRight w:val="0"/>
      <w:marTop w:val="0"/>
      <w:marBottom w:val="0"/>
      <w:divBdr>
        <w:top w:val="none" w:sz="0" w:space="0" w:color="auto"/>
        <w:left w:val="none" w:sz="0" w:space="0" w:color="auto"/>
        <w:bottom w:val="none" w:sz="0" w:space="0" w:color="auto"/>
        <w:right w:val="none" w:sz="0" w:space="0" w:color="auto"/>
      </w:divBdr>
    </w:div>
    <w:div w:id="897127882">
      <w:bodyDiv w:val="1"/>
      <w:marLeft w:val="0"/>
      <w:marRight w:val="0"/>
      <w:marTop w:val="0"/>
      <w:marBottom w:val="0"/>
      <w:divBdr>
        <w:top w:val="none" w:sz="0" w:space="0" w:color="auto"/>
        <w:left w:val="none" w:sz="0" w:space="0" w:color="auto"/>
        <w:bottom w:val="none" w:sz="0" w:space="0" w:color="auto"/>
        <w:right w:val="none" w:sz="0" w:space="0" w:color="auto"/>
      </w:divBdr>
    </w:div>
    <w:div w:id="1123114624">
      <w:bodyDiv w:val="1"/>
      <w:marLeft w:val="0"/>
      <w:marRight w:val="0"/>
      <w:marTop w:val="0"/>
      <w:marBottom w:val="0"/>
      <w:divBdr>
        <w:top w:val="none" w:sz="0" w:space="0" w:color="auto"/>
        <w:left w:val="none" w:sz="0" w:space="0" w:color="auto"/>
        <w:bottom w:val="none" w:sz="0" w:space="0" w:color="auto"/>
        <w:right w:val="none" w:sz="0" w:space="0" w:color="auto"/>
      </w:divBdr>
    </w:div>
    <w:div w:id="1137138571">
      <w:bodyDiv w:val="1"/>
      <w:marLeft w:val="0"/>
      <w:marRight w:val="0"/>
      <w:marTop w:val="0"/>
      <w:marBottom w:val="0"/>
      <w:divBdr>
        <w:top w:val="none" w:sz="0" w:space="0" w:color="auto"/>
        <w:left w:val="none" w:sz="0" w:space="0" w:color="auto"/>
        <w:bottom w:val="none" w:sz="0" w:space="0" w:color="auto"/>
        <w:right w:val="none" w:sz="0" w:space="0" w:color="auto"/>
      </w:divBdr>
    </w:div>
    <w:div w:id="1298145060">
      <w:bodyDiv w:val="1"/>
      <w:marLeft w:val="0"/>
      <w:marRight w:val="0"/>
      <w:marTop w:val="0"/>
      <w:marBottom w:val="0"/>
      <w:divBdr>
        <w:top w:val="none" w:sz="0" w:space="0" w:color="auto"/>
        <w:left w:val="none" w:sz="0" w:space="0" w:color="auto"/>
        <w:bottom w:val="none" w:sz="0" w:space="0" w:color="auto"/>
        <w:right w:val="none" w:sz="0" w:space="0" w:color="auto"/>
      </w:divBdr>
    </w:div>
    <w:div w:id="1611861396">
      <w:bodyDiv w:val="1"/>
      <w:marLeft w:val="0"/>
      <w:marRight w:val="0"/>
      <w:marTop w:val="0"/>
      <w:marBottom w:val="0"/>
      <w:divBdr>
        <w:top w:val="none" w:sz="0" w:space="0" w:color="auto"/>
        <w:left w:val="none" w:sz="0" w:space="0" w:color="auto"/>
        <w:bottom w:val="none" w:sz="0" w:space="0" w:color="auto"/>
        <w:right w:val="none" w:sz="0" w:space="0" w:color="auto"/>
      </w:divBdr>
    </w:div>
    <w:div w:id="1631322971">
      <w:bodyDiv w:val="1"/>
      <w:marLeft w:val="0"/>
      <w:marRight w:val="0"/>
      <w:marTop w:val="0"/>
      <w:marBottom w:val="0"/>
      <w:divBdr>
        <w:top w:val="none" w:sz="0" w:space="0" w:color="auto"/>
        <w:left w:val="none" w:sz="0" w:space="0" w:color="auto"/>
        <w:bottom w:val="none" w:sz="0" w:space="0" w:color="auto"/>
        <w:right w:val="none" w:sz="0" w:space="0" w:color="auto"/>
      </w:divBdr>
    </w:div>
    <w:div w:id="1668942049">
      <w:bodyDiv w:val="1"/>
      <w:marLeft w:val="0"/>
      <w:marRight w:val="0"/>
      <w:marTop w:val="0"/>
      <w:marBottom w:val="0"/>
      <w:divBdr>
        <w:top w:val="none" w:sz="0" w:space="0" w:color="auto"/>
        <w:left w:val="none" w:sz="0" w:space="0" w:color="auto"/>
        <w:bottom w:val="none" w:sz="0" w:space="0" w:color="auto"/>
        <w:right w:val="none" w:sz="0" w:space="0" w:color="auto"/>
      </w:divBdr>
    </w:div>
    <w:div w:id="1766028306">
      <w:bodyDiv w:val="1"/>
      <w:marLeft w:val="0"/>
      <w:marRight w:val="0"/>
      <w:marTop w:val="0"/>
      <w:marBottom w:val="0"/>
      <w:divBdr>
        <w:top w:val="none" w:sz="0" w:space="0" w:color="auto"/>
        <w:left w:val="none" w:sz="0" w:space="0" w:color="auto"/>
        <w:bottom w:val="none" w:sz="0" w:space="0" w:color="auto"/>
        <w:right w:val="none" w:sz="0" w:space="0" w:color="auto"/>
      </w:divBdr>
    </w:div>
    <w:div w:id="1898738081">
      <w:bodyDiv w:val="1"/>
      <w:marLeft w:val="0"/>
      <w:marRight w:val="0"/>
      <w:marTop w:val="0"/>
      <w:marBottom w:val="0"/>
      <w:divBdr>
        <w:top w:val="none" w:sz="0" w:space="0" w:color="auto"/>
        <w:left w:val="none" w:sz="0" w:space="0" w:color="auto"/>
        <w:bottom w:val="none" w:sz="0" w:space="0" w:color="auto"/>
        <w:right w:val="none" w:sz="0" w:space="0" w:color="auto"/>
      </w:divBdr>
    </w:div>
    <w:div w:id="20690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E561-6BEA-47F9-A0E1-B7080266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JSC Liberty Bank</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Shalva Svanishvili</dc:creator>
  <cp:keywords/>
  <dc:description/>
  <cp:lastModifiedBy>Shorena Tavadze</cp:lastModifiedBy>
  <cp:revision>80</cp:revision>
  <cp:lastPrinted>2024-05-15T11:55:00Z</cp:lastPrinted>
  <dcterms:created xsi:type="dcterms:W3CDTF">2024-05-31T07:18:00Z</dcterms:created>
  <dcterms:modified xsi:type="dcterms:W3CDTF">2025-10-17T10:43:00Z</dcterms:modified>
</cp:coreProperties>
</file>