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FEAC9E" w14:textId="0CE53688" w:rsidR="0065182D" w:rsidRPr="00DF4B64" w:rsidRDefault="0065182D" w:rsidP="00DF4B64">
      <w:pPr>
        <w:spacing w:line="480" w:lineRule="auto"/>
        <w:jc w:val="center"/>
        <w:rPr>
          <w:rFonts w:cstheme="minorHAnsi"/>
          <w:b/>
          <w:bCs/>
          <w:lang w:val="ka-GE"/>
        </w:rPr>
      </w:pPr>
    </w:p>
    <w:p w14:paraId="5069AFA9" w14:textId="0184BF57" w:rsidR="00DF4B64" w:rsidRPr="00DF4B64" w:rsidRDefault="00DF4B64" w:rsidP="00DF4B64">
      <w:pPr>
        <w:spacing w:line="480" w:lineRule="auto"/>
        <w:jc w:val="center"/>
        <w:rPr>
          <w:rFonts w:cstheme="minorHAnsi"/>
          <w:b/>
          <w:bCs/>
          <w:lang w:val="ka-GE"/>
        </w:rPr>
      </w:pPr>
    </w:p>
    <w:p w14:paraId="5CAD1105" w14:textId="7672D14B" w:rsidR="00DF4B64" w:rsidRPr="00DF4B64" w:rsidRDefault="00DF4B64" w:rsidP="00DF4B64">
      <w:pPr>
        <w:spacing w:line="480" w:lineRule="auto"/>
        <w:jc w:val="center"/>
        <w:rPr>
          <w:rFonts w:cstheme="minorHAnsi"/>
          <w:b/>
          <w:bCs/>
          <w:lang w:val="ka-GE"/>
        </w:rPr>
      </w:pPr>
    </w:p>
    <w:p w14:paraId="2DD425CE" w14:textId="3EBB178B" w:rsidR="00DF4B64" w:rsidRPr="00DF4B64" w:rsidRDefault="00DF4B64" w:rsidP="00DF4B64">
      <w:pPr>
        <w:spacing w:line="480" w:lineRule="auto"/>
        <w:jc w:val="center"/>
        <w:rPr>
          <w:rFonts w:cstheme="minorHAnsi"/>
          <w:b/>
          <w:bCs/>
          <w:lang w:val="ka-GE"/>
        </w:rPr>
      </w:pPr>
    </w:p>
    <w:p w14:paraId="2A8302D1" w14:textId="77777777" w:rsidR="00DF4B64" w:rsidRPr="00DF4B64" w:rsidRDefault="00DF4B64" w:rsidP="00DF4B64">
      <w:pPr>
        <w:spacing w:line="480" w:lineRule="auto"/>
        <w:jc w:val="center"/>
        <w:rPr>
          <w:rFonts w:cstheme="minorHAnsi"/>
          <w:b/>
          <w:bCs/>
          <w:lang w:val="ka-GE"/>
        </w:rPr>
      </w:pPr>
    </w:p>
    <w:p w14:paraId="1DF7BA82" w14:textId="5136D4D8" w:rsidR="0065182D" w:rsidRPr="00DF4B64" w:rsidRDefault="00DF4B64" w:rsidP="00DF4B64">
      <w:pPr>
        <w:spacing w:line="480" w:lineRule="auto"/>
        <w:jc w:val="center"/>
        <w:rPr>
          <w:rFonts w:cstheme="minorHAnsi"/>
          <w:b/>
          <w:bCs/>
          <w:lang w:val="ka-GE"/>
        </w:rPr>
      </w:pPr>
      <w:r w:rsidRPr="00DF4B64">
        <w:rPr>
          <w:rFonts w:cstheme="minorHAnsi"/>
          <w:b/>
          <w:bCs/>
          <w:i/>
          <w:iCs/>
          <w:sz w:val="28"/>
          <w:szCs w:val="28"/>
        </w:rPr>
        <w:t>Tender -</w:t>
      </w:r>
      <w:r w:rsidRPr="00DF4B64">
        <w:rPr>
          <w:rFonts w:cstheme="minorHAnsi"/>
          <w:b/>
          <w:bCs/>
          <w:i/>
          <w:iCs/>
          <w:sz w:val="28"/>
          <w:szCs w:val="28"/>
          <w:lang w:val="ka-GE"/>
        </w:rPr>
        <w:t xml:space="preserve"> </w:t>
      </w:r>
      <w:r w:rsidRPr="00DF4B64">
        <w:rPr>
          <w:rFonts w:cstheme="minorHAnsi"/>
          <w:b/>
          <w:bCs/>
          <w:i/>
          <w:iCs/>
          <w:sz w:val="28"/>
          <w:szCs w:val="28"/>
        </w:rPr>
        <w:t>Penetration Testing</w:t>
      </w:r>
    </w:p>
    <w:p w14:paraId="02A431F3" w14:textId="701CFB16" w:rsidR="0065182D" w:rsidRPr="00DF4B64" w:rsidRDefault="0065182D" w:rsidP="0065182D">
      <w:pPr>
        <w:rPr>
          <w:rFonts w:cstheme="minorHAnsi"/>
          <w:b/>
          <w:bCs/>
          <w:lang w:val="ka-GE"/>
        </w:rPr>
      </w:pPr>
    </w:p>
    <w:p w14:paraId="22D96399" w14:textId="08CE9EA8" w:rsidR="0065182D" w:rsidRPr="00DF4B64" w:rsidRDefault="0065182D" w:rsidP="0065182D">
      <w:pPr>
        <w:rPr>
          <w:rFonts w:cstheme="minorHAnsi"/>
          <w:b/>
          <w:bCs/>
          <w:lang w:val="ka-GE"/>
        </w:rPr>
      </w:pPr>
    </w:p>
    <w:p w14:paraId="79A93DBD" w14:textId="6CB26A07" w:rsidR="0065182D" w:rsidRPr="00DF4B64" w:rsidRDefault="0065182D" w:rsidP="0065182D">
      <w:pPr>
        <w:rPr>
          <w:rFonts w:cstheme="minorHAnsi"/>
          <w:b/>
          <w:bCs/>
          <w:lang w:val="ka-GE"/>
        </w:rPr>
      </w:pPr>
    </w:p>
    <w:p w14:paraId="139A7DD1" w14:textId="1AF63699" w:rsidR="0065182D" w:rsidRPr="00DF4B64" w:rsidRDefault="0065182D" w:rsidP="0065182D">
      <w:pPr>
        <w:rPr>
          <w:rFonts w:cstheme="minorHAnsi"/>
          <w:b/>
          <w:bCs/>
          <w:lang w:val="ka-GE"/>
        </w:rPr>
      </w:pPr>
    </w:p>
    <w:p w14:paraId="72993F94" w14:textId="7C291336" w:rsidR="0065182D" w:rsidRPr="00DF4B64" w:rsidRDefault="0065182D" w:rsidP="0065182D">
      <w:pPr>
        <w:rPr>
          <w:rFonts w:cstheme="minorHAnsi"/>
          <w:b/>
          <w:bCs/>
          <w:lang w:val="ka-GE"/>
        </w:rPr>
      </w:pPr>
    </w:p>
    <w:p w14:paraId="4ED307F6" w14:textId="10E54043" w:rsidR="0065182D" w:rsidRPr="00DF4B64" w:rsidRDefault="0065182D" w:rsidP="0065182D">
      <w:pPr>
        <w:rPr>
          <w:rFonts w:cstheme="minorHAnsi"/>
          <w:b/>
          <w:bCs/>
          <w:lang w:val="ka-GE"/>
        </w:rPr>
      </w:pPr>
    </w:p>
    <w:p w14:paraId="45DF004A" w14:textId="171AE855" w:rsidR="0065182D" w:rsidRPr="00DF4B64" w:rsidRDefault="0065182D" w:rsidP="0065182D">
      <w:pPr>
        <w:rPr>
          <w:rFonts w:cstheme="minorHAnsi"/>
          <w:b/>
          <w:bCs/>
          <w:lang w:val="ka-GE"/>
        </w:rPr>
      </w:pPr>
    </w:p>
    <w:p w14:paraId="7E4FC95C" w14:textId="55ECCF5F" w:rsidR="0065182D" w:rsidRPr="00DF4B64" w:rsidRDefault="0065182D" w:rsidP="0065182D">
      <w:pPr>
        <w:rPr>
          <w:rFonts w:cstheme="minorHAnsi"/>
          <w:b/>
          <w:bCs/>
          <w:lang w:val="ka-GE"/>
        </w:rPr>
      </w:pPr>
    </w:p>
    <w:p w14:paraId="78DC6093" w14:textId="3971EB47" w:rsidR="0065182D" w:rsidRPr="00DF4B64" w:rsidRDefault="0065182D" w:rsidP="0065182D">
      <w:pPr>
        <w:rPr>
          <w:rFonts w:cstheme="minorHAnsi"/>
          <w:b/>
          <w:bCs/>
          <w:lang w:val="ka-GE"/>
        </w:rPr>
      </w:pPr>
    </w:p>
    <w:p w14:paraId="625BD0A4" w14:textId="77601936" w:rsidR="0065182D" w:rsidRPr="00DF4B64" w:rsidRDefault="0065182D" w:rsidP="0065182D">
      <w:pPr>
        <w:rPr>
          <w:rFonts w:cstheme="minorHAnsi"/>
          <w:b/>
          <w:bCs/>
          <w:lang w:val="ka-GE"/>
        </w:rPr>
      </w:pPr>
    </w:p>
    <w:p w14:paraId="3CB43390" w14:textId="682AFA65" w:rsidR="0065182D" w:rsidRPr="00DF4B64" w:rsidRDefault="0065182D" w:rsidP="0065182D">
      <w:pPr>
        <w:rPr>
          <w:rFonts w:cstheme="minorHAnsi"/>
          <w:b/>
          <w:bCs/>
          <w:lang w:val="ka-GE"/>
        </w:rPr>
      </w:pPr>
    </w:p>
    <w:p w14:paraId="53D4E1C9" w14:textId="28E6C7D8" w:rsidR="0065182D" w:rsidRPr="00DF4B64" w:rsidRDefault="0065182D" w:rsidP="0065182D">
      <w:pPr>
        <w:rPr>
          <w:rFonts w:cstheme="minorHAnsi"/>
          <w:b/>
          <w:bCs/>
          <w:lang w:val="ka-GE"/>
        </w:rPr>
      </w:pPr>
    </w:p>
    <w:p w14:paraId="388D6B8E" w14:textId="2125FBB0" w:rsidR="0065182D" w:rsidRPr="00DF4B64" w:rsidRDefault="0065182D" w:rsidP="0065182D">
      <w:pPr>
        <w:rPr>
          <w:rFonts w:cstheme="minorHAnsi"/>
          <w:b/>
          <w:bCs/>
          <w:lang w:val="ka-GE"/>
        </w:rPr>
      </w:pPr>
    </w:p>
    <w:p w14:paraId="2F6A6390" w14:textId="1F7A624E" w:rsidR="00D209A1" w:rsidRPr="00DF4B64" w:rsidRDefault="00D209A1" w:rsidP="0065182D">
      <w:pPr>
        <w:rPr>
          <w:rFonts w:cstheme="minorHAnsi"/>
          <w:b/>
          <w:bCs/>
          <w:lang w:val="ka-GE"/>
        </w:rPr>
      </w:pPr>
    </w:p>
    <w:p w14:paraId="351A1FC1" w14:textId="77777777" w:rsidR="00D209A1" w:rsidRPr="00DF4B64" w:rsidRDefault="00D209A1" w:rsidP="0065182D">
      <w:pPr>
        <w:rPr>
          <w:rFonts w:cstheme="minorHAnsi"/>
          <w:b/>
          <w:bCs/>
          <w:lang w:val="ka-GE"/>
        </w:rPr>
      </w:pPr>
    </w:p>
    <w:p w14:paraId="2CA1D990" w14:textId="582433DD" w:rsidR="0065182D" w:rsidRPr="00DF4B64" w:rsidRDefault="0065182D" w:rsidP="0065182D">
      <w:pPr>
        <w:rPr>
          <w:rFonts w:cstheme="minorHAnsi"/>
          <w:b/>
          <w:bCs/>
          <w:lang w:val="ka-GE"/>
        </w:rPr>
      </w:pPr>
    </w:p>
    <w:p w14:paraId="7FE69B38" w14:textId="177E4B41" w:rsidR="0065182D" w:rsidRPr="00DF4B64" w:rsidRDefault="0065182D" w:rsidP="0065182D">
      <w:pPr>
        <w:rPr>
          <w:rFonts w:cstheme="minorHAnsi"/>
          <w:b/>
          <w:bCs/>
          <w:lang w:val="ka-GE"/>
        </w:rPr>
      </w:pPr>
    </w:p>
    <w:p w14:paraId="6319BACD" w14:textId="6D204188" w:rsidR="002044BB" w:rsidRPr="00DF4B64" w:rsidRDefault="002044BB" w:rsidP="0065182D">
      <w:pPr>
        <w:rPr>
          <w:rFonts w:cstheme="minorHAnsi"/>
          <w:b/>
          <w:bCs/>
          <w:lang w:val="ka-GE"/>
        </w:rPr>
      </w:pPr>
    </w:p>
    <w:p w14:paraId="097EF04D" w14:textId="65D5710B" w:rsidR="002044BB" w:rsidRPr="00DF4B64" w:rsidRDefault="002044BB" w:rsidP="0065182D">
      <w:pPr>
        <w:rPr>
          <w:rFonts w:cstheme="minorHAnsi"/>
          <w:b/>
          <w:bCs/>
          <w:lang w:val="ka-GE"/>
        </w:rPr>
      </w:pPr>
    </w:p>
    <w:p w14:paraId="485EA03E" w14:textId="16960A0F" w:rsidR="002044BB" w:rsidRPr="00DF4B64" w:rsidRDefault="002044BB" w:rsidP="0065182D">
      <w:pPr>
        <w:rPr>
          <w:rFonts w:cstheme="minorHAnsi"/>
          <w:b/>
          <w:bCs/>
          <w:lang w:val="ka-GE"/>
        </w:rPr>
      </w:pPr>
    </w:p>
    <w:p w14:paraId="150C8ED2" w14:textId="77777777" w:rsidR="007E2E4E" w:rsidRPr="00DF4B64" w:rsidRDefault="007E2E4E" w:rsidP="0065182D">
      <w:pPr>
        <w:rPr>
          <w:rFonts w:cstheme="minorHAnsi"/>
          <w:b/>
          <w:bCs/>
          <w:lang w:val="ka-GE"/>
        </w:rPr>
      </w:pPr>
    </w:p>
    <w:p w14:paraId="6FAE1A12" w14:textId="052B1323" w:rsidR="0065182D" w:rsidRPr="00DF4B64" w:rsidRDefault="0065182D" w:rsidP="0065182D">
      <w:pPr>
        <w:rPr>
          <w:rFonts w:cstheme="minorHAnsi"/>
          <w:b/>
          <w:bCs/>
          <w:lang w:val="ka-GE"/>
        </w:rPr>
      </w:pPr>
    </w:p>
    <w:p w14:paraId="6089DD16" w14:textId="23F377C0" w:rsidR="0065182D" w:rsidRPr="00DF4B64" w:rsidRDefault="0065182D" w:rsidP="0065182D">
      <w:pPr>
        <w:rPr>
          <w:rFonts w:cstheme="minorHAnsi"/>
          <w:b/>
          <w:bCs/>
          <w:lang w:val="ka-GE"/>
        </w:rPr>
      </w:pPr>
    </w:p>
    <w:p w14:paraId="22CE3E42" w14:textId="24FA58CA" w:rsidR="002044BB" w:rsidRPr="00DF4B64" w:rsidRDefault="002044BB" w:rsidP="002044BB">
      <w:pPr>
        <w:spacing w:before="100" w:beforeAutospacing="1" w:after="100" w:afterAutospacing="1" w:line="360" w:lineRule="auto"/>
        <w:jc w:val="both"/>
        <w:rPr>
          <w:rFonts w:cstheme="minorHAnsi"/>
          <w:sz w:val="20"/>
          <w:szCs w:val="20"/>
        </w:rPr>
      </w:pPr>
      <w:proofErr w:type="spellStart"/>
      <w:r w:rsidRPr="00DF4B64">
        <w:rPr>
          <w:rFonts w:eastAsia="Times New Roman" w:cstheme="minorHAnsi"/>
          <w:b/>
          <w:sz w:val="20"/>
          <w:szCs w:val="20"/>
        </w:rPr>
        <w:t>Hashbank</w:t>
      </w:r>
      <w:proofErr w:type="spellEnd"/>
      <w:r w:rsidRPr="00DF4B64">
        <w:rPr>
          <w:rFonts w:eastAsia="Times New Roman" w:cstheme="minorHAnsi"/>
          <w:sz w:val="20"/>
          <w:szCs w:val="20"/>
        </w:rPr>
        <w:t xml:space="preserve"> is seeking proposals from qualified vendors for</w:t>
      </w:r>
      <w:r w:rsidRPr="00DF4B64">
        <w:rPr>
          <w:rFonts w:cstheme="minorHAnsi"/>
          <w:b/>
          <w:bCs/>
          <w:i/>
          <w:iCs/>
          <w:sz w:val="28"/>
          <w:szCs w:val="28"/>
        </w:rPr>
        <w:t xml:space="preserve"> </w:t>
      </w:r>
      <w:r w:rsidR="00DF4B64" w:rsidRPr="00DF4B64">
        <w:rPr>
          <w:rFonts w:cstheme="minorHAnsi"/>
          <w:sz w:val="20"/>
          <w:szCs w:val="20"/>
        </w:rPr>
        <w:t>Penetration Testing</w:t>
      </w:r>
    </w:p>
    <w:p w14:paraId="5D373A99" w14:textId="77777777" w:rsidR="002044BB" w:rsidRPr="00DF4B64" w:rsidRDefault="002044BB" w:rsidP="002044BB">
      <w:pPr>
        <w:spacing w:before="100" w:beforeAutospacing="1" w:after="100" w:afterAutospacing="1" w:line="360" w:lineRule="auto"/>
        <w:jc w:val="both"/>
        <w:rPr>
          <w:rFonts w:cstheme="minorHAnsi"/>
          <w:sz w:val="20"/>
          <w:szCs w:val="20"/>
        </w:rPr>
      </w:pPr>
      <w:r w:rsidRPr="00DF4B64">
        <w:rPr>
          <w:rFonts w:cstheme="minorHAnsi"/>
          <w:sz w:val="20"/>
          <w:szCs w:val="20"/>
        </w:rPr>
        <w:t xml:space="preserve">The purpose of this document is to inform the bidders about the purchaser's requirements and conditions for the submission of a complete tender proposal. </w:t>
      </w:r>
    </w:p>
    <w:p w14:paraId="2ACFEA82" w14:textId="77777777" w:rsidR="002044BB" w:rsidRPr="00DF4B64" w:rsidRDefault="002044BB" w:rsidP="002044BB">
      <w:pPr>
        <w:spacing w:before="100" w:beforeAutospacing="1" w:after="100" w:afterAutospacing="1" w:line="360" w:lineRule="auto"/>
        <w:jc w:val="both"/>
        <w:rPr>
          <w:rFonts w:cstheme="minorHAnsi"/>
          <w:sz w:val="20"/>
          <w:szCs w:val="20"/>
        </w:rPr>
      </w:pPr>
      <w:r w:rsidRPr="00DF4B64">
        <w:rPr>
          <w:rFonts w:cstheme="minorHAnsi"/>
          <w:sz w:val="20"/>
          <w:szCs w:val="20"/>
        </w:rPr>
        <w:t>Tender Process Timeline</w:t>
      </w:r>
    </w:p>
    <w:p w14:paraId="0564386C" w14:textId="1B3F68BE" w:rsidR="002044BB" w:rsidRPr="00DF4B64" w:rsidRDefault="002044BB" w:rsidP="002044BB">
      <w:pPr>
        <w:spacing w:before="100" w:beforeAutospacing="1" w:after="100" w:afterAutospacing="1" w:line="360" w:lineRule="auto"/>
        <w:jc w:val="both"/>
        <w:rPr>
          <w:rFonts w:cstheme="minorHAnsi"/>
          <w:sz w:val="20"/>
          <w:szCs w:val="20"/>
        </w:rPr>
      </w:pPr>
      <w:r w:rsidRPr="00DF4B64">
        <w:rPr>
          <w:rFonts w:cstheme="minorHAnsi"/>
          <w:sz w:val="20"/>
          <w:szCs w:val="20"/>
        </w:rPr>
        <w:t xml:space="preserve">Tender Announcement: ............................................................ </w:t>
      </w:r>
      <w:proofErr w:type="spellStart"/>
      <w:r w:rsidRPr="00DF4B64">
        <w:rPr>
          <w:rFonts w:cstheme="minorHAnsi"/>
          <w:sz w:val="20"/>
          <w:szCs w:val="20"/>
        </w:rPr>
        <w:t>Octomber</w:t>
      </w:r>
      <w:proofErr w:type="spellEnd"/>
      <w:r w:rsidRPr="00DF4B64">
        <w:rPr>
          <w:rFonts w:cstheme="minorHAnsi"/>
          <w:sz w:val="20"/>
          <w:szCs w:val="20"/>
        </w:rPr>
        <w:t xml:space="preserve"> 21, 2025 </w:t>
      </w:r>
    </w:p>
    <w:p w14:paraId="70D54DBD" w14:textId="49683319" w:rsidR="002044BB" w:rsidRPr="00DF4B64" w:rsidRDefault="002044BB" w:rsidP="002044BB">
      <w:pPr>
        <w:spacing w:before="100" w:beforeAutospacing="1" w:after="100" w:afterAutospacing="1" w:line="360" w:lineRule="auto"/>
        <w:jc w:val="both"/>
        <w:rPr>
          <w:rFonts w:cstheme="minorHAnsi"/>
          <w:sz w:val="20"/>
          <w:szCs w:val="20"/>
          <w:lang w:val="ka-GE"/>
        </w:rPr>
      </w:pPr>
      <w:r w:rsidRPr="00DF4B64">
        <w:rPr>
          <w:rFonts w:cstheme="minorHAnsi"/>
          <w:sz w:val="20"/>
          <w:szCs w:val="20"/>
        </w:rPr>
        <w:t xml:space="preserve">Submission Deadline for Proposals: .................................... </w:t>
      </w:r>
      <w:proofErr w:type="spellStart"/>
      <w:r w:rsidR="00DF4B64" w:rsidRPr="00DF4B64">
        <w:rPr>
          <w:rFonts w:cstheme="minorHAnsi"/>
          <w:sz w:val="20"/>
          <w:szCs w:val="20"/>
        </w:rPr>
        <w:t>Octomber</w:t>
      </w:r>
      <w:proofErr w:type="spellEnd"/>
      <w:r w:rsidR="00DF4B64" w:rsidRPr="00DF4B64">
        <w:rPr>
          <w:rFonts w:cstheme="minorHAnsi"/>
          <w:sz w:val="20"/>
          <w:szCs w:val="20"/>
        </w:rPr>
        <w:t xml:space="preserve"> 29</w:t>
      </w:r>
      <w:r w:rsidRPr="00DF4B64">
        <w:rPr>
          <w:rFonts w:cstheme="minorHAnsi"/>
          <w:sz w:val="20"/>
          <w:szCs w:val="20"/>
        </w:rPr>
        <w:t>, 2025</w:t>
      </w:r>
    </w:p>
    <w:p w14:paraId="421448F1" w14:textId="77777777" w:rsidR="002044BB" w:rsidRPr="00DF4B64" w:rsidRDefault="002044BB" w:rsidP="002044BB">
      <w:pPr>
        <w:spacing w:before="100" w:beforeAutospacing="1" w:after="100" w:afterAutospacing="1" w:line="360" w:lineRule="auto"/>
        <w:jc w:val="both"/>
        <w:rPr>
          <w:rFonts w:cstheme="minorHAnsi"/>
          <w:sz w:val="20"/>
          <w:szCs w:val="20"/>
        </w:rPr>
      </w:pPr>
      <w:r w:rsidRPr="00DF4B64">
        <w:rPr>
          <w:rFonts w:cstheme="minorHAnsi"/>
          <w:sz w:val="20"/>
          <w:szCs w:val="20"/>
        </w:rPr>
        <w:t xml:space="preserve"> The purchaser reserves the right to suspend, terminate, and/or announce a new tender at any stage of the process, at its sole discretion and without prior notice or agreement with the bidder(s). </w:t>
      </w:r>
    </w:p>
    <w:p w14:paraId="1F3F1401" w14:textId="77777777" w:rsidR="002044BB" w:rsidRPr="00DF4B64" w:rsidRDefault="002044BB" w:rsidP="002044BB">
      <w:pPr>
        <w:spacing w:before="100" w:beforeAutospacing="1" w:after="100" w:afterAutospacing="1" w:line="360" w:lineRule="auto"/>
        <w:jc w:val="both"/>
        <w:rPr>
          <w:rFonts w:cstheme="minorHAnsi"/>
          <w:sz w:val="20"/>
          <w:szCs w:val="20"/>
        </w:rPr>
      </w:pPr>
      <w:r w:rsidRPr="00DF4B64">
        <w:rPr>
          <w:rFonts w:cstheme="minorHAnsi"/>
          <w:sz w:val="20"/>
          <w:szCs w:val="20"/>
        </w:rPr>
        <w:t xml:space="preserve">Information regarding the suspension or termination of the tender will be made available on the tender announcement portal. </w:t>
      </w:r>
    </w:p>
    <w:p w14:paraId="51EF24A8" w14:textId="77777777" w:rsidR="002044BB" w:rsidRPr="00DF4B64" w:rsidRDefault="002044BB" w:rsidP="002044BB">
      <w:pPr>
        <w:spacing w:before="100" w:beforeAutospacing="1" w:after="100" w:afterAutospacing="1" w:line="360" w:lineRule="auto"/>
        <w:jc w:val="both"/>
        <w:rPr>
          <w:rFonts w:eastAsia="Times New Roman" w:cstheme="minorHAnsi"/>
          <w:sz w:val="20"/>
          <w:szCs w:val="20"/>
        </w:rPr>
      </w:pPr>
      <w:r w:rsidRPr="00DF4B64">
        <w:rPr>
          <w:rFonts w:cstheme="minorHAnsi"/>
          <w:sz w:val="20"/>
          <w:szCs w:val="20"/>
        </w:rPr>
        <w:t>The purchaser also reserves the right to amend or expand the scope of services/procurement requirements prior to signing the contract with the selected bidder. Any such changes will be published on the tender announcement portal.</w:t>
      </w:r>
    </w:p>
    <w:p w14:paraId="74E5E6C7" w14:textId="77777777" w:rsidR="00FD0551" w:rsidRPr="00DF4B64" w:rsidRDefault="00FD0551" w:rsidP="009C69EA">
      <w:pPr>
        <w:rPr>
          <w:rFonts w:cstheme="minorHAnsi"/>
          <w:iCs/>
          <w:sz w:val="20"/>
          <w:lang w:val="ka-GE"/>
        </w:rPr>
      </w:pPr>
    </w:p>
    <w:p w14:paraId="72BDAAA2" w14:textId="71480D79" w:rsidR="000C1D56" w:rsidRPr="00DF4B64" w:rsidRDefault="000C1D56" w:rsidP="009C69EA">
      <w:pPr>
        <w:rPr>
          <w:rFonts w:cstheme="minorHAnsi"/>
          <w:iCs/>
          <w:sz w:val="20"/>
          <w:lang w:val="ka-GE"/>
        </w:rPr>
      </w:pPr>
    </w:p>
    <w:p w14:paraId="7439C846" w14:textId="67C5263B" w:rsidR="000C1D56" w:rsidRPr="00DF4B64" w:rsidRDefault="000C1D56" w:rsidP="009C69EA">
      <w:pPr>
        <w:rPr>
          <w:rFonts w:cstheme="minorHAnsi"/>
          <w:iCs/>
          <w:sz w:val="20"/>
          <w:lang w:val="ka-GE"/>
        </w:rPr>
      </w:pPr>
    </w:p>
    <w:p w14:paraId="11588891" w14:textId="0C7BE212" w:rsidR="000C1D56" w:rsidRPr="00DF4B64" w:rsidRDefault="000C1D56" w:rsidP="009C69EA">
      <w:pPr>
        <w:rPr>
          <w:rFonts w:cstheme="minorHAnsi"/>
          <w:iCs/>
          <w:sz w:val="20"/>
          <w:lang w:val="ka-GE"/>
        </w:rPr>
      </w:pPr>
    </w:p>
    <w:p w14:paraId="079C7348" w14:textId="17FF411D" w:rsidR="000C1D56" w:rsidRPr="00DF4B64" w:rsidRDefault="000C1D56" w:rsidP="009C69EA">
      <w:pPr>
        <w:rPr>
          <w:rFonts w:cstheme="minorHAnsi"/>
          <w:iCs/>
          <w:sz w:val="20"/>
          <w:lang w:val="ka-GE"/>
        </w:rPr>
      </w:pPr>
    </w:p>
    <w:p w14:paraId="407B08E3" w14:textId="4B10B0CD" w:rsidR="00FD0551" w:rsidRPr="00DF4B64" w:rsidRDefault="00FD0551" w:rsidP="009C69EA">
      <w:pPr>
        <w:rPr>
          <w:rFonts w:cstheme="minorHAnsi"/>
          <w:iCs/>
          <w:sz w:val="20"/>
          <w:lang w:val="ka-GE"/>
        </w:rPr>
      </w:pPr>
    </w:p>
    <w:p w14:paraId="5A5B751F" w14:textId="01A91F80" w:rsidR="00FD0551" w:rsidRPr="00DF4B64" w:rsidRDefault="00FD0551" w:rsidP="009C69EA">
      <w:pPr>
        <w:rPr>
          <w:rFonts w:cstheme="minorHAnsi"/>
          <w:iCs/>
          <w:sz w:val="20"/>
          <w:lang w:val="ka-GE"/>
        </w:rPr>
      </w:pPr>
    </w:p>
    <w:p w14:paraId="45A90F36" w14:textId="77777777" w:rsidR="00DF4B64" w:rsidRPr="00DF4B64" w:rsidRDefault="00DF4B64" w:rsidP="00DF4B64">
      <w:pPr>
        <w:jc w:val="both"/>
        <w:rPr>
          <w:rFonts w:cstheme="minorHAnsi"/>
          <w:sz w:val="20"/>
          <w:szCs w:val="20"/>
          <w:lang w:val="en-GB"/>
        </w:rPr>
      </w:pPr>
      <w:r w:rsidRPr="00DF4B64">
        <w:rPr>
          <w:rFonts w:cstheme="minorHAnsi"/>
          <w:b/>
          <w:bCs/>
          <w:sz w:val="20"/>
          <w:szCs w:val="20"/>
          <w:lang w:val="en-GB"/>
        </w:rPr>
        <w:lastRenderedPageBreak/>
        <w:t>Scope of Work</w:t>
      </w:r>
    </w:p>
    <w:p w14:paraId="01B95999" w14:textId="77777777" w:rsidR="00DF4B64" w:rsidRPr="00DF4B64" w:rsidRDefault="00DF4B64" w:rsidP="00DF4B64">
      <w:pPr>
        <w:jc w:val="both"/>
        <w:rPr>
          <w:rFonts w:cstheme="minorHAnsi"/>
          <w:sz w:val="20"/>
          <w:szCs w:val="20"/>
          <w:lang w:val="en-GB"/>
        </w:rPr>
      </w:pPr>
      <w:r w:rsidRPr="00DF4B64">
        <w:rPr>
          <w:rFonts w:cstheme="minorHAnsi"/>
          <w:b/>
          <w:bCs/>
          <w:sz w:val="20"/>
          <w:szCs w:val="20"/>
          <w:lang w:val="en-GB"/>
        </w:rPr>
        <w:t>External Perimeter, Web Applications (External Black/Grey Box)</w:t>
      </w:r>
    </w:p>
    <w:p w14:paraId="3EAEE0EE" w14:textId="77777777" w:rsidR="00DF4B64" w:rsidRPr="00DF4B64" w:rsidRDefault="00DF4B64" w:rsidP="00DF4B64">
      <w:pPr>
        <w:numPr>
          <w:ilvl w:val="0"/>
          <w:numId w:val="2"/>
        </w:numPr>
        <w:spacing w:after="0" w:line="240" w:lineRule="auto"/>
        <w:jc w:val="both"/>
        <w:rPr>
          <w:rFonts w:cstheme="minorHAnsi"/>
          <w:sz w:val="20"/>
          <w:szCs w:val="20"/>
          <w:lang w:val="en-GB"/>
        </w:rPr>
      </w:pPr>
      <w:r w:rsidRPr="00DF4B64">
        <w:rPr>
          <w:rFonts w:cstheme="minorHAnsi"/>
          <w:b/>
          <w:bCs/>
          <w:sz w:val="20"/>
          <w:szCs w:val="20"/>
          <w:lang w:val="en-GB"/>
        </w:rPr>
        <w:t>Websites:</w:t>
      </w:r>
      <w:r w:rsidRPr="00DF4B64">
        <w:rPr>
          <w:rFonts w:cstheme="minorHAnsi"/>
          <w:sz w:val="20"/>
          <w:szCs w:val="20"/>
          <w:lang w:val="en-GB"/>
        </w:rPr>
        <w:t xml:space="preserve"> Static website: hashbank.ge and dynamic web application: business.hashbank.ge</w:t>
      </w:r>
    </w:p>
    <w:p w14:paraId="55F7D398" w14:textId="77777777" w:rsidR="00DF4B64" w:rsidRPr="00DF4B64" w:rsidRDefault="00DF4B64" w:rsidP="00DF4B64">
      <w:pPr>
        <w:numPr>
          <w:ilvl w:val="0"/>
          <w:numId w:val="2"/>
        </w:numPr>
        <w:spacing w:after="0" w:line="240" w:lineRule="auto"/>
        <w:jc w:val="both"/>
        <w:rPr>
          <w:rFonts w:cstheme="minorHAnsi"/>
          <w:sz w:val="20"/>
          <w:szCs w:val="20"/>
          <w:lang w:val="en-GB"/>
        </w:rPr>
      </w:pPr>
      <w:r w:rsidRPr="00DF4B64">
        <w:rPr>
          <w:rFonts w:cstheme="minorHAnsi"/>
          <w:b/>
          <w:bCs/>
          <w:sz w:val="20"/>
          <w:szCs w:val="20"/>
          <w:lang w:val="en-GB"/>
        </w:rPr>
        <w:t>External Network Infrastructure:</w:t>
      </w:r>
      <w:r w:rsidRPr="00DF4B64">
        <w:rPr>
          <w:rFonts w:cstheme="minorHAnsi"/>
          <w:sz w:val="20"/>
          <w:szCs w:val="20"/>
          <w:lang w:val="en-GB"/>
        </w:rPr>
        <w:t xml:space="preserve"> research and Identify Bank’s Public IP </w:t>
      </w:r>
      <w:proofErr w:type="gramStart"/>
      <w:r w:rsidRPr="00DF4B64">
        <w:rPr>
          <w:rFonts w:cstheme="minorHAnsi"/>
          <w:sz w:val="20"/>
          <w:szCs w:val="20"/>
          <w:lang w:val="en-GB"/>
        </w:rPr>
        <w:t>Addresses(</w:t>
      </w:r>
      <w:proofErr w:type="gramEnd"/>
      <w:r w:rsidRPr="00DF4B64">
        <w:rPr>
          <w:rFonts w:cstheme="minorHAnsi"/>
          <w:sz w:val="20"/>
          <w:szCs w:val="20"/>
          <w:lang w:val="en-GB"/>
        </w:rPr>
        <w:t>7 addresses ) and Perform Pentest</w:t>
      </w:r>
    </w:p>
    <w:p w14:paraId="1F7D437D" w14:textId="77777777" w:rsidR="00DF4B64" w:rsidRPr="00DF4B64" w:rsidRDefault="00DF4B64" w:rsidP="00DF4B64">
      <w:pPr>
        <w:numPr>
          <w:ilvl w:val="0"/>
          <w:numId w:val="2"/>
        </w:numPr>
        <w:spacing w:after="0" w:line="240" w:lineRule="auto"/>
        <w:jc w:val="both"/>
        <w:rPr>
          <w:rFonts w:cstheme="minorHAnsi"/>
          <w:sz w:val="20"/>
          <w:szCs w:val="20"/>
          <w:lang w:val="en-GB"/>
        </w:rPr>
      </w:pPr>
      <w:r w:rsidRPr="00DF4B64">
        <w:rPr>
          <w:rFonts w:cstheme="minorHAnsi"/>
          <w:b/>
          <w:bCs/>
          <w:sz w:val="20"/>
          <w:szCs w:val="20"/>
          <w:lang w:val="en-GB"/>
        </w:rPr>
        <w:t>Testing Type:</w:t>
      </w:r>
      <w:r w:rsidRPr="00DF4B64">
        <w:rPr>
          <w:rFonts w:cstheme="minorHAnsi"/>
          <w:sz w:val="20"/>
          <w:szCs w:val="20"/>
          <w:lang w:val="en-GB"/>
        </w:rPr>
        <w:t xml:space="preserve"> Grey Box (authentication credentials will be provided to the tester).</w:t>
      </w:r>
    </w:p>
    <w:p w14:paraId="2392E103" w14:textId="77777777" w:rsidR="00DF4B64" w:rsidRPr="00DF4B64" w:rsidRDefault="00DF4B64" w:rsidP="00DF4B64">
      <w:pPr>
        <w:jc w:val="both"/>
        <w:rPr>
          <w:rFonts w:cstheme="minorHAnsi"/>
          <w:sz w:val="20"/>
          <w:szCs w:val="20"/>
          <w:lang w:val="en-GB"/>
        </w:rPr>
      </w:pPr>
      <w:r w:rsidRPr="00DF4B64">
        <w:rPr>
          <w:rFonts w:cstheme="minorHAnsi"/>
          <w:b/>
          <w:bCs/>
          <w:sz w:val="20"/>
          <w:szCs w:val="20"/>
          <w:lang w:val="en-GB"/>
        </w:rPr>
        <w:t>API Services:</w:t>
      </w:r>
    </w:p>
    <w:p w14:paraId="54CEF852" w14:textId="77777777" w:rsidR="00DF4B64" w:rsidRPr="00DF4B64" w:rsidRDefault="00DF4B64" w:rsidP="00DF4B64">
      <w:pPr>
        <w:numPr>
          <w:ilvl w:val="0"/>
          <w:numId w:val="3"/>
        </w:numPr>
        <w:spacing w:after="0" w:line="240" w:lineRule="auto"/>
        <w:jc w:val="both"/>
        <w:rPr>
          <w:rFonts w:cstheme="minorHAnsi"/>
          <w:sz w:val="20"/>
          <w:szCs w:val="20"/>
          <w:lang w:val="en-GB"/>
        </w:rPr>
      </w:pPr>
      <w:r w:rsidRPr="00DF4B64">
        <w:rPr>
          <w:rFonts w:cstheme="minorHAnsi"/>
          <w:sz w:val="20"/>
          <w:szCs w:val="20"/>
          <w:lang w:val="en-GB"/>
        </w:rPr>
        <w:t>Approximately 300 APIs with small, specific functionalities related to 30 services.</w:t>
      </w:r>
    </w:p>
    <w:p w14:paraId="23193F87" w14:textId="77777777" w:rsidR="00DF4B64" w:rsidRPr="00DF4B64" w:rsidRDefault="00DF4B64" w:rsidP="00DF4B64">
      <w:pPr>
        <w:jc w:val="both"/>
        <w:rPr>
          <w:rFonts w:cstheme="minorHAnsi"/>
          <w:sz w:val="20"/>
          <w:szCs w:val="20"/>
          <w:lang w:val="en-GB"/>
        </w:rPr>
      </w:pPr>
      <w:r w:rsidRPr="00DF4B64">
        <w:rPr>
          <w:rFonts w:cstheme="minorHAnsi"/>
          <w:b/>
          <w:bCs/>
          <w:sz w:val="20"/>
          <w:szCs w:val="20"/>
          <w:lang w:val="en-GB"/>
        </w:rPr>
        <w:t>Internal Network Infrastructure (Internal Grey Box)</w:t>
      </w:r>
    </w:p>
    <w:p w14:paraId="1AA6DA70" w14:textId="77777777" w:rsidR="00DF4B64" w:rsidRPr="00DF4B64" w:rsidRDefault="00DF4B64" w:rsidP="00DF4B64">
      <w:pPr>
        <w:numPr>
          <w:ilvl w:val="0"/>
          <w:numId w:val="4"/>
        </w:numPr>
        <w:spacing w:after="0" w:line="240" w:lineRule="auto"/>
        <w:jc w:val="both"/>
        <w:rPr>
          <w:rFonts w:cstheme="minorHAnsi"/>
          <w:sz w:val="20"/>
          <w:szCs w:val="20"/>
          <w:lang w:val="en-GB"/>
        </w:rPr>
      </w:pPr>
      <w:r w:rsidRPr="00DF4B64">
        <w:rPr>
          <w:rFonts w:cstheme="minorHAnsi"/>
          <w:b/>
          <w:bCs/>
          <w:sz w:val="20"/>
          <w:szCs w:val="20"/>
          <w:lang w:val="en-GB"/>
        </w:rPr>
        <w:t>Internal Network:</w:t>
      </w:r>
      <w:r w:rsidRPr="00DF4B64">
        <w:rPr>
          <w:rFonts w:cstheme="minorHAnsi"/>
          <w:sz w:val="20"/>
          <w:szCs w:val="20"/>
          <w:lang w:val="en-GB"/>
        </w:rPr>
        <w:t xml:space="preserve"> 300 endpoints, including domain controllers, file servers, databases, WIFI, and banking services.</w:t>
      </w:r>
    </w:p>
    <w:p w14:paraId="0E16BD9A" w14:textId="77777777" w:rsidR="00DF4B64" w:rsidRPr="00DF4B64" w:rsidRDefault="00DF4B64" w:rsidP="00DF4B64">
      <w:pPr>
        <w:numPr>
          <w:ilvl w:val="0"/>
          <w:numId w:val="4"/>
        </w:numPr>
        <w:spacing w:after="0" w:line="240" w:lineRule="auto"/>
        <w:jc w:val="both"/>
        <w:rPr>
          <w:rFonts w:cstheme="minorHAnsi"/>
          <w:sz w:val="20"/>
          <w:szCs w:val="20"/>
          <w:lang w:val="en-GB"/>
        </w:rPr>
      </w:pPr>
      <w:r w:rsidRPr="00DF4B64">
        <w:rPr>
          <w:rFonts w:cstheme="minorHAnsi"/>
          <w:b/>
          <w:bCs/>
          <w:sz w:val="20"/>
          <w:szCs w:val="20"/>
          <w:lang w:val="en-GB"/>
        </w:rPr>
        <w:t>Objective:</w:t>
      </w:r>
      <w:r w:rsidRPr="00DF4B64">
        <w:rPr>
          <w:rFonts w:cstheme="minorHAnsi"/>
          <w:sz w:val="20"/>
          <w:szCs w:val="20"/>
          <w:lang w:val="en-GB"/>
        </w:rPr>
        <w:t xml:space="preserve"> Identify vulnerabilities within the internal network and test for privilege escalation opportunities, test </w:t>
      </w:r>
      <w:proofErr w:type="gramStart"/>
      <w:r w:rsidRPr="00DF4B64">
        <w:rPr>
          <w:rFonts w:cstheme="minorHAnsi"/>
          <w:sz w:val="20"/>
          <w:szCs w:val="20"/>
          <w:lang w:val="en-GB"/>
        </w:rPr>
        <w:t>for  Lateral</w:t>
      </w:r>
      <w:proofErr w:type="gramEnd"/>
      <w:r w:rsidRPr="00DF4B64">
        <w:rPr>
          <w:rFonts w:cstheme="minorHAnsi"/>
          <w:sz w:val="20"/>
          <w:szCs w:val="20"/>
          <w:lang w:val="en-GB"/>
        </w:rPr>
        <w:t xml:space="preserve"> Movement.</w:t>
      </w:r>
    </w:p>
    <w:p w14:paraId="1974784B" w14:textId="77777777" w:rsidR="00DF4B64" w:rsidRPr="00DF4B64" w:rsidRDefault="00DF4B64" w:rsidP="00DF4B64">
      <w:pPr>
        <w:numPr>
          <w:ilvl w:val="0"/>
          <w:numId w:val="4"/>
        </w:numPr>
        <w:spacing w:after="0" w:line="240" w:lineRule="auto"/>
        <w:jc w:val="both"/>
        <w:rPr>
          <w:rFonts w:cstheme="minorHAnsi"/>
          <w:sz w:val="20"/>
          <w:szCs w:val="20"/>
          <w:lang w:val="en-GB"/>
        </w:rPr>
      </w:pPr>
      <w:r w:rsidRPr="00DF4B64">
        <w:rPr>
          <w:rFonts w:cstheme="minorHAnsi"/>
          <w:b/>
          <w:bCs/>
          <w:sz w:val="20"/>
          <w:szCs w:val="20"/>
          <w:lang w:val="en-GB"/>
        </w:rPr>
        <w:t>Testing Type:</w:t>
      </w:r>
      <w:r w:rsidRPr="00DF4B64">
        <w:rPr>
          <w:rFonts w:cstheme="minorHAnsi"/>
          <w:sz w:val="20"/>
          <w:szCs w:val="20"/>
          <w:lang w:val="en-GB"/>
        </w:rPr>
        <w:t xml:space="preserve"> Grey Box (the tester will be given standard user access to the network).</w:t>
      </w:r>
    </w:p>
    <w:p w14:paraId="24378354" w14:textId="77777777" w:rsidR="00DF4B64" w:rsidRPr="00DF4B64" w:rsidRDefault="00DF4B64" w:rsidP="00DF4B64">
      <w:pPr>
        <w:jc w:val="both"/>
        <w:rPr>
          <w:rFonts w:cstheme="minorHAnsi"/>
          <w:sz w:val="20"/>
          <w:szCs w:val="20"/>
          <w:lang w:val="en-GB"/>
        </w:rPr>
      </w:pPr>
      <w:r w:rsidRPr="00DF4B64">
        <w:rPr>
          <w:rFonts w:cstheme="minorHAnsi"/>
          <w:b/>
          <w:bCs/>
          <w:sz w:val="20"/>
          <w:szCs w:val="20"/>
          <w:lang w:val="en-GB"/>
        </w:rPr>
        <w:t>Mobile Applications (iOS &amp; Android)</w:t>
      </w:r>
    </w:p>
    <w:p w14:paraId="00B5FC32" w14:textId="77777777" w:rsidR="00DF4B64" w:rsidRPr="00DF4B64" w:rsidRDefault="00DF4B64" w:rsidP="00DF4B64">
      <w:pPr>
        <w:numPr>
          <w:ilvl w:val="0"/>
          <w:numId w:val="5"/>
        </w:numPr>
        <w:spacing w:after="0" w:line="240" w:lineRule="auto"/>
        <w:jc w:val="both"/>
        <w:rPr>
          <w:rFonts w:cstheme="minorHAnsi"/>
          <w:sz w:val="20"/>
          <w:szCs w:val="20"/>
          <w:lang w:val="en-GB"/>
        </w:rPr>
      </w:pPr>
      <w:r w:rsidRPr="00DF4B64">
        <w:rPr>
          <w:rFonts w:cstheme="minorHAnsi"/>
          <w:b/>
          <w:bCs/>
          <w:sz w:val="20"/>
          <w:szCs w:val="20"/>
          <w:lang w:val="en-GB"/>
        </w:rPr>
        <w:t>Applications:</w:t>
      </w:r>
      <w:r w:rsidRPr="00DF4B64">
        <w:rPr>
          <w:rFonts w:cstheme="minorHAnsi"/>
          <w:sz w:val="20"/>
          <w:szCs w:val="20"/>
          <w:lang w:val="en-GB"/>
        </w:rPr>
        <w:t xml:space="preserve"> Hash Bank's mobile application for iOS and Android platforms.</w:t>
      </w:r>
    </w:p>
    <w:p w14:paraId="6098B300" w14:textId="77777777" w:rsidR="00DF4B64" w:rsidRPr="00DF4B64" w:rsidRDefault="00DF4B64" w:rsidP="00DF4B64">
      <w:pPr>
        <w:numPr>
          <w:ilvl w:val="0"/>
          <w:numId w:val="5"/>
        </w:numPr>
        <w:spacing w:after="0" w:line="240" w:lineRule="auto"/>
        <w:jc w:val="both"/>
        <w:rPr>
          <w:rFonts w:cstheme="minorHAnsi"/>
          <w:sz w:val="20"/>
          <w:szCs w:val="20"/>
          <w:lang w:val="en-GB"/>
        </w:rPr>
      </w:pPr>
      <w:r w:rsidRPr="00DF4B64">
        <w:rPr>
          <w:rFonts w:cstheme="minorHAnsi"/>
          <w:b/>
          <w:bCs/>
          <w:sz w:val="20"/>
          <w:szCs w:val="20"/>
          <w:lang w:val="en-GB"/>
        </w:rPr>
        <w:t>Scope:</w:t>
      </w:r>
      <w:r w:rsidRPr="00DF4B64">
        <w:rPr>
          <w:rFonts w:cstheme="minorHAnsi"/>
          <w:sz w:val="20"/>
          <w:szCs w:val="20"/>
          <w:lang w:val="en-GB"/>
        </w:rPr>
        <w:t xml:space="preserve"> Analysis of the client-side application, including </w:t>
      </w:r>
      <w:proofErr w:type="spellStart"/>
      <w:r w:rsidRPr="00DF4B64">
        <w:rPr>
          <w:rFonts w:cstheme="minorHAnsi"/>
          <w:sz w:val="20"/>
          <w:szCs w:val="20"/>
          <w:lang w:val="en-GB"/>
        </w:rPr>
        <w:t>decompilation</w:t>
      </w:r>
      <w:proofErr w:type="spellEnd"/>
      <w:r w:rsidRPr="00DF4B64">
        <w:rPr>
          <w:rFonts w:cstheme="minorHAnsi"/>
          <w:sz w:val="20"/>
          <w:szCs w:val="20"/>
          <w:lang w:val="en-GB"/>
        </w:rPr>
        <w:t xml:space="preserve"> of the application to identify potential vulnerabilities, security testing of communication with the server (API), and data storage security </w:t>
      </w:r>
    </w:p>
    <w:p w14:paraId="5D17E09D" w14:textId="77777777" w:rsidR="00DF4B64" w:rsidRPr="00DF4B64" w:rsidRDefault="00DF4B64" w:rsidP="00DF4B64">
      <w:pPr>
        <w:numPr>
          <w:ilvl w:val="0"/>
          <w:numId w:val="5"/>
        </w:numPr>
        <w:spacing w:after="0" w:line="240" w:lineRule="auto"/>
        <w:jc w:val="both"/>
        <w:rPr>
          <w:rFonts w:cstheme="minorHAnsi"/>
          <w:b/>
          <w:bCs/>
          <w:sz w:val="20"/>
          <w:szCs w:val="20"/>
          <w:lang w:val="en-GB"/>
        </w:rPr>
      </w:pPr>
      <w:r w:rsidRPr="00DF4B64">
        <w:rPr>
          <w:rFonts w:cstheme="minorHAnsi"/>
          <w:b/>
          <w:bCs/>
          <w:sz w:val="20"/>
          <w:szCs w:val="20"/>
          <w:lang w:val="en-GB"/>
        </w:rPr>
        <w:t>Testing Type:</w:t>
      </w:r>
      <w:r w:rsidRPr="00DF4B64">
        <w:rPr>
          <w:rFonts w:cstheme="minorHAnsi"/>
          <w:sz w:val="20"/>
          <w:szCs w:val="20"/>
          <w:lang w:val="en-GB"/>
        </w:rPr>
        <w:t xml:space="preserve"> Grey </w:t>
      </w:r>
      <w:proofErr w:type="gramStart"/>
      <w:r w:rsidRPr="00DF4B64">
        <w:rPr>
          <w:rFonts w:cstheme="minorHAnsi"/>
          <w:sz w:val="20"/>
          <w:szCs w:val="20"/>
          <w:lang w:val="en-GB"/>
        </w:rPr>
        <w:t>Box .</w:t>
      </w:r>
      <w:proofErr w:type="gramEnd"/>
      <w:r w:rsidRPr="00DF4B64">
        <w:rPr>
          <w:rFonts w:cstheme="minorHAnsi"/>
          <w:sz w:val="20"/>
          <w:szCs w:val="20"/>
          <w:lang w:val="en-GB"/>
        </w:rPr>
        <w:t xml:space="preserve"> authentication </w:t>
      </w:r>
      <w:proofErr w:type="gramStart"/>
      <w:r w:rsidRPr="00DF4B64">
        <w:rPr>
          <w:rFonts w:cstheme="minorHAnsi"/>
          <w:sz w:val="20"/>
          <w:szCs w:val="20"/>
          <w:lang w:val="en-GB"/>
        </w:rPr>
        <w:t>credentials  will</w:t>
      </w:r>
      <w:proofErr w:type="gramEnd"/>
      <w:r w:rsidRPr="00DF4B64">
        <w:rPr>
          <w:rFonts w:cstheme="minorHAnsi"/>
          <w:sz w:val="20"/>
          <w:szCs w:val="20"/>
          <w:lang w:val="en-GB"/>
        </w:rPr>
        <w:t xml:space="preserve"> </w:t>
      </w:r>
      <w:r w:rsidRPr="00DF4B64">
        <w:rPr>
          <w:rFonts w:cstheme="minorHAnsi"/>
          <w:b/>
          <w:bCs/>
          <w:sz w:val="20"/>
          <w:szCs w:val="20"/>
          <w:lang w:val="en-GB"/>
        </w:rPr>
        <w:t>not</w:t>
      </w:r>
      <w:r w:rsidRPr="00DF4B64">
        <w:rPr>
          <w:rFonts w:cstheme="minorHAnsi"/>
          <w:sz w:val="20"/>
          <w:szCs w:val="20"/>
          <w:lang w:val="en-GB"/>
        </w:rPr>
        <w:t xml:space="preserve"> </w:t>
      </w:r>
      <w:proofErr w:type="spellStart"/>
      <w:r w:rsidRPr="00DF4B64">
        <w:rPr>
          <w:rFonts w:cstheme="minorHAnsi"/>
          <w:sz w:val="20"/>
          <w:szCs w:val="20"/>
          <w:lang w:val="en-GB"/>
        </w:rPr>
        <w:t>provided</w:t>
      </w:r>
      <w:proofErr w:type="spellEnd"/>
      <w:r w:rsidRPr="00DF4B64">
        <w:rPr>
          <w:rFonts w:cstheme="minorHAnsi"/>
          <w:sz w:val="20"/>
          <w:szCs w:val="20"/>
          <w:lang w:val="en-GB"/>
        </w:rPr>
        <w:t xml:space="preserve"> from bank , instead full onboarding process should be tested(except for third party integrations)  </w:t>
      </w:r>
    </w:p>
    <w:p w14:paraId="7810D5A0" w14:textId="77777777" w:rsidR="00DF4B64" w:rsidRPr="00DF4B64" w:rsidRDefault="00DF4B64" w:rsidP="00DF4B64">
      <w:pPr>
        <w:jc w:val="both"/>
        <w:rPr>
          <w:rFonts w:cstheme="minorHAnsi"/>
          <w:sz w:val="20"/>
          <w:szCs w:val="20"/>
          <w:lang w:val="en-GB"/>
        </w:rPr>
      </w:pPr>
      <w:r w:rsidRPr="00DF4B64">
        <w:rPr>
          <w:rFonts w:cstheme="minorHAnsi"/>
          <w:b/>
          <w:bCs/>
          <w:sz w:val="20"/>
          <w:szCs w:val="20"/>
          <w:lang w:val="en-GB"/>
        </w:rPr>
        <w:t>Requirements for the Bidder</w:t>
      </w:r>
    </w:p>
    <w:p w14:paraId="38E05F39" w14:textId="77777777" w:rsidR="00DF4B64" w:rsidRPr="00DF4B64" w:rsidRDefault="00DF4B64" w:rsidP="00DF4B64">
      <w:pPr>
        <w:numPr>
          <w:ilvl w:val="0"/>
          <w:numId w:val="6"/>
        </w:numPr>
        <w:spacing w:after="0" w:line="240" w:lineRule="auto"/>
        <w:jc w:val="both"/>
        <w:rPr>
          <w:rFonts w:cstheme="minorHAnsi"/>
          <w:sz w:val="20"/>
          <w:szCs w:val="20"/>
          <w:lang w:val="en-GB"/>
        </w:rPr>
      </w:pPr>
      <w:r w:rsidRPr="00DF4B64">
        <w:rPr>
          <w:rFonts w:cstheme="minorHAnsi"/>
          <w:sz w:val="20"/>
          <w:szCs w:val="20"/>
          <w:lang w:val="en-GB"/>
        </w:rPr>
        <w:t>The bidder must have a minimum of 3 years of experience in the field of penetration testing.</w:t>
      </w:r>
    </w:p>
    <w:p w14:paraId="12B1F08A" w14:textId="77777777" w:rsidR="00DF4B64" w:rsidRPr="00DF4B64" w:rsidRDefault="00DF4B64" w:rsidP="00DF4B64">
      <w:pPr>
        <w:numPr>
          <w:ilvl w:val="0"/>
          <w:numId w:val="6"/>
        </w:numPr>
        <w:spacing w:after="0" w:line="240" w:lineRule="auto"/>
        <w:jc w:val="both"/>
        <w:rPr>
          <w:rFonts w:cstheme="minorHAnsi"/>
          <w:sz w:val="20"/>
          <w:szCs w:val="20"/>
          <w:lang w:val="en-GB"/>
        </w:rPr>
      </w:pPr>
      <w:r w:rsidRPr="00DF4B64">
        <w:rPr>
          <w:rFonts w:cstheme="minorHAnsi"/>
          <w:sz w:val="20"/>
          <w:szCs w:val="20"/>
          <w:lang w:val="en-GB"/>
        </w:rPr>
        <w:t>Proven experience in conducting penetration testing for a financial institution (preferably a bank) is mandatory.</w:t>
      </w:r>
    </w:p>
    <w:p w14:paraId="4F65A803" w14:textId="77777777" w:rsidR="00DF4B64" w:rsidRPr="00DF4B64" w:rsidRDefault="00DF4B64" w:rsidP="00DF4B64">
      <w:pPr>
        <w:jc w:val="both"/>
        <w:rPr>
          <w:rFonts w:cstheme="minorHAnsi"/>
          <w:b/>
          <w:bCs/>
          <w:sz w:val="20"/>
          <w:szCs w:val="20"/>
          <w:lang w:val="en-GB"/>
        </w:rPr>
      </w:pPr>
    </w:p>
    <w:p w14:paraId="09EB58AE" w14:textId="77777777" w:rsidR="00DF4B64" w:rsidRPr="00DF4B64" w:rsidRDefault="00DF4B64" w:rsidP="00DF4B64">
      <w:pPr>
        <w:jc w:val="both"/>
        <w:rPr>
          <w:rFonts w:cstheme="minorHAnsi"/>
          <w:sz w:val="20"/>
          <w:szCs w:val="20"/>
          <w:lang w:val="en-GB"/>
        </w:rPr>
      </w:pPr>
      <w:r w:rsidRPr="00DF4B64">
        <w:rPr>
          <w:rFonts w:cstheme="minorHAnsi"/>
          <w:b/>
          <w:bCs/>
          <w:sz w:val="20"/>
          <w:szCs w:val="20"/>
          <w:lang w:val="en-GB"/>
        </w:rPr>
        <w:t>Team Qualifications</w:t>
      </w:r>
    </w:p>
    <w:p w14:paraId="24B5B9AB" w14:textId="77777777" w:rsidR="00DF4B64" w:rsidRPr="00DF4B64" w:rsidRDefault="00DF4B64" w:rsidP="00DF4B64">
      <w:pPr>
        <w:numPr>
          <w:ilvl w:val="0"/>
          <w:numId w:val="7"/>
        </w:numPr>
        <w:spacing w:after="0" w:line="240" w:lineRule="auto"/>
        <w:jc w:val="both"/>
        <w:rPr>
          <w:rFonts w:cstheme="minorHAnsi"/>
          <w:sz w:val="20"/>
          <w:szCs w:val="20"/>
          <w:lang w:val="en-GB"/>
        </w:rPr>
      </w:pPr>
      <w:r w:rsidRPr="00DF4B64">
        <w:rPr>
          <w:rFonts w:cstheme="minorHAnsi"/>
          <w:sz w:val="20"/>
          <w:szCs w:val="20"/>
          <w:lang w:val="en-GB"/>
        </w:rPr>
        <w:t xml:space="preserve">Members of the audit team must hold at least one of the following international certifications: OSCP, OSCE, OSEP, eCPPTv2, eWPTXv2, </w:t>
      </w:r>
      <w:proofErr w:type="gramStart"/>
      <w:r w:rsidRPr="00DF4B64">
        <w:rPr>
          <w:rFonts w:cstheme="minorHAnsi"/>
          <w:sz w:val="20"/>
          <w:szCs w:val="20"/>
          <w:lang w:val="en-GB"/>
        </w:rPr>
        <w:t>GPEN  or</w:t>
      </w:r>
      <w:proofErr w:type="gramEnd"/>
      <w:r w:rsidRPr="00DF4B64">
        <w:rPr>
          <w:rFonts w:cstheme="minorHAnsi"/>
          <w:sz w:val="20"/>
          <w:szCs w:val="20"/>
          <w:lang w:val="en-GB"/>
        </w:rPr>
        <w:t xml:space="preserve"> an equivalent.</w:t>
      </w:r>
    </w:p>
    <w:p w14:paraId="6AA0A046" w14:textId="77777777" w:rsidR="00DF4B64" w:rsidRPr="00DF4B64" w:rsidRDefault="00DF4B64" w:rsidP="00DF4B64">
      <w:pPr>
        <w:numPr>
          <w:ilvl w:val="0"/>
          <w:numId w:val="7"/>
        </w:numPr>
        <w:spacing w:after="0" w:line="240" w:lineRule="auto"/>
        <w:jc w:val="both"/>
        <w:rPr>
          <w:rFonts w:cstheme="minorHAnsi"/>
          <w:sz w:val="20"/>
          <w:szCs w:val="20"/>
          <w:lang w:val="en-GB"/>
        </w:rPr>
      </w:pPr>
      <w:r w:rsidRPr="00DF4B64">
        <w:rPr>
          <w:rFonts w:cstheme="minorHAnsi"/>
          <w:sz w:val="20"/>
          <w:szCs w:val="20"/>
          <w:lang w:val="en-GB"/>
        </w:rPr>
        <w:t>Changing team members pre-approved by the bank during the project is not permitted.</w:t>
      </w:r>
    </w:p>
    <w:p w14:paraId="2F317E63" w14:textId="77777777" w:rsidR="00DF4B64" w:rsidRPr="00DF4B64" w:rsidRDefault="00DF4B64" w:rsidP="00DF4B64">
      <w:pPr>
        <w:jc w:val="both"/>
        <w:rPr>
          <w:rFonts w:cstheme="minorHAnsi"/>
          <w:b/>
          <w:bCs/>
          <w:sz w:val="20"/>
          <w:szCs w:val="20"/>
          <w:lang w:val="en-GB"/>
        </w:rPr>
      </w:pPr>
    </w:p>
    <w:p w14:paraId="18CA7774" w14:textId="77777777" w:rsidR="00DF4B64" w:rsidRPr="00DF4B64" w:rsidRDefault="00DF4B64" w:rsidP="00DF4B64">
      <w:pPr>
        <w:jc w:val="both"/>
        <w:rPr>
          <w:rFonts w:cstheme="minorHAnsi"/>
          <w:sz w:val="20"/>
          <w:szCs w:val="20"/>
          <w:lang w:val="en-GB"/>
        </w:rPr>
      </w:pPr>
      <w:r w:rsidRPr="00DF4B64">
        <w:rPr>
          <w:rFonts w:cstheme="minorHAnsi"/>
          <w:b/>
          <w:bCs/>
          <w:sz w:val="20"/>
          <w:szCs w:val="20"/>
          <w:lang w:val="en-GB"/>
        </w:rPr>
        <w:t>Content of the Tender Proposal</w:t>
      </w:r>
      <w:r w:rsidRPr="00DF4B64">
        <w:rPr>
          <w:rFonts w:cstheme="minorHAnsi"/>
          <w:sz w:val="20"/>
          <w:szCs w:val="20"/>
          <w:lang w:val="en-GB"/>
        </w:rPr>
        <w:t xml:space="preserve"> The bidder must submit the following documentation:</w:t>
      </w:r>
    </w:p>
    <w:p w14:paraId="2A556EAA" w14:textId="77777777" w:rsidR="00DF4B64" w:rsidRPr="00DF4B64" w:rsidRDefault="00DF4B64" w:rsidP="00DF4B64">
      <w:pPr>
        <w:numPr>
          <w:ilvl w:val="0"/>
          <w:numId w:val="8"/>
        </w:numPr>
        <w:spacing w:after="0" w:line="240" w:lineRule="auto"/>
        <w:jc w:val="both"/>
        <w:rPr>
          <w:rFonts w:cstheme="minorHAnsi"/>
          <w:sz w:val="20"/>
          <w:szCs w:val="20"/>
          <w:lang w:val="en-GB"/>
        </w:rPr>
      </w:pPr>
      <w:r w:rsidRPr="00DF4B64">
        <w:rPr>
          <w:rFonts w:cstheme="minorHAnsi"/>
          <w:b/>
          <w:bCs/>
          <w:sz w:val="20"/>
          <w:szCs w:val="20"/>
          <w:lang w:val="en-GB"/>
        </w:rPr>
        <w:t>Company Profile:</w:t>
      </w:r>
      <w:r w:rsidRPr="00DF4B64">
        <w:rPr>
          <w:rFonts w:cstheme="minorHAnsi"/>
          <w:sz w:val="20"/>
          <w:szCs w:val="20"/>
          <w:lang w:val="en-GB"/>
        </w:rPr>
        <w:t xml:space="preserve"> General information about the company, its experience, and specialization.</w:t>
      </w:r>
    </w:p>
    <w:p w14:paraId="2A833B36" w14:textId="77777777" w:rsidR="00DF4B64" w:rsidRPr="00DF4B64" w:rsidRDefault="00DF4B64" w:rsidP="00DF4B64">
      <w:pPr>
        <w:numPr>
          <w:ilvl w:val="0"/>
          <w:numId w:val="8"/>
        </w:numPr>
        <w:spacing w:after="0" w:line="240" w:lineRule="auto"/>
        <w:jc w:val="both"/>
        <w:rPr>
          <w:rFonts w:cstheme="minorHAnsi"/>
          <w:sz w:val="20"/>
          <w:szCs w:val="20"/>
          <w:lang w:val="en-GB"/>
        </w:rPr>
      </w:pPr>
      <w:r w:rsidRPr="00DF4B64">
        <w:rPr>
          <w:rFonts w:cstheme="minorHAnsi"/>
          <w:b/>
          <w:bCs/>
          <w:sz w:val="20"/>
          <w:szCs w:val="20"/>
          <w:lang w:val="en-GB"/>
        </w:rPr>
        <w:t>Technical Proposal:</w:t>
      </w:r>
    </w:p>
    <w:p w14:paraId="07835D17" w14:textId="77777777" w:rsidR="00DF4B64" w:rsidRPr="00DF4B64" w:rsidRDefault="00DF4B64" w:rsidP="00DF4B64">
      <w:pPr>
        <w:numPr>
          <w:ilvl w:val="1"/>
          <w:numId w:val="8"/>
        </w:numPr>
        <w:spacing w:after="0" w:line="240" w:lineRule="auto"/>
        <w:jc w:val="both"/>
        <w:rPr>
          <w:rFonts w:cstheme="minorHAnsi"/>
          <w:sz w:val="20"/>
          <w:szCs w:val="20"/>
          <w:lang w:val="en-GB"/>
        </w:rPr>
      </w:pPr>
      <w:r w:rsidRPr="00DF4B64">
        <w:rPr>
          <w:rFonts w:cstheme="minorHAnsi"/>
          <w:sz w:val="20"/>
          <w:szCs w:val="20"/>
          <w:lang w:val="en-GB"/>
        </w:rPr>
        <w:t>The proposed testing methodology and approach for each lot (e.g., PTES, OWASP Top 10, NIST SP 800-115).</w:t>
      </w:r>
    </w:p>
    <w:p w14:paraId="5596DFFF" w14:textId="77777777" w:rsidR="00DF4B64" w:rsidRPr="00DF4B64" w:rsidRDefault="00DF4B64" w:rsidP="00DF4B64">
      <w:pPr>
        <w:numPr>
          <w:ilvl w:val="1"/>
          <w:numId w:val="8"/>
        </w:numPr>
        <w:spacing w:after="0" w:line="240" w:lineRule="auto"/>
        <w:jc w:val="both"/>
        <w:rPr>
          <w:rFonts w:cstheme="minorHAnsi"/>
          <w:sz w:val="20"/>
          <w:szCs w:val="20"/>
          <w:lang w:val="en-GB"/>
        </w:rPr>
      </w:pPr>
      <w:r w:rsidRPr="00DF4B64">
        <w:rPr>
          <w:rFonts w:cstheme="minorHAnsi"/>
          <w:sz w:val="20"/>
          <w:szCs w:val="20"/>
          <w:lang w:val="en-GB"/>
        </w:rPr>
        <w:t>A detailed work plan and timeline.</w:t>
      </w:r>
    </w:p>
    <w:p w14:paraId="181C0CA9" w14:textId="77777777" w:rsidR="00DF4B64" w:rsidRPr="00DF4B64" w:rsidRDefault="00DF4B64" w:rsidP="00DF4B64">
      <w:pPr>
        <w:numPr>
          <w:ilvl w:val="1"/>
          <w:numId w:val="8"/>
        </w:numPr>
        <w:spacing w:after="0" w:line="240" w:lineRule="auto"/>
        <w:jc w:val="both"/>
        <w:rPr>
          <w:rFonts w:cstheme="minorHAnsi"/>
          <w:sz w:val="20"/>
          <w:szCs w:val="20"/>
          <w:lang w:val="en-GB"/>
        </w:rPr>
      </w:pPr>
      <w:r w:rsidRPr="00DF4B64">
        <w:rPr>
          <w:rFonts w:cstheme="minorHAnsi"/>
          <w:sz w:val="20"/>
          <w:szCs w:val="20"/>
          <w:lang w:val="en-GB"/>
        </w:rPr>
        <w:t>The composition of the project team, their roles, responsibilities, and CVs.</w:t>
      </w:r>
    </w:p>
    <w:p w14:paraId="071E6CC4" w14:textId="77777777" w:rsidR="00DF4B64" w:rsidRPr="00DF4B64" w:rsidRDefault="00DF4B64" w:rsidP="00DF4B64">
      <w:pPr>
        <w:numPr>
          <w:ilvl w:val="1"/>
          <w:numId w:val="8"/>
        </w:numPr>
        <w:spacing w:after="0" w:line="240" w:lineRule="auto"/>
        <w:jc w:val="both"/>
        <w:rPr>
          <w:rFonts w:cstheme="minorHAnsi"/>
          <w:sz w:val="20"/>
          <w:szCs w:val="20"/>
          <w:lang w:val="en-GB"/>
        </w:rPr>
      </w:pPr>
      <w:r w:rsidRPr="00DF4B64">
        <w:rPr>
          <w:rFonts w:cstheme="minorHAnsi"/>
          <w:sz w:val="20"/>
          <w:szCs w:val="20"/>
          <w:lang w:val="en-GB"/>
        </w:rPr>
        <w:t>Copies of the team members' relevant certifications.</w:t>
      </w:r>
    </w:p>
    <w:p w14:paraId="353F459D" w14:textId="77777777" w:rsidR="00DF4B64" w:rsidRPr="00DF4B64" w:rsidRDefault="00DF4B64" w:rsidP="00DF4B64">
      <w:pPr>
        <w:numPr>
          <w:ilvl w:val="0"/>
          <w:numId w:val="8"/>
        </w:numPr>
        <w:spacing w:after="0" w:line="240" w:lineRule="auto"/>
        <w:jc w:val="both"/>
        <w:rPr>
          <w:rFonts w:cstheme="minorHAnsi"/>
          <w:sz w:val="20"/>
          <w:szCs w:val="20"/>
          <w:lang w:val="en-GB"/>
        </w:rPr>
      </w:pPr>
      <w:r w:rsidRPr="00DF4B64">
        <w:rPr>
          <w:rFonts w:cstheme="minorHAnsi"/>
          <w:b/>
          <w:bCs/>
          <w:sz w:val="20"/>
          <w:szCs w:val="20"/>
          <w:lang w:val="en-GB"/>
        </w:rPr>
        <w:t>Commercial Proposal:</w:t>
      </w:r>
    </w:p>
    <w:p w14:paraId="575E6A88" w14:textId="77777777" w:rsidR="00DF4B64" w:rsidRPr="00DF4B64" w:rsidRDefault="00DF4B64" w:rsidP="00DF4B64">
      <w:pPr>
        <w:numPr>
          <w:ilvl w:val="1"/>
          <w:numId w:val="8"/>
        </w:numPr>
        <w:spacing w:after="0" w:line="240" w:lineRule="auto"/>
        <w:jc w:val="both"/>
        <w:rPr>
          <w:rFonts w:cstheme="minorHAnsi"/>
          <w:sz w:val="20"/>
          <w:szCs w:val="20"/>
          <w:lang w:val="en-GB"/>
        </w:rPr>
      </w:pPr>
      <w:r w:rsidRPr="00DF4B64">
        <w:rPr>
          <w:rFonts w:cstheme="minorHAnsi"/>
          <w:sz w:val="20"/>
          <w:szCs w:val="20"/>
          <w:lang w:val="en-GB"/>
        </w:rPr>
        <w:t>Cost of services.</w:t>
      </w:r>
    </w:p>
    <w:p w14:paraId="5C29BCB8" w14:textId="77777777" w:rsidR="00DF4B64" w:rsidRPr="00DF4B64" w:rsidRDefault="00DF4B64" w:rsidP="00DF4B64">
      <w:pPr>
        <w:numPr>
          <w:ilvl w:val="0"/>
          <w:numId w:val="8"/>
        </w:numPr>
        <w:spacing w:after="0" w:line="240" w:lineRule="auto"/>
        <w:jc w:val="both"/>
        <w:rPr>
          <w:rFonts w:cstheme="minorHAnsi"/>
          <w:sz w:val="20"/>
          <w:szCs w:val="20"/>
          <w:lang w:val="en-GB"/>
        </w:rPr>
      </w:pPr>
      <w:r w:rsidRPr="00DF4B64">
        <w:rPr>
          <w:rFonts w:cstheme="minorHAnsi"/>
          <w:b/>
          <w:bCs/>
          <w:sz w:val="20"/>
          <w:szCs w:val="20"/>
          <w:lang w:val="en-GB"/>
        </w:rPr>
        <w:t>Documentation Proving Experience:</w:t>
      </w:r>
    </w:p>
    <w:p w14:paraId="4839CC77" w14:textId="77777777" w:rsidR="00DF4B64" w:rsidRPr="00DF4B64" w:rsidRDefault="00DF4B64" w:rsidP="00DF4B64">
      <w:pPr>
        <w:numPr>
          <w:ilvl w:val="1"/>
          <w:numId w:val="8"/>
        </w:numPr>
        <w:spacing w:after="0" w:line="240" w:lineRule="auto"/>
        <w:jc w:val="both"/>
        <w:rPr>
          <w:rFonts w:cstheme="minorHAnsi"/>
          <w:sz w:val="20"/>
          <w:szCs w:val="20"/>
          <w:lang w:val="en-GB"/>
        </w:rPr>
      </w:pPr>
      <w:r w:rsidRPr="00DF4B64">
        <w:rPr>
          <w:rFonts w:cstheme="minorHAnsi"/>
          <w:sz w:val="20"/>
          <w:szCs w:val="20"/>
          <w:lang w:val="en-GB"/>
        </w:rPr>
        <w:lastRenderedPageBreak/>
        <w:t>A minimum of 3 letters of recommendation and/or acts of acceptance from similar projects completed within the last 2 years (preferably from the financial sector).</w:t>
      </w:r>
    </w:p>
    <w:p w14:paraId="6C65C11A" w14:textId="77777777" w:rsidR="00DF4B64" w:rsidRPr="00DF4B64" w:rsidRDefault="00DF4B64" w:rsidP="00DF4B64">
      <w:pPr>
        <w:jc w:val="both"/>
        <w:rPr>
          <w:rFonts w:cstheme="minorHAnsi"/>
          <w:sz w:val="20"/>
          <w:szCs w:val="20"/>
          <w:lang w:val="en-GB"/>
        </w:rPr>
      </w:pPr>
      <w:r w:rsidRPr="00DF4B64">
        <w:rPr>
          <w:rFonts w:cstheme="minorHAnsi"/>
          <w:b/>
          <w:bCs/>
          <w:sz w:val="20"/>
          <w:szCs w:val="20"/>
          <w:lang w:val="en-GB"/>
        </w:rPr>
        <w:t>Reporting</w:t>
      </w:r>
    </w:p>
    <w:p w14:paraId="16ADF46A" w14:textId="77777777" w:rsidR="00DF4B64" w:rsidRPr="00DF4B64" w:rsidRDefault="00DF4B64" w:rsidP="00DF4B64">
      <w:pPr>
        <w:numPr>
          <w:ilvl w:val="0"/>
          <w:numId w:val="9"/>
        </w:numPr>
        <w:spacing w:after="0" w:line="240" w:lineRule="auto"/>
        <w:jc w:val="both"/>
        <w:rPr>
          <w:rFonts w:cstheme="minorHAnsi"/>
          <w:sz w:val="20"/>
          <w:szCs w:val="20"/>
          <w:lang w:val="en-GB"/>
        </w:rPr>
      </w:pPr>
      <w:r w:rsidRPr="00DF4B64">
        <w:rPr>
          <w:rFonts w:cstheme="minorHAnsi"/>
          <w:sz w:val="20"/>
          <w:szCs w:val="20"/>
          <w:lang w:val="en-GB"/>
        </w:rPr>
        <w:t>The final report must comply with the requirements of the National Bank of Georgia.</w:t>
      </w:r>
    </w:p>
    <w:p w14:paraId="2A8644A0" w14:textId="77777777" w:rsidR="00DF4B64" w:rsidRPr="00DF4B64" w:rsidRDefault="00DF4B64" w:rsidP="00DF4B64">
      <w:pPr>
        <w:numPr>
          <w:ilvl w:val="0"/>
          <w:numId w:val="9"/>
        </w:numPr>
        <w:spacing w:after="0" w:line="240" w:lineRule="auto"/>
        <w:jc w:val="both"/>
        <w:rPr>
          <w:rFonts w:cstheme="minorHAnsi"/>
          <w:sz w:val="20"/>
          <w:szCs w:val="20"/>
          <w:lang w:val="en-GB"/>
        </w:rPr>
      </w:pPr>
      <w:r w:rsidRPr="00DF4B64">
        <w:rPr>
          <w:rFonts w:cstheme="minorHAnsi"/>
          <w:sz w:val="20"/>
          <w:szCs w:val="20"/>
          <w:lang w:val="en-GB"/>
        </w:rPr>
        <w:t>The report must detail the discovered vulnerabilities, their criticality level (e.g., according to the CVSS 3.1 standard), and the steps for their exploitation (Proof of Concept).</w:t>
      </w:r>
    </w:p>
    <w:p w14:paraId="7C0377DA" w14:textId="77777777" w:rsidR="00DF4B64" w:rsidRPr="00DF4B64" w:rsidRDefault="00DF4B64" w:rsidP="00DF4B64">
      <w:pPr>
        <w:numPr>
          <w:ilvl w:val="0"/>
          <w:numId w:val="9"/>
        </w:numPr>
        <w:spacing w:after="0" w:line="240" w:lineRule="auto"/>
        <w:jc w:val="both"/>
        <w:rPr>
          <w:rFonts w:cstheme="minorHAnsi"/>
          <w:sz w:val="20"/>
          <w:szCs w:val="20"/>
          <w:lang w:val="en-GB"/>
        </w:rPr>
      </w:pPr>
      <w:r w:rsidRPr="00DF4B64">
        <w:rPr>
          <w:rFonts w:cstheme="minorHAnsi"/>
          <w:sz w:val="20"/>
          <w:szCs w:val="20"/>
          <w:lang w:val="en-GB"/>
        </w:rPr>
        <w:t>Detailed technical recommendations for the remediation of each vulnerability must be provided.</w:t>
      </w:r>
    </w:p>
    <w:p w14:paraId="2C19DC35" w14:textId="77777777" w:rsidR="00DF4B64" w:rsidRPr="00DF4B64" w:rsidRDefault="00DF4B64" w:rsidP="00DF4B64">
      <w:pPr>
        <w:numPr>
          <w:ilvl w:val="0"/>
          <w:numId w:val="9"/>
        </w:numPr>
        <w:spacing w:after="0" w:line="240" w:lineRule="auto"/>
        <w:jc w:val="both"/>
        <w:rPr>
          <w:rFonts w:cstheme="minorHAnsi"/>
          <w:sz w:val="20"/>
          <w:szCs w:val="20"/>
          <w:lang w:val="en-GB"/>
        </w:rPr>
      </w:pPr>
      <w:r w:rsidRPr="00DF4B64">
        <w:rPr>
          <w:rFonts w:cstheme="minorHAnsi"/>
          <w:sz w:val="20"/>
          <w:szCs w:val="20"/>
          <w:lang w:val="en-GB"/>
        </w:rPr>
        <w:t>The report must be submitted in Georgian or English.</w:t>
      </w:r>
    </w:p>
    <w:p w14:paraId="7721BA63" w14:textId="77777777" w:rsidR="00DF4B64" w:rsidRPr="00DF4B64" w:rsidRDefault="00DF4B64" w:rsidP="00DF4B64">
      <w:pPr>
        <w:numPr>
          <w:ilvl w:val="0"/>
          <w:numId w:val="9"/>
        </w:numPr>
        <w:spacing w:after="0" w:line="240" w:lineRule="auto"/>
        <w:jc w:val="both"/>
        <w:rPr>
          <w:rFonts w:cstheme="minorHAnsi"/>
          <w:sz w:val="20"/>
          <w:szCs w:val="20"/>
          <w:lang w:val="en-GB"/>
        </w:rPr>
      </w:pPr>
      <w:r w:rsidRPr="00DF4B64">
        <w:rPr>
          <w:rFonts w:cstheme="minorHAnsi"/>
          <w:sz w:val="20"/>
          <w:szCs w:val="20"/>
          <w:lang w:val="en-GB"/>
        </w:rPr>
        <w:t>The report must include both a technical section and a non-technical Executive Summary for management.</w:t>
      </w:r>
    </w:p>
    <w:p w14:paraId="63F85FB3" w14:textId="77777777" w:rsidR="00DF4B64" w:rsidRPr="00DF4B64" w:rsidRDefault="00DF4B64" w:rsidP="00DF4B64">
      <w:pPr>
        <w:jc w:val="both"/>
        <w:rPr>
          <w:rFonts w:cstheme="minorHAnsi"/>
          <w:b/>
          <w:bCs/>
          <w:sz w:val="20"/>
          <w:szCs w:val="20"/>
          <w:lang w:val="en-GB"/>
        </w:rPr>
      </w:pPr>
    </w:p>
    <w:p w14:paraId="4A7C3A0E" w14:textId="77777777" w:rsidR="00DF4B64" w:rsidRPr="00DF4B64" w:rsidRDefault="00DF4B64" w:rsidP="00DF4B64">
      <w:pPr>
        <w:jc w:val="both"/>
        <w:rPr>
          <w:rFonts w:cstheme="minorHAnsi"/>
          <w:sz w:val="20"/>
          <w:szCs w:val="20"/>
          <w:lang w:val="en-GB"/>
        </w:rPr>
      </w:pPr>
      <w:r w:rsidRPr="00DF4B64">
        <w:rPr>
          <w:rFonts w:cstheme="minorHAnsi"/>
          <w:b/>
          <w:bCs/>
          <w:sz w:val="20"/>
          <w:szCs w:val="20"/>
          <w:lang w:val="en-GB"/>
        </w:rPr>
        <w:t>Project Timelines</w:t>
      </w:r>
      <w:r w:rsidRPr="00DF4B64">
        <w:rPr>
          <w:rFonts w:cstheme="minorHAnsi"/>
          <w:sz w:val="20"/>
          <w:szCs w:val="20"/>
          <w:lang w:val="en-GB"/>
        </w:rPr>
        <w:t>.</w:t>
      </w:r>
    </w:p>
    <w:p w14:paraId="1ACC17BC" w14:textId="77777777" w:rsidR="00DF4B64" w:rsidRPr="00DF4B64" w:rsidRDefault="00DF4B64" w:rsidP="00DF4B64">
      <w:pPr>
        <w:numPr>
          <w:ilvl w:val="0"/>
          <w:numId w:val="10"/>
        </w:numPr>
        <w:spacing w:after="0" w:line="240" w:lineRule="auto"/>
        <w:jc w:val="both"/>
        <w:rPr>
          <w:rFonts w:cstheme="minorHAnsi"/>
          <w:sz w:val="20"/>
          <w:szCs w:val="20"/>
          <w:lang w:val="en-GB"/>
        </w:rPr>
      </w:pPr>
      <w:r w:rsidRPr="00DF4B64">
        <w:rPr>
          <w:rFonts w:cstheme="minorHAnsi"/>
          <w:b/>
          <w:bCs/>
          <w:sz w:val="20"/>
          <w:szCs w:val="20"/>
          <w:lang w:val="en-GB"/>
        </w:rPr>
        <w:t>Final Report Submission:</w:t>
      </w:r>
      <w:r w:rsidRPr="00DF4B64">
        <w:rPr>
          <w:rFonts w:cstheme="minorHAnsi"/>
          <w:sz w:val="20"/>
          <w:szCs w:val="20"/>
          <w:lang w:val="en-GB"/>
        </w:rPr>
        <w:t xml:space="preserve"> No later than December 15, 2025.</w:t>
      </w:r>
    </w:p>
    <w:p w14:paraId="22B74950" w14:textId="77777777" w:rsidR="00DF4B64" w:rsidRPr="00DF4B64" w:rsidRDefault="00DF4B64" w:rsidP="00DF4B64">
      <w:pPr>
        <w:jc w:val="both"/>
        <w:rPr>
          <w:rFonts w:cstheme="minorHAnsi"/>
          <w:b/>
          <w:bCs/>
          <w:sz w:val="20"/>
          <w:szCs w:val="20"/>
          <w:lang w:val="en-GB"/>
        </w:rPr>
      </w:pPr>
    </w:p>
    <w:p w14:paraId="6C843683" w14:textId="77777777" w:rsidR="00DF4B64" w:rsidRPr="00DF4B64" w:rsidRDefault="00DF4B64" w:rsidP="00DF4B64">
      <w:pPr>
        <w:jc w:val="both"/>
        <w:rPr>
          <w:rFonts w:cstheme="minorHAnsi"/>
          <w:sz w:val="20"/>
          <w:szCs w:val="20"/>
          <w:lang w:val="en-GB"/>
        </w:rPr>
      </w:pPr>
      <w:r w:rsidRPr="00DF4B64">
        <w:rPr>
          <w:rFonts w:cstheme="minorHAnsi"/>
          <w:b/>
          <w:bCs/>
          <w:sz w:val="20"/>
          <w:szCs w:val="20"/>
          <w:lang w:val="en-GB"/>
        </w:rPr>
        <w:t>Evaluation Criteria</w:t>
      </w:r>
      <w:r w:rsidRPr="00DF4B64">
        <w:rPr>
          <w:rFonts w:cstheme="minorHAnsi"/>
          <w:sz w:val="20"/>
          <w:szCs w:val="20"/>
          <w:lang w:val="en-GB"/>
        </w:rPr>
        <w:t xml:space="preserve"> The submitted proposals will be evaluated based on the following criteria:</w:t>
      </w:r>
    </w:p>
    <w:p w14:paraId="272C1F20" w14:textId="77777777" w:rsidR="00DF4B64" w:rsidRPr="00DF4B64" w:rsidRDefault="00DF4B64" w:rsidP="00DF4B64">
      <w:pPr>
        <w:numPr>
          <w:ilvl w:val="0"/>
          <w:numId w:val="11"/>
        </w:numPr>
        <w:spacing w:after="0" w:line="240" w:lineRule="auto"/>
        <w:jc w:val="both"/>
        <w:rPr>
          <w:rFonts w:cstheme="minorHAnsi"/>
          <w:sz w:val="20"/>
          <w:szCs w:val="20"/>
          <w:lang w:val="en-GB"/>
        </w:rPr>
      </w:pPr>
      <w:r w:rsidRPr="00DF4B64">
        <w:rPr>
          <w:rFonts w:cstheme="minorHAnsi"/>
          <w:b/>
          <w:bCs/>
          <w:sz w:val="20"/>
          <w:szCs w:val="20"/>
          <w:lang w:val="en-GB"/>
        </w:rPr>
        <w:t>Qualification and Experience (40%):</w:t>
      </w:r>
      <w:r w:rsidRPr="00DF4B64">
        <w:rPr>
          <w:rFonts w:cstheme="minorHAnsi"/>
          <w:sz w:val="20"/>
          <w:szCs w:val="20"/>
          <w:lang w:val="en-GB"/>
        </w:rPr>
        <w:t xml:space="preserve"> The experience of the company and the team, especially in the financial sector.</w:t>
      </w:r>
    </w:p>
    <w:p w14:paraId="62B2D8E1" w14:textId="77777777" w:rsidR="00DF4B64" w:rsidRPr="00DF4B64" w:rsidRDefault="00DF4B64" w:rsidP="00DF4B64">
      <w:pPr>
        <w:numPr>
          <w:ilvl w:val="0"/>
          <w:numId w:val="11"/>
        </w:numPr>
        <w:spacing w:after="0" w:line="240" w:lineRule="auto"/>
        <w:jc w:val="both"/>
        <w:rPr>
          <w:rFonts w:cstheme="minorHAnsi"/>
          <w:sz w:val="20"/>
          <w:szCs w:val="20"/>
          <w:lang w:val="en-GB"/>
        </w:rPr>
      </w:pPr>
      <w:r w:rsidRPr="00DF4B64">
        <w:rPr>
          <w:rFonts w:cstheme="minorHAnsi"/>
          <w:b/>
          <w:bCs/>
          <w:sz w:val="20"/>
          <w:szCs w:val="20"/>
          <w:lang w:val="en-GB"/>
        </w:rPr>
        <w:t>Technical Approach and Methodology (30%):</w:t>
      </w:r>
      <w:r w:rsidRPr="00DF4B64">
        <w:rPr>
          <w:rFonts w:cstheme="minorHAnsi"/>
          <w:sz w:val="20"/>
          <w:szCs w:val="20"/>
          <w:lang w:val="en-GB"/>
        </w:rPr>
        <w:t xml:space="preserve"> How completely and qualitatively the work plan is described.</w:t>
      </w:r>
    </w:p>
    <w:p w14:paraId="023709CE" w14:textId="77777777" w:rsidR="00DF4B64" w:rsidRPr="00DF4B64" w:rsidRDefault="00DF4B64" w:rsidP="00DF4B64">
      <w:pPr>
        <w:numPr>
          <w:ilvl w:val="0"/>
          <w:numId w:val="11"/>
        </w:numPr>
        <w:spacing w:after="0" w:line="240" w:lineRule="auto"/>
        <w:jc w:val="both"/>
        <w:rPr>
          <w:rFonts w:cstheme="minorHAnsi"/>
          <w:sz w:val="20"/>
          <w:szCs w:val="20"/>
          <w:lang w:val="en-GB"/>
        </w:rPr>
      </w:pPr>
      <w:r w:rsidRPr="00DF4B64">
        <w:rPr>
          <w:rFonts w:cstheme="minorHAnsi"/>
          <w:b/>
          <w:bCs/>
          <w:sz w:val="20"/>
          <w:szCs w:val="20"/>
          <w:lang w:val="en-GB"/>
        </w:rPr>
        <w:t>Proposed Price and Terms (30%):</w:t>
      </w:r>
      <w:r w:rsidRPr="00DF4B64">
        <w:rPr>
          <w:rFonts w:cstheme="minorHAnsi"/>
          <w:sz w:val="20"/>
          <w:szCs w:val="20"/>
          <w:lang w:val="en-GB"/>
        </w:rPr>
        <w:t xml:space="preserve"> The competitiveness of the service cost and payment terms.</w:t>
      </w:r>
    </w:p>
    <w:p w14:paraId="147FE40D" w14:textId="77777777" w:rsidR="00DF4B64" w:rsidRPr="00DF4B64" w:rsidRDefault="00DF4B64" w:rsidP="00DF4B64">
      <w:pPr>
        <w:jc w:val="both"/>
        <w:rPr>
          <w:rFonts w:cstheme="minorHAnsi"/>
          <w:b/>
          <w:bCs/>
          <w:sz w:val="20"/>
          <w:szCs w:val="20"/>
          <w:lang w:val="en-GB"/>
        </w:rPr>
      </w:pPr>
    </w:p>
    <w:p w14:paraId="095C93C1" w14:textId="77777777" w:rsidR="00DF4B64" w:rsidRPr="00DF4B64" w:rsidRDefault="00DF4B64" w:rsidP="00DF4B64">
      <w:pPr>
        <w:jc w:val="both"/>
        <w:rPr>
          <w:rFonts w:cstheme="minorHAnsi"/>
          <w:sz w:val="20"/>
          <w:szCs w:val="20"/>
          <w:lang w:val="en-GB"/>
        </w:rPr>
      </w:pPr>
      <w:r w:rsidRPr="00DF4B64">
        <w:rPr>
          <w:rFonts w:cstheme="minorHAnsi"/>
          <w:b/>
          <w:bCs/>
          <w:sz w:val="20"/>
          <w:szCs w:val="20"/>
          <w:lang w:val="en-GB"/>
        </w:rPr>
        <w:t>Legal and Confidentiality Conditions</w:t>
      </w:r>
    </w:p>
    <w:p w14:paraId="3F9D131A" w14:textId="77777777" w:rsidR="00DF4B64" w:rsidRPr="00DF4B64" w:rsidRDefault="00DF4B64" w:rsidP="00DF4B64">
      <w:pPr>
        <w:numPr>
          <w:ilvl w:val="0"/>
          <w:numId w:val="12"/>
        </w:numPr>
        <w:spacing w:after="0" w:line="240" w:lineRule="auto"/>
        <w:jc w:val="both"/>
        <w:rPr>
          <w:rFonts w:cstheme="minorHAnsi"/>
          <w:sz w:val="20"/>
          <w:szCs w:val="20"/>
          <w:lang w:val="en-GB"/>
        </w:rPr>
      </w:pPr>
      <w:r w:rsidRPr="00DF4B64">
        <w:rPr>
          <w:rFonts w:cstheme="minorHAnsi"/>
          <w:sz w:val="20"/>
          <w:szCs w:val="20"/>
          <w:lang w:val="en-GB"/>
        </w:rPr>
        <w:t>The bidder is responsible for the confidentiality of the information received. A Non-Disclosure Agreement (NDA) will be signed with companies that advance to the next stage of selection before detailed technical information is provided.</w:t>
      </w:r>
    </w:p>
    <w:p w14:paraId="637D840A" w14:textId="7FA2815D" w:rsidR="00196058" w:rsidRPr="00DF4B64" w:rsidRDefault="00DF4B64" w:rsidP="00196058">
      <w:pPr>
        <w:numPr>
          <w:ilvl w:val="0"/>
          <w:numId w:val="12"/>
        </w:numPr>
        <w:spacing w:after="0" w:line="240" w:lineRule="auto"/>
        <w:jc w:val="both"/>
        <w:rPr>
          <w:rFonts w:cstheme="minorHAnsi"/>
          <w:sz w:val="20"/>
          <w:szCs w:val="20"/>
          <w:lang w:val="en-GB"/>
        </w:rPr>
      </w:pPr>
      <w:r w:rsidRPr="00DF4B64">
        <w:rPr>
          <w:rFonts w:cstheme="minorHAnsi"/>
          <w:sz w:val="20"/>
          <w:szCs w:val="20"/>
          <w:lang w:val="en-GB"/>
        </w:rPr>
        <w:t>Prior to the start of testing, the Rules of Engagement will be agreed upon and signed with the winning company.</w:t>
      </w:r>
    </w:p>
    <w:p w14:paraId="264D855C" w14:textId="77777777" w:rsidR="00196058" w:rsidRPr="00DF4B64" w:rsidRDefault="00196058" w:rsidP="00196058">
      <w:pPr>
        <w:rPr>
          <w:rFonts w:cstheme="minorHAnsi"/>
          <w:sz w:val="20"/>
          <w:szCs w:val="20"/>
          <w:lang w:val="ka-GE"/>
        </w:rPr>
      </w:pPr>
    </w:p>
    <w:p w14:paraId="6C9979BE" w14:textId="77777777" w:rsidR="00520A96" w:rsidRPr="00DF4B64" w:rsidRDefault="00520A96" w:rsidP="00520A96">
      <w:pPr>
        <w:pStyle w:val="Default"/>
        <w:ind w:left="0"/>
        <w:rPr>
          <w:rFonts w:asciiTheme="minorHAnsi" w:hAnsiTheme="minorHAnsi" w:cstheme="minorHAnsi"/>
          <w:b/>
          <w:sz w:val="22"/>
          <w:szCs w:val="22"/>
        </w:rPr>
      </w:pPr>
    </w:p>
    <w:p w14:paraId="7F1747D7" w14:textId="77777777" w:rsidR="007E2E4E" w:rsidRPr="00DF4B64" w:rsidRDefault="00857999" w:rsidP="001913BA">
      <w:pPr>
        <w:rPr>
          <w:rFonts w:cstheme="minorHAnsi"/>
          <w:b/>
          <w:bCs/>
        </w:rPr>
      </w:pPr>
      <w:r w:rsidRPr="00DF4B64">
        <w:rPr>
          <w:rFonts w:cstheme="minorHAnsi"/>
          <w:b/>
          <w:bCs/>
        </w:rPr>
        <w:t xml:space="preserve">Supplier Requirements and List of Documents to be Submitted </w:t>
      </w:r>
      <w:bookmarkStart w:id="0" w:name="_GoBack"/>
      <w:bookmarkEnd w:id="0"/>
    </w:p>
    <w:p w14:paraId="249B8773" w14:textId="77777777" w:rsidR="007E2E4E" w:rsidRPr="00DF4B64" w:rsidRDefault="00857999" w:rsidP="001913BA">
      <w:pPr>
        <w:rPr>
          <w:rFonts w:cstheme="minorHAnsi"/>
        </w:rPr>
      </w:pPr>
      <w:r w:rsidRPr="00DF4B64">
        <w:rPr>
          <w:rFonts w:cstheme="minorHAnsi"/>
        </w:rPr>
        <w:t xml:space="preserve">• Annex #1 – Company Details (Requisites); </w:t>
      </w:r>
    </w:p>
    <w:p w14:paraId="30E1F9A8" w14:textId="77777777" w:rsidR="007E2E4E" w:rsidRPr="00DF4B64" w:rsidRDefault="00857999" w:rsidP="001913BA">
      <w:pPr>
        <w:rPr>
          <w:rFonts w:cstheme="minorHAnsi"/>
        </w:rPr>
      </w:pPr>
      <w:r w:rsidRPr="00DF4B64">
        <w:rPr>
          <w:rFonts w:cstheme="minorHAnsi"/>
        </w:rPr>
        <w:t xml:space="preserve">• At least two (2) recommendation letters related to the requested type of service; </w:t>
      </w:r>
    </w:p>
    <w:p w14:paraId="125E4D1C" w14:textId="77777777" w:rsidR="007E2E4E" w:rsidRPr="00DF4B64" w:rsidRDefault="00857999" w:rsidP="001913BA">
      <w:pPr>
        <w:rPr>
          <w:rFonts w:cstheme="minorHAnsi"/>
        </w:rPr>
      </w:pPr>
      <w:r w:rsidRPr="00DF4B64">
        <w:rPr>
          <w:rFonts w:cstheme="minorHAnsi"/>
        </w:rPr>
        <w:t xml:space="preserve">• The bidder must submit a detailed financial offer in accordance with the technical specifications, in PDF format signed by an authorized person, as well as in Excel format. The tender offer must include all costs related to the provision of services, including applicable taxes and other charges incumbent upon the bidder; </w:t>
      </w:r>
    </w:p>
    <w:p w14:paraId="1D74E11C" w14:textId="71E8BBF6" w:rsidR="007E2E4E" w:rsidRPr="00DF4B64" w:rsidRDefault="00857999" w:rsidP="001913BA">
      <w:pPr>
        <w:rPr>
          <w:rFonts w:cstheme="minorHAnsi"/>
        </w:rPr>
      </w:pPr>
      <w:r w:rsidRPr="00DF4B64">
        <w:rPr>
          <w:rFonts w:cstheme="minorHAnsi"/>
        </w:rPr>
        <w:t xml:space="preserve">• An updated extract from the Register of Entrepreneurs and Non-Entrepreneurial (Non-Commercial) Legal Entities; </w:t>
      </w:r>
    </w:p>
    <w:p w14:paraId="31497530" w14:textId="70BF23AE" w:rsidR="00D203D0" w:rsidRPr="00DF4B64" w:rsidRDefault="00857999" w:rsidP="001913BA">
      <w:pPr>
        <w:rPr>
          <w:rFonts w:cstheme="minorHAnsi"/>
          <w:b/>
          <w:sz w:val="20"/>
          <w:lang w:val="ka-GE"/>
        </w:rPr>
      </w:pPr>
      <w:r w:rsidRPr="00DF4B64">
        <w:rPr>
          <w:rFonts w:cstheme="minorHAnsi"/>
        </w:rPr>
        <w:t xml:space="preserve">• By submitting a tender proposal, the bidder confirms that: (a) they have reviewed the sample </w:t>
      </w:r>
      <w:r w:rsidR="00AA34E0">
        <w:rPr>
          <w:rFonts w:cstheme="minorHAnsi"/>
        </w:rPr>
        <w:t>Service</w:t>
      </w:r>
      <w:r w:rsidRPr="00DF4B64">
        <w:rPr>
          <w:rFonts w:cstheme="minorHAnsi"/>
        </w:rPr>
        <w:t xml:space="preserve"> Agreement provided as Annex #2, which will be signed with the winning bidder. The contract is a </w:t>
      </w:r>
      <w:r w:rsidRPr="00DF4B64">
        <w:rPr>
          <w:rFonts w:cstheme="minorHAnsi"/>
        </w:rPr>
        <w:lastRenderedPageBreak/>
        <w:t>template and will be individually adjusted with the selected supplier; and (b) they are aware that during the contract period, they are not entitled to increase the contractual prices or otherwise worsen the buyer’s position.</w:t>
      </w:r>
    </w:p>
    <w:p w14:paraId="12BBDE91" w14:textId="77777777" w:rsidR="00857999" w:rsidRPr="00DF4B64" w:rsidRDefault="00857999" w:rsidP="00857999">
      <w:pPr>
        <w:spacing w:before="100" w:beforeAutospacing="1" w:after="100" w:afterAutospacing="1" w:line="360" w:lineRule="auto"/>
        <w:outlineLvl w:val="1"/>
        <w:rPr>
          <w:rFonts w:eastAsia="Times New Roman" w:cstheme="minorHAnsi"/>
          <w:b/>
          <w:bCs/>
          <w:sz w:val="20"/>
          <w:szCs w:val="20"/>
        </w:rPr>
      </w:pPr>
      <w:bookmarkStart w:id="1" w:name="_Toc196313343"/>
      <w:r w:rsidRPr="00DF4B64">
        <w:rPr>
          <w:rFonts w:eastAsia="Times New Roman" w:cstheme="minorHAnsi"/>
          <w:b/>
          <w:bCs/>
          <w:sz w:val="20"/>
          <w:szCs w:val="20"/>
          <w:lang w:val="ka-GE"/>
        </w:rPr>
        <w:t>6</w:t>
      </w:r>
      <w:r w:rsidRPr="00DF4B64">
        <w:rPr>
          <w:rFonts w:eastAsia="Times New Roman" w:cstheme="minorHAnsi"/>
          <w:b/>
          <w:bCs/>
          <w:sz w:val="20"/>
          <w:szCs w:val="20"/>
        </w:rPr>
        <w:t>. Grounds for Disqualification</w:t>
      </w:r>
      <w:bookmarkEnd w:id="1"/>
    </w:p>
    <w:p w14:paraId="4C5609AA" w14:textId="77777777" w:rsidR="00857999" w:rsidRPr="00DF4B64" w:rsidRDefault="00857999" w:rsidP="00857999">
      <w:pPr>
        <w:spacing w:before="100" w:beforeAutospacing="1" w:after="100" w:afterAutospacing="1" w:line="240" w:lineRule="auto"/>
        <w:rPr>
          <w:rFonts w:cstheme="minorHAnsi"/>
          <w:sz w:val="20"/>
          <w:szCs w:val="20"/>
        </w:rPr>
      </w:pPr>
      <w:r w:rsidRPr="00DF4B64">
        <w:rPr>
          <w:rFonts w:cstheme="minorHAnsi"/>
          <w:sz w:val="20"/>
          <w:szCs w:val="20"/>
        </w:rPr>
        <w:t>The purchaser is authorized to disqualify a bidder if:</w:t>
      </w:r>
    </w:p>
    <w:p w14:paraId="1BBD8B73" w14:textId="77777777" w:rsidR="00857999" w:rsidRPr="00DF4B64" w:rsidRDefault="00857999" w:rsidP="00E83636">
      <w:pPr>
        <w:numPr>
          <w:ilvl w:val="0"/>
          <w:numId w:val="1"/>
        </w:numPr>
        <w:spacing w:before="100" w:beforeAutospacing="1" w:after="100" w:afterAutospacing="1" w:line="240" w:lineRule="auto"/>
        <w:rPr>
          <w:rFonts w:eastAsia="Times New Roman" w:cstheme="minorHAnsi"/>
          <w:sz w:val="20"/>
          <w:szCs w:val="20"/>
        </w:rPr>
      </w:pPr>
      <w:r w:rsidRPr="00DF4B64">
        <w:rPr>
          <w:rFonts w:eastAsia="Times New Roman" w:cstheme="minorHAnsi"/>
          <w:sz w:val="20"/>
          <w:szCs w:val="20"/>
        </w:rPr>
        <w:t>The bidder is listed in the register of debtors;</w:t>
      </w:r>
    </w:p>
    <w:p w14:paraId="519B7DEA" w14:textId="77777777" w:rsidR="00857999" w:rsidRPr="00DF4B64" w:rsidRDefault="00857999" w:rsidP="00E83636">
      <w:pPr>
        <w:numPr>
          <w:ilvl w:val="0"/>
          <w:numId w:val="1"/>
        </w:numPr>
        <w:spacing w:before="100" w:beforeAutospacing="1" w:after="100" w:afterAutospacing="1" w:line="240" w:lineRule="auto"/>
        <w:rPr>
          <w:rFonts w:eastAsia="Times New Roman" w:cstheme="minorHAnsi"/>
          <w:sz w:val="20"/>
          <w:szCs w:val="20"/>
        </w:rPr>
      </w:pPr>
      <w:r w:rsidRPr="00DF4B64">
        <w:rPr>
          <w:rFonts w:eastAsia="Times New Roman" w:cstheme="minorHAnsi"/>
          <w:sz w:val="20"/>
          <w:szCs w:val="20"/>
        </w:rPr>
        <w:t>The bidder’s property is subject to a registered tax lien, mortgage, or other encumbrance/restriction;</w:t>
      </w:r>
    </w:p>
    <w:p w14:paraId="553A4A41" w14:textId="77777777" w:rsidR="00857999" w:rsidRPr="00DF4B64" w:rsidRDefault="00857999" w:rsidP="00E83636">
      <w:pPr>
        <w:numPr>
          <w:ilvl w:val="0"/>
          <w:numId w:val="1"/>
        </w:numPr>
        <w:spacing w:before="100" w:beforeAutospacing="1" w:after="100" w:afterAutospacing="1" w:line="240" w:lineRule="auto"/>
        <w:rPr>
          <w:rFonts w:eastAsia="Times New Roman" w:cstheme="minorHAnsi"/>
          <w:sz w:val="20"/>
          <w:szCs w:val="20"/>
        </w:rPr>
      </w:pPr>
      <w:r w:rsidRPr="00DF4B64">
        <w:rPr>
          <w:rFonts w:eastAsia="Times New Roman" w:cstheme="minorHAnsi"/>
          <w:sz w:val="20"/>
          <w:szCs w:val="20"/>
        </w:rPr>
        <w:t>The bidder is undergoing reorganization, liquidation, or insolvency proceedings;</w:t>
      </w:r>
    </w:p>
    <w:p w14:paraId="383F8E0F" w14:textId="77777777" w:rsidR="00857999" w:rsidRPr="00DF4B64" w:rsidRDefault="00857999" w:rsidP="00E83636">
      <w:pPr>
        <w:numPr>
          <w:ilvl w:val="0"/>
          <w:numId w:val="1"/>
        </w:numPr>
        <w:spacing w:before="100" w:beforeAutospacing="1" w:after="100" w:afterAutospacing="1" w:line="240" w:lineRule="auto"/>
        <w:rPr>
          <w:rFonts w:eastAsia="Times New Roman" w:cstheme="minorHAnsi"/>
          <w:sz w:val="20"/>
          <w:szCs w:val="20"/>
        </w:rPr>
      </w:pPr>
      <w:r w:rsidRPr="00DF4B64">
        <w:rPr>
          <w:rFonts w:eastAsia="Times New Roman" w:cstheme="minorHAnsi"/>
          <w:sz w:val="20"/>
          <w:szCs w:val="20"/>
        </w:rPr>
        <w:t>The documentation/information required by the tender application is:</w:t>
      </w:r>
    </w:p>
    <w:p w14:paraId="7939A53F" w14:textId="77777777" w:rsidR="00857999" w:rsidRPr="00DF4B64" w:rsidRDefault="00857999" w:rsidP="00E83636">
      <w:pPr>
        <w:numPr>
          <w:ilvl w:val="1"/>
          <w:numId w:val="1"/>
        </w:numPr>
        <w:spacing w:before="100" w:beforeAutospacing="1" w:after="100" w:afterAutospacing="1" w:line="240" w:lineRule="auto"/>
        <w:rPr>
          <w:rFonts w:eastAsia="Times New Roman" w:cstheme="minorHAnsi"/>
          <w:sz w:val="20"/>
          <w:szCs w:val="20"/>
        </w:rPr>
      </w:pPr>
      <w:r w:rsidRPr="00DF4B64">
        <w:rPr>
          <w:rFonts w:eastAsia="Times New Roman" w:cstheme="minorHAnsi"/>
          <w:sz w:val="20"/>
          <w:szCs w:val="20"/>
        </w:rPr>
        <w:t>Not fully submitted;</w:t>
      </w:r>
    </w:p>
    <w:p w14:paraId="33854CE3" w14:textId="77777777" w:rsidR="00857999" w:rsidRPr="00DF4B64" w:rsidRDefault="00857999" w:rsidP="00E83636">
      <w:pPr>
        <w:numPr>
          <w:ilvl w:val="1"/>
          <w:numId w:val="1"/>
        </w:numPr>
        <w:spacing w:before="100" w:beforeAutospacing="1" w:after="100" w:afterAutospacing="1" w:line="240" w:lineRule="auto"/>
        <w:rPr>
          <w:rFonts w:eastAsia="Times New Roman" w:cstheme="minorHAnsi"/>
          <w:sz w:val="20"/>
          <w:szCs w:val="20"/>
        </w:rPr>
      </w:pPr>
      <w:r w:rsidRPr="00DF4B64">
        <w:rPr>
          <w:rFonts w:eastAsia="Times New Roman" w:cstheme="minorHAnsi"/>
          <w:sz w:val="20"/>
          <w:szCs w:val="20"/>
        </w:rPr>
        <w:t>Not in compliance with the specified requirements;</w:t>
      </w:r>
    </w:p>
    <w:p w14:paraId="1BE362A1" w14:textId="77777777" w:rsidR="00857999" w:rsidRPr="00DF4B64" w:rsidRDefault="00857999" w:rsidP="00E83636">
      <w:pPr>
        <w:numPr>
          <w:ilvl w:val="1"/>
          <w:numId w:val="1"/>
        </w:numPr>
        <w:spacing w:before="100" w:beforeAutospacing="1" w:after="100" w:afterAutospacing="1" w:line="240" w:lineRule="auto"/>
        <w:rPr>
          <w:rFonts w:eastAsia="Times New Roman" w:cstheme="minorHAnsi"/>
          <w:sz w:val="20"/>
          <w:szCs w:val="20"/>
        </w:rPr>
      </w:pPr>
      <w:r w:rsidRPr="00DF4B64">
        <w:rPr>
          <w:rFonts w:eastAsia="Times New Roman" w:cstheme="minorHAnsi"/>
          <w:sz w:val="20"/>
          <w:szCs w:val="20"/>
        </w:rPr>
        <w:t>Inaccurate or inconsistent with actual facts;</w:t>
      </w:r>
    </w:p>
    <w:p w14:paraId="7D4B7CDF" w14:textId="77777777" w:rsidR="00857999" w:rsidRPr="00DF4B64" w:rsidRDefault="00857999" w:rsidP="00E83636">
      <w:pPr>
        <w:numPr>
          <w:ilvl w:val="1"/>
          <w:numId w:val="1"/>
        </w:numPr>
        <w:spacing w:before="100" w:beforeAutospacing="1" w:after="100" w:afterAutospacing="1" w:line="240" w:lineRule="auto"/>
        <w:rPr>
          <w:rFonts w:eastAsia="Times New Roman" w:cstheme="minorHAnsi"/>
          <w:sz w:val="20"/>
          <w:szCs w:val="20"/>
        </w:rPr>
      </w:pPr>
      <w:r w:rsidRPr="00DF4B64">
        <w:rPr>
          <w:rFonts w:eastAsia="Times New Roman" w:cstheme="minorHAnsi"/>
          <w:sz w:val="20"/>
          <w:szCs w:val="20"/>
        </w:rPr>
        <w:t>Falsified.</w:t>
      </w:r>
    </w:p>
    <w:p w14:paraId="540274AA" w14:textId="77777777" w:rsidR="00857999" w:rsidRPr="00DF4B64" w:rsidRDefault="00857999" w:rsidP="00E83636">
      <w:pPr>
        <w:numPr>
          <w:ilvl w:val="0"/>
          <w:numId w:val="1"/>
        </w:numPr>
        <w:spacing w:before="100" w:beforeAutospacing="1" w:after="100" w:afterAutospacing="1" w:line="240" w:lineRule="auto"/>
        <w:rPr>
          <w:rFonts w:eastAsia="Times New Roman" w:cstheme="minorHAnsi"/>
          <w:sz w:val="20"/>
          <w:szCs w:val="20"/>
        </w:rPr>
      </w:pPr>
      <w:r w:rsidRPr="00DF4B64">
        <w:rPr>
          <w:rFonts w:eastAsia="Times New Roman" w:cstheme="minorHAnsi"/>
          <w:sz w:val="20"/>
          <w:szCs w:val="20"/>
        </w:rPr>
        <w:t>There are other objective circumstances that make the bidder's further participation in the tender impossible.</w:t>
      </w:r>
    </w:p>
    <w:p w14:paraId="7D428F1F" w14:textId="77777777" w:rsidR="00857999" w:rsidRPr="00DF4B64" w:rsidRDefault="00857999" w:rsidP="00857999">
      <w:pPr>
        <w:spacing w:after="0" w:line="240" w:lineRule="auto"/>
        <w:rPr>
          <w:rFonts w:eastAsia="Times New Roman" w:cstheme="minorHAnsi"/>
          <w:sz w:val="20"/>
          <w:szCs w:val="20"/>
        </w:rPr>
      </w:pPr>
    </w:p>
    <w:p w14:paraId="7D7991A4" w14:textId="77777777" w:rsidR="00857999" w:rsidRPr="00DF4B64" w:rsidRDefault="00857999" w:rsidP="00857999">
      <w:pPr>
        <w:spacing w:before="100" w:beforeAutospacing="1" w:after="100" w:afterAutospacing="1" w:line="240" w:lineRule="auto"/>
        <w:rPr>
          <w:rFonts w:eastAsia="Times New Roman" w:cstheme="minorHAnsi"/>
          <w:b/>
          <w:bCs/>
          <w:sz w:val="20"/>
          <w:szCs w:val="20"/>
        </w:rPr>
      </w:pPr>
      <w:r w:rsidRPr="00DF4B64">
        <w:rPr>
          <w:rFonts w:eastAsia="Times New Roman" w:cstheme="minorHAnsi"/>
          <w:b/>
          <w:bCs/>
          <w:sz w:val="20"/>
          <w:szCs w:val="20"/>
        </w:rPr>
        <w:t>Confidentiality</w:t>
      </w:r>
    </w:p>
    <w:p w14:paraId="3BD54AAC" w14:textId="77777777" w:rsidR="00857999" w:rsidRPr="00DF4B64" w:rsidRDefault="00857999" w:rsidP="00857999">
      <w:pPr>
        <w:spacing w:before="100" w:beforeAutospacing="1" w:after="100" w:afterAutospacing="1" w:line="240" w:lineRule="auto"/>
        <w:rPr>
          <w:rFonts w:eastAsia="Times New Roman" w:cstheme="minorHAnsi"/>
          <w:sz w:val="20"/>
          <w:szCs w:val="20"/>
        </w:rPr>
      </w:pPr>
      <w:r w:rsidRPr="00DF4B64">
        <w:rPr>
          <w:rFonts w:eastAsia="Times New Roman" w:cstheme="minorHAnsi"/>
          <w:sz w:val="20"/>
          <w:szCs w:val="20"/>
        </w:rPr>
        <w:t>The bidder shall be responsible for maintaining the confidentiality of any information provided by the purchaser, both during the selection process and after its completion, regardless of the outcome of the tender.</w:t>
      </w:r>
    </w:p>
    <w:p w14:paraId="009E7956" w14:textId="77777777" w:rsidR="00857999" w:rsidRPr="00DF4B64" w:rsidRDefault="00857999" w:rsidP="00857999">
      <w:pPr>
        <w:spacing w:before="100" w:beforeAutospacing="1" w:after="100" w:afterAutospacing="1" w:line="360" w:lineRule="auto"/>
        <w:ind w:left="-180"/>
        <w:rPr>
          <w:rFonts w:eastAsia="Times New Roman" w:cstheme="minorHAnsi"/>
          <w:sz w:val="20"/>
          <w:szCs w:val="20"/>
        </w:rPr>
      </w:pPr>
    </w:p>
    <w:p w14:paraId="5AA18B58" w14:textId="77777777" w:rsidR="00857999" w:rsidRPr="00DF4B64" w:rsidRDefault="00857999" w:rsidP="00857999">
      <w:pPr>
        <w:spacing w:before="100" w:beforeAutospacing="1" w:after="100" w:afterAutospacing="1" w:line="360" w:lineRule="auto"/>
        <w:ind w:left="-180"/>
        <w:rPr>
          <w:rFonts w:eastAsia="Times New Roman" w:cstheme="minorHAnsi"/>
          <w:sz w:val="20"/>
          <w:szCs w:val="20"/>
        </w:rPr>
      </w:pPr>
    </w:p>
    <w:p w14:paraId="026B842B" w14:textId="58433B38" w:rsidR="00857999" w:rsidRPr="00DF4B64" w:rsidRDefault="00857999" w:rsidP="00857999">
      <w:pPr>
        <w:spacing w:before="100" w:beforeAutospacing="1" w:after="100" w:afterAutospacing="1" w:line="360" w:lineRule="auto"/>
        <w:outlineLvl w:val="1"/>
        <w:rPr>
          <w:rFonts w:eastAsia="Times New Roman" w:cstheme="minorHAnsi"/>
          <w:b/>
          <w:bCs/>
          <w:sz w:val="20"/>
          <w:szCs w:val="20"/>
        </w:rPr>
      </w:pPr>
      <w:bookmarkStart w:id="2" w:name="_Toc192693612"/>
      <w:bookmarkStart w:id="3" w:name="_Toc196313344"/>
      <w:r w:rsidRPr="00DF4B64">
        <w:rPr>
          <w:rFonts w:eastAsia="Times New Roman" w:cstheme="minorHAnsi"/>
          <w:b/>
          <w:bCs/>
          <w:sz w:val="20"/>
          <w:szCs w:val="20"/>
          <w:lang w:val="ka-GE"/>
        </w:rPr>
        <w:t>7</w:t>
      </w:r>
      <w:r w:rsidRPr="00DF4B64">
        <w:rPr>
          <w:rFonts w:eastAsia="Times New Roman" w:cstheme="minorHAnsi"/>
          <w:b/>
          <w:bCs/>
          <w:sz w:val="20"/>
          <w:szCs w:val="20"/>
        </w:rPr>
        <w:t>. Submission Process</w:t>
      </w:r>
      <w:bookmarkEnd w:id="2"/>
      <w:bookmarkEnd w:id="3"/>
      <w:r w:rsidRPr="00DF4B64">
        <w:rPr>
          <w:rFonts w:eastAsia="Times New Roman" w:cstheme="minorHAnsi"/>
          <w:sz w:val="20"/>
          <w:szCs w:val="20"/>
        </w:rPr>
        <w:br/>
      </w:r>
      <w:r w:rsidRPr="00DF4B64">
        <w:rPr>
          <w:rFonts w:cstheme="minorHAnsi"/>
          <w:sz w:val="20"/>
          <w:szCs w:val="20"/>
        </w:rPr>
        <w:t xml:space="preserve">The submission of tender proposals shall be carried out electronically through www.tenders.ge, in accordance with the sealed envelope </w:t>
      </w:r>
      <w:proofErr w:type="spellStart"/>
      <w:r w:rsidRPr="00DF4B64">
        <w:rPr>
          <w:rFonts w:cstheme="minorHAnsi"/>
          <w:sz w:val="20"/>
          <w:szCs w:val="20"/>
        </w:rPr>
        <w:t>principleTender</w:t>
      </w:r>
      <w:proofErr w:type="spellEnd"/>
      <w:r w:rsidRPr="00DF4B64">
        <w:rPr>
          <w:rFonts w:cstheme="minorHAnsi"/>
          <w:sz w:val="20"/>
          <w:szCs w:val="20"/>
        </w:rPr>
        <w:t xml:space="preserve"> proposals must be submitted by no later than </w:t>
      </w:r>
      <w:r w:rsidRPr="00DF4B64">
        <w:rPr>
          <w:rFonts w:cstheme="minorHAnsi"/>
          <w:b/>
          <w:bCs/>
          <w:sz w:val="20"/>
          <w:szCs w:val="20"/>
        </w:rPr>
        <w:t xml:space="preserve">18:00 (Georgian local time) on </w:t>
      </w:r>
      <w:proofErr w:type="spellStart"/>
      <w:r w:rsidR="00DF4B64" w:rsidRPr="00DF4B64">
        <w:rPr>
          <w:rFonts w:cstheme="minorHAnsi"/>
          <w:b/>
          <w:bCs/>
          <w:sz w:val="20"/>
          <w:szCs w:val="20"/>
        </w:rPr>
        <w:t>Octomber</w:t>
      </w:r>
      <w:proofErr w:type="spellEnd"/>
      <w:r w:rsidR="00DF4B64" w:rsidRPr="00DF4B64">
        <w:rPr>
          <w:rFonts w:cstheme="minorHAnsi"/>
          <w:b/>
          <w:bCs/>
          <w:sz w:val="20"/>
          <w:szCs w:val="20"/>
        </w:rPr>
        <w:t xml:space="preserve"> 29, 2025</w:t>
      </w:r>
    </w:p>
    <w:p w14:paraId="71BA125A" w14:textId="77777777" w:rsidR="00857999" w:rsidRPr="00DF4B64" w:rsidRDefault="00857999" w:rsidP="00857999">
      <w:pPr>
        <w:spacing w:before="100" w:beforeAutospacing="1" w:after="100" w:afterAutospacing="1" w:line="360" w:lineRule="auto"/>
        <w:rPr>
          <w:rFonts w:eastAsia="Times New Roman" w:cstheme="minorHAnsi"/>
          <w:sz w:val="20"/>
          <w:szCs w:val="20"/>
        </w:rPr>
      </w:pPr>
    </w:p>
    <w:p w14:paraId="0A5EF166" w14:textId="77777777" w:rsidR="00857999" w:rsidRPr="00DF4B64" w:rsidRDefault="00857999" w:rsidP="00857999">
      <w:pPr>
        <w:spacing w:before="100" w:beforeAutospacing="1" w:after="100" w:afterAutospacing="1" w:line="360" w:lineRule="auto"/>
        <w:rPr>
          <w:rFonts w:eastAsia="Times New Roman" w:cstheme="minorHAnsi"/>
          <w:sz w:val="20"/>
          <w:szCs w:val="20"/>
        </w:rPr>
      </w:pPr>
    </w:p>
    <w:p w14:paraId="775F936B" w14:textId="77777777" w:rsidR="00857999" w:rsidRPr="00DF4B64" w:rsidRDefault="00857999" w:rsidP="00857999">
      <w:pPr>
        <w:spacing w:before="100" w:beforeAutospacing="1" w:after="100" w:afterAutospacing="1" w:line="360" w:lineRule="auto"/>
        <w:rPr>
          <w:rFonts w:eastAsia="Times New Roman" w:cstheme="minorHAnsi"/>
          <w:sz w:val="20"/>
          <w:szCs w:val="20"/>
        </w:rPr>
      </w:pPr>
    </w:p>
    <w:p w14:paraId="28A76702" w14:textId="77777777" w:rsidR="00857999" w:rsidRPr="00DF4B64" w:rsidRDefault="00857999" w:rsidP="00857999">
      <w:pPr>
        <w:spacing w:before="100" w:beforeAutospacing="1" w:after="100" w:afterAutospacing="1" w:line="360" w:lineRule="auto"/>
        <w:rPr>
          <w:rFonts w:eastAsia="Times New Roman" w:cstheme="minorHAnsi"/>
          <w:sz w:val="20"/>
          <w:szCs w:val="20"/>
        </w:rPr>
      </w:pPr>
    </w:p>
    <w:p w14:paraId="39278A60" w14:textId="77777777" w:rsidR="00857999" w:rsidRPr="00DF4B64" w:rsidRDefault="00857999" w:rsidP="00857999">
      <w:pPr>
        <w:spacing w:before="100" w:beforeAutospacing="1" w:after="100" w:afterAutospacing="1" w:line="360" w:lineRule="auto"/>
        <w:outlineLvl w:val="1"/>
        <w:rPr>
          <w:rFonts w:eastAsia="Times New Roman" w:cstheme="minorHAnsi"/>
          <w:b/>
          <w:bCs/>
          <w:sz w:val="20"/>
          <w:szCs w:val="20"/>
        </w:rPr>
      </w:pPr>
      <w:bookmarkStart w:id="4" w:name="_Toc192693613"/>
      <w:bookmarkStart w:id="5" w:name="_Toc196313345"/>
      <w:r w:rsidRPr="00DF4B64">
        <w:rPr>
          <w:rFonts w:eastAsia="Times New Roman" w:cstheme="minorHAnsi"/>
          <w:b/>
          <w:bCs/>
          <w:sz w:val="20"/>
          <w:szCs w:val="20"/>
          <w:lang w:val="ka-GE"/>
        </w:rPr>
        <w:lastRenderedPageBreak/>
        <w:t>8</w:t>
      </w:r>
      <w:r w:rsidRPr="00DF4B64">
        <w:rPr>
          <w:rFonts w:eastAsia="Times New Roman" w:cstheme="minorHAnsi"/>
          <w:b/>
          <w:bCs/>
          <w:sz w:val="20"/>
          <w:szCs w:val="20"/>
        </w:rPr>
        <w:t>. Additional Information</w:t>
      </w:r>
      <w:bookmarkEnd w:id="4"/>
      <w:bookmarkEnd w:id="5"/>
    </w:p>
    <w:p w14:paraId="3CF445C3" w14:textId="2C84DC26" w:rsidR="00857999" w:rsidRPr="00DF4B64" w:rsidRDefault="00857999" w:rsidP="00857999">
      <w:pPr>
        <w:spacing w:before="100" w:beforeAutospacing="1" w:after="100" w:afterAutospacing="1" w:line="360" w:lineRule="auto"/>
        <w:rPr>
          <w:rFonts w:eastAsia="Times New Roman" w:cstheme="minorHAnsi"/>
          <w:sz w:val="20"/>
          <w:szCs w:val="20"/>
        </w:rPr>
      </w:pPr>
      <w:r w:rsidRPr="00DF4B64">
        <w:rPr>
          <w:rFonts w:eastAsia="Times New Roman" w:cstheme="minorHAnsi"/>
          <w:sz w:val="20"/>
          <w:szCs w:val="20"/>
        </w:rPr>
        <w:t xml:space="preserve">For any questions or clarifications, vendors may contact </w:t>
      </w:r>
      <w:r w:rsidRPr="00DF4B64">
        <w:rPr>
          <w:rFonts w:eastAsia="Times New Roman" w:cstheme="minorHAnsi"/>
          <w:b/>
          <w:bCs/>
          <w:sz w:val="20"/>
          <w:szCs w:val="20"/>
        </w:rPr>
        <w:t xml:space="preserve">Diana Kadaria </w:t>
      </w:r>
      <w:r w:rsidRPr="00DF4B64">
        <w:rPr>
          <w:rFonts w:eastAsia="Times New Roman" w:cstheme="minorHAnsi"/>
          <w:sz w:val="20"/>
          <w:szCs w:val="20"/>
        </w:rPr>
        <w:t>at</w:t>
      </w:r>
      <w:r w:rsidRPr="00DF4B64">
        <w:rPr>
          <w:rFonts w:eastAsia="Times New Roman" w:cstheme="minorHAnsi"/>
          <w:b/>
          <w:bCs/>
          <w:sz w:val="20"/>
          <w:szCs w:val="20"/>
        </w:rPr>
        <w:t xml:space="preserve"> [diana.kadaria@hashbank.ge]</w:t>
      </w:r>
      <w:r w:rsidRPr="00DF4B64">
        <w:rPr>
          <w:rFonts w:eastAsia="Times New Roman" w:cstheme="minorHAnsi"/>
          <w:sz w:val="20"/>
          <w:szCs w:val="20"/>
        </w:rPr>
        <w:t xml:space="preserve"> Tel: +995 551 67 74 67, </w:t>
      </w:r>
      <w:r w:rsidRPr="00DF4B64">
        <w:rPr>
          <w:rFonts w:eastAsia="Times New Roman" w:cstheme="minorHAnsi"/>
          <w:b/>
          <w:bCs/>
          <w:sz w:val="20"/>
          <w:szCs w:val="20"/>
        </w:rPr>
        <w:t>[</w:t>
      </w:r>
      <w:r w:rsidR="00DF4B64">
        <w:rPr>
          <w:rFonts w:eastAsia="Times New Roman" w:cstheme="minorHAnsi"/>
          <w:b/>
          <w:bCs/>
          <w:sz w:val="20"/>
          <w:szCs w:val="20"/>
        </w:rPr>
        <w:t>Irakli</w:t>
      </w:r>
      <w:r w:rsidRPr="00DF4B64">
        <w:rPr>
          <w:rFonts w:eastAsia="Times New Roman" w:cstheme="minorHAnsi"/>
          <w:b/>
          <w:bCs/>
          <w:sz w:val="20"/>
          <w:szCs w:val="20"/>
        </w:rPr>
        <w:t xml:space="preserve"> </w:t>
      </w:r>
      <w:r w:rsidR="00DF4B64">
        <w:rPr>
          <w:rFonts w:eastAsia="Times New Roman" w:cstheme="minorHAnsi"/>
          <w:b/>
          <w:bCs/>
          <w:sz w:val="20"/>
          <w:szCs w:val="20"/>
        </w:rPr>
        <w:t>Dalakishvili</w:t>
      </w:r>
      <w:r w:rsidRPr="00DF4B64">
        <w:rPr>
          <w:rFonts w:eastAsia="Times New Roman" w:cstheme="minorHAnsi"/>
          <w:b/>
          <w:bCs/>
          <w:sz w:val="20"/>
          <w:szCs w:val="20"/>
        </w:rPr>
        <w:t>]</w:t>
      </w:r>
      <w:r w:rsidRPr="00DF4B64">
        <w:rPr>
          <w:rFonts w:eastAsia="Times New Roman" w:cstheme="minorHAnsi"/>
          <w:sz w:val="20"/>
          <w:szCs w:val="20"/>
        </w:rPr>
        <w:t xml:space="preserve"> at </w:t>
      </w:r>
      <w:r w:rsidRPr="00DF4B64">
        <w:rPr>
          <w:rFonts w:eastAsia="Times New Roman" w:cstheme="minorHAnsi"/>
          <w:b/>
          <w:bCs/>
          <w:sz w:val="20"/>
          <w:szCs w:val="20"/>
        </w:rPr>
        <w:t>[</w:t>
      </w:r>
      <w:hyperlink r:id="rId8" w:history="1">
        <w:r w:rsidRPr="00DF4B64">
          <w:rPr>
            <w:rStyle w:val="Hyperlink"/>
            <w:rFonts w:cstheme="minorHAnsi"/>
            <w:sz w:val="20"/>
            <w:lang w:val="ka-GE"/>
          </w:rPr>
          <w:t>irakli.dalakishvili@hashbank.ge</w:t>
        </w:r>
      </w:hyperlink>
      <w:r w:rsidRPr="00DF4B64">
        <w:rPr>
          <w:rFonts w:eastAsia="Times New Roman" w:cstheme="minorHAnsi"/>
          <w:b/>
          <w:bCs/>
          <w:sz w:val="20"/>
          <w:szCs w:val="20"/>
        </w:rPr>
        <w:t>]</w:t>
      </w:r>
      <w:r w:rsidRPr="00DF4B64">
        <w:rPr>
          <w:rFonts w:eastAsia="Times New Roman" w:cstheme="minorHAnsi"/>
          <w:sz w:val="20"/>
          <w:szCs w:val="20"/>
        </w:rPr>
        <w:t xml:space="preserve"> Tel: </w:t>
      </w:r>
      <w:r w:rsidRPr="00DF4B64">
        <w:rPr>
          <w:rFonts w:cstheme="minorHAnsi"/>
          <w:sz w:val="20"/>
          <w:lang w:val="ka-GE"/>
        </w:rPr>
        <w:t xml:space="preserve">+995 557 71 33 52; </w:t>
      </w:r>
      <w:r w:rsidRPr="00DF4B64">
        <w:rPr>
          <w:rFonts w:eastAsia="Times New Roman" w:cstheme="minorHAnsi"/>
          <w:sz w:val="20"/>
          <w:szCs w:val="20"/>
        </w:rPr>
        <w:t xml:space="preserve">by </w:t>
      </w:r>
      <w:proofErr w:type="spellStart"/>
      <w:r w:rsidR="00DF4B64">
        <w:rPr>
          <w:rFonts w:cstheme="minorHAnsi"/>
          <w:sz w:val="20"/>
          <w:szCs w:val="20"/>
        </w:rPr>
        <w:t>Octomber</w:t>
      </w:r>
      <w:proofErr w:type="spellEnd"/>
      <w:r w:rsidR="00DF4B64">
        <w:rPr>
          <w:rFonts w:cstheme="minorHAnsi"/>
          <w:sz w:val="20"/>
          <w:szCs w:val="20"/>
        </w:rPr>
        <w:t xml:space="preserve"> 29</w:t>
      </w:r>
      <w:r w:rsidRPr="00DF4B64">
        <w:rPr>
          <w:rFonts w:cstheme="minorHAnsi"/>
          <w:sz w:val="20"/>
          <w:szCs w:val="20"/>
        </w:rPr>
        <w:t>, 2025</w:t>
      </w:r>
    </w:p>
    <w:p w14:paraId="49CD9D22" w14:textId="77777777" w:rsidR="00120E17" w:rsidRPr="00DF4B64" w:rsidRDefault="00120E17" w:rsidP="00520A96">
      <w:pPr>
        <w:rPr>
          <w:rFonts w:cstheme="minorHAnsi"/>
          <w:sz w:val="20"/>
          <w:lang w:val="ka-GE"/>
        </w:rPr>
      </w:pPr>
    </w:p>
    <w:p w14:paraId="7734B053" w14:textId="13FF5FE5" w:rsidR="00CE6ABE" w:rsidRPr="00DF4B64" w:rsidRDefault="00CE6ABE" w:rsidP="009C69EA">
      <w:pPr>
        <w:rPr>
          <w:rFonts w:cstheme="minorHAnsi"/>
          <w:sz w:val="20"/>
          <w:lang w:val="ka-GE"/>
        </w:rPr>
      </w:pPr>
    </w:p>
    <w:p w14:paraId="055816A3" w14:textId="1F692D9B" w:rsidR="00CE6ABE" w:rsidRPr="00DF4B64" w:rsidRDefault="00CE6ABE" w:rsidP="009C69EA">
      <w:pPr>
        <w:rPr>
          <w:rFonts w:cstheme="minorHAnsi"/>
          <w:sz w:val="20"/>
          <w:lang w:val="ka-GE"/>
        </w:rPr>
      </w:pPr>
    </w:p>
    <w:p w14:paraId="2107443D" w14:textId="5F722585" w:rsidR="00CE6ABE" w:rsidRPr="00DF4B64" w:rsidRDefault="00CE6ABE" w:rsidP="009C69EA">
      <w:pPr>
        <w:rPr>
          <w:rFonts w:cstheme="minorHAnsi"/>
          <w:sz w:val="20"/>
          <w:lang w:val="ka-GE"/>
        </w:rPr>
      </w:pPr>
    </w:p>
    <w:p w14:paraId="0122E0E1" w14:textId="3219B6FC" w:rsidR="007E2E4E" w:rsidRPr="00DF4B64" w:rsidRDefault="007E2E4E" w:rsidP="009C69EA">
      <w:pPr>
        <w:rPr>
          <w:rFonts w:cstheme="minorHAnsi"/>
          <w:sz w:val="20"/>
          <w:lang w:val="ka-GE"/>
        </w:rPr>
      </w:pPr>
    </w:p>
    <w:p w14:paraId="1F8DB193" w14:textId="19E21315" w:rsidR="007E2E4E" w:rsidRPr="00DF4B64" w:rsidRDefault="007E2E4E" w:rsidP="009C69EA">
      <w:pPr>
        <w:rPr>
          <w:rFonts w:cstheme="minorHAnsi"/>
          <w:sz w:val="20"/>
          <w:lang w:val="ka-GE"/>
        </w:rPr>
      </w:pPr>
    </w:p>
    <w:p w14:paraId="1102D114" w14:textId="341BB030" w:rsidR="007E2E4E" w:rsidRPr="00DF4B64" w:rsidRDefault="007E2E4E" w:rsidP="009C69EA">
      <w:pPr>
        <w:rPr>
          <w:rFonts w:cstheme="minorHAnsi"/>
          <w:sz w:val="20"/>
          <w:lang w:val="ka-GE"/>
        </w:rPr>
      </w:pPr>
    </w:p>
    <w:p w14:paraId="2543014F" w14:textId="77777777" w:rsidR="007E2E4E" w:rsidRPr="00DF4B64" w:rsidRDefault="007E2E4E" w:rsidP="009C69EA">
      <w:pPr>
        <w:rPr>
          <w:rFonts w:cstheme="minorHAnsi"/>
          <w:sz w:val="20"/>
          <w:lang w:val="ka-GE"/>
        </w:rPr>
      </w:pPr>
    </w:p>
    <w:p w14:paraId="5A127566" w14:textId="3C14BB21" w:rsidR="00CE6ABE" w:rsidRPr="00DF4B64" w:rsidRDefault="007E2E4E" w:rsidP="00CE6ABE">
      <w:pPr>
        <w:pStyle w:val="NormalWeb"/>
        <w:spacing w:line="360" w:lineRule="auto"/>
        <w:jc w:val="both"/>
        <w:rPr>
          <w:rFonts w:asciiTheme="minorHAnsi" w:hAnsiTheme="minorHAnsi" w:cstheme="minorHAnsi"/>
          <w:b/>
          <w:bCs/>
          <w:sz w:val="20"/>
          <w:szCs w:val="20"/>
          <w:lang w:val="ka-GE"/>
        </w:rPr>
      </w:pPr>
      <w:r w:rsidRPr="00DF4B64">
        <w:rPr>
          <w:rFonts w:asciiTheme="minorHAnsi" w:hAnsiTheme="minorHAnsi" w:cstheme="minorHAnsi"/>
          <w:b/>
          <w:bCs/>
          <w:sz w:val="20"/>
          <w:szCs w:val="20"/>
        </w:rPr>
        <w:t>Annex</w:t>
      </w:r>
      <w:r w:rsidR="00CE6ABE" w:rsidRPr="00DF4B64">
        <w:rPr>
          <w:rFonts w:asciiTheme="minorHAnsi" w:hAnsiTheme="minorHAnsi" w:cstheme="minorHAnsi"/>
          <w:b/>
          <w:bCs/>
          <w:sz w:val="20"/>
          <w:szCs w:val="20"/>
          <w:lang w:val="ka-GE"/>
        </w:rPr>
        <w:t xml:space="preserve"> #1</w:t>
      </w:r>
    </w:p>
    <w:p w14:paraId="112EABEA" w14:textId="77777777" w:rsidR="00CE6ABE" w:rsidRPr="00DF4B64" w:rsidRDefault="00CE6ABE" w:rsidP="00CE6ABE">
      <w:pPr>
        <w:pStyle w:val="NormalWeb"/>
        <w:spacing w:line="360" w:lineRule="auto"/>
        <w:jc w:val="both"/>
        <w:rPr>
          <w:rFonts w:asciiTheme="minorHAnsi" w:hAnsiTheme="minorHAnsi" w:cstheme="minorHAnsi"/>
          <w:sz w:val="20"/>
          <w:szCs w:val="20"/>
        </w:rPr>
      </w:pPr>
      <w:r w:rsidRPr="00DF4B64">
        <w:rPr>
          <w:rFonts w:asciiTheme="minorHAnsi" w:hAnsiTheme="minorHAnsi" w:cstheme="minorHAnsi"/>
          <w:sz w:val="20"/>
          <w:szCs w:val="20"/>
        </w:rPr>
        <w:t>A legal form and full name of the bidder:</w:t>
      </w:r>
    </w:p>
    <w:p w14:paraId="4685EC06" w14:textId="77777777" w:rsidR="00CE6ABE" w:rsidRPr="00DF4B64" w:rsidRDefault="00CE6ABE" w:rsidP="00CE6ABE">
      <w:pPr>
        <w:pStyle w:val="NormalWeb"/>
        <w:spacing w:line="360" w:lineRule="auto"/>
        <w:jc w:val="both"/>
        <w:rPr>
          <w:rFonts w:asciiTheme="minorHAnsi" w:hAnsiTheme="minorHAnsi" w:cstheme="minorHAnsi"/>
          <w:sz w:val="20"/>
          <w:szCs w:val="20"/>
        </w:rPr>
      </w:pPr>
      <w:r w:rsidRPr="00DF4B64">
        <w:rPr>
          <w:rFonts w:asciiTheme="minorHAnsi" w:hAnsiTheme="minorHAnsi" w:cstheme="minorHAnsi"/>
          <w:sz w:val="20"/>
          <w:szCs w:val="20"/>
        </w:rPr>
        <w:t>Identification Code:</w:t>
      </w:r>
    </w:p>
    <w:p w14:paraId="1ABC8EFA" w14:textId="77777777" w:rsidR="00CE6ABE" w:rsidRPr="00DF4B64" w:rsidRDefault="00CE6ABE" w:rsidP="00CE6ABE">
      <w:pPr>
        <w:pStyle w:val="NormalWeb"/>
        <w:spacing w:line="360" w:lineRule="auto"/>
        <w:jc w:val="both"/>
        <w:rPr>
          <w:rFonts w:asciiTheme="minorHAnsi" w:hAnsiTheme="minorHAnsi" w:cstheme="minorHAnsi"/>
          <w:sz w:val="20"/>
          <w:szCs w:val="20"/>
          <w:lang w:val="ka-GE"/>
        </w:rPr>
      </w:pPr>
      <w:r w:rsidRPr="00DF4B64">
        <w:rPr>
          <w:rFonts w:asciiTheme="minorHAnsi" w:hAnsiTheme="minorHAnsi" w:cstheme="minorHAnsi"/>
          <w:sz w:val="20"/>
          <w:szCs w:val="20"/>
        </w:rPr>
        <w:t>Legal Address of the Bidder</w:t>
      </w:r>
      <w:r w:rsidRPr="00DF4B64">
        <w:rPr>
          <w:rFonts w:asciiTheme="minorHAnsi" w:hAnsiTheme="minorHAnsi" w:cstheme="minorHAnsi"/>
          <w:sz w:val="20"/>
          <w:szCs w:val="20"/>
          <w:lang w:val="ka-GE"/>
        </w:rPr>
        <w:t>:</w:t>
      </w:r>
    </w:p>
    <w:p w14:paraId="4EC5DCC5" w14:textId="77777777" w:rsidR="00CE6ABE" w:rsidRPr="00DF4B64" w:rsidRDefault="00CE6ABE" w:rsidP="00CE6ABE">
      <w:pPr>
        <w:pStyle w:val="NormalWeb"/>
        <w:spacing w:line="360" w:lineRule="auto"/>
        <w:jc w:val="both"/>
        <w:rPr>
          <w:rFonts w:asciiTheme="minorHAnsi" w:hAnsiTheme="minorHAnsi" w:cstheme="minorHAnsi"/>
          <w:sz w:val="20"/>
          <w:szCs w:val="20"/>
        </w:rPr>
      </w:pPr>
      <w:r w:rsidRPr="00DF4B64">
        <w:rPr>
          <w:rFonts w:asciiTheme="minorHAnsi" w:hAnsiTheme="minorHAnsi" w:cstheme="minorHAnsi"/>
          <w:sz w:val="20"/>
          <w:szCs w:val="20"/>
        </w:rPr>
        <w:t>Position, name and surname of the contact person:</w:t>
      </w:r>
    </w:p>
    <w:p w14:paraId="17B34424" w14:textId="77777777" w:rsidR="00CE6ABE" w:rsidRPr="00DF4B64" w:rsidRDefault="00CE6ABE" w:rsidP="00CE6ABE">
      <w:pPr>
        <w:pStyle w:val="NormalWeb"/>
        <w:spacing w:line="360" w:lineRule="auto"/>
        <w:jc w:val="both"/>
        <w:rPr>
          <w:rFonts w:asciiTheme="minorHAnsi" w:hAnsiTheme="minorHAnsi" w:cstheme="minorHAnsi"/>
          <w:sz w:val="20"/>
          <w:szCs w:val="20"/>
        </w:rPr>
      </w:pPr>
      <w:r w:rsidRPr="00DF4B64">
        <w:rPr>
          <w:rFonts w:asciiTheme="minorHAnsi" w:hAnsiTheme="minorHAnsi" w:cstheme="minorHAnsi"/>
          <w:sz w:val="20"/>
          <w:szCs w:val="20"/>
        </w:rPr>
        <w:t xml:space="preserve">Email, Telephone: </w:t>
      </w:r>
    </w:p>
    <w:p w14:paraId="5349D2FF" w14:textId="77777777" w:rsidR="00CE6ABE" w:rsidRPr="00DF4B64" w:rsidRDefault="00CE6ABE" w:rsidP="00CE6ABE">
      <w:pPr>
        <w:pStyle w:val="NormalWeb"/>
        <w:spacing w:line="360" w:lineRule="auto"/>
        <w:jc w:val="both"/>
        <w:rPr>
          <w:rFonts w:asciiTheme="minorHAnsi" w:hAnsiTheme="minorHAnsi" w:cstheme="minorHAnsi"/>
          <w:sz w:val="20"/>
          <w:szCs w:val="20"/>
        </w:rPr>
      </w:pPr>
      <w:r w:rsidRPr="00DF4B64">
        <w:rPr>
          <w:rFonts w:asciiTheme="minorHAnsi" w:hAnsiTheme="minorHAnsi" w:cstheme="minorHAnsi"/>
          <w:sz w:val="20"/>
          <w:szCs w:val="20"/>
        </w:rPr>
        <w:t xml:space="preserve">Service bank: </w:t>
      </w:r>
    </w:p>
    <w:p w14:paraId="52306A23" w14:textId="77777777" w:rsidR="00CE6ABE" w:rsidRPr="00DF4B64" w:rsidRDefault="00CE6ABE" w:rsidP="00CE6ABE">
      <w:pPr>
        <w:pStyle w:val="NormalWeb"/>
        <w:spacing w:line="360" w:lineRule="auto"/>
        <w:jc w:val="both"/>
        <w:rPr>
          <w:rFonts w:asciiTheme="minorHAnsi" w:hAnsiTheme="minorHAnsi" w:cstheme="minorHAnsi"/>
          <w:sz w:val="20"/>
          <w:szCs w:val="20"/>
        </w:rPr>
      </w:pPr>
      <w:r w:rsidRPr="00DF4B64">
        <w:rPr>
          <w:rFonts w:asciiTheme="minorHAnsi" w:hAnsiTheme="minorHAnsi" w:cstheme="minorHAnsi"/>
          <w:sz w:val="20"/>
          <w:szCs w:val="20"/>
        </w:rPr>
        <w:t>SWIFT code:</w:t>
      </w:r>
    </w:p>
    <w:p w14:paraId="266490F7" w14:textId="77777777" w:rsidR="00CE6ABE" w:rsidRPr="00DF4B64" w:rsidRDefault="00CE6ABE" w:rsidP="00CE6ABE">
      <w:pPr>
        <w:pStyle w:val="NormalWeb"/>
        <w:spacing w:line="360" w:lineRule="auto"/>
        <w:jc w:val="both"/>
        <w:rPr>
          <w:rFonts w:asciiTheme="minorHAnsi" w:hAnsiTheme="minorHAnsi" w:cstheme="minorHAnsi"/>
          <w:sz w:val="20"/>
          <w:szCs w:val="20"/>
        </w:rPr>
      </w:pPr>
      <w:r w:rsidRPr="00DF4B64">
        <w:rPr>
          <w:rFonts w:asciiTheme="minorHAnsi" w:hAnsiTheme="minorHAnsi" w:cstheme="minorHAnsi"/>
          <w:sz w:val="20"/>
          <w:szCs w:val="20"/>
        </w:rPr>
        <w:t xml:space="preserve">Acc. number: </w:t>
      </w:r>
    </w:p>
    <w:p w14:paraId="7B1A1BCF" w14:textId="77777777" w:rsidR="00CE6ABE" w:rsidRPr="00DF4B64" w:rsidRDefault="00CE6ABE" w:rsidP="00CE6ABE">
      <w:pPr>
        <w:pStyle w:val="NormalWeb"/>
        <w:spacing w:line="360" w:lineRule="auto"/>
        <w:jc w:val="both"/>
        <w:rPr>
          <w:rFonts w:asciiTheme="minorHAnsi" w:hAnsiTheme="minorHAnsi" w:cstheme="minorHAnsi"/>
          <w:sz w:val="20"/>
          <w:szCs w:val="20"/>
        </w:rPr>
      </w:pPr>
      <w:r w:rsidRPr="00DF4B64">
        <w:rPr>
          <w:rFonts w:asciiTheme="minorHAnsi" w:hAnsiTheme="minorHAnsi" w:cstheme="minorHAnsi"/>
          <w:sz w:val="20"/>
          <w:szCs w:val="20"/>
        </w:rPr>
        <w:t>1. Total price of the tender proposal</w:t>
      </w:r>
    </w:p>
    <w:p w14:paraId="33A9CA5D" w14:textId="77777777" w:rsidR="00CE6ABE" w:rsidRPr="00DF4B64" w:rsidRDefault="00CE6ABE" w:rsidP="00CE6ABE">
      <w:pPr>
        <w:pStyle w:val="NormalWeb"/>
        <w:spacing w:line="360" w:lineRule="auto"/>
        <w:jc w:val="both"/>
        <w:rPr>
          <w:rFonts w:asciiTheme="minorHAnsi" w:hAnsiTheme="minorHAnsi" w:cstheme="minorHAnsi"/>
          <w:sz w:val="20"/>
          <w:szCs w:val="20"/>
        </w:rPr>
      </w:pPr>
      <w:r w:rsidRPr="00DF4B64">
        <w:rPr>
          <w:rFonts w:asciiTheme="minorHAnsi" w:hAnsiTheme="minorHAnsi" w:cstheme="minorHAnsi"/>
          <w:sz w:val="20"/>
          <w:szCs w:val="20"/>
        </w:rPr>
        <w:t xml:space="preserve">2. Payment term: </w:t>
      </w:r>
    </w:p>
    <w:p w14:paraId="13C5167F" w14:textId="77777777" w:rsidR="00CE6ABE" w:rsidRPr="00DF4B64" w:rsidRDefault="00CE6ABE" w:rsidP="00CE6ABE">
      <w:pPr>
        <w:pStyle w:val="NormalWeb"/>
        <w:spacing w:line="360" w:lineRule="auto"/>
        <w:jc w:val="both"/>
        <w:rPr>
          <w:rFonts w:asciiTheme="minorHAnsi" w:hAnsiTheme="minorHAnsi" w:cstheme="minorHAnsi"/>
          <w:sz w:val="20"/>
          <w:szCs w:val="20"/>
        </w:rPr>
      </w:pPr>
      <w:r w:rsidRPr="00DF4B64">
        <w:rPr>
          <w:rFonts w:asciiTheme="minorHAnsi" w:hAnsiTheme="minorHAnsi" w:cstheme="minorHAnsi"/>
          <w:sz w:val="20"/>
          <w:szCs w:val="20"/>
        </w:rPr>
        <w:lastRenderedPageBreak/>
        <w:t>3. Service Delivery Time:</w:t>
      </w:r>
    </w:p>
    <w:p w14:paraId="0AFCCF45" w14:textId="77777777" w:rsidR="00CE6ABE" w:rsidRPr="00DF4B64" w:rsidRDefault="00CE6ABE" w:rsidP="00CE6ABE">
      <w:pPr>
        <w:pStyle w:val="NormalWeb"/>
        <w:spacing w:line="360" w:lineRule="auto"/>
        <w:jc w:val="both"/>
        <w:rPr>
          <w:rFonts w:asciiTheme="minorHAnsi" w:hAnsiTheme="minorHAnsi" w:cstheme="minorHAnsi"/>
          <w:sz w:val="20"/>
          <w:szCs w:val="20"/>
        </w:rPr>
      </w:pPr>
    </w:p>
    <w:p w14:paraId="1FA84856" w14:textId="77777777" w:rsidR="00CE6ABE" w:rsidRPr="00DF4B64" w:rsidRDefault="00CE6ABE" w:rsidP="00CE6ABE">
      <w:pPr>
        <w:pStyle w:val="NormalWeb"/>
        <w:spacing w:line="360" w:lineRule="auto"/>
        <w:jc w:val="both"/>
        <w:rPr>
          <w:rFonts w:asciiTheme="minorHAnsi" w:hAnsiTheme="minorHAnsi" w:cstheme="minorHAnsi"/>
          <w:sz w:val="20"/>
          <w:szCs w:val="20"/>
        </w:rPr>
      </w:pPr>
      <w:r w:rsidRPr="00DF4B64">
        <w:rPr>
          <w:rFonts w:asciiTheme="minorHAnsi" w:hAnsiTheme="minorHAnsi" w:cstheme="minorHAnsi"/>
          <w:sz w:val="20"/>
          <w:szCs w:val="20"/>
        </w:rPr>
        <w:t xml:space="preserve">Signature of the </w:t>
      </w:r>
      <w:proofErr w:type="gramStart"/>
      <w:r w:rsidRPr="00DF4B64">
        <w:rPr>
          <w:rFonts w:asciiTheme="minorHAnsi" w:hAnsiTheme="minorHAnsi" w:cstheme="minorHAnsi"/>
          <w:sz w:val="20"/>
          <w:szCs w:val="20"/>
        </w:rPr>
        <w:t>bidder(</w:t>
      </w:r>
      <w:proofErr w:type="gramEnd"/>
      <w:r w:rsidRPr="00DF4B64">
        <w:rPr>
          <w:rFonts w:asciiTheme="minorHAnsi" w:hAnsiTheme="minorHAnsi" w:cstheme="minorHAnsi"/>
          <w:sz w:val="20"/>
          <w:szCs w:val="20"/>
        </w:rPr>
        <w:t xml:space="preserve">Stamp)                    ________________________________ </w:t>
      </w:r>
    </w:p>
    <w:p w14:paraId="68BA9C7E" w14:textId="5A456DB1" w:rsidR="00CE6ABE" w:rsidRPr="00DF4B64" w:rsidRDefault="00CE6ABE" w:rsidP="009C69EA">
      <w:pPr>
        <w:rPr>
          <w:rFonts w:cstheme="minorHAnsi"/>
          <w:iCs/>
          <w:sz w:val="20"/>
          <w:lang w:val="ka-GE"/>
        </w:rPr>
      </w:pPr>
    </w:p>
    <w:p w14:paraId="348DF864" w14:textId="457EED0B" w:rsidR="00CE6ABE" w:rsidRPr="00DF4B64" w:rsidRDefault="00CE6ABE" w:rsidP="009C69EA">
      <w:pPr>
        <w:rPr>
          <w:rFonts w:cstheme="minorHAnsi"/>
          <w:iCs/>
          <w:sz w:val="20"/>
          <w:lang w:val="ka-GE"/>
        </w:rPr>
      </w:pPr>
    </w:p>
    <w:p w14:paraId="31589B3C" w14:textId="2F481747" w:rsidR="00CE6ABE" w:rsidRPr="00DF4B64" w:rsidRDefault="00CE6ABE" w:rsidP="009C69EA">
      <w:pPr>
        <w:rPr>
          <w:rFonts w:cstheme="minorHAnsi"/>
          <w:iCs/>
          <w:sz w:val="20"/>
          <w:lang w:val="ka-GE"/>
        </w:rPr>
      </w:pPr>
    </w:p>
    <w:p w14:paraId="7BB1C765" w14:textId="6E3B6E44" w:rsidR="00CE6ABE" w:rsidRPr="00DF4B64" w:rsidRDefault="00CE6ABE" w:rsidP="009C69EA">
      <w:pPr>
        <w:rPr>
          <w:rFonts w:cstheme="minorHAnsi"/>
          <w:iCs/>
          <w:sz w:val="20"/>
          <w:lang w:val="ka-GE"/>
        </w:rPr>
      </w:pPr>
    </w:p>
    <w:p w14:paraId="79021B37" w14:textId="60DAF834" w:rsidR="00CE6ABE" w:rsidRPr="00DF4B64" w:rsidRDefault="00CE6ABE" w:rsidP="009C69EA">
      <w:pPr>
        <w:rPr>
          <w:rFonts w:cstheme="minorHAnsi"/>
          <w:iCs/>
          <w:sz w:val="20"/>
          <w:lang w:val="ka-GE"/>
        </w:rPr>
      </w:pPr>
    </w:p>
    <w:p w14:paraId="09D5B051" w14:textId="77777777" w:rsidR="00CE6ABE" w:rsidRPr="00DF4B64" w:rsidRDefault="00CE6ABE" w:rsidP="009C69EA">
      <w:pPr>
        <w:rPr>
          <w:rFonts w:cstheme="minorHAnsi"/>
          <w:iCs/>
          <w:sz w:val="20"/>
          <w:lang w:val="ka-GE"/>
        </w:rPr>
      </w:pPr>
    </w:p>
    <w:sectPr w:rsidR="00CE6ABE" w:rsidRPr="00DF4B64">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043059" w14:textId="77777777" w:rsidR="00E17E75" w:rsidRDefault="00E17E75" w:rsidP="0065182D">
      <w:pPr>
        <w:spacing w:after="0" w:line="240" w:lineRule="auto"/>
      </w:pPr>
      <w:r>
        <w:separator/>
      </w:r>
    </w:p>
  </w:endnote>
  <w:endnote w:type="continuationSeparator" w:id="0">
    <w:p w14:paraId="48991EDE" w14:textId="77777777" w:rsidR="00E17E75" w:rsidRDefault="00E17E75" w:rsidP="00651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cadNusx">
    <w:altName w:val="Calibri"/>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8C599B" w14:textId="77777777" w:rsidR="00E17E75" w:rsidRDefault="00E17E75" w:rsidP="0065182D">
      <w:pPr>
        <w:spacing w:after="0" w:line="240" w:lineRule="auto"/>
      </w:pPr>
      <w:r>
        <w:separator/>
      </w:r>
    </w:p>
  </w:footnote>
  <w:footnote w:type="continuationSeparator" w:id="0">
    <w:p w14:paraId="6201D708" w14:textId="77777777" w:rsidR="00E17E75" w:rsidRDefault="00E17E75" w:rsidP="006518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DCD39" w14:textId="7336D3A6" w:rsidR="00196058" w:rsidRPr="00BD2FB6" w:rsidRDefault="0065182D" w:rsidP="00196058">
    <w:pPr>
      <w:rPr>
        <w:rFonts w:eastAsiaTheme="majorEastAsia" w:cstheme="minorHAnsi"/>
        <w:b/>
        <w:bCs/>
        <w:i/>
        <w:iCs/>
        <w:sz w:val="28"/>
        <w:szCs w:val="28"/>
        <w:lang w:val="ka-GE"/>
      </w:rPr>
    </w:pPr>
    <w:r w:rsidRPr="00634DC0">
      <w:rPr>
        <w:noProof/>
        <w:sz w:val="24"/>
        <w:szCs w:val="24"/>
      </w:rPr>
      <w:drawing>
        <wp:anchor distT="0" distB="0" distL="114300" distR="114300" simplePos="0" relativeHeight="251659264" behindDoc="0" locked="0" layoutInCell="1" allowOverlap="1" wp14:anchorId="6A0D9159" wp14:editId="142EE821">
          <wp:simplePos x="0" y="0"/>
          <wp:positionH relativeFrom="column">
            <wp:posOffset>-803564</wp:posOffset>
          </wp:positionH>
          <wp:positionV relativeFrom="paragraph">
            <wp:posOffset>-324889</wp:posOffset>
          </wp:positionV>
          <wp:extent cx="706582" cy="70658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il sender phot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9728" cy="709728"/>
                  </a:xfrm>
                  <a:prstGeom prst="rect">
                    <a:avLst/>
                  </a:prstGeom>
                  <a:noFill/>
                  <a:ln>
                    <a:noFill/>
                  </a:ln>
                </pic:spPr>
              </pic:pic>
            </a:graphicData>
          </a:graphic>
          <wp14:sizeRelH relativeFrom="page">
            <wp14:pctWidth>0</wp14:pctWidth>
          </wp14:sizeRelH>
          <wp14:sizeRelV relativeFrom="page">
            <wp14:pctHeight>0</wp14:pctHeight>
          </wp14:sizeRelV>
        </wp:anchor>
      </w:drawing>
    </w:r>
    <w:r w:rsidR="00E86A18" w:rsidRPr="00634DC0">
      <w:rPr>
        <w:sz w:val="24"/>
        <w:szCs w:val="24"/>
      </w:rPr>
      <w:t xml:space="preserve"> </w:t>
    </w:r>
    <w:r w:rsidR="002044BB">
      <w:rPr>
        <w:rFonts w:cstheme="minorHAnsi"/>
        <w:b/>
        <w:bCs/>
        <w:i/>
        <w:iCs/>
        <w:sz w:val="28"/>
        <w:szCs w:val="28"/>
      </w:rPr>
      <w:t>Tender</w:t>
    </w:r>
    <w:r w:rsidR="00E86A18" w:rsidRPr="00196058">
      <w:rPr>
        <w:rFonts w:cstheme="minorHAnsi"/>
        <w:b/>
        <w:bCs/>
        <w:i/>
        <w:iCs/>
        <w:sz w:val="28"/>
        <w:szCs w:val="28"/>
      </w:rPr>
      <w:t xml:space="preserve"> -</w:t>
    </w:r>
    <w:r w:rsidR="00DE3E7D" w:rsidRPr="00196058">
      <w:rPr>
        <w:rFonts w:cstheme="minorHAnsi"/>
        <w:b/>
        <w:bCs/>
        <w:i/>
        <w:iCs/>
        <w:sz w:val="28"/>
        <w:szCs w:val="28"/>
        <w:lang w:val="ka-GE"/>
      </w:rPr>
      <w:t xml:space="preserve"> </w:t>
    </w:r>
    <w:r w:rsidR="00DF4B64" w:rsidRPr="00DF4B64">
      <w:rPr>
        <w:rFonts w:cstheme="minorHAnsi"/>
        <w:b/>
        <w:bCs/>
        <w:i/>
        <w:iCs/>
        <w:sz w:val="28"/>
        <w:szCs w:val="28"/>
      </w:rPr>
      <w:t>Penetration Testing</w:t>
    </w:r>
  </w:p>
  <w:p w14:paraId="2444300B" w14:textId="45F6A773" w:rsidR="00E86A18" w:rsidRPr="00634DC0" w:rsidRDefault="00E86A18" w:rsidP="00E86A18">
    <w:pPr>
      <w:pStyle w:val="BodyTextIndent2"/>
      <w:ind w:firstLine="0"/>
      <w:jc w:val="left"/>
      <w:rPr>
        <w:rFonts w:ascii="Sylfaen" w:hAnsi="Sylfaen"/>
        <w:i w:val="0"/>
        <w:iCs w:val="0"/>
        <w:sz w:val="24"/>
        <w:szCs w:val="24"/>
        <w:lang w:val="ka-GE"/>
      </w:rPr>
    </w:pPr>
  </w:p>
  <w:p w14:paraId="057FF254" w14:textId="66F3CCD7" w:rsidR="0065182D" w:rsidRPr="00E86A18" w:rsidRDefault="0065182D">
    <w:pPr>
      <w:pStyle w:val="Header"/>
      <w:rPr>
        <w:rFonts w:ascii="Sylfaen" w:hAnsi="Sylfaen"/>
        <w:b/>
        <w:bCs/>
      </w:rPr>
    </w:pPr>
  </w:p>
  <w:p w14:paraId="51F30B7C" w14:textId="77777777" w:rsidR="0065182D" w:rsidRPr="00FD0551" w:rsidRDefault="0065182D">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92676"/>
    <w:multiLevelType w:val="multilevel"/>
    <w:tmpl w:val="52645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FA28FA"/>
    <w:multiLevelType w:val="multilevel"/>
    <w:tmpl w:val="570CFC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EE6629"/>
    <w:multiLevelType w:val="multilevel"/>
    <w:tmpl w:val="198C9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0715F4"/>
    <w:multiLevelType w:val="multilevel"/>
    <w:tmpl w:val="D7045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833270"/>
    <w:multiLevelType w:val="multilevel"/>
    <w:tmpl w:val="4F64F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9C1EE2"/>
    <w:multiLevelType w:val="multilevel"/>
    <w:tmpl w:val="0C5C9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F44CF9"/>
    <w:multiLevelType w:val="multilevel"/>
    <w:tmpl w:val="4A1C7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8F13B9"/>
    <w:multiLevelType w:val="multilevel"/>
    <w:tmpl w:val="BB4CE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D26B15"/>
    <w:multiLevelType w:val="multilevel"/>
    <w:tmpl w:val="91A87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A227F2"/>
    <w:multiLevelType w:val="multilevel"/>
    <w:tmpl w:val="2F647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F9373C"/>
    <w:multiLevelType w:val="multilevel"/>
    <w:tmpl w:val="601A4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2267BD"/>
    <w:multiLevelType w:val="multilevel"/>
    <w:tmpl w:val="23AAA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10"/>
  </w:num>
  <w:num w:numId="4">
    <w:abstractNumId w:val="5"/>
  </w:num>
  <w:num w:numId="5">
    <w:abstractNumId w:val="7"/>
  </w:num>
  <w:num w:numId="6">
    <w:abstractNumId w:val="6"/>
  </w:num>
  <w:num w:numId="7">
    <w:abstractNumId w:val="11"/>
  </w:num>
  <w:num w:numId="8">
    <w:abstractNumId w:val="2"/>
  </w:num>
  <w:num w:numId="9">
    <w:abstractNumId w:val="8"/>
  </w:num>
  <w:num w:numId="10">
    <w:abstractNumId w:val="4"/>
  </w:num>
  <w:num w:numId="11">
    <w:abstractNumId w:val="9"/>
  </w:num>
  <w:num w:numId="12">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2F0"/>
    <w:rsid w:val="00037422"/>
    <w:rsid w:val="0004227D"/>
    <w:rsid w:val="00047E23"/>
    <w:rsid w:val="000C1D56"/>
    <w:rsid w:val="00120E17"/>
    <w:rsid w:val="0013464E"/>
    <w:rsid w:val="0016799F"/>
    <w:rsid w:val="001913BA"/>
    <w:rsid w:val="00196058"/>
    <w:rsid w:val="001B0B41"/>
    <w:rsid w:val="001C05BC"/>
    <w:rsid w:val="002044BB"/>
    <w:rsid w:val="00255ADA"/>
    <w:rsid w:val="0028045E"/>
    <w:rsid w:val="00285045"/>
    <w:rsid w:val="00295028"/>
    <w:rsid w:val="002E02C3"/>
    <w:rsid w:val="0037118F"/>
    <w:rsid w:val="003802F5"/>
    <w:rsid w:val="003919AA"/>
    <w:rsid w:val="00401134"/>
    <w:rsid w:val="00520A96"/>
    <w:rsid w:val="00526FDD"/>
    <w:rsid w:val="005F0F75"/>
    <w:rsid w:val="00634DC0"/>
    <w:rsid w:val="0065182D"/>
    <w:rsid w:val="006B05A4"/>
    <w:rsid w:val="00721A16"/>
    <w:rsid w:val="00747B30"/>
    <w:rsid w:val="007E2E4E"/>
    <w:rsid w:val="00857999"/>
    <w:rsid w:val="00860EF7"/>
    <w:rsid w:val="008638CB"/>
    <w:rsid w:val="008914C5"/>
    <w:rsid w:val="009A0E41"/>
    <w:rsid w:val="009C181A"/>
    <w:rsid w:val="009C69EA"/>
    <w:rsid w:val="00A36F83"/>
    <w:rsid w:val="00A77D14"/>
    <w:rsid w:val="00A85F1B"/>
    <w:rsid w:val="00AA34E0"/>
    <w:rsid w:val="00B56ED3"/>
    <w:rsid w:val="00BD2FB6"/>
    <w:rsid w:val="00C844FD"/>
    <w:rsid w:val="00C87827"/>
    <w:rsid w:val="00CE6ABE"/>
    <w:rsid w:val="00D203D0"/>
    <w:rsid w:val="00D209A1"/>
    <w:rsid w:val="00D343A5"/>
    <w:rsid w:val="00D972F0"/>
    <w:rsid w:val="00DE3E7D"/>
    <w:rsid w:val="00DF4B64"/>
    <w:rsid w:val="00DF627B"/>
    <w:rsid w:val="00E17E75"/>
    <w:rsid w:val="00E32F65"/>
    <w:rsid w:val="00E55D83"/>
    <w:rsid w:val="00E83636"/>
    <w:rsid w:val="00E86A18"/>
    <w:rsid w:val="00E94754"/>
    <w:rsid w:val="00E973FB"/>
    <w:rsid w:val="00EA462B"/>
    <w:rsid w:val="00F144A9"/>
    <w:rsid w:val="00F53723"/>
    <w:rsid w:val="00F74C9F"/>
    <w:rsid w:val="00FD0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4B76E"/>
  <w15:chartTrackingRefBased/>
  <w15:docId w15:val="{208674C4-35F2-4032-8124-3CD49B1AF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18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82D"/>
  </w:style>
  <w:style w:type="paragraph" w:styleId="Footer">
    <w:name w:val="footer"/>
    <w:basedOn w:val="Normal"/>
    <w:link w:val="FooterChar"/>
    <w:uiPriority w:val="99"/>
    <w:unhideWhenUsed/>
    <w:rsid w:val="006518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82D"/>
  </w:style>
  <w:style w:type="table" w:styleId="TableGrid">
    <w:name w:val="Table Grid"/>
    <w:basedOn w:val="TableNormal"/>
    <w:uiPriority w:val="59"/>
    <w:rsid w:val="0065182D"/>
    <w:pPr>
      <w:spacing w:after="0" w:line="240" w:lineRule="auto"/>
    </w:pPr>
    <w:rPr>
      <w:rFonts w:ascii="Sylfaen" w:hAnsi="Sylfaen"/>
      <w:color w:val="231F2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65182D"/>
    <w:rPr>
      <w:color w:val="0563C1" w:themeColor="hyperlink"/>
      <w:u w:val="single"/>
    </w:rPr>
  </w:style>
  <w:style w:type="character" w:styleId="UnresolvedMention">
    <w:name w:val="Unresolved Mention"/>
    <w:basedOn w:val="DefaultParagraphFont"/>
    <w:uiPriority w:val="99"/>
    <w:semiHidden/>
    <w:unhideWhenUsed/>
    <w:rsid w:val="0065182D"/>
    <w:rPr>
      <w:color w:val="605E5C"/>
      <w:shd w:val="clear" w:color="auto" w:fill="E1DFDD"/>
    </w:rPr>
  </w:style>
  <w:style w:type="paragraph" w:styleId="BalloonText">
    <w:name w:val="Balloon Text"/>
    <w:basedOn w:val="Normal"/>
    <w:link w:val="BalloonTextChar"/>
    <w:uiPriority w:val="99"/>
    <w:semiHidden/>
    <w:unhideWhenUsed/>
    <w:rsid w:val="009C69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9EA"/>
    <w:rPr>
      <w:rFonts w:ascii="Segoe UI" w:hAnsi="Segoe UI" w:cs="Segoe UI"/>
      <w:sz w:val="18"/>
      <w:szCs w:val="18"/>
    </w:rPr>
  </w:style>
  <w:style w:type="paragraph" w:customStyle="1" w:styleId="Default">
    <w:name w:val="Default"/>
    <w:rsid w:val="000C1D56"/>
    <w:pPr>
      <w:autoSpaceDE w:val="0"/>
      <w:autoSpaceDN w:val="0"/>
      <w:adjustRightInd w:val="0"/>
      <w:spacing w:after="0" w:line="240" w:lineRule="auto"/>
      <w:ind w:left="778"/>
    </w:pPr>
    <w:rPr>
      <w:rFonts w:ascii="Sylfaen" w:hAnsi="Sylfaen" w:cs="Sylfaen"/>
      <w:color w:val="000000"/>
      <w:sz w:val="24"/>
      <w:szCs w:val="24"/>
    </w:rPr>
  </w:style>
  <w:style w:type="paragraph" w:styleId="ListParagraph">
    <w:name w:val="List Paragraph"/>
    <w:basedOn w:val="Normal"/>
    <w:uiPriority w:val="34"/>
    <w:qFormat/>
    <w:rsid w:val="000C1D56"/>
    <w:pPr>
      <w:ind w:left="720"/>
      <w:contextualSpacing/>
    </w:pPr>
  </w:style>
  <w:style w:type="paragraph" w:styleId="NormalWeb">
    <w:name w:val="Normal (Web)"/>
    <w:basedOn w:val="Normal"/>
    <w:uiPriority w:val="99"/>
    <w:unhideWhenUsed/>
    <w:rsid w:val="00CE6ABE"/>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rsid w:val="00E86A18"/>
    <w:pPr>
      <w:spacing w:after="0" w:line="240" w:lineRule="auto"/>
      <w:ind w:firstLine="720"/>
      <w:jc w:val="both"/>
    </w:pPr>
    <w:rPr>
      <w:rFonts w:ascii="AcadNusx" w:eastAsia="Times New Roman" w:hAnsi="AcadNusx" w:cs="Times New Roman"/>
      <w:b/>
      <w:bCs/>
      <w:i/>
      <w:iCs/>
      <w:sz w:val="28"/>
      <w:szCs w:val="28"/>
    </w:rPr>
  </w:style>
  <w:style w:type="character" w:customStyle="1" w:styleId="BodyTextIndent2Char">
    <w:name w:val="Body Text Indent 2 Char"/>
    <w:basedOn w:val="DefaultParagraphFont"/>
    <w:link w:val="BodyTextIndent2"/>
    <w:rsid w:val="00E86A18"/>
    <w:rPr>
      <w:rFonts w:ascii="AcadNusx" w:eastAsia="Times New Roman" w:hAnsi="AcadNusx" w:cs="Times New Roman"/>
      <w:b/>
      <w:bCs/>
      <w:i/>
      <w:iCs/>
      <w:sz w:val="28"/>
      <w:szCs w:val="28"/>
    </w:rPr>
  </w:style>
  <w:style w:type="paragraph" w:styleId="ListBullet">
    <w:name w:val="List Bullet"/>
    <w:aliases w:val="НОВ_Маркированный список,List Bullet 1,UL,Маркированный список 1"/>
    <w:basedOn w:val="Normal"/>
    <w:uiPriority w:val="99"/>
    <w:rsid w:val="00255ADA"/>
    <w:pPr>
      <w:spacing w:after="200" w:line="360" w:lineRule="auto"/>
      <w:ind w:left="1069" w:hanging="360"/>
      <w:contextualSpacing/>
    </w:pPr>
    <w:rPr>
      <w:rFonts w:ascii="Arial" w:eastAsia="Times New Roman" w:hAnsi="Arial" w:cs="Times New Roman"/>
      <w:szCs w:val="20"/>
      <w:lang w:val="ru-RU" w:eastAsia="ru-RU"/>
    </w:rPr>
  </w:style>
  <w:style w:type="character" w:styleId="Strong">
    <w:name w:val="Strong"/>
    <w:basedOn w:val="DefaultParagraphFont"/>
    <w:uiPriority w:val="22"/>
    <w:qFormat/>
    <w:rsid w:val="008579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081089">
      <w:bodyDiv w:val="1"/>
      <w:marLeft w:val="0"/>
      <w:marRight w:val="0"/>
      <w:marTop w:val="0"/>
      <w:marBottom w:val="0"/>
      <w:divBdr>
        <w:top w:val="none" w:sz="0" w:space="0" w:color="auto"/>
        <w:left w:val="none" w:sz="0" w:space="0" w:color="auto"/>
        <w:bottom w:val="none" w:sz="0" w:space="0" w:color="auto"/>
        <w:right w:val="none" w:sz="0" w:space="0" w:color="auto"/>
      </w:divBdr>
    </w:div>
    <w:div w:id="617762436">
      <w:bodyDiv w:val="1"/>
      <w:marLeft w:val="0"/>
      <w:marRight w:val="0"/>
      <w:marTop w:val="0"/>
      <w:marBottom w:val="0"/>
      <w:divBdr>
        <w:top w:val="none" w:sz="0" w:space="0" w:color="auto"/>
        <w:left w:val="none" w:sz="0" w:space="0" w:color="auto"/>
        <w:bottom w:val="none" w:sz="0" w:space="0" w:color="auto"/>
        <w:right w:val="none" w:sz="0" w:space="0" w:color="auto"/>
      </w:divBdr>
    </w:div>
    <w:div w:id="646936335">
      <w:bodyDiv w:val="1"/>
      <w:marLeft w:val="0"/>
      <w:marRight w:val="0"/>
      <w:marTop w:val="0"/>
      <w:marBottom w:val="0"/>
      <w:divBdr>
        <w:top w:val="none" w:sz="0" w:space="0" w:color="auto"/>
        <w:left w:val="none" w:sz="0" w:space="0" w:color="auto"/>
        <w:bottom w:val="none" w:sz="0" w:space="0" w:color="auto"/>
        <w:right w:val="none" w:sz="0" w:space="0" w:color="auto"/>
      </w:divBdr>
    </w:div>
    <w:div w:id="1077825712">
      <w:bodyDiv w:val="1"/>
      <w:marLeft w:val="0"/>
      <w:marRight w:val="0"/>
      <w:marTop w:val="0"/>
      <w:marBottom w:val="0"/>
      <w:divBdr>
        <w:top w:val="none" w:sz="0" w:space="0" w:color="auto"/>
        <w:left w:val="none" w:sz="0" w:space="0" w:color="auto"/>
        <w:bottom w:val="none" w:sz="0" w:space="0" w:color="auto"/>
        <w:right w:val="none" w:sz="0" w:space="0" w:color="auto"/>
      </w:divBdr>
    </w:div>
    <w:div w:id="1298604113">
      <w:bodyDiv w:val="1"/>
      <w:marLeft w:val="0"/>
      <w:marRight w:val="0"/>
      <w:marTop w:val="0"/>
      <w:marBottom w:val="0"/>
      <w:divBdr>
        <w:top w:val="none" w:sz="0" w:space="0" w:color="auto"/>
        <w:left w:val="none" w:sz="0" w:space="0" w:color="auto"/>
        <w:bottom w:val="none" w:sz="0" w:space="0" w:color="auto"/>
        <w:right w:val="none" w:sz="0" w:space="0" w:color="auto"/>
      </w:divBdr>
    </w:div>
    <w:div w:id="1444811578">
      <w:bodyDiv w:val="1"/>
      <w:marLeft w:val="0"/>
      <w:marRight w:val="0"/>
      <w:marTop w:val="0"/>
      <w:marBottom w:val="0"/>
      <w:divBdr>
        <w:top w:val="none" w:sz="0" w:space="0" w:color="auto"/>
        <w:left w:val="none" w:sz="0" w:space="0" w:color="auto"/>
        <w:bottom w:val="none" w:sz="0" w:space="0" w:color="auto"/>
        <w:right w:val="none" w:sz="0" w:space="0" w:color="auto"/>
      </w:divBdr>
    </w:div>
    <w:div w:id="171947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akli.dalakishvili@hashbank.g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E0467-CE99-42B0-91B9-DCC3B6634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7</Pages>
  <Words>1179</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Kadaria</dc:creator>
  <cp:keywords/>
  <dc:description/>
  <cp:lastModifiedBy>Diana Kadaria</cp:lastModifiedBy>
  <cp:revision>20</cp:revision>
  <dcterms:created xsi:type="dcterms:W3CDTF">2024-09-24T10:34:00Z</dcterms:created>
  <dcterms:modified xsi:type="dcterms:W3CDTF">2025-10-20T16:04:00Z</dcterms:modified>
</cp:coreProperties>
</file>