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912A" w14:textId="77777777" w:rsidR="00B335F6" w:rsidRPr="005D247D" w:rsidRDefault="00B335F6" w:rsidP="005D247D">
      <w:pPr>
        <w:spacing w:after="0" w:line="276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5D247D">
        <w:rPr>
          <w:rFonts w:ascii="Sylfaen" w:hAnsi="Sylfaen"/>
          <w:b/>
          <w:bCs/>
          <w:sz w:val="20"/>
          <w:szCs w:val="20"/>
          <w:lang w:val="ka-GE"/>
        </w:rPr>
        <w:t>დანართი N1</w:t>
      </w:r>
    </w:p>
    <w:p w14:paraId="3FD5C416" w14:textId="77777777" w:rsidR="00061603" w:rsidRPr="005D247D" w:rsidRDefault="00061603" w:rsidP="005D247D">
      <w:pPr>
        <w:spacing w:after="0" w:line="276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5D247D">
        <w:rPr>
          <w:rFonts w:ascii="Sylfaen" w:hAnsi="Sylfaen"/>
          <w:b/>
          <w:bCs/>
          <w:sz w:val="20"/>
          <w:szCs w:val="20"/>
          <w:lang w:val="ka-GE"/>
        </w:rPr>
        <w:t>ტექნიკური დავალება</w:t>
      </w:r>
    </w:p>
    <w:p w14:paraId="011C0879" w14:textId="77777777" w:rsidR="005D247D" w:rsidRDefault="005D247D" w:rsidP="005D247D">
      <w:pPr>
        <w:spacing w:after="0"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62EB48" w14:textId="77777777" w:rsidR="005D247D" w:rsidRPr="005D247D" w:rsidRDefault="005D247D" w:rsidP="005D247D">
      <w:pPr>
        <w:spacing w:after="0"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06D052F1" w14:textId="5AD6A0B6" w:rsidR="00061603" w:rsidRPr="005D247D" w:rsidRDefault="00061603" w:rsidP="005D247D">
      <w:pPr>
        <w:spacing w:after="0" w:line="276" w:lineRule="auto"/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 w:rsidRPr="005D247D">
        <w:rPr>
          <w:rFonts w:ascii="Sylfaen" w:hAnsi="Sylfaen"/>
          <w:b/>
          <w:bCs/>
          <w:sz w:val="20"/>
          <w:szCs w:val="20"/>
          <w:u w:val="single"/>
          <w:lang w:val="ka-GE"/>
        </w:rPr>
        <w:t>წინასიტყვაობა</w:t>
      </w:r>
      <w:r w:rsidR="005D247D">
        <w:rPr>
          <w:rFonts w:ascii="Sylfaen" w:hAnsi="Sylfaen"/>
          <w:b/>
          <w:bCs/>
          <w:sz w:val="20"/>
          <w:szCs w:val="20"/>
          <w:u w:val="single"/>
          <w:lang w:val="ka-GE"/>
        </w:rPr>
        <w:t>:</w:t>
      </w:r>
    </w:p>
    <w:p w14:paraId="010A9DF4" w14:textId="59A1D5A0" w:rsidR="00061603" w:rsidRPr="005D247D" w:rsidRDefault="00061603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</w:rPr>
        <w:t xml:space="preserve">„შრომის უსაფრთხოების </w:t>
      </w:r>
      <w:r w:rsidR="003A28D2" w:rsidRPr="005D247D">
        <w:rPr>
          <w:rFonts w:ascii="Sylfaen" w:hAnsi="Sylfaen"/>
          <w:sz w:val="20"/>
          <w:szCs w:val="20"/>
        </w:rPr>
        <w:t>შესახებ“</w:t>
      </w:r>
      <w:r w:rsidR="003A28D2"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="003A28D2" w:rsidRPr="005D247D">
        <w:rPr>
          <w:rFonts w:ascii="Sylfaen" w:hAnsi="Sylfaen"/>
          <w:sz w:val="20"/>
          <w:szCs w:val="20"/>
        </w:rPr>
        <w:t>საქართველოს</w:t>
      </w:r>
      <w:r w:rsidRPr="005D247D">
        <w:rPr>
          <w:rFonts w:ascii="Sylfaen" w:hAnsi="Sylfaen"/>
          <w:sz w:val="20"/>
          <w:szCs w:val="20"/>
        </w:rPr>
        <w:t xml:space="preserve"> ორგანული კანონის, თავის 1, ზოგადი დებულებები, ქვეთემა 6/პუნქტი „თ“</w:t>
      </w:r>
      <w:r w:rsidRPr="005D247D">
        <w:rPr>
          <w:rFonts w:ascii="Sylfaen" w:hAnsi="Sylfaen"/>
          <w:sz w:val="20"/>
          <w:szCs w:val="20"/>
          <w:lang w:val="ka-GE"/>
        </w:rPr>
        <w:t xml:space="preserve"> მუხლში გათვალიწინებული პირობისათვის </w:t>
      </w:r>
      <w:r w:rsidR="00D24B8D" w:rsidRPr="005D247D">
        <w:rPr>
          <w:rFonts w:ascii="Sylfaen" w:hAnsi="Sylfaen"/>
          <w:sz w:val="20"/>
          <w:szCs w:val="20"/>
        </w:rPr>
        <w:t>GGU-</w:t>
      </w:r>
      <w:r w:rsidR="00D24B8D" w:rsidRPr="005D247D">
        <w:rPr>
          <w:rFonts w:ascii="Sylfaen" w:hAnsi="Sylfaen"/>
          <w:sz w:val="20"/>
          <w:szCs w:val="20"/>
          <w:lang w:val="ka-GE"/>
        </w:rPr>
        <w:t xml:space="preserve">ს </w:t>
      </w:r>
      <w:r w:rsidRPr="005D247D">
        <w:rPr>
          <w:rFonts w:ascii="Sylfaen" w:hAnsi="Sylfaen"/>
          <w:sz w:val="20"/>
          <w:szCs w:val="20"/>
          <w:lang w:val="ka-GE"/>
        </w:rPr>
        <w:t>ჯგუფში შემავალი კომპანიების (</w:t>
      </w:r>
      <w:r w:rsidR="005D247D">
        <w:rPr>
          <w:rFonts w:ascii="Sylfaen" w:hAnsi="Sylfaen"/>
          <w:sz w:val="20"/>
          <w:szCs w:val="20"/>
          <w:lang w:val="ka-GE"/>
        </w:rPr>
        <w:t xml:space="preserve">შპს </w:t>
      </w:r>
      <w:r w:rsidRPr="005D247D">
        <w:rPr>
          <w:rFonts w:ascii="Sylfaen" w:hAnsi="Sylfaen"/>
          <w:sz w:val="20"/>
          <w:szCs w:val="20"/>
          <w:lang w:val="ka-GE"/>
        </w:rPr>
        <w:t>ჯორჯიან უოთერ ენდ ფაუერი</w:t>
      </w:r>
      <w:r w:rsidR="005D247D">
        <w:rPr>
          <w:rFonts w:ascii="Sylfaen" w:hAnsi="Sylfaen"/>
          <w:sz w:val="20"/>
          <w:szCs w:val="20"/>
          <w:lang w:val="ka-GE"/>
        </w:rPr>
        <w:t xml:space="preserve"> (</w:t>
      </w:r>
      <w:r w:rsidR="005D247D">
        <w:rPr>
          <w:rFonts w:ascii="Sylfaen" w:hAnsi="Sylfaen"/>
          <w:sz w:val="20"/>
          <w:szCs w:val="20"/>
        </w:rPr>
        <w:t>GWP)</w:t>
      </w:r>
      <w:r w:rsidR="005D247D">
        <w:rPr>
          <w:rFonts w:ascii="Sylfaen" w:hAnsi="Sylfaen"/>
          <w:sz w:val="20"/>
          <w:szCs w:val="20"/>
          <w:lang w:val="ka-GE"/>
        </w:rPr>
        <w:t xml:space="preserve">, შპს </w:t>
      </w:r>
      <w:r w:rsidR="005D247D" w:rsidRPr="005D247D">
        <w:rPr>
          <w:rFonts w:ascii="Sylfaen" w:hAnsi="Sylfaen"/>
          <w:sz w:val="20"/>
          <w:szCs w:val="20"/>
          <w:lang w:val="ka-GE"/>
        </w:rPr>
        <w:t>გარდაბნის გამწმენდი ნაგებობა</w:t>
      </w:r>
      <w:r w:rsidR="005D247D">
        <w:rPr>
          <w:rFonts w:ascii="Sylfaen" w:hAnsi="Sylfaen"/>
          <w:sz w:val="20"/>
          <w:szCs w:val="20"/>
          <w:lang w:val="ka-GE"/>
        </w:rPr>
        <w:t xml:space="preserve"> (</w:t>
      </w:r>
      <w:r w:rsidR="005D247D">
        <w:rPr>
          <w:rFonts w:ascii="Sylfaen" w:hAnsi="Sylfaen"/>
          <w:sz w:val="20"/>
          <w:szCs w:val="20"/>
        </w:rPr>
        <w:t>GST</w:t>
      </w:r>
      <w:r w:rsidRPr="005D247D">
        <w:rPr>
          <w:rFonts w:ascii="Sylfaen" w:hAnsi="Sylfaen"/>
          <w:sz w:val="20"/>
          <w:szCs w:val="20"/>
          <w:lang w:val="ka-GE"/>
        </w:rPr>
        <w:t>)</w:t>
      </w:r>
      <w:r w:rsidR="005D247D">
        <w:rPr>
          <w:rFonts w:ascii="Sylfaen" w:hAnsi="Sylfaen"/>
          <w:sz w:val="20"/>
          <w:szCs w:val="20"/>
          <w:lang w:val="ka-GE"/>
        </w:rPr>
        <w:t xml:space="preserve">, </w:t>
      </w:r>
      <w:r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="005D247D">
        <w:rPr>
          <w:rFonts w:ascii="Sylfaen" w:hAnsi="Sylfaen"/>
          <w:sz w:val="20"/>
          <w:szCs w:val="20"/>
          <w:lang w:val="ka-GE"/>
        </w:rPr>
        <w:t>შპს საგურამო ენერჯი (</w:t>
      </w:r>
      <w:r w:rsidR="005D247D">
        <w:rPr>
          <w:rFonts w:ascii="Sylfaen" w:hAnsi="Sylfaen"/>
          <w:sz w:val="20"/>
          <w:szCs w:val="20"/>
        </w:rPr>
        <w:t xml:space="preserve">SENG)) </w:t>
      </w:r>
      <w:r w:rsidRPr="005D247D">
        <w:rPr>
          <w:rFonts w:ascii="Sylfaen" w:hAnsi="Sylfaen"/>
          <w:sz w:val="20"/>
          <w:szCs w:val="20"/>
          <w:lang w:val="ka-GE"/>
        </w:rPr>
        <w:t xml:space="preserve">სახიფათი პირობებში მომუშავე თანამშრომელთათვის სავალდებულო სამედიცინო შემოწმების უზრუნველყოფისათვის, მომსახურების აღწერა. </w:t>
      </w:r>
    </w:p>
    <w:p w14:paraId="0F5A482D" w14:textId="77777777" w:rsidR="003A28D2" w:rsidRDefault="003A28D2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0F21964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58F921C" w14:textId="77777777" w:rsidR="00061603" w:rsidRPr="005D247D" w:rsidRDefault="00061603" w:rsidP="005D247D">
      <w:pPr>
        <w:spacing w:after="0" w:line="276" w:lineRule="auto"/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 w:rsidRPr="005D247D">
        <w:rPr>
          <w:rFonts w:ascii="Sylfaen" w:hAnsi="Sylfaen"/>
          <w:b/>
          <w:bCs/>
          <w:sz w:val="20"/>
          <w:szCs w:val="20"/>
          <w:u w:val="single"/>
          <w:lang w:val="ka-GE"/>
        </w:rPr>
        <w:t>ტექნიკური დავალების მიზანი:</w:t>
      </w:r>
    </w:p>
    <w:p w14:paraId="3FE4FE26" w14:textId="74B9563F" w:rsidR="00061603" w:rsidRDefault="00061603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  <w:lang w:val="ka-GE"/>
        </w:rPr>
        <w:t xml:space="preserve">დავალების მთავარი მიზანია კომპანიის </w:t>
      </w:r>
      <w:r w:rsidR="008C2BC3" w:rsidRPr="005D247D">
        <w:rPr>
          <w:rFonts w:ascii="Sylfaen" w:hAnsi="Sylfaen"/>
          <w:sz w:val="20"/>
          <w:szCs w:val="20"/>
          <w:lang w:val="ka-GE"/>
        </w:rPr>
        <w:t>15</w:t>
      </w:r>
      <w:r w:rsidR="00CD52BF">
        <w:rPr>
          <w:rFonts w:ascii="Sylfaen" w:hAnsi="Sylfaen"/>
          <w:sz w:val="20"/>
          <w:szCs w:val="20"/>
          <w:lang w:val="ka-GE"/>
        </w:rPr>
        <w:t>45</w:t>
      </w:r>
      <w:r w:rsidRPr="005D247D">
        <w:rPr>
          <w:rFonts w:ascii="Sylfaen" w:hAnsi="Sylfaen"/>
          <w:sz w:val="20"/>
          <w:szCs w:val="20"/>
          <w:lang w:val="ka-GE"/>
        </w:rPr>
        <w:t xml:space="preserve"> თანამშრომლის სავალდებულო </w:t>
      </w:r>
      <w:r w:rsidR="003A28D2" w:rsidRPr="005D247D">
        <w:rPr>
          <w:rFonts w:ascii="Sylfaen" w:hAnsi="Sylfaen"/>
          <w:sz w:val="20"/>
          <w:szCs w:val="20"/>
          <w:lang w:val="ka-GE"/>
        </w:rPr>
        <w:t>სქრინინ</w:t>
      </w:r>
      <w:r w:rsidRPr="005D247D">
        <w:rPr>
          <w:rFonts w:ascii="Sylfaen" w:hAnsi="Sylfaen"/>
          <w:sz w:val="20"/>
          <w:szCs w:val="20"/>
          <w:lang w:val="ka-GE"/>
        </w:rPr>
        <w:t xml:space="preserve">გის უზრუნველყოფა სწრაფი, პროფესიონალური და მაღალი ხარისხის სამედიცინო მომსახურების გაწევის გზით. </w:t>
      </w:r>
    </w:p>
    <w:p w14:paraId="28DD5298" w14:textId="77777777" w:rsid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4D50E11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EF6BBF4" w14:textId="77777777" w:rsidR="00061603" w:rsidRPr="005D247D" w:rsidRDefault="00061603" w:rsidP="005D247D">
      <w:pPr>
        <w:spacing w:after="0" w:line="276" w:lineRule="auto"/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 w:rsidRPr="005D247D">
        <w:rPr>
          <w:rFonts w:ascii="Sylfaen" w:hAnsi="Sylfaen"/>
          <w:b/>
          <w:bCs/>
          <w:sz w:val="20"/>
          <w:szCs w:val="20"/>
          <w:u w:val="single"/>
          <w:lang w:val="ka-GE"/>
        </w:rPr>
        <w:t>მოთხოვნები:</w:t>
      </w:r>
    </w:p>
    <w:p w14:paraId="6A954E03" w14:textId="3358A5F7" w:rsidR="00061603" w:rsidRDefault="00061603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  <w:lang w:val="ka-GE"/>
        </w:rPr>
        <w:t>წინამდებარე ტექ</w:t>
      </w:r>
      <w:r w:rsidR="00A6548E" w:rsidRPr="005D247D">
        <w:rPr>
          <w:rFonts w:ascii="Sylfaen" w:hAnsi="Sylfaen"/>
          <w:sz w:val="20"/>
          <w:szCs w:val="20"/>
          <w:lang w:val="ka-GE"/>
        </w:rPr>
        <w:t>ნ</w:t>
      </w:r>
      <w:r w:rsidRPr="005D247D">
        <w:rPr>
          <w:rFonts w:ascii="Sylfaen" w:hAnsi="Sylfaen"/>
          <w:sz w:val="20"/>
          <w:szCs w:val="20"/>
          <w:lang w:val="ka-GE"/>
        </w:rPr>
        <w:t>იკური დავალებით განსაზღვრული სამედიცინო მომსახურების დეტალური ჩამონათვალი მოცემულია სატენდერო დოკუმენტაციის დანართ N2-ში</w:t>
      </w:r>
      <w:r w:rsidR="009D4EAC" w:rsidRPr="005D247D">
        <w:rPr>
          <w:rFonts w:ascii="Sylfaen" w:hAnsi="Sylfaen"/>
          <w:sz w:val="20"/>
          <w:szCs w:val="20"/>
          <w:lang w:val="ka-GE"/>
        </w:rPr>
        <w:t xml:space="preserve"> (</w:t>
      </w:r>
      <w:r w:rsidRPr="005D247D">
        <w:rPr>
          <w:rFonts w:ascii="Sylfaen" w:hAnsi="Sylfaen"/>
          <w:sz w:val="20"/>
          <w:szCs w:val="20"/>
          <w:lang w:val="ka-GE"/>
        </w:rPr>
        <w:t>ფასების ცხრილი). პრეტ</w:t>
      </w:r>
      <w:r w:rsidR="0000049E" w:rsidRPr="005D247D">
        <w:rPr>
          <w:rFonts w:ascii="Sylfaen" w:hAnsi="Sylfaen"/>
          <w:sz w:val="20"/>
          <w:szCs w:val="20"/>
          <w:lang w:val="ka-GE"/>
        </w:rPr>
        <w:t>ე</w:t>
      </w:r>
      <w:r w:rsidRPr="005D247D">
        <w:rPr>
          <w:rFonts w:ascii="Sylfaen" w:hAnsi="Sylfaen"/>
          <w:sz w:val="20"/>
          <w:szCs w:val="20"/>
          <w:lang w:val="ka-GE"/>
        </w:rPr>
        <w:t>ნდენტის დავალებაა განახორციელოს დანართ N2 -ში მოცემული სამედიცინო მომსახურება კომპანიის</w:t>
      </w:r>
      <w:r w:rsidR="0000049E"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="008C2BC3" w:rsidRPr="005D247D">
        <w:rPr>
          <w:rFonts w:ascii="Sylfaen" w:hAnsi="Sylfaen"/>
          <w:sz w:val="20"/>
          <w:szCs w:val="20"/>
          <w:lang w:val="ka-GE"/>
        </w:rPr>
        <w:t>15</w:t>
      </w:r>
      <w:r w:rsidR="00CD52BF">
        <w:rPr>
          <w:rFonts w:ascii="Sylfaen" w:hAnsi="Sylfaen"/>
          <w:sz w:val="20"/>
          <w:szCs w:val="20"/>
          <w:lang w:val="ka-GE"/>
        </w:rPr>
        <w:t>45</w:t>
      </w:r>
      <w:r w:rsidR="008C2BC3"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Pr="005D247D">
        <w:rPr>
          <w:rFonts w:ascii="Sylfaen" w:hAnsi="Sylfaen"/>
          <w:sz w:val="20"/>
          <w:szCs w:val="20"/>
          <w:lang w:val="ka-GE"/>
        </w:rPr>
        <w:t xml:space="preserve">თანამშრომლისთვის. </w:t>
      </w:r>
      <w:r w:rsidR="0000049E" w:rsidRPr="005D247D">
        <w:rPr>
          <w:rFonts w:ascii="Sylfaen" w:hAnsi="Sylfaen"/>
          <w:sz w:val="20"/>
          <w:szCs w:val="20"/>
          <w:lang w:val="ka-GE"/>
        </w:rPr>
        <w:t>თანამშრომელთა რაოდენობა შესაძლოა გაიზარდოს</w:t>
      </w:r>
      <w:r w:rsidR="00685E7C" w:rsidRPr="005D247D">
        <w:rPr>
          <w:rFonts w:ascii="Sylfaen" w:hAnsi="Sylfaen"/>
          <w:sz w:val="20"/>
          <w:szCs w:val="20"/>
          <w:lang w:val="ka-GE"/>
        </w:rPr>
        <w:t xml:space="preserve"> და/ან შემცირდეს ხელშეკრულების გაფორმების მომენტამდე. თანამშრომელთა ზუსტი რაოდენობა განისაზღვრება ხელშეკრულების შესაბამის ნაწილში. </w:t>
      </w:r>
    </w:p>
    <w:p w14:paraId="17ABD5AB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CDEC924" w14:textId="0F207669" w:rsidR="00061603" w:rsidRDefault="009D4EAC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  <w:lang w:val="ka-GE"/>
        </w:rPr>
        <w:t xml:space="preserve">მომსახურების გაწევის ვადა არ უნდა აღემატებოდეს </w:t>
      </w:r>
      <w:r w:rsidR="00CD52BF" w:rsidRPr="00CE0FA4">
        <w:rPr>
          <w:rFonts w:ascii="Sylfaen" w:hAnsi="Sylfaen"/>
          <w:sz w:val="20"/>
          <w:szCs w:val="20"/>
          <w:lang w:val="ka-GE"/>
        </w:rPr>
        <w:t>1,5</w:t>
      </w:r>
      <w:r w:rsidRPr="00CE0FA4">
        <w:rPr>
          <w:rFonts w:ascii="Sylfaen" w:hAnsi="Sylfaen"/>
          <w:sz w:val="20"/>
          <w:szCs w:val="20"/>
          <w:lang w:val="ka-GE"/>
        </w:rPr>
        <w:t xml:space="preserve"> თვეს</w:t>
      </w:r>
      <w:r w:rsidR="00E75198" w:rsidRPr="00CE0FA4">
        <w:rPr>
          <w:rFonts w:ascii="Sylfaen" w:hAnsi="Sylfaen"/>
          <w:sz w:val="20"/>
          <w:szCs w:val="20"/>
          <w:lang w:val="ka-GE"/>
        </w:rPr>
        <w:t>, ხელშერკულების გაფორმებიდან</w:t>
      </w:r>
      <w:r w:rsidRPr="00CE0FA4">
        <w:rPr>
          <w:rFonts w:ascii="Sylfaen" w:hAnsi="Sylfaen"/>
          <w:sz w:val="20"/>
          <w:szCs w:val="20"/>
          <w:lang w:val="ka-GE"/>
        </w:rPr>
        <w:t>.</w:t>
      </w:r>
      <w:r w:rsidR="00E75198" w:rsidRPr="00CE0FA4">
        <w:rPr>
          <w:rFonts w:ascii="Sylfaen" w:hAnsi="Sylfaen"/>
          <w:sz w:val="20"/>
          <w:szCs w:val="20"/>
          <w:lang w:val="ka-GE"/>
        </w:rPr>
        <w:t xml:space="preserve"> </w:t>
      </w:r>
      <w:r w:rsidRPr="00CE0FA4">
        <w:rPr>
          <w:rFonts w:ascii="Sylfaen" w:hAnsi="Sylfaen"/>
          <w:sz w:val="20"/>
          <w:szCs w:val="20"/>
          <w:lang w:val="ka-GE"/>
        </w:rPr>
        <w:t>დეტალური გრაფიკი პაციენტების მონაცემებთან ერთად გაზიარდება მომსახურების</w:t>
      </w:r>
      <w:r w:rsidRPr="005D247D">
        <w:rPr>
          <w:rFonts w:ascii="Sylfaen" w:hAnsi="Sylfaen"/>
          <w:sz w:val="20"/>
          <w:szCs w:val="20"/>
          <w:lang w:val="ka-GE"/>
        </w:rPr>
        <w:t xml:space="preserve"> გაწევამდე, </w:t>
      </w:r>
      <w:r w:rsidR="0000049E" w:rsidRPr="005D247D">
        <w:rPr>
          <w:rFonts w:ascii="Sylfaen" w:hAnsi="Sylfaen"/>
          <w:sz w:val="20"/>
          <w:szCs w:val="20"/>
          <w:lang w:val="ka-GE"/>
        </w:rPr>
        <w:t>გამარჯვებულ</w:t>
      </w:r>
      <w:r w:rsidRPr="005D247D">
        <w:rPr>
          <w:rFonts w:ascii="Sylfaen" w:hAnsi="Sylfaen"/>
          <w:sz w:val="20"/>
          <w:szCs w:val="20"/>
          <w:lang w:val="ka-GE"/>
        </w:rPr>
        <w:t xml:space="preserve"> კომპანიასთან, რათა შემუშავდეს მომსახურების გაწევის </w:t>
      </w:r>
      <w:r w:rsidR="0021747A" w:rsidRPr="005D247D">
        <w:rPr>
          <w:rFonts w:ascii="Sylfaen" w:hAnsi="Sylfaen"/>
          <w:sz w:val="20"/>
          <w:szCs w:val="20"/>
          <w:lang w:val="ka-GE"/>
        </w:rPr>
        <w:t>საბოლოო</w:t>
      </w:r>
      <w:r w:rsidR="0000049E" w:rsidRPr="005D247D">
        <w:rPr>
          <w:rFonts w:ascii="Sylfaen" w:hAnsi="Sylfaen"/>
          <w:sz w:val="20"/>
          <w:szCs w:val="20"/>
          <w:lang w:val="ka-GE"/>
        </w:rPr>
        <w:t xml:space="preserve"> ორმხირვად შეთანხმებული</w:t>
      </w:r>
      <w:r w:rsidR="0021747A"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Pr="005D247D">
        <w:rPr>
          <w:rFonts w:ascii="Sylfaen" w:hAnsi="Sylfaen"/>
          <w:sz w:val="20"/>
          <w:szCs w:val="20"/>
          <w:lang w:val="ka-GE"/>
        </w:rPr>
        <w:t xml:space="preserve">გრაფიკი. </w:t>
      </w:r>
    </w:p>
    <w:p w14:paraId="0816C608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9D7542E" w14:textId="230397D3" w:rsidR="0021747A" w:rsidRDefault="0000049E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  <w:lang w:val="ka-GE"/>
        </w:rPr>
        <w:t>პრეტენდე</w:t>
      </w:r>
      <w:r w:rsidR="0021747A" w:rsidRPr="005D247D">
        <w:rPr>
          <w:rFonts w:ascii="Sylfaen" w:hAnsi="Sylfaen"/>
          <w:sz w:val="20"/>
          <w:szCs w:val="20"/>
          <w:lang w:val="ka-GE"/>
        </w:rPr>
        <w:t xml:space="preserve">ნტმა უნდა გაითვალისწინოს, რომ დანართ N2 ში მოცემული მომსახურების გაწევა უნდა </w:t>
      </w:r>
      <w:r w:rsidR="008C2BC3" w:rsidRPr="005D247D">
        <w:rPr>
          <w:rFonts w:ascii="Sylfaen" w:hAnsi="Sylfaen"/>
          <w:sz w:val="20"/>
          <w:szCs w:val="20"/>
          <w:lang w:val="ka-GE"/>
        </w:rPr>
        <w:t>განხორციელდეს</w:t>
      </w:r>
      <w:r w:rsidR="0021747A" w:rsidRPr="005D247D">
        <w:rPr>
          <w:rFonts w:ascii="Sylfaen" w:hAnsi="Sylfaen"/>
          <w:sz w:val="20"/>
          <w:szCs w:val="20"/>
          <w:lang w:val="ka-GE"/>
        </w:rPr>
        <w:t xml:space="preserve"> </w:t>
      </w:r>
      <w:r w:rsidR="00A77CE8" w:rsidRPr="005D247D">
        <w:rPr>
          <w:rFonts w:ascii="Sylfaen" w:hAnsi="Sylfaen"/>
          <w:sz w:val="20"/>
          <w:szCs w:val="20"/>
          <w:lang w:val="ka-GE"/>
        </w:rPr>
        <w:t>ლოკაცი</w:t>
      </w:r>
      <w:r w:rsidR="008C2BC3" w:rsidRPr="005D247D">
        <w:rPr>
          <w:rFonts w:ascii="Sylfaen" w:hAnsi="Sylfaen"/>
          <w:sz w:val="20"/>
          <w:szCs w:val="20"/>
          <w:lang w:val="ka-GE"/>
        </w:rPr>
        <w:t>ა</w:t>
      </w:r>
      <w:r w:rsidR="00A77CE8" w:rsidRPr="005D247D">
        <w:rPr>
          <w:rFonts w:ascii="Sylfaen" w:hAnsi="Sylfaen"/>
          <w:sz w:val="20"/>
          <w:szCs w:val="20"/>
          <w:lang w:val="ka-GE"/>
        </w:rPr>
        <w:t>(ებ)-</w:t>
      </w:r>
      <w:r w:rsidR="0021747A" w:rsidRPr="005D247D">
        <w:rPr>
          <w:rFonts w:ascii="Sylfaen" w:hAnsi="Sylfaen"/>
          <w:sz w:val="20"/>
          <w:szCs w:val="20"/>
          <w:lang w:val="ka-GE"/>
        </w:rPr>
        <w:t>ზე</w:t>
      </w:r>
      <w:r w:rsidR="00442061" w:rsidRPr="005D247D">
        <w:rPr>
          <w:rFonts w:ascii="Sylfaen" w:hAnsi="Sylfaen"/>
          <w:sz w:val="20"/>
          <w:szCs w:val="20"/>
          <w:lang w:val="ka-GE"/>
        </w:rPr>
        <w:t xml:space="preserve"> (</w:t>
      </w:r>
      <w:r w:rsidR="0021747A" w:rsidRPr="005D247D">
        <w:rPr>
          <w:rFonts w:ascii="Sylfaen" w:hAnsi="Sylfaen"/>
          <w:sz w:val="20"/>
          <w:szCs w:val="20"/>
          <w:lang w:val="ka-GE"/>
        </w:rPr>
        <w:t xml:space="preserve">რამდენიმე </w:t>
      </w:r>
      <w:r w:rsidR="00442061" w:rsidRPr="005D247D">
        <w:rPr>
          <w:rFonts w:ascii="Sylfaen" w:hAnsi="Sylfaen"/>
          <w:sz w:val="20"/>
          <w:szCs w:val="20"/>
          <w:lang w:val="ka-GE"/>
        </w:rPr>
        <w:t>ალტერნაიტული ლოკაციის</w:t>
      </w:r>
      <w:r w:rsidR="0021747A" w:rsidRPr="005D247D">
        <w:rPr>
          <w:rFonts w:ascii="Sylfaen" w:hAnsi="Sylfaen"/>
          <w:sz w:val="20"/>
          <w:szCs w:val="20"/>
          <w:lang w:val="ka-GE"/>
        </w:rPr>
        <w:t xml:space="preserve"> არსებობის შემთხვევაში), რომელიც ადვილად მისადგომია საზოგადოებრივი </w:t>
      </w:r>
      <w:r w:rsidR="00442061" w:rsidRPr="005D247D">
        <w:rPr>
          <w:rFonts w:ascii="Sylfaen" w:hAnsi="Sylfaen"/>
          <w:sz w:val="20"/>
          <w:szCs w:val="20"/>
          <w:lang w:val="ka-GE"/>
        </w:rPr>
        <w:t>ტრანსპორტით</w:t>
      </w:r>
      <w:r w:rsidRPr="005D247D">
        <w:rPr>
          <w:rFonts w:ascii="Sylfaen" w:hAnsi="Sylfaen"/>
          <w:sz w:val="20"/>
          <w:szCs w:val="20"/>
          <w:lang w:val="ka-GE"/>
        </w:rPr>
        <w:t xml:space="preserve"> (</w:t>
      </w:r>
      <w:r w:rsidR="0021747A" w:rsidRPr="005D247D">
        <w:rPr>
          <w:rFonts w:ascii="Sylfaen" w:hAnsi="Sylfaen"/>
          <w:sz w:val="20"/>
          <w:szCs w:val="20"/>
          <w:lang w:val="ka-GE"/>
        </w:rPr>
        <w:t>მეტრო</w:t>
      </w:r>
      <w:r w:rsidRPr="005D247D">
        <w:rPr>
          <w:rFonts w:ascii="Sylfaen" w:hAnsi="Sylfaen"/>
          <w:sz w:val="20"/>
          <w:szCs w:val="20"/>
          <w:lang w:val="ka-GE"/>
        </w:rPr>
        <w:t>) და</w:t>
      </w:r>
      <w:r w:rsidR="00442061" w:rsidRPr="005D247D">
        <w:rPr>
          <w:rFonts w:ascii="Sylfaen" w:hAnsi="Sylfaen"/>
          <w:sz w:val="20"/>
          <w:szCs w:val="20"/>
          <w:lang w:val="ka-GE"/>
        </w:rPr>
        <w:t xml:space="preserve"> რომელშიც განხორციელდება დანართ N 2-ში მითითებული ყველა სამედიცინო მომსახურების გაწევა</w:t>
      </w:r>
      <w:r w:rsidRPr="005D247D">
        <w:rPr>
          <w:rFonts w:ascii="Sylfaen" w:hAnsi="Sylfaen"/>
          <w:sz w:val="20"/>
          <w:szCs w:val="20"/>
          <w:lang w:val="ka-GE"/>
        </w:rPr>
        <w:t xml:space="preserve"> ( დანართ N2- ში მითითებული კვლევებისა და შემოწმებების სხვადასხვა ლოკაციაზე ჩატარება, დაუშვებელია). </w:t>
      </w:r>
    </w:p>
    <w:p w14:paraId="61B21869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261844A" w14:textId="43FB16BD" w:rsidR="008C2BC3" w:rsidRDefault="009D4EAC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D247D">
        <w:rPr>
          <w:rFonts w:ascii="Sylfaen" w:hAnsi="Sylfaen"/>
          <w:sz w:val="20"/>
          <w:szCs w:val="20"/>
          <w:lang w:val="ka-GE"/>
        </w:rPr>
        <w:t>სამედიცინო შემოწმებისა და კვლევების ჩატარების შემდეგ შესაბამისი დასკვნები და დოკუმენტები</w:t>
      </w:r>
      <w:r w:rsidR="00442061" w:rsidRPr="005D247D">
        <w:rPr>
          <w:rFonts w:ascii="Sylfaen" w:hAnsi="Sylfaen"/>
          <w:sz w:val="20"/>
          <w:szCs w:val="20"/>
          <w:lang w:val="ka-GE"/>
        </w:rPr>
        <w:t xml:space="preserve"> ( ფორმა 100 და სხვა თანმხლები დოკუმენტები) </w:t>
      </w:r>
      <w:r w:rsidRPr="005D247D">
        <w:rPr>
          <w:rFonts w:ascii="Sylfaen" w:hAnsi="Sylfaen"/>
          <w:sz w:val="20"/>
          <w:szCs w:val="20"/>
          <w:lang w:val="ka-GE"/>
        </w:rPr>
        <w:t xml:space="preserve"> უნდა გაიცეს </w:t>
      </w:r>
      <w:r w:rsidR="00A6548E" w:rsidRPr="005D247D">
        <w:rPr>
          <w:rFonts w:ascii="Sylfaen" w:hAnsi="Sylfaen"/>
          <w:sz w:val="20"/>
          <w:szCs w:val="20"/>
          <w:lang w:val="ka-GE"/>
        </w:rPr>
        <w:t xml:space="preserve">1 </w:t>
      </w:r>
      <w:r w:rsidRPr="005D247D">
        <w:rPr>
          <w:rFonts w:ascii="Sylfaen" w:hAnsi="Sylfaen"/>
          <w:sz w:val="20"/>
          <w:szCs w:val="20"/>
          <w:lang w:val="ka-GE"/>
        </w:rPr>
        <w:t xml:space="preserve"> სამუშაო </w:t>
      </w:r>
      <w:r w:rsidR="00A6548E" w:rsidRPr="005D247D">
        <w:rPr>
          <w:rFonts w:ascii="Sylfaen" w:hAnsi="Sylfaen"/>
          <w:sz w:val="20"/>
          <w:szCs w:val="20"/>
          <w:lang w:val="ka-GE"/>
        </w:rPr>
        <w:t>კვირაში</w:t>
      </w:r>
      <w:r w:rsidRPr="005D247D">
        <w:rPr>
          <w:rFonts w:ascii="Sylfaen" w:hAnsi="Sylfaen"/>
          <w:sz w:val="20"/>
          <w:szCs w:val="20"/>
          <w:lang w:val="ka-GE"/>
        </w:rPr>
        <w:t xml:space="preserve"> ვადაში. </w:t>
      </w:r>
    </w:p>
    <w:p w14:paraId="505E533F" w14:textId="77777777" w:rsidR="005D247D" w:rsidRPr="005D247D" w:rsidRDefault="005D247D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2A435D1" w14:textId="3D52301C" w:rsidR="00B141C4" w:rsidRPr="005D247D" w:rsidRDefault="00B141C4" w:rsidP="005D247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CE0FA4">
        <w:rPr>
          <w:rFonts w:ascii="Sylfaen" w:hAnsi="Sylfaen"/>
          <w:sz w:val="20"/>
          <w:szCs w:val="20"/>
          <w:lang w:val="ka-GE"/>
        </w:rPr>
        <w:t>პრეტენდენტმა უნდა გაითვალისწინოს, რომ მომსახურების დასრულების ვადა შეადგენს 202</w:t>
      </w:r>
      <w:r w:rsidR="00CD52BF" w:rsidRPr="00CE0FA4">
        <w:rPr>
          <w:rFonts w:ascii="Sylfaen" w:hAnsi="Sylfaen"/>
          <w:sz w:val="20"/>
          <w:szCs w:val="20"/>
          <w:lang w:val="ka-GE"/>
        </w:rPr>
        <w:t>5</w:t>
      </w:r>
      <w:r w:rsidRPr="00CE0FA4">
        <w:rPr>
          <w:rFonts w:ascii="Sylfaen" w:hAnsi="Sylfaen"/>
          <w:sz w:val="20"/>
          <w:szCs w:val="20"/>
          <w:lang w:val="ka-GE"/>
        </w:rPr>
        <w:t xml:space="preserve"> წლის </w:t>
      </w:r>
      <w:r w:rsidR="00CD52BF" w:rsidRPr="00CE0FA4">
        <w:rPr>
          <w:rFonts w:ascii="Sylfaen" w:hAnsi="Sylfaen"/>
          <w:sz w:val="20"/>
          <w:szCs w:val="20"/>
          <w:lang w:val="ka-GE"/>
        </w:rPr>
        <w:t>22</w:t>
      </w:r>
      <w:r w:rsidRPr="00CE0FA4">
        <w:rPr>
          <w:rFonts w:ascii="Sylfaen" w:hAnsi="Sylfaen"/>
          <w:sz w:val="20"/>
          <w:szCs w:val="20"/>
          <w:lang w:val="ka-GE"/>
        </w:rPr>
        <w:t xml:space="preserve"> დეკემბერს. ამ</w:t>
      </w:r>
      <w:r w:rsidRPr="005D247D">
        <w:rPr>
          <w:rFonts w:ascii="Sylfaen" w:hAnsi="Sylfaen"/>
          <w:sz w:val="20"/>
          <w:szCs w:val="20"/>
          <w:lang w:val="ka-GE"/>
        </w:rPr>
        <w:t xml:space="preserve"> მომენტისათვის სამედიცინო შემოწმება უნდა განხორციელდეს სრულად, რაც გულისხმობს კვლევების ჩატარებას და ასევე შესაბამისი დასკვნებისა და თანხმლების დოკუმენტების დამკვეთისათვის მიწოდებას. </w:t>
      </w:r>
    </w:p>
    <w:p w14:paraId="782C8D58" w14:textId="77777777" w:rsidR="00061603" w:rsidRPr="005D247D" w:rsidRDefault="00061603" w:rsidP="005D247D">
      <w:pPr>
        <w:spacing w:after="0" w:line="276" w:lineRule="auto"/>
        <w:rPr>
          <w:rFonts w:ascii="Sylfaen" w:hAnsi="Sylfaen"/>
          <w:sz w:val="20"/>
          <w:szCs w:val="20"/>
        </w:rPr>
      </w:pPr>
    </w:p>
    <w:sectPr w:rsidR="00061603" w:rsidRPr="005D247D" w:rsidSect="005D24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D2"/>
    <w:rsid w:val="0000049E"/>
    <w:rsid w:val="00061603"/>
    <w:rsid w:val="001F201C"/>
    <w:rsid w:val="0021747A"/>
    <w:rsid w:val="002A1019"/>
    <w:rsid w:val="003A28D2"/>
    <w:rsid w:val="00442061"/>
    <w:rsid w:val="004C1C52"/>
    <w:rsid w:val="00534BD2"/>
    <w:rsid w:val="005D247D"/>
    <w:rsid w:val="00685E7C"/>
    <w:rsid w:val="00780651"/>
    <w:rsid w:val="0083418E"/>
    <w:rsid w:val="008C2BC3"/>
    <w:rsid w:val="0090322F"/>
    <w:rsid w:val="009D4EAC"/>
    <w:rsid w:val="00A6548E"/>
    <w:rsid w:val="00A77CE8"/>
    <w:rsid w:val="00AF6E1A"/>
    <w:rsid w:val="00B141C4"/>
    <w:rsid w:val="00B335F6"/>
    <w:rsid w:val="00B92B4E"/>
    <w:rsid w:val="00C543E8"/>
    <w:rsid w:val="00C71193"/>
    <w:rsid w:val="00CD52BF"/>
    <w:rsid w:val="00CE0FA4"/>
    <w:rsid w:val="00D24B8D"/>
    <w:rsid w:val="00DB22E5"/>
    <w:rsid w:val="00DB799E"/>
    <w:rsid w:val="00E7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C730A"/>
  <w15:chartTrackingRefBased/>
  <w15:docId w15:val="{D5E16654-1985-48CB-B55A-EA2F74A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2025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Nino Koberidze</cp:lastModifiedBy>
  <cp:revision>4</cp:revision>
  <dcterms:created xsi:type="dcterms:W3CDTF">2025-10-24T06:37:00Z</dcterms:created>
  <dcterms:modified xsi:type="dcterms:W3CDTF">2025-10-24T10:09:00Z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bb4561fb382c4f9171604b01584619963dd7d4ad2da30818dec029924d5099a9</vt:lpwstr>
  </property>
</Properties>
</file>