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35" w:rsidRPr="004E72BB" w:rsidRDefault="00FD4035" w:rsidP="00FD4035">
      <w:pPr>
        <w:spacing w:before="120"/>
        <w:jc w:val="right"/>
        <w:rPr>
          <w:sz w:val="24"/>
          <w:lang w:val="en-US"/>
        </w:rPr>
      </w:pPr>
      <w:bookmarkStart w:id="0" w:name="_GoBack"/>
      <w:bookmarkEnd w:id="0"/>
      <w:r w:rsidRPr="004E72BB">
        <w:rPr>
          <w:sz w:val="24"/>
          <w:szCs w:val="24"/>
          <w:lang w:val="en-US"/>
        </w:rPr>
        <w:t xml:space="preserve">  </w:t>
      </w:r>
      <w:r w:rsidR="00213D4B" w:rsidRPr="004E72BB">
        <w:rPr>
          <w:sz w:val="24"/>
          <w:szCs w:val="24"/>
          <w:lang w:val="en-US"/>
        </w:rPr>
        <w:t xml:space="preserve">  </w:t>
      </w:r>
      <w:r w:rsidRPr="004E72BB">
        <w:rPr>
          <w:sz w:val="24"/>
          <w:lang w:val="en-US"/>
        </w:rPr>
        <w:t>I&amp;C Service Engineer, Ore Enrichment Plant Madneuli</w:t>
      </w:r>
    </w:p>
    <w:p w:rsidR="00FD4035" w:rsidRPr="004E72BB" w:rsidRDefault="00FD4035" w:rsidP="00FD4035">
      <w:pPr>
        <w:spacing w:before="120"/>
        <w:jc w:val="right"/>
        <w:rPr>
          <w:sz w:val="24"/>
          <w:lang w:val="en-US"/>
        </w:rPr>
      </w:pPr>
      <w:r w:rsidRPr="004E72BB">
        <w:rPr>
          <w:sz w:val="24"/>
          <w:lang w:val="en-US"/>
        </w:rPr>
        <w:t>Svintsov Stanislav</w:t>
      </w:r>
    </w:p>
    <w:p w:rsidR="00FD4035" w:rsidRPr="004E72BB" w:rsidRDefault="00FD4035" w:rsidP="00FD4035">
      <w:pPr>
        <w:ind w:firstLine="6237"/>
        <w:jc w:val="right"/>
        <w:rPr>
          <w:sz w:val="22"/>
          <w:szCs w:val="24"/>
          <w:lang w:val="en-US"/>
        </w:rPr>
      </w:pPr>
      <w:r w:rsidRPr="004E72BB">
        <w:rPr>
          <w:sz w:val="22"/>
          <w:szCs w:val="24"/>
          <w:lang w:val="en-US"/>
        </w:rPr>
        <w:t xml:space="preserve">                   </w:t>
      </w:r>
    </w:p>
    <w:p w:rsidR="00BA3CB8" w:rsidRPr="004E72BB" w:rsidRDefault="00FD4035" w:rsidP="00FD4035">
      <w:pPr>
        <w:spacing w:before="120"/>
        <w:jc w:val="right"/>
        <w:rPr>
          <w:b/>
          <w:sz w:val="24"/>
          <w:szCs w:val="24"/>
          <w:lang w:val="en-US"/>
        </w:rPr>
      </w:pPr>
      <w:r w:rsidRPr="004E72BB">
        <w:rPr>
          <w:sz w:val="24"/>
          <w:lang w:val="en-US"/>
        </w:rPr>
        <w:t>28 September 2025</w:t>
      </w:r>
    </w:p>
    <w:p w:rsidR="008D1B2F" w:rsidRPr="004E72BB" w:rsidRDefault="008D1B2F" w:rsidP="00BA3CB8">
      <w:pPr>
        <w:jc w:val="center"/>
        <w:rPr>
          <w:b/>
          <w:sz w:val="24"/>
          <w:szCs w:val="24"/>
          <w:lang w:val="en-US"/>
        </w:rPr>
      </w:pPr>
    </w:p>
    <w:p w:rsidR="00430932" w:rsidRPr="004E72BB" w:rsidRDefault="00FD4035" w:rsidP="00E04314">
      <w:pPr>
        <w:tabs>
          <w:tab w:val="left" w:pos="1843"/>
        </w:tabs>
        <w:jc w:val="center"/>
        <w:rPr>
          <w:b/>
          <w:sz w:val="24"/>
          <w:szCs w:val="24"/>
          <w:lang w:val="en-US"/>
        </w:rPr>
      </w:pPr>
      <w:r w:rsidRPr="004E72BB">
        <w:rPr>
          <w:rStyle w:val="ab"/>
          <w:lang w:val="en-US"/>
        </w:rPr>
        <w:t>TECHNICAL SPECIFICATION</w:t>
      </w:r>
      <w:r w:rsidRPr="004E72BB">
        <w:rPr>
          <w:lang w:val="en-US"/>
        </w:rPr>
        <w:br/>
        <w:t xml:space="preserve">For the procurement of an </w:t>
      </w:r>
      <w:r w:rsidRPr="004E72BB">
        <w:rPr>
          <w:rStyle w:val="ab"/>
          <w:lang w:val="en-US"/>
        </w:rPr>
        <w:t xml:space="preserve">Electromagnetic Flowmeter </w:t>
      </w:r>
    </w:p>
    <w:p w:rsidR="00D03454" w:rsidRPr="004E72BB" w:rsidRDefault="00D03454" w:rsidP="00BA3CB8">
      <w:pPr>
        <w:jc w:val="center"/>
        <w:rPr>
          <w:sz w:val="24"/>
          <w:szCs w:val="24"/>
          <w:lang w:val="en-US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84"/>
        <w:gridCol w:w="2977"/>
        <w:gridCol w:w="3118"/>
        <w:gridCol w:w="2902"/>
      </w:tblGrid>
      <w:tr w:rsidR="00FD4035" w:rsidRPr="004E72BB" w:rsidTr="00FD4035">
        <w:trPr>
          <w:trHeight w:val="489"/>
          <w:tblHeader/>
        </w:trPr>
        <w:tc>
          <w:tcPr>
            <w:tcW w:w="784" w:type="dxa"/>
            <w:vAlign w:val="center"/>
          </w:tcPr>
          <w:p w:rsidR="00FD4035" w:rsidRPr="004E72BB" w:rsidRDefault="00FD4035" w:rsidP="00FD4035">
            <w:pPr>
              <w:jc w:val="center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Item № </w:t>
            </w:r>
          </w:p>
        </w:tc>
        <w:tc>
          <w:tcPr>
            <w:tcW w:w="2977" w:type="dxa"/>
            <w:vAlign w:val="center"/>
          </w:tcPr>
          <w:p w:rsidR="00FD4035" w:rsidRPr="004E72BB" w:rsidRDefault="00FD4035" w:rsidP="00FD4035">
            <w:pPr>
              <w:jc w:val="center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Parameter Name</w:t>
            </w:r>
          </w:p>
        </w:tc>
        <w:tc>
          <w:tcPr>
            <w:tcW w:w="6020" w:type="dxa"/>
            <w:gridSpan w:val="2"/>
            <w:vAlign w:val="center"/>
          </w:tcPr>
          <w:p w:rsidR="00FD4035" w:rsidRPr="004E72BB" w:rsidRDefault="00FD4035" w:rsidP="00FD4035">
            <w:pPr>
              <w:jc w:val="center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Value</w:t>
            </w:r>
          </w:p>
        </w:tc>
      </w:tr>
      <w:tr w:rsidR="00C561F2" w:rsidRPr="004E72BB" w:rsidTr="00FD4035">
        <w:trPr>
          <w:trHeight w:val="40"/>
        </w:trPr>
        <w:tc>
          <w:tcPr>
            <w:tcW w:w="784" w:type="dxa"/>
          </w:tcPr>
          <w:p w:rsidR="00C561F2" w:rsidRPr="004E72BB" w:rsidRDefault="00C561F2" w:rsidP="00C561F2">
            <w:pPr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C561F2" w:rsidRPr="004E72BB" w:rsidRDefault="00C561F2" w:rsidP="00C561F2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Customer</w:t>
            </w:r>
          </w:p>
        </w:tc>
        <w:tc>
          <w:tcPr>
            <w:tcW w:w="6020" w:type="dxa"/>
            <w:gridSpan w:val="2"/>
            <w:tcBorders>
              <w:bottom w:val="single" w:sz="8" w:space="0" w:color="auto"/>
            </w:tcBorders>
          </w:tcPr>
          <w:p w:rsidR="00C561F2" w:rsidRPr="004E72BB" w:rsidRDefault="004E72BB" w:rsidP="00C561F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I&amp;C Service, </w:t>
            </w:r>
            <w:r w:rsidR="00C561F2" w:rsidRPr="004E72BB">
              <w:rPr>
                <w:sz w:val="22"/>
                <w:szCs w:val="22"/>
                <w:lang w:val="en-US"/>
              </w:rPr>
              <w:t>Ore Enrichment Plant Madneuli</w:t>
            </w:r>
          </w:p>
        </w:tc>
      </w:tr>
      <w:tr w:rsidR="00C561F2" w:rsidRPr="004E72BB" w:rsidTr="00FD4035">
        <w:trPr>
          <w:trHeight w:val="141"/>
        </w:trPr>
        <w:tc>
          <w:tcPr>
            <w:tcW w:w="784" w:type="dxa"/>
            <w:vMerge w:val="restart"/>
          </w:tcPr>
          <w:p w:rsidR="00C561F2" w:rsidRPr="004E72BB" w:rsidRDefault="00C561F2" w:rsidP="00C561F2">
            <w:pPr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2977" w:type="dxa"/>
            <w:vMerge w:val="restart"/>
          </w:tcPr>
          <w:p w:rsidR="00C561F2" w:rsidRPr="004E72BB" w:rsidRDefault="00C561F2" w:rsidP="00C561F2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Full name, position, phone, </w:t>
            </w:r>
          </w:p>
          <w:p w:rsidR="00C561F2" w:rsidRPr="004E72BB" w:rsidRDefault="00C561F2" w:rsidP="00C561F2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e-mail of the responsible </w:t>
            </w:r>
          </w:p>
          <w:p w:rsidR="00C561F2" w:rsidRPr="004E72BB" w:rsidRDefault="00C561F2" w:rsidP="00C561F2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executor / Customer’s </w:t>
            </w:r>
          </w:p>
          <w:p w:rsidR="00C561F2" w:rsidRPr="004E72BB" w:rsidRDefault="00C561F2" w:rsidP="00C561F2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representative</w:t>
            </w:r>
          </w:p>
        </w:tc>
        <w:tc>
          <w:tcPr>
            <w:tcW w:w="6020" w:type="dxa"/>
            <w:gridSpan w:val="2"/>
            <w:tcBorders>
              <w:bottom w:val="dotted" w:sz="2" w:space="0" w:color="auto"/>
            </w:tcBorders>
          </w:tcPr>
          <w:p w:rsidR="00C561F2" w:rsidRPr="004E72BB" w:rsidRDefault="00C561F2" w:rsidP="00C561F2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Svintsov S.P.</w:t>
            </w:r>
            <w:r w:rsidRPr="004E72BB">
              <w:rPr>
                <w:color w:val="000000"/>
                <w:sz w:val="22"/>
                <w:szCs w:val="22"/>
                <w:lang w:val="en-US"/>
              </w:rPr>
              <w:t xml:space="preserve">., </w:t>
            </w:r>
            <w:r w:rsidRPr="004E72BB">
              <w:rPr>
                <w:sz w:val="22"/>
                <w:szCs w:val="22"/>
                <w:lang w:val="en-US"/>
              </w:rPr>
              <w:t>Engineer of I&amp;C Service</w:t>
            </w:r>
          </w:p>
        </w:tc>
      </w:tr>
      <w:tr w:rsidR="00C561F2" w:rsidRPr="004E72BB" w:rsidTr="00FD4035">
        <w:trPr>
          <w:trHeight w:val="139"/>
        </w:trPr>
        <w:tc>
          <w:tcPr>
            <w:tcW w:w="784" w:type="dxa"/>
            <w:vMerge/>
          </w:tcPr>
          <w:p w:rsidR="00C561F2" w:rsidRPr="004E72BB" w:rsidRDefault="00C561F2" w:rsidP="00C561F2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C561F2" w:rsidRPr="004E72BB" w:rsidRDefault="00C561F2" w:rsidP="00C561F2">
            <w:pPr>
              <w:jc w:val="both"/>
              <w:rPr>
                <w:rFonts w:eastAsia="DFKai-SB"/>
                <w:sz w:val="22"/>
                <w:szCs w:val="24"/>
                <w:lang w:val="en-US"/>
              </w:rPr>
            </w:pPr>
          </w:p>
        </w:tc>
        <w:tc>
          <w:tcPr>
            <w:tcW w:w="6020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561F2" w:rsidRPr="004E72BB" w:rsidRDefault="00C561F2" w:rsidP="00C561F2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Engineer of I&amp;C Service</w:t>
            </w:r>
          </w:p>
        </w:tc>
      </w:tr>
      <w:tr w:rsidR="005F471D" w:rsidRPr="004E72BB" w:rsidTr="00FD4035">
        <w:trPr>
          <w:trHeight w:val="139"/>
        </w:trPr>
        <w:tc>
          <w:tcPr>
            <w:tcW w:w="784" w:type="dxa"/>
            <w:vMerge/>
          </w:tcPr>
          <w:p w:rsidR="005F471D" w:rsidRPr="004E72BB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F471D" w:rsidRPr="004E72BB" w:rsidRDefault="005F471D" w:rsidP="00AE5871">
            <w:pPr>
              <w:jc w:val="both"/>
              <w:rPr>
                <w:rFonts w:eastAsia="DFKai-SB"/>
                <w:sz w:val="22"/>
                <w:szCs w:val="24"/>
                <w:lang w:val="en-US"/>
              </w:rPr>
            </w:pPr>
          </w:p>
        </w:tc>
        <w:tc>
          <w:tcPr>
            <w:tcW w:w="6020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4E72BB" w:rsidRDefault="003B56FA" w:rsidP="00916D91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4E72BB">
              <w:rPr>
                <w:color w:val="000000"/>
                <w:sz w:val="22"/>
                <w:szCs w:val="24"/>
                <w:lang w:val="en-US"/>
              </w:rPr>
              <w:t>+995591957961</w:t>
            </w:r>
          </w:p>
        </w:tc>
      </w:tr>
      <w:tr w:rsidR="005F471D" w:rsidRPr="004E72BB" w:rsidTr="00FD4035">
        <w:trPr>
          <w:trHeight w:val="139"/>
        </w:trPr>
        <w:tc>
          <w:tcPr>
            <w:tcW w:w="784" w:type="dxa"/>
            <w:vMerge/>
          </w:tcPr>
          <w:p w:rsidR="005F471D" w:rsidRPr="004E72BB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F471D" w:rsidRPr="004E72BB" w:rsidRDefault="005F471D" w:rsidP="00AE5871">
            <w:pPr>
              <w:jc w:val="both"/>
              <w:rPr>
                <w:rFonts w:eastAsia="DFKai-SB"/>
                <w:sz w:val="22"/>
                <w:szCs w:val="24"/>
                <w:lang w:val="en-US"/>
              </w:rPr>
            </w:pPr>
          </w:p>
        </w:tc>
        <w:tc>
          <w:tcPr>
            <w:tcW w:w="6020" w:type="dxa"/>
            <w:gridSpan w:val="2"/>
            <w:tcBorders>
              <w:top w:val="dotted" w:sz="2" w:space="0" w:color="auto"/>
            </w:tcBorders>
          </w:tcPr>
          <w:p w:rsidR="005F471D" w:rsidRPr="004E72BB" w:rsidRDefault="003B56FA" w:rsidP="00616402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4E72BB">
              <w:rPr>
                <w:color w:val="000000"/>
                <w:sz w:val="22"/>
                <w:szCs w:val="24"/>
                <w:lang w:val="en-US"/>
              </w:rPr>
              <w:t>SSvintsov@richmetalsgroup.com</w:t>
            </w:r>
          </w:p>
        </w:tc>
      </w:tr>
      <w:tr w:rsidR="00C561F2" w:rsidRPr="004E72BB" w:rsidTr="00FD4035">
        <w:trPr>
          <w:trHeight w:val="40"/>
        </w:trPr>
        <w:tc>
          <w:tcPr>
            <w:tcW w:w="784" w:type="dxa"/>
          </w:tcPr>
          <w:p w:rsidR="00C561F2" w:rsidRPr="004E72BB" w:rsidRDefault="00C561F2" w:rsidP="00C561F2">
            <w:pPr>
              <w:pStyle w:val="a5"/>
              <w:jc w:val="left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C561F2" w:rsidRPr="004E72BB" w:rsidTr="00DD765A">
              <w:trPr>
                <w:tblCellSpacing w:w="15" w:type="dxa"/>
              </w:trPr>
              <w:tc>
                <w:tcPr>
                  <w:tcW w:w="420" w:type="dxa"/>
                  <w:vAlign w:val="center"/>
                  <w:hideMark/>
                </w:tcPr>
                <w:p w:rsidR="00C561F2" w:rsidRPr="004E72BB" w:rsidRDefault="00C561F2" w:rsidP="00C561F2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C561F2" w:rsidRPr="004E72BB" w:rsidRDefault="00C561F2" w:rsidP="00C561F2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Basis for procurement</w:t>
            </w:r>
          </w:p>
        </w:tc>
        <w:tc>
          <w:tcPr>
            <w:tcW w:w="6020" w:type="dxa"/>
            <w:gridSpan w:val="2"/>
          </w:tcPr>
          <w:p w:rsidR="00C561F2" w:rsidRPr="004E72BB" w:rsidRDefault="00C561F2" w:rsidP="00C561F2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Notice of unsuitability for use </w:t>
            </w:r>
          </w:p>
        </w:tc>
      </w:tr>
      <w:tr w:rsidR="005F471D" w:rsidRPr="004E72BB" w:rsidTr="00FD4035">
        <w:trPr>
          <w:trHeight w:val="40"/>
        </w:trPr>
        <w:tc>
          <w:tcPr>
            <w:tcW w:w="784" w:type="dxa"/>
          </w:tcPr>
          <w:p w:rsidR="005F471D" w:rsidRPr="004E72BB" w:rsidRDefault="00DF6236" w:rsidP="00DF6236">
            <w:pPr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5F471D" w:rsidRPr="004E72BB" w:rsidRDefault="00C561F2" w:rsidP="00AE5871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Equipment name</w:t>
            </w:r>
          </w:p>
        </w:tc>
        <w:tc>
          <w:tcPr>
            <w:tcW w:w="6020" w:type="dxa"/>
            <w:gridSpan w:val="2"/>
          </w:tcPr>
          <w:p w:rsidR="00F84F09" w:rsidRPr="004E72BB" w:rsidRDefault="00C561F2" w:rsidP="00257AFC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Electromagnetic Flowmeter</w:t>
            </w:r>
          </w:p>
        </w:tc>
      </w:tr>
      <w:tr w:rsidR="005F471D" w:rsidRPr="004E72BB" w:rsidTr="00FD4035">
        <w:trPr>
          <w:trHeight w:val="156"/>
        </w:trPr>
        <w:tc>
          <w:tcPr>
            <w:tcW w:w="784" w:type="dxa"/>
          </w:tcPr>
          <w:p w:rsidR="005F471D" w:rsidRPr="004E72BB" w:rsidRDefault="00DF6236" w:rsidP="00DF6236">
            <w:pPr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:rsidR="005F471D" w:rsidRPr="004E72BB" w:rsidRDefault="00C561F2" w:rsidP="00AE5871">
            <w:pPr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Quantity to be procured</w:t>
            </w:r>
          </w:p>
        </w:tc>
        <w:tc>
          <w:tcPr>
            <w:tcW w:w="6020" w:type="dxa"/>
            <w:gridSpan w:val="2"/>
            <w:tcBorders>
              <w:bottom w:val="single" w:sz="8" w:space="0" w:color="auto"/>
            </w:tcBorders>
          </w:tcPr>
          <w:p w:rsidR="005F471D" w:rsidRPr="004E72BB" w:rsidRDefault="00417420" w:rsidP="00417420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4E72BB">
              <w:rPr>
                <w:color w:val="000000"/>
                <w:sz w:val="22"/>
                <w:szCs w:val="24"/>
                <w:lang w:val="en-US"/>
              </w:rPr>
              <w:t>1</w:t>
            </w:r>
            <w:r w:rsidR="005F471D" w:rsidRPr="004E72BB">
              <w:rPr>
                <w:color w:val="000000"/>
                <w:sz w:val="22"/>
                <w:szCs w:val="24"/>
                <w:lang w:val="en-US"/>
              </w:rPr>
              <w:t xml:space="preserve"> </w:t>
            </w:r>
            <w:r w:rsidR="00C561F2" w:rsidRPr="004E72BB">
              <w:rPr>
                <w:sz w:val="22"/>
                <w:szCs w:val="22"/>
                <w:lang w:val="en-US"/>
              </w:rPr>
              <w:t>set</w:t>
            </w:r>
          </w:p>
        </w:tc>
      </w:tr>
      <w:tr w:rsidR="00F0177D" w:rsidRPr="004E72BB" w:rsidTr="00FD4035">
        <w:trPr>
          <w:trHeight w:val="55"/>
        </w:trPr>
        <w:tc>
          <w:tcPr>
            <w:tcW w:w="784" w:type="dxa"/>
            <w:vMerge w:val="restart"/>
          </w:tcPr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6</w:t>
            </w: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 w:val="restart"/>
          </w:tcPr>
          <w:p w:rsidR="00C561F2" w:rsidRPr="004E72BB" w:rsidRDefault="00C561F2" w:rsidP="00C561F2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Technical characteristics, </w:t>
            </w:r>
          </w:p>
          <w:p w:rsidR="00C561F2" w:rsidRPr="004E72BB" w:rsidRDefault="00C561F2" w:rsidP="00C561F2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requirements </w:t>
            </w: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4E72BB" w:rsidRDefault="00F0177D" w:rsidP="00D03454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6020" w:type="dxa"/>
            <w:gridSpan w:val="2"/>
            <w:tcBorders>
              <w:bottom w:val="dotted" w:sz="2" w:space="0" w:color="auto"/>
            </w:tcBorders>
          </w:tcPr>
          <w:p w:rsidR="00F0177D" w:rsidRPr="004E72BB" w:rsidRDefault="00C561F2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Measured medium characteristics:</w:t>
            </w:r>
          </w:p>
        </w:tc>
      </w:tr>
      <w:tr w:rsidR="00C561F2" w:rsidRPr="004E72BB" w:rsidTr="004E72BB">
        <w:trPr>
          <w:trHeight w:val="48"/>
        </w:trPr>
        <w:tc>
          <w:tcPr>
            <w:tcW w:w="784" w:type="dxa"/>
            <w:vMerge/>
          </w:tcPr>
          <w:p w:rsidR="00C561F2" w:rsidRPr="004E72BB" w:rsidRDefault="00C561F2" w:rsidP="00C561F2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C561F2" w:rsidRPr="004E72BB" w:rsidRDefault="00C561F2" w:rsidP="00C561F2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C561F2" w:rsidRPr="004E72BB" w:rsidRDefault="00C561F2" w:rsidP="00C561F2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Name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561F2" w:rsidRPr="004E72BB" w:rsidRDefault="00C561F2" w:rsidP="00C561F2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Slurry (Pulpa)</w:t>
            </w:r>
          </w:p>
        </w:tc>
      </w:tr>
      <w:tr w:rsidR="00F0177D" w:rsidRPr="004E72BB" w:rsidTr="004E72BB">
        <w:trPr>
          <w:trHeight w:val="86"/>
        </w:trPr>
        <w:tc>
          <w:tcPr>
            <w:tcW w:w="784" w:type="dxa"/>
            <w:vMerge/>
          </w:tcPr>
          <w:p w:rsidR="00F0177D" w:rsidRPr="004E72BB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F0177D" w:rsidRPr="004E72BB" w:rsidRDefault="00F0177D" w:rsidP="00AE5871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F0177D" w:rsidRPr="004E72BB" w:rsidRDefault="00C561F2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Temperature, С</w:t>
            </w:r>
            <w:r w:rsidRPr="004E72BB">
              <w:rPr>
                <w:sz w:val="22"/>
                <w:szCs w:val="22"/>
                <w:vertAlign w:val="superscript"/>
                <w:lang w:val="en-US"/>
              </w:rPr>
              <w:t>о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F0177D" w:rsidRPr="004E72BB" w:rsidRDefault="007D7713" w:rsidP="00B413E9">
            <w:pPr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+</w:t>
            </w:r>
            <w:r w:rsidR="00B06125" w:rsidRPr="004E72BB">
              <w:rPr>
                <w:sz w:val="22"/>
                <w:szCs w:val="24"/>
                <w:lang w:val="en-US"/>
              </w:rPr>
              <w:t>30</w:t>
            </w:r>
            <w:r w:rsidR="00F0177D" w:rsidRPr="004E72BB">
              <w:rPr>
                <w:sz w:val="22"/>
                <w:szCs w:val="24"/>
                <w:lang w:val="en-US"/>
              </w:rPr>
              <w:t>…</w:t>
            </w:r>
            <w:r w:rsidR="00D76FDE" w:rsidRPr="004E72BB">
              <w:rPr>
                <w:sz w:val="22"/>
                <w:szCs w:val="24"/>
                <w:lang w:val="en-US"/>
              </w:rPr>
              <w:t>+</w:t>
            </w:r>
            <w:r w:rsidR="00B06125" w:rsidRPr="004E72BB">
              <w:rPr>
                <w:sz w:val="22"/>
                <w:szCs w:val="24"/>
                <w:lang w:val="en-US"/>
              </w:rPr>
              <w:t>45</w:t>
            </w:r>
          </w:p>
        </w:tc>
      </w:tr>
      <w:tr w:rsidR="0004173A" w:rsidRPr="004E72BB" w:rsidTr="004E72BB">
        <w:trPr>
          <w:trHeight w:val="86"/>
        </w:trPr>
        <w:tc>
          <w:tcPr>
            <w:tcW w:w="784" w:type="dxa"/>
            <w:vMerge/>
          </w:tcPr>
          <w:p w:rsidR="0004173A" w:rsidRPr="004E72BB" w:rsidRDefault="0004173A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04173A" w:rsidRPr="004E72BB" w:rsidRDefault="0004173A" w:rsidP="00AE5871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4173A" w:rsidRPr="004E72BB" w:rsidRDefault="00C561F2" w:rsidP="003C73FA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Excess pressure, kPa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4173A" w:rsidRPr="004E72BB" w:rsidRDefault="00903533" w:rsidP="00C561F2">
            <w:pPr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 xml:space="preserve">100 </w:t>
            </w:r>
            <w:r w:rsidR="00C561F2" w:rsidRPr="004E72BB">
              <w:rPr>
                <w:sz w:val="22"/>
                <w:szCs w:val="24"/>
                <w:lang w:val="en-US"/>
              </w:rPr>
              <w:t>to</w:t>
            </w:r>
            <w:r w:rsidRPr="004E72BB">
              <w:rPr>
                <w:sz w:val="22"/>
                <w:szCs w:val="24"/>
                <w:lang w:val="en-US"/>
              </w:rPr>
              <w:t xml:space="preserve"> 101,3 </w:t>
            </w:r>
            <w:r w:rsidR="00C561F2" w:rsidRPr="004E72BB">
              <w:rPr>
                <w:sz w:val="22"/>
                <w:szCs w:val="22"/>
                <w:lang w:val="en-US"/>
              </w:rPr>
              <w:t>kPa</w:t>
            </w:r>
          </w:p>
        </w:tc>
      </w:tr>
      <w:tr w:rsidR="007D7713" w:rsidRPr="004E72BB" w:rsidTr="00FD4035">
        <w:trPr>
          <w:trHeight w:val="86"/>
        </w:trPr>
        <w:tc>
          <w:tcPr>
            <w:tcW w:w="784" w:type="dxa"/>
            <w:vMerge/>
          </w:tcPr>
          <w:p w:rsidR="007D7713" w:rsidRPr="004E72BB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4E72BB" w:rsidRDefault="007D7713" w:rsidP="00AE5871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6020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Pr="004E72BB" w:rsidRDefault="00C561F2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Ambient characteristics:</w:t>
            </w:r>
          </w:p>
        </w:tc>
      </w:tr>
      <w:tr w:rsidR="00C561F2" w:rsidRPr="004E72BB" w:rsidTr="004E72BB">
        <w:trPr>
          <w:trHeight w:val="86"/>
        </w:trPr>
        <w:tc>
          <w:tcPr>
            <w:tcW w:w="784" w:type="dxa"/>
            <w:vMerge/>
          </w:tcPr>
          <w:p w:rsidR="00C561F2" w:rsidRPr="004E72BB" w:rsidRDefault="00C561F2" w:rsidP="00C561F2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C561F2" w:rsidRPr="004E72BB" w:rsidRDefault="00C561F2" w:rsidP="00C561F2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561F2" w:rsidRPr="004E72BB" w:rsidRDefault="00C561F2" w:rsidP="00C561F2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Temperature, С</w:t>
            </w:r>
            <w:r w:rsidRPr="004E72BB">
              <w:rPr>
                <w:sz w:val="22"/>
                <w:szCs w:val="22"/>
                <w:vertAlign w:val="superscript"/>
                <w:lang w:val="en-US"/>
              </w:rPr>
              <w:t>о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561F2" w:rsidRPr="004E72BB" w:rsidRDefault="00C561F2" w:rsidP="00C561F2">
            <w:pPr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+10…+35</w:t>
            </w:r>
          </w:p>
        </w:tc>
      </w:tr>
      <w:tr w:rsidR="00C561F2" w:rsidRPr="004E72BB" w:rsidTr="004E72BB">
        <w:trPr>
          <w:trHeight w:val="86"/>
        </w:trPr>
        <w:tc>
          <w:tcPr>
            <w:tcW w:w="784" w:type="dxa"/>
            <w:vMerge/>
          </w:tcPr>
          <w:p w:rsidR="00C561F2" w:rsidRPr="004E72BB" w:rsidRDefault="00C561F2" w:rsidP="00C561F2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C561F2" w:rsidRPr="004E72BB" w:rsidRDefault="00C561F2" w:rsidP="00C561F2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561F2" w:rsidRPr="004E72BB" w:rsidRDefault="00C561F2" w:rsidP="00C561F2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Humidity, %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561F2" w:rsidRPr="004E72BB" w:rsidRDefault="00C561F2" w:rsidP="00C561F2">
            <w:pPr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60…80</w:t>
            </w:r>
          </w:p>
        </w:tc>
      </w:tr>
      <w:tr w:rsidR="00C561F2" w:rsidRPr="004E72BB" w:rsidTr="004E72BB">
        <w:trPr>
          <w:trHeight w:val="86"/>
        </w:trPr>
        <w:tc>
          <w:tcPr>
            <w:tcW w:w="784" w:type="dxa"/>
            <w:vMerge/>
          </w:tcPr>
          <w:p w:rsidR="00C561F2" w:rsidRPr="004E72BB" w:rsidRDefault="00C561F2" w:rsidP="00C561F2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C561F2" w:rsidRPr="004E72BB" w:rsidRDefault="00C561F2" w:rsidP="00C561F2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561F2" w:rsidRPr="004E72BB" w:rsidRDefault="00C561F2" w:rsidP="00C561F2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Aggressiveness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561F2" w:rsidRPr="004E72BB" w:rsidRDefault="00C561F2" w:rsidP="00C561F2">
            <w:pPr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yes</w:t>
            </w:r>
          </w:p>
        </w:tc>
      </w:tr>
      <w:tr w:rsidR="00CB6D70" w:rsidRPr="004E72BB" w:rsidTr="004E72BB">
        <w:trPr>
          <w:trHeight w:val="86"/>
        </w:trPr>
        <w:tc>
          <w:tcPr>
            <w:tcW w:w="784" w:type="dxa"/>
            <w:vMerge/>
          </w:tcPr>
          <w:p w:rsidR="00CB6D70" w:rsidRPr="004E72BB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CB6D70" w:rsidRPr="004E72BB" w:rsidRDefault="00CB6D70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Pr="004E72BB" w:rsidRDefault="00C561F2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Dust presence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4E72BB" w:rsidRDefault="00C561F2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yes</w:t>
            </w:r>
          </w:p>
        </w:tc>
      </w:tr>
      <w:tr w:rsidR="007D7713" w:rsidRPr="004E72BB" w:rsidTr="00FD4035">
        <w:trPr>
          <w:trHeight w:val="48"/>
        </w:trPr>
        <w:tc>
          <w:tcPr>
            <w:tcW w:w="784" w:type="dxa"/>
            <w:vMerge/>
          </w:tcPr>
          <w:p w:rsidR="007D7713" w:rsidRPr="004E72BB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4E72BB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6020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4E72BB" w:rsidRDefault="00C561F2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Flowmeter characteristics:</w:t>
            </w:r>
          </w:p>
        </w:tc>
      </w:tr>
      <w:tr w:rsidR="007D7713" w:rsidRPr="004E72BB" w:rsidTr="004E72BB">
        <w:trPr>
          <w:trHeight w:val="116"/>
        </w:trPr>
        <w:tc>
          <w:tcPr>
            <w:tcW w:w="784" w:type="dxa"/>
            <w:vMerge/>
          </w:tcPr>
          <w:p w:rsidR="007D7713" w:rsidRPr="004E72BB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4E72BB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4E72BB" w:rsidRDefault="00C561F2" w:rsidP="00CB6D70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Transducer type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4E72BB" w:rsidRDefault="00C561F2" w:rsidP="00CB6D70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Electromagnetic</w:t>
            </w:r>
          </w:p>
        </w:tc>
      </w:tr>
      <w:tr w:rsidR="00CB6D70" w:rsidRPr="004E72BB" w:rsidTr="004E72BB">
        <w:trPr>
          <w:trHeight w:val="116"/>
        </w:trPr>
        <w:tc>
          <w:tcPr>
            <w:tcW w:w="784" w:type="dxa"/>
            <w:vMerge/>
          </w:tcPr>
          <w:p w:rsidR="00CB6D70" w:rsidRPr="004E72BB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CB6D70" w:rsidRPr="004E72BB" w:rsidRDefault="00CB6D70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Pr="004E72BB" w:rsidRDefault="00C561F2" w:rsidP="00CB6D70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Process connection: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Pr="004E72BB" w:rsidRDefault="00257AFC" w:rsidP="000B4AAC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PN16, St37-2/FE 410W B, </w:t>
            </w:r>
            <w:r w:rsidR="00C561F2" w:rsidRPr="004E72BB">
              <w:rPr>
                <w:sz w:val="22"/>
                <w:szCs w:val="22"/>
                <w:lang w:val="en-US"/>
              </w:rPr>
              <w:t xml:space="preserve">flange </w:t>
            </w:r>
            <w:r w:rsidRPr="004E72BB">
              <w:rPr>
                <w:sz w:val="22"/>
                <w:szCs w:val="22"/>
                <w:lang w:val="en-US"/>
              </w:rPr>
              <w:t>EN1092-1 (DIN2501)</w:t>
            </w:r>
          </w:p>
        </w:tc>
      </w:tr>
      <w:tr w:rsidR="007D7713" w:rsidRPr="004E72BB" w:rsidTr="004E72BB">
        <w:trPr>
          <w:trHeight w:val="116"/>
        </w:trPr>
        <w:tc>
          <w:tcPr>
            <w:tcW w:w="784" w:type="dxa"/>
            <w:vMerge/>
          </w:tcPr>
          <w:p w:rsidR="007D7713" w:rsidRPr="004E72BB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4E72BB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4E72BB" w:rsidRDefault="00C561F2" w:rsidP="00B413E9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Materials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561F2" w:rsidRPr="004E72BB" w:rsidRDefault="00C561F2" w:rsidP="00C561F2">
            <w:pPr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Lining: polyurethane, hard rubber, PFA, PTFE, natural rubber</w:t>
            </w:r>
            <w:r w:rsidRPr="004E72BB">
              <w:rPr>
                <w:sz w:val="22"/>
                <w:szCs w:val="22"/>
                <w:lang w:val="en-US"/>
              </w:rPr>
              <w:br/>
            </w:r>
          </w:p>
          <w:p w:rsidR="00257AFC" w:rsidRPr="004E72BB" w:rsidRDefault="00C561F2" w:rsidP="00C561F2">
            <w:pPr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Electrodes: 1.4435/304L, Alloy C-22, tantalum, platinum, Duplex 1.4465, tungsten carbide, titanium</w:t>
            </w:r>
          </w:p>
        </w:tc>
      </w:tr>
      <w:tr w:rsidR="007D7713" w:rsidRPr="004E72BB" w:rsidTr="004E72BB">
        <w:trPr>
          <w:trHeight w:val="116"/>
        </w:trPr>
        <w:tc>
          <w:tcPr>
            <w:tcW w:w="784" w:type="dxa"/>
            <w:vMerge/>
          </w:tcPr>
          <w:p w:rsidR="007D7713" w:rsidRPr="004E72BB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4E72BB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4E72BB" w:rsidRDefault="00C561F2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Measured parameters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4E72BB" w:rsidRPr="004E72BB" w:rsidRDefault="00C561F2" w:rsidP="004B0178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Volumetric flow, </w:t>
            </w:r>
          </w:p>
          <w:p w:rsidR="007D7713" w:rsidRPr="004E72BB" w:rsidRDefault="00C561F2" w:rsidP="004B0178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conductivity, mass flow</w:t>
            </w:r>
          </w:p>
        </w:tc>
      </w:tr>
      <w:tr w:rsidR="007D7713" w:rsidRPr="004E72BB" w:rsidTr="004E72BB">
        <w:trPr>
          <w:trHeight w:val="116"/>
        </w:trPr>
        <w:tc>
          <w:tcPr>
            <w:tcW w:w="784" w:type="dxa"/>
            <w:vMerge/>
          </w:tcPr>
          <w:p w:rsidR="007D7713" w:rsidRPr="004E72BB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4E72BB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4E72BB" w:rsidRDefault="00C561F2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Measuring range: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4E72BB" w:rsidRDefault="00D51C21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0...9'600 </w:t>
            </w:r>
            <w:r w:rsidR="00C561F2" w:rsidRPr="004E72BB">
              <w:rPr>
                <w:sz w:val="22"/>
                <w:szCs w:val="22"/>
                <w:lang w:val="en-US"/>
              </w:rPr>
              <w:t>m³/h</w:t>
            </w:r>
          </w:p>
        </w:tc>
      </w:tr>
      <w:tr w:rsidR="007D7713" w:rsidRPr="004E72BB" w:rsidTr="004E72BB">
        <w:trPr>
          <w:trHeight w:val="116"/>
        </w:trPr>
        <w:tc>
          <w:tcPr>
            <w:tcW w:w="784" w:type="dxa"/>
            <w:vMerge/>
          </w:tcPr>
          <w:p w:rsidR="007D7713" w:rsidRPr="004E72BB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4E72BB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51C21" w:rsidRPr="004E72BB" w:rsidRDefault="004E72BB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Product temperature range/Ambient temperature range 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4E72BB" w:rsidRDefault="00D51C21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-40...+180°C</w:t>
            </w:r>
          </w:p>
          <w:p w:rsidR="00D51C21" w:rsidRPr="004E72BB" w:rsidRDefault="00D51C21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–40...+60 °C (–40...+140 °F)</w:t>
            </w:r>
          </w:p>
        </w:tc>
      </w:tr>
      <w:tr w:rsidR="003430E4" w:rsidRPr="004E72BB" w:rsidTr="004E72BB">
        <w:trPr>
          <w:trHeight w:val="116"/>
        </w:trPr>
        <w:tc>
          <w:tcPr>
            <w:tcW w:w="784" w:type="dxa"/>
            <w:vMerge/>
          </w:tcPr>
          <w:p w:rsidR="003430E4" w:rsidRPr="004E72BB" w:rsidRDefault="003430E4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3430E4" w:rsidRPr="004E72BB" w:rsidRDefault="003430E4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4E72BB" w:rsidRDefault="004E72BB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Protection rating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4E72BB" w:rsidRDefault="00D51C21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IP 67 (Nema 4x)</w:t>
            </w:r>
          </w:p>
        </w:tc>
      </w:tr>
      <w:tr w:rsidR="007D7713" w:rsidRPr="004E72BB" w:rsidTr="004E72BB">
        <w:trPr>
          <w:trHeight w:val="116"/>
        </w:trPr>
        <w:tc>
          <w:tcPr>
            <w:tcW w:w="784" w:type="dxa"/>
            <w:vMerge/>
          </w:tcPr>
          <w:p w:rsidR="007D7713" w:rsidRPr="004E72BB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4E72BB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4E72BB" w:rsidRDefault="004E72BB" w:rsidP="00A03CCA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Display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4E72BB" w:rsidRDefault="004E72BB" w:rsidP="002417CE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yes</w:t>
            </w:r>
          </w:p>
        </w:tc>
      </w:tr>
      <w:tr w:rsidR="007D7713" w:rsidRPr="004E72BB" w:rsidTr="004E72BB">
        <w:trPr>
          <w:trHeight w:val="116"/>
        </w:trPr>
        <w:tc>
          <w:tcPr>
            <w:tcW w:w="784" w:type="dxa"/>
            <w:vMerge/>
          </w:tcPr>
          <w:p w:rsidR="007D7713" w:rsidRPr="004E72BB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4E72BB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4E72BB" w:rsidRDefault="004E72BB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Output signals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EC5DD0" w:rsidRPr="004E72BB" w:rsidRDefault="00EC5DD0" w:rsidP="00EC5DD0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4...20</w:t>
            </w:r>
            <w:r w:rsidR="004E72BB" w:rsidRPr="004E72BB">
              <w:rPr>
                <w:sz w:val="22"/>
                <w:szCs w:val="22"/>
                <w:lang w:val="en-US"/>
              </w:rPr>
              <w:t xml:space="preserve"> mA</w:t>
            </w:r>
            <w:r w:rsidRPr="004E72BB">
              <w:rPr>
                <w:sz w:val="22"/>
                <w:szCs w:val="22"/>
                <w:lang w:val="en-US"/>
              </w:rPr>
              <w:t xml:space="preserve"> </w:t>
            </w:r>
            <w:r w:rsidR="004E72BB" w:rsidRPr="004E72BB">
              <w:rPr>
                <w:sz w:val="22"/>
                <w:szCs w:val="22"/>
                <w:lang w:val="en-US"/>
              </w:rPr>
              <w:t>(active/passive)</w:t>
            </w:r>
          </w:p>
          <w:p w:rsidR="004E72BB" w:rsidRPr="004E72BB" w:rsidRDefault="004E72BB" w:rsidP="00EC5DD0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Pulse-frequency </w:t>
            </w:r>
          </w:p>
          <w:p w:rsidR="004E72BB" w:rsidRPr="004E72BB" w:rsidRDefault="004E72BB" w:rsidP="00EC5DD0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(active/passive)</w:t>
            </w:r>
          </w:p>
          <w:p w:rsidR="007D7713" w:rsidRPr="004E72BB" w:rsidRDefault="004E72BB" w:rsidP="00EC5DD0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Two status signal outputs</w:t>
            </w:r>
          </w:p>
        </w:tc>
      </w:tr>
      <w:tr w:rsidR="0059518E" w:rsidRPr="004E72BB" w:rsidTr="004E72BB">
        <w:trPr>
          <w:trHeight w:val="116"/>
        </w:trPr>
        <w:tc>
          <w:tcPr>
            <w:tcW w:w="784" w:type="dxa"/>
            <w:vMerge/>
          </w:tcPr>
          <w:p w:rsidR="0059518E" w:rsidRPr="004E72BB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9518E" w:rsidRPr="004E72BB" w:rsidRDefault="0059518E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4E72BB" w:rsidRDefault="004E72BB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Digital communication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EC5DD0" w:rsidRPr="004E72BB" w:rsidRDefault="00EC5DD0" w:rsidP="00EC5DD0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HART</w:t>
            </w:r>
          </w:p>
          <w:p w:rsidR="00EC5DD0" w:rsidRPr="004E72BB" w:rsidRDefault="00EC5DD0" w:rsidP="00EC5DD0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PROFIBUS PA</w:t>
            </w:r>
          </w:p>
          <w:p w:rsidR="0059518E" w:rsidRPr="004E72BB" w:rsidRDefault="00EC5DD0" w:rsidP="00EC5DD0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FOUNDATION Fieldbus</w:t>
            </w:r>
          </w:p>
        </w:tc>
      </w:tr>
      <w:tr w:rsidR="008D1B2F" w:rsidRPr="004E72BB" w:rsidTr="004E72BB">
        <w:trPr>
          <w:trHeight w:val="116"/>
        </w:trPr>
        <w:tc>
          <w:tcPr>
            <w:tcW w:w="784" w:type="dxa"/>
            <w:vMerge/>
          </w:tcPr>
          <w:p w:rsidR="008D1B2F" w:rsidRPr="004E72BB" w:rsidRDefault="008D1B2F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8D1B2F" w:rsidRPr="004E72BB" w:rsidRDefault="008D1B2F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5DD0" w:rsidRPr="004E72BB" w:rsidRDefault="00EC5DD0" w:rsidP="008D1B2F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C5DD0" w:rsidRPr="004E72BB" w:rsidRDefault="00EC5DD0" w:rsidP="008D1B2F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C5DD0" w:rsidRPr="004E72BB" w:rsidRDefault="004E72BB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 xml:space="preserve">Power supply / Display </w:t>
            </w:r>
          </w:p>
        </w:tc>
        <w:tc>
          <w:tcPr>
            <w:tcW w:w="2902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EC5DD0" w:rsidRPr="004E72BB" w:rsidRDefault="004E72BB" w:rsidP="00EC5DD0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85–260 V AC, SEA, 4-wire + touch control, SEA = languages JA+ID+EN</w:t>
            </w:r>
          </w:p>
        </w:tc>
      </w:tr>
      <w:tr w:rsidR="004E72BB" w:rsidRPr="004E72BB" w:rsidTr="00FD4035">
        <w:trPr>
          <w:trHeight w:val="169"/>
        </w:trPr>
        <w:tc>
          <w:tcPr>
            <w:tcW w:w="784" w:type="dxa"/>
          </w:tcPr>
          <w:p w:rsidR="004E72BB" w:rsidRPr="004E72BB" w:rsidRDefault="004E72BB" w:rsidP="004E72BB">
            <w:pPr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4E72BB" w:rsidRPr="004E72BB" w:rsidRDefault="004E72BB" w:rsidP="004E72BB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Documentation</w:t>
            </w:r>
          </w:p>
        </w:tc>
        <w:tc>
          <w:tcPr>
            <w:tcW w:w="6020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4E72BB" w:rsidRPr="004E72BB" w:rsidRDefault="004E72BB" w:rsidP="004E72BB">
            <w:pPr>
              <w:pStyle w:val="ac"/>
              <w:numPr>
                <w:ilvl w:val="0"/>
                <w:numId w:val="18"/>
              </w:numPr>
              <w:ind w:left="301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Availability of operation and maintenance manual (documentation language – Russian, English).</w:t>
            </w:r>
            <w:r w:rsidRPr="004E72B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4E72BB" w:rsidRPr="004E72BB" w:rsidRDefault="004E72BB" w:rsidP="004E72BB">
            <w:pPr>
              <w:pStyle w:val="ac"/>
              <w:numPr>
                <w:ilvl w:val="0"/>
                <w:numId w:val="18"/>
              </w:numPr>
              <w:ind w:left="301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Availability of type approval certificate for measuring instruments and calibration procedure – Not required.</w:t>
            </w:r>
            <w:r w:rsidRPr="004E72B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4E72BB" w:rsidRPr="004E72BB" w:rsidRDefault="004E72BB" w:rsidP="004E72BB">
            <w:pPr>
              <w:pStyle w:val="ac"/>
              <w:numPr>
                <w:ilvl w:val="0"/>
                <w:numId w:val="18"/>
              </w:numPr>
              <w:ind w:left="301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Availability of verification certificate (initially verified) – Not required.</w:t>
            </w:r>
          </w:p>
        </w:tc>
      </w:tr>
      <w:tr w:rsidR="004E72BB" w:rsidRPr="004E72BB" w:rsidTr="00FD4035">
        <w:trPr>
          <w:trHeight w:val="160"/>
        </w:trPr>
        <w:tc>
          <w:tcPr>
            <w:tcW w:w="784" w:type="dxa"/>
          </w:tcPr>
          <w:p w:rsidR="004E72BB" w:rsidRPr="004E72BB" w:rsidRDefault="004E72BB" w:rsidP="004E72BB">
            <w:pPr>
              <w:rPr>
                <w:spacing w:val="-10"/>
                <w:sz w:val="22"/>
                <w:szCs w:val="24"/>
                <w:lang w:val="en-US"/>
              </w:rPr>
            </w:pPr>
            <w:r w:rsidRPr="004E72BB">
              <w:rPr>
                <w:spacing w:val="-10"/>
                <w:sz w:val="22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:rsidR="004E72BB" w:rsidRPr="004E72BB" w:rsidRDefault="004E72BB" w:rsidP="004E72BB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Warranty period</w:t>
            </w:r>
          </w:p>
        </w:tc>
        <w:tc>
          <w:tcPr>
            <w:tcW w:w="6020" w:type="dxa"/>
            <w:gridSpan w:val="2"/>
            <w:tcBorders>
              <w:bottom w:val="single" w:sz="8" w:space="0" w:color="auto"/>
            </w:tcBorders>
          </w:tcPr>
          <w:p w:rsidR="004E72BB" w:rsidRPr="004E72BB" w:rsidRDefault="004E72BB" w:rsidP="004E72BB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Not less than 1 year</w:t>
            </w:r>
          </w:p>
        </w:tc>
      </w:tr>
      <w:tr w:rsidR="004E72BB" w:rsidRPr="004E72BB" w:rsidTr="00FD4035">
        <w:trPr>
          <w:trHeight w:val="141"/>
        </w:trPr>
        <w:tc>
          <w:tcPr>
            <w:tcW w:w="784" w:type="dxa"/>
          </w:tcPr>
          <w:p w:rsidR="004E72BB" w:rsidRPr="004E72BB" w:rsidRDefault="004E72BB" w:rsidP="004E72BB">
            <w:pPr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:rsidR="004E72BB" w:rsidRPr="004E72BB" w:rsidRDefault="004E72BB" w:rsidP="004E72BB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Additional conditions</w:t>
            </w:r>
          </w:p>
        </w:tc>
        <w:tc>
          <w:tcPr>
            <w:tcW w:w="6020" w:type="dxa"/>
            <w:gridSpan w:val="2"/>
          </w:tcPr>
          <w:p w:rsidR="004E72BB" w:rsidRPr="004E72BB" w:rsidRDefault="004E72BB" w:rsidP="004E72BB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None</w:t>
            </w:r>
          </w:p>
        </w:tc>
      </w:tr>
      <w:tr w:rsidR="004E72BB" w:rsidRPr="004E72BB" w:rsidTr="00FD4035">
        <w:trPr>
          <w:trHeight w:val="141"/>
        </w:trPr>
        <w:tc>
          <w:tcPr>
            <w:tcW w:w="784" w:type="dxa"/>
          </w:tcPr>
          <w:p w:rsidR="004E72BB" w:rsidRPr="004E72BB" w:rsidRDefault="004E72BB" w:rsidP="004E72BB">
            <w:pPr>
              <w:rPr>
                <w:sz w:val="22"/>
                <w:szCs w:val="24"/>
                <w:lang w:val="en-US"/>
              </w:rPr>
            </w:pPr>
            <w:r w:rsidRPr="004E72BB">
              <w:rPr>
                <w:sz w:val="22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:rsidR="004E72BB" w:rsidRPr="004E72BB" w:rsidRDefault="004E72BB" w:rsidP="004E72BB">
            <w:pPr>
              <w:jc w:val="both"/>
              <w:rPr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Other requirements</w:t>
            </w:r>
          </w:p>
        </w:tc>
        <w:tc>
          <w:tcPr>
            <w:tcW w:w="6020" w:type="dxa"/>
            <w:gridSpan w:val="2"/>
            <w:tcBorders>
              <w:bottom w:val="single" w:sz="8" w:space="0" w:color="auto"/>
            </w:tcBorders>
          </w:tcPr>
          <w:p w:rsidR="004E72BB" w:rsidRPr="004E72BB" w:rsidRDefault="004E72BB" w:rsidP="004E72BB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72BB">
              <w:rPr>
                <w:sz w:val="22"/>
                <w:szCs w:val="22"/>
                <w:lang w:val="en-US"/>
              </w:rPr>
              <w:t>None</w:t>
            </w:r>
          </w:p>
        </w:tc>
      </w:tr>
    </w:tbl>
    <w:p w:rsidR="00BA3CB8" w:rsidRPr="004E72BB" w:rsidRDefault="00BA3CB8" w:rsidP="008F7866">
      <w:pPr>
        <w:rPr>
          <w:sz w:val="24"/>
          <w:szCs w:val="24"/>
          <w:lang w:val="en-US"/>
        </w:rPr>
      </w:pPr>
    </w:p>
    <w:p w:rsidR="00ED5C17" w:rsidRPr="004E72BB" w:rsidRDefault="00ED5C17" w:rsidP="008F7866">
      <w:pPr>
        <w:rPr>
          <w:sz w:val="24"/>
          <w:szCs w:val="24"/>
          <w:lang w:val="en-US"/>
        </w:rPr>
      </w:pP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Hide details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Liner- natural rubber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Process Connection-PN16, St37-2/FE 410W B, flange EN1092-1 (DIN2501)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 xml:space="preserve">Electrodes - 1.4310/302, brush type, meas. </w:t>
      </w:r>
      <w:r w:rsidR="004E72BB" w:rsidRPr="005034CC">
        <w:rPr>
          <w:sz w:val="22"/>
          <w:szCs w:val="24"/>
          <w:lang w:val="en-US"/>
        </w:rPr>
        <w:t>E</w:t>
      </w:r>
      <w:r w:rsidRPr="005034CC">
        <w:rPr>
          <w:sz w:val="22"/>
          <w:szCs w:val="24"/>
          <w:lang w:val="en-US"/>
        </w:rPr>
        <w:t>lectrode</w:t>
      </w:r>
      <w:r w:rsidR="004E72BB" w:rsidRPr="005034CC">
        <w:rPr>
          <w:sz w:val="22"/>
          <w:szCs w:val="24"/>
          <w:lang w:val="en-US"/>
        </w:rPr>
        <w:t xml:space="preserve"> </w:t>
      </w:r>
      <w:r w:rsidRPr="005034CC">
        <w:rPr>
          <w:sz w:val="22"/>
          <w:szCs w:val="24"/>
          <w:lang w:val="en-US"/>
        </w:rPr>
        <w:t>only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Calibration - 0.5%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Additional Test, certificate - Mat. certificate (tube + flange)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Approval - Non-hazardous area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Housing - Wall Alu, IP67 NEMA4X, -40oC/oFSensor see specification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Cable, Remote Version - ..... m coil and signal cable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Cable Entry - Gland M20 (EEx d &gt; thread M20)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Power Supply; Display - 85-260VAC, SEA, 4-line + Touch control</w:t>
      </w:r>
      <w:r w:rsidR="004E72BB" w:rsidRPr="005034CC">
        <w:rPr>
          <w:sz w:val="22"/>
          <w:szCs w:val="24"/>
          <w:lang w:val="en-US"/>
        </w:rPr>
        <w:t xml:space="preserve"> </w:t>
      </w:r>
      <w:r w:rsidRPr="005034CC">
        <w:rPr>
          <w:sz w:val="22"/>
          <w:szCs w:val="24"/>
          <w:lang w:val="en-US"/>
        </w:rPr>
        <w:t>SEA= language JA+ID+EN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Adjustment; Software Feature - Factory setup; basic version</w:t>
      </w:r>
    </w:p>
    <w:p w:rsidR="006A5CAB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Output, Input - 4-20mA HART + freq. + 2x relay</w:t>
      </w:r>
    </w:p>
    <w:p w:rsidR="00913BA0" w:rsidRPr="005034CC" w:rsidRDefault="006A5CAB" w:rsidP="006A5CAB">
      <w:pPr>
        <w:tabs>
          <w:tab w:val="left" w:pos="6804"/>
        </w:tabs>
        <w:spacing w:line="360" w:lineRule="auto"/>
        <w:rPr>
          <w:sz w:val="22"/>
          <w:szCs w:val="24"/>
          <w:lang w:val="en-US"/>
        </w:rPr>
      </w:pPr>
      <w:r w:rsidRPr="005034CC">
        <w:rPr>
          <w:sz w:val="22"/>
          <w:szCs w:val="24"/>
          <w:lang w:val="en-US"/>
        </w:rPr>
        <w:t>Marking - Tagging (TAG), see additional spec.</w:t>
      </w:r>
    </w:p>
    <w:sectPr w:rsidR="00913BA0" w:rsidRPr="005034CC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C02" w:rsidRDefault="00063C02">
      <w:r>
        <w:separator/>
      </w:r>
    </w:p>
  </w:endnote>
  <w:endnote w:type="continuationSeparator" w:id="0">
    <w:p w:rsidR="00063C02" w:rsidRDefault="0006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C02" w:rsidRDefault="00063C02">
      <w:r>
        <w:separator/>
      </w:r>
    </w:p>
  </w:footnote>
  <w:footnote w:type="continuationSeparator" w:id="0">
    <w:p w:rsidR="00063C02" w:rsidRDefault="0006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DE29D5"/>
    <w:multiLevelType w:val="hybridMultilevel"/>
    <w:tmpl w:val="CD90C246"/>
    <w:lvl w:ilvl="0" w:tplc="77F439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B"/>
    <w:rsid w:val="0001144C"/>
    <w:rsid w:val="00024810"/>
    <w:rsid w:val="000327FE"/>
    <w:rsid w:val="0004173A"/>
    <w:rsid w:val="00044D38"/>
    <w:rsid w:val="000503AB"/>
    <w:rsid w:val="00063C02"/>
    <w:rsid w:val="00067339"/>
    <w:rsid w:val="000737E9"/>
    <w:rsid w:val="0007391C"/>
    <w:rsid w:val="0007748C"/>
    <w:rsid w:val="00077C2D"/>
    <w:rsid w:val="000B4AAC"/>
    <w:rsid w:val="000F28B1"/>
    <w:rsid w:val="000F7857"/>
    <w:rsid w:val="00110432"/>
    <w:rsid w:val="00114AA5"/>
    <w:rsid w:val="00116385"/>
    <w:rsid w:val="001345F5"/>
    <w:rsid w:val="00143145"/>
    <w:rsid w:val="0014780A"/>
    <w:rsid w:val="00194FBA"/>
    <w:rsid w:val="001C2CF4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57AFC"/>
    <w:rsid w:val="002629E2"/>
    <w:rsid w:val="0027064B"/>
    <w:rsid w:val="002C604E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0FFC"/>
    <w:rsid w:val="003B56FA"/>
    <w:rsid w:val="003B59F9"/>
    <w:rsid w:val="003B7B81"/>
    <w:rsid w:val="003C1793"/>
    <w:rsid w:val="003C27C5"/>
    <w:rsid w:val="003C3482"/>
    <w:rsid w:val="003C4E30"/>
    <w:rsid w:val="003C73FA"/>
    <w:rsid w:val="003D06D7"/>
    <w:rsid w:val="003F03A1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E72BB"/>
    <w:rsid w:val="004F176E"/>
    <w:rsid w:val="004F301B"/>
    <w:rsid w:val="005034CC"/>
    <w:rsid w:val="00507E8D"/>
    <w:rsid w:val="005171D3"/>
    <w:rsid w:val="00525673"/>
    <w:rsid w:val="00530F06"/>
    <w:rsid w:val="0053383B"/>
    <w:rsid w:val="005464E6"/>
    <w:rsid w:val="005501E7"/>
    <w:rsid w:val="005648BF"/>
    <w:rsid w:val="005851F9"/>
    <w:rsid w:val="00586AA4"/>
    <w:rsid w:val="0059518E"/>
    <w:rsid w:val="00596604"/>
    <w:rsid w:val="005B2BF7"/>
    <w:rsid w:val="005C781D"/>
    <w:rsid w:val="005C7D77"/>
    <w:rsid w:val="005D3FDB"/>
    <w:rsid w:val="005E3A6E"/>
    <w:rsid w:val="005E546C"/>
    <w:rsid w:val="005F471D"/>
    <w:rsid w:val="00616402"/>
    <w:rsid w:val="006318FA"/>
    <w:rsid w:val="00674109"/>
    <w:rsid w:val="006746FE"/>
    <w:rsid w:val="00694534"/>
    <w:rsid w:val="006A5CAB"/>
    <w:rsid w:val="006D3C1B"/>
    <w:rsid w:val="0075048A"/>
    <w:rsid w:val="0076300F"/>
    <w:rsid w:val="007951A2"/>
    <w:rsid w:val="007B0404"/>
    <w:rsid w:val="007B15D0"/>
    <w:rsid w:val="007D3B8B"/>
    <w:rsid w:val="007D7713"/>
    <w:rsid w:val="007E0BD9"/>
    <w:rsid w:val="007E1841"/>
    <w:rsid w:val="00807DD5"/>
    <w:rsid w:val="00823B81"/>
    <w:rsid w:val="0083738F"/>
    <w:rsid w:val="00837B08"/>
    <w:rsid w:val="0084396B"/>
    <w:rsid w:val="008521F0"/>
    <w:rsid w:val="008701B6"/>
    <w:rsid w:val="008A0B31"/>
    <w:rsid w:val="008A3B00"/>
    <w:rsid w:val="008B7370"/>
    <w:rsid w:val="008D1B2F"/>
    <w:rsid w:val="008E468B"/>
    <w:rsid w:val="008F02B2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E3FC0"/>
    <w:rsid w:val="00A0241B"/>
    <w:rsid w:val="00A03CCA"/>
    <w:rsid w:val="00A11684"/>
    <w:rsid w:val="00A11877"/>
    <w:rsid w:val="00A260B2"/>
    <w:rsid w:val="00A35391"/>
    <w:rsid w:val="00A47589"/>
    <w:rsid w:val="00A47FDB"/>
    <w:rsid w:val="00A62C3F"/>
    <w:rsid w:val="00A73A45"/>
    <w:rsid w:val="00A8310C"/>
    <w:rsid w:val="00A9218A"/>
    <w:rsid w:val="00AC446B"/>
    <w:rsid w:val="00AD379A"/>
    <w:rsid w:val="00AE38EE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F1DFA"/>
    <w:rsid w:val="00BF22AC"/>
    <w:rsid w:val="00BF5CBD"/>
    <w:rsid w:val="00C166C9"/>
    <w:rsid w:val="00C26343"/>
    <w:rsid w:val="00C40E44"/>
    <w:rsid w:val="00C426D3"/>
    <w:rsid w:val="00C561F2"/>
    <w:rsid w:val="00C62C7D"/>
    <w:rsid w:val="00C761D2"/>
    <w:rsid w:val="00C84833"/>
    <w:rsid w:val="00C859CB"/>
    <w:rsid w:val="00C958C6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48AD"/>
    <w:rsid w:val="00D03454"/>
    <w:rsid w:val="00D43764"/>
    <w:rsid w:val="00D51C21"/>
    <w:rsid w:val="00D61D5B"/>
    <w:rsid w:val="00D66402"/>
    <w:rsid w:val="00D6755A"/>
    <w:rsid w:val="00D76FDE"/>
    <w:rsid w:val="00DC08BE"/>
    <w:rsid w:val="00DC1A60"/>
    <w:rsid w:val="00DC3975"/>
    <w:rsid w:val="00DD03D8"/>
    <w:rsid w:val="00DD443E"/>
    <w:rsid w:val="00DF62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5C17"/>
    <w:rsid w:val="00ED5E0D"/>
    <w:rsid w:val="00F0177D"/>
    <w:rsid w:val="00F07507"/>
    <w:rsid w:val="00F16ECD"/>
    <w:rsid w:val="00F30902"/>
    <w:rsid w:val="00F43400"/>
    <w:rsid w:val="00F64E2F"/>
    <w:rsid w:val="00F84F09"/>
    <w:rsid w:val="00F9626C"/>
    <w:rsid w:val="00FA645C"/>
    <w:rsid w:val="00FB2539"/>
    <w:rsid w:val="00FD1968"/>
    <w:rsid w:val="00FD4035"/>
    <w:rsid w:val="00FD63ED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B8"/>
    <w:rPr>
      <w:rFonts w:eastAsia="Calibri"/>
      <w:sz w:val="28"/>
    </w:rPr>
  </w:style>
  <w:style w:type="paragraph" w:styleId="1">
    <w:name w:val="heading 1"/>
    <w:basedOn w:val="a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BA3CB8"/>
    <w:rPr>
      <w:rFonts w:eastAsia="Calibri"/>
      <w:sz w:val="28"/>
      <w:lang w:val="ru-RU" w:eastAsia="ru-RU" w:bidi="ar-SA"/>
    </w:rPr>
  </w:style>
  <w:style w:type="paragraph" w:styleId="a5">
    <w:name w:val="Body Text"/>
    <w:basedOn w:val="a"/>
    <w:link w:val="a6"/>
    <w:rsid w:val="00BA3CB8"/>
    <w:pPr>
      <w:jc w:val="center"/>
    </w:pPr>
  </w:style>
  <w:style w:type="character" w:customStyle="1" w:styleId="a6">
    <w:name w:val="Основной текст Знак"/>
    <w:link w:val="a5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a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a7">
    <w:name w:val="footer"/>
    <w:basedOn w:val="a"/>
    <w:rsid w:val="00BA3CB8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3031ED"/>
    <w:rPr>
      <w:color w:val="0000FF"/>
      <w:u w:val="single"/>
    </w:rPr>
  </w:style>
  <w:style w:type="paragraph" w:styleId="a9">
    <w:name w:val="Balloon Text"/>
    <w:basedOn w:val="a"/>
    <w:link w:val="aa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2339F0"/>
    <w:rPr>
      <w:rFonts w:ascii="Segoe UI" w:eastAsia="Calibr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FD4035"/>
    <w:rPr>
      <w:b/>
      <w:bCs/>
    </w:rPr>
  </w:style>
  <w:style w:type="paragraph" w:styleId="ac">
    <w:name w:val="List Paragraph"/>
    <w:basedOn w:val="a"/>
    <w:uiPriority w:val="34"/>
    <w:qFormat/>
    <w:rsid w:val="004E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70</TotalTime>
  <Pages>2</Pages>
  <Words>368</Words>
  <Characters>2334</Characters>
  <Application>Microsoft Office Word</Application>
  <DocSecurity>0</DocSecurity>
  <Lines>207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Учетная запись Майкрософт</cp:lastModifiedBy>
  <cp:revision>16</cp:revision>
  <cp:lastPrinted>2020-07-28T09:40:00Z</cp:lastPrinted>
  <dcterms:created xsi:type="dcterms:W3CDTF">2025-09-19T07:26:00Z</dcterms:created>
  <dcterms:modified xsi:type="dcterms:W3CDTF">2025-10-01T13:42:00Z</dcterms:modified>
</cp:coreProperties>
</file>