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0C" w:rsidRPr="005B7805" w:rsidRDefault="00D3788F" w:rsidP="00A36686">
      <w:pPr>
        <w:spacing w:before="120"/>
        <w:jc w:val="right"/>
        <w:rPr>
          <w:sz w:val="24"/>
          <w:lang w:val="en-US"/>
        </w:rPr>
      </w:pPr>
      <w:r w:rsidRPr="005B7805">
        <w:rPr>
          <w:sz w:val="24"/>
          <w:lang w:val="en-US"/>
        </w:rPr>
        <w:t>I&amp;C Service Engineer</w:t>
      </w:r>
      <w:r w:rsidR="00657C30" w:rsidRPr="005B7805">
        <w:rPr>
          <w:sz w:val="24"/>
          <w:lang w:val="en-US"/>
        </w:rPr>
        <w:t>,</w:t>
      </w:r>
      <w:r w:rsidRPr="005B7805">
        <w:rPr>
          <w:sz w:val="24"/>
          <w:lang w:val="en-US"/>
        </w:rPr>
        <w:t xml:space="preserve"> </w:t>
      </w:r>
      <w:r w:rsidR="00657C30" w:rsidRPr="005B7805">
        <w:rPr>
          <w:sz w:val="24"/>
          <w:lang w:val="en-US"/>
        </w:rPr>
        <w:t>Ore Enrichment Plant Madneuli</w:t>
      </w:r>
    </w:p>
    <w:p w:rsidR="00213D4B" w:rsidRPr="005B7805" w:rsidRDefault="00C0551F" w:rsidP="00A36686">
      <w:pPr>
        <w:spacing w:before="120"/>
        <w:jc w:val="right"/>
        <w:rPr>
          <w:sz w:val="22"/>
          <w:szCs w:val="24"/>
          <w:lang w:val="en-US"/>
        </w:rPr>
      </w:pPr>
      <w:r w:rsidRPr="005B7805">
        <w:rPr>
          <w:sz w:val="24"/>
          <w:lang w:val="en-US"/>
        </w:rPr>
        <w:t>Svintsov Stanislav</w:t>
      </w:r>
    </w:p>
    <w:p w:rsidR="00213D4B" w:rsidRPr="005B7805" w:rsidRDefault="00213D4B" w:rsidP="00A36686">
      <w:pPr>
        <w:ind w:firstLine="6237"/>
        <w:jc w:val="right"/>
        <w:rPr>
          <w:sz w:val="22"/>
          <w:szCs w:val="24"/>
          <w:lang w:val="en-US"/>
        </w:rPr>
      </w:pPr>
      <w:r w:rsidRPr="005B7805">
        <w:rPr>
          <w:sz w:val="22"/>
          <w:szCs w:val="24"/>
          <w:lang w:val="en-US"/>
        </w:rPr>
        <w:t xml:space="preserve">                   </w:t>
      </w:r>
    </w:p>
    <w:p w:rsidR="00BA3CB8" w:rsidRPr="005B7805" w:rsidRDefault="00D3788F" w:rsidP="00A36686">
      <w:pPr>
        <w:jc w:val="right"/>
        <w:rPr>
          <w:b/>
          <w:sz w:val="22"/>
          <w:szCs w:val="24"/>
          <w:lang w:val="en-US"/>
        </w:rPr>
      </w:pPr>
      <w:r w:rsidRPr="005B7805">
        <w:rPr>
          <w:sz w:val="24"/>
          <w:lang w:val="en-US"/>
        </w:rPr>
        <w:t xml:space="preserve">28 </w:t>
      </w:r>
      <w:r w:rsidR="005B7805" w:rsidRPr="005B7805">
        <w:rPr>
          <w:sz w:val="24"/>
          <w:lang w:val="en-US"/>
        </w:rPr>
        <w:t>September</w:t>
      </w:r>
      <w:r w:rsidRPr="005B7805">
        <w:rPr>
          <w:sz w:val="24"/>
          <w:lang w:val="en-US"/>
        </w:rPr>
        <w:t xml:space="preserve"> 2025</w:t>
      </w:r>
    </w:p>
    <w:p w:rsidR="008D1B2F" w:rsidRPr="005B7805" w:rsidRDefault="008D1B2F" w:rsidP="00BA3CB8">
      <w:pPr>
        <w:jc w:val="center"/>
        <w:rPr>
          <w:b/>
          <w:sz w:val="24"/>
          <w:szCs w:val="24"/>
          <w:lang w:val="en-US"/>
        </w:rPr>
      </w:pPr>
    </w:p>
    <w:p w:rsidR="00BA3CB8" w:rsidRPr="005B7805" w:rsidRDefault="00D3788F" w:rsidP="00BA3CB8">
      <w:pPr>
        <w:jc w:val="center"/>
        <w:rPr>
          <w:b/>
          <w:u w:val="single"/>
          <w:lang w:val="en-US"/>
        </w:rPr>
      </w:pPr>
      <w:r w:rsidRPr="005B7805">
        <w:rPr>
          <w:b/>
          <w:lang w:val="en-US"/>
        </w:rPr>
        <w:t xml:space="preserve">TECHNICAL SPECIFICATION </w:t>
      </w:r>
    </w:p>
    <w:p w:rsidR="00D03454" w:rsidRPr="005B7805" w:rsidRDefault="005B7805" w:rsidP="00BA3CB8">
      <w:pPr>
        <w:jc w:val="center"/>
        <w:rPr>
          <w:lang w:val="en-US"/>
        </w:rPr>
      </w:pPr>
      <w:r w:rsidRPr="005B7805">
        <w:rPr>
          <w:lang w:val="en-US"/>
        </w:rPr>
        <w:t>For</w:t>
      </w:r>
      <w:r w:rsidR="00D3788F" w:rsidRPr="005B7805">
        <w:rPr>
          <w:lang w:val="en-US"/>
        </w:rPr>
        <w:t xml:space="preserve"> the procurement of an </w:t>
      </w:r>
      <w:r w:rsidR="006E5E56" w:rsidRPr="006E5E56">
        <w:rPr>
          <w:b/>
          <w:lang w:val="en-US"/>
        </w:rPr>
        <w:t>Ultr</w:t>
      </w:r>
      <w:bookmarkStart w:id="0" w:name="_GoBack"/>
      <w:bookmarkEnd w:id="0"/>
      <w:r w:rsidR="006E5E56" w:rsidRPr="006E5E56">
        <w:rPr>
          <w:b/>
          <w:lang w:val="en-US"/>
        </w:rPr>
        <w:t>asonic Level M</w:t>
      </w:r>
      <w:r w:rsidR="00D3788F" w:rsidRPr="006E5E56">
        <w:rPr>
          <w:b/>
          <w:lang w:val="en-US"/>
        </w:rPr>
        <w:t>eter</w:t>
      </w:r>
    </w:p>
    <w:p w:rsidR="00D3788F" w:rsidRPr="005B7805" w:rsidRDefault="00D3788F" w:rsidP="00BA3CB8">
      <w:pPr>
        <w:jc w:val="center"/>
        <w:rPr>
          <w:sz w:val="24"/>
          <w:szCs w:val="24"/>
          <w:lang w:val="en-US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26"/>
        <w:gridCol w:w="2618"/>
        <w:gridCol w:w="3052"/>
        <w:gridCol w:w="3185"/>
      </w:tblGrid>
      <w:tr w:rsidR="005F471D" w:rsidRPr="00D242F3" w:rsidTr="005B7805">
        <w:trPr>
          <w:trHeight w:val="489"/>
          <w:tblHeader/>
        </w:trPr>
        <w:tc>
          <w:tcPr>
            <w:tcW w:w="926" w:type="dxa"/>
            <w:vAlign w:val="center"/>
          </w:tcPr>
          <w:p w:rsidR="005F471D" w:rsidRPr="00D242F3" w:rsidRDefault="00657C30" w:rsidP="00657C30">
            <w:pPr>
              <w:jc w:val="center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 xml:space="preserve">Item </w:t>
            </w:r>
            <w:r w:rsidR="005F471D" w:rsidRPr="00D242F3">
              <w:rPr>
                <w:sz w:val="22"/>
                <w:szCs w:val="22"/>
                <w:lang w:val="en-US"/>
              </w:rPr>
              <w:t xml:space="preserve">№ </w:t>
            </w:r>
          </w:p>
        </w:tc>
        <w:tc>
          <w:tcPr>
            <w:tcW w:w="2618" w:type="dxa"/>
            <w:vAlign w:val="center"/>
          </w:tcPr>
          <w:p w:rsidR="005F471D" w:rsidRPr="00D242F3" w:rsidRDefault="00657C30" w:rsidP="00AE5871">
            <w:pPr>
              <w:jc w:val="center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Parameter Name</w:t>
            </w:r>
          </w:p>
        </w:tc>
        <w:tc>
          <w:tcPr>
            <w:tcW w:w="6237" w:type="dxa"/>
            <w:gridSpan w:val="2"/>
            <w:vAlign w:val="center"/>
          </w:tcPr>
          <w:p w:rsidR="005F471D" w:rsidRPr="00D242F3" w:rsidRDefault="00657C30" w:rsidP="00AE5871">
            <w:pPr>
              <w:jc w:val="center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Value</w:t>
            </w:r>
          </w:p>
        </w:tc>
      </w:tr>
      <w:tr w:rsidR="005F471D" w:rsidRPr="00D242F3" w:rsidTr="005B7805">
        <w:trPr>
          <w:trHeight w:val="40"/>
        </w:trPr>
        <w:tc>
          <w:tcPr>
            <w:tcW w:w="926" w:type="dxa"/>
          </w:tcPr>
          <w:p w:rsidR="005F471D" w:rsidRPr="00D242F3" w:rsidRDefault="00DF6236" w:rsidP="002275BF">
            <w:pPr>
              <w:jc w:val="center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18" w:type="dxa"/>
          </w:tcPr>
          <w:p w:rsidR="005F471D" w:rsidRPr="00D242F3" w:rsidRDefault="00657C30" w:rsidP="00AE5871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Customer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D242F3" w:rsidRDefault="00657C30" w:rsidP="00657C30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I&amp;C Service,  Ore Enrichment Plant Madneuli</w:t>
            </w:r>
          </w:p>
        </w:tc>
      </w:tr>
      <w:tr w:rsidR="005F471D" w:rsidRPr="00D242F3" w:rsidTr="005B7805">
        <w:trPr>
          <w:trHeight w:val="141"/>
        </w:trPr>
        <w:tc>
          <w:tcPr>
            <w:tcW w:w="926" w:type="dxa"/>
            <w:vMerge w:val="restart"/>
          </w:tcPr>
          <w:p w:rsidR="005F471D" w:rsidRPr="00D242F3" w:rsidRDefault="00DF6236" w:rsidP="002275BF">
            <w:pPr>
              <w:jc w:val="center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18" w:type="dxa"/>
            <w:vMerge w:val="restart"/>
          </w:tcPr>
          <w:p w:rsidR="00A36686" w:rsidRPr="00D242F3" w:rsidRDefault="00A36686" w:rsidP="00A36686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 xml:space="preserve">Full name, position, phone, </w:t>
            </w:r>
          </w:p>
          <w:p w:rsidR="00A36686" w:rsidRPr="00D242F3" w:rsidRDefault="00A36686" w:rsidP="00A36686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 xml:space="preserve">e-mail of the responsible </w:t>
            </w:r>
          </w:p>
          <w:p w:rsidR="00A36686" w:rsidRPr="00D242F3" w:rsidRDefault="00A36686" w:rsidP="00A36686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 xml:space="preserve">executor / Customer’s </w:t>
            </w:r>
          </w:p>
          <w:p w:rsidR="005F471D" w:rsidRPr="00D242F3" w:rsidRDefault="00A36686" w:rsidP="00A36686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representative</w:t>
            </w: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5F471D" w:rsidRPr="00D242F3" w:rsidRDefault="00257421" w:rsidP="00657C30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Svintsov S.P.</w:t>
            </w:r>
            <w:r w:rsidRPr="00D242F3">
              <w:rPr>
                <w:color w:val="000000"/>
                <w:sz w:val="22"/>
                <w:szCs w:val="22"/>
              </w:rPr>
              <w:t xml:space="preserve">., </w:t>
            </w:r>
            <w:r w:rsidRPr="00D242F3">
              <w:rPr>
                <w:sz w:val="22"/>
                <w:szCs w:val="22"/>
                <w:lang w:val="en-US"/>
              </w:rPr>
              <w:t>Engineer of I&amp;C Service</w:t>
            </w:r>
          </w:p>
        </w:tc>
      </w:tr>
      <w:tr w:rsidR="005F471D" w:rsidRPr="00D242F3" w:rsidTr="005B7805">
        <w:trPr>
          <w:trHeight w:val="139"/>
        </w:trPr>
        <w:tc>
          <w:tcPr>
            <w:tcW w:w="926" w:type="dxa"/>
            <w:vMerge/>
          </w:tcPr>
          <w:p w:rsidR="005F471D" w:rsidRPr="00D242F3" w:rsidRDefault="005F471D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5F471D" w:rsidRPr="00D242F3" w:rsidRDefault="005F471D" w:rsidP="00AE58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D242F3" w:rsidRDefault="00657C30" w:rsidP="00616402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Engineer of I&amp;C Service</w:t>
            </w:r>
          </w:p>
        </w:tc>
      </w:tr>
      <w:tr w:rsidR="005F471D" w:rsidRPr="00D242F3" w:rsidTr="005B7805">
        <w:trPr>
          <w:trHeight w:val="139"/>
        </w:trPr>
        <w:tc>
          <w:tcPr>
            <w:tcW w:w="926" w:type="dxa"/>
            <w:vMerge/>
          </w:tcPr>
          <w:p w:rsidR="005F471D" w:rsidRPr="00D242F3" w:rsidRDefault="005F471D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5F471D" w:rsidRPr="00D242F3" w:rsidRDefault="005F471D" w:rsidP="00AE58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D242F3" w:rsidRDefault="003B56FA" w:rsidP="00916D91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+995591957961</w:t>
            </w:r>
          </w:p>
        </w:tc>
      </w:tr>
      <w:tr w:rsidR="005F471D" w:rsidRPr="00D242F3" w:rsidTr="005B7805">
        <w:trPr>
          <w:trHeight w:val="139"/>
        </w:trPr>
        <w:tc>
          <w:tcPr>
            <w:tcW w:w="926" w:type="dxa"/>
            <w:vMerge/>
          </w:tcPr>
          <w:p w:rsidR="005F471D" w:rsidRPr="00D242F3" w:rsidRDefault="005F471D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5F471D" w:rsidRPr="00D242F3" w:rsidRDefault="005F471D" w:rsidP="00AE58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</w:tcBorders>
          </w:tcPr>
          <w:p w:rsidR="005F471D" w:rsidRPr="00D242F3" w:rsidRDefault="003B56FA" w:rsidP="00616402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SSvintsov@richmetalsgroup.com</w:t>
            </w:r>
          </w:p>
        </w:tc>
      </w:tr>
      <w:tr w:rsidR="005F471D" w:rsidRPr="00D242F3" w:rsidTr="005B7805">
        <w:trPr>
          <w:trHeight w:val="40"/>
        </w:trPr>
        <w:tc>
          <w:tcPr>
            <w:tcW w:w="926" w:type="dxa"/>
          </w:tcPr>
          <w:p w:rsidR="005F471D" w:rsidRPr="00D242F3" w:rsidRDefault="00DF6236" w:rsidP="002275BF">
            <w:pPr>
              <w:pStyle w:val="a5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1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657C30" w:rsidRPr="00D242F3" w:rsidTr="00657C30">
              <w:trPr>
                <w:tblCellSpacing w:w="15" w:type="dxa"/>
              </w:trPr>
              <w:tc>
                <w:tcPr>
                  <w:tcW w:w="420" w:type="dxa"/>
                  <w:vAlign w:val="center"/>
                  <w:hideMark/>
                </w:tcPr>
                <w:p w:rsidR="00657C30" w:rsidRPr="00D242F3" w:rsidRDefault="00657C30" w:rsidP="00657C30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5F471D" w:rsidRPr="00D242F3" w:rsidRDefault="00657C30" w:rsidP="00AE5871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Basis for procurement</w:t>
            </w:r>
          </w:p>
        </w:tc>
        <w:tc>
          <w:tcPr>
            <w:tcW w:w="6237" w:type="dxa"/>
            <w:gridSpan w:val="2"/>
          </w:tcPr>
          <w:p w:rsidR="005F471D" w:rsidRPr="00D242F3" w:rsidRDefault="00657C30" w:rsidP="00657C30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Notice of unsuitability for use</w:t>
            </w:r>
            <w:r w:rsidR="0053383B" w:rsidRPr="00D242F3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5F471D" w:rsidRPr="00D242F3" w:rsidTr="005B7805">
        <w:trPr>
          <w:trHeight w:val="40"/>
        </w:trPr>
        <w:tc>
          <w:tcPr>
            <w:tcW w:w="926" w:type="dxa"/>
          </w:tcPr>
          <w:p w:rsidR="005F471D" w:rsidRPr="00D242F3" w:rsidRDefault="00DF6236" w:rsidP="002275BF">
            <w:pPr>
              <w:jc w:val="center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18" w:type="dxa"/>
          </w:tcPr>
          <w:p w:rsidR="005F471D" w:rsidRPr="00D242F3" w:rsidRDefault="00657C30" w:rsidP="00AE5871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Equipment name</w:t>
            </w:r>
          </w:p>
        </w:tc>
        <w:tc>
          <w:tcPr>
            <w:tcW w:w="6237" w:type="dxa"/>
            <w:gridSpan w:val="2"/>
          </w:tcPr>
          <w:p w:rsidR="00F84F09" w:rsidRPr="00D242F3" w:rsidRDefault="00657C30" w:rsidP="00257AFC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Ultrasonic level meter</w:t>
            </w:r>
          </w:p>
        </w:tc>
      </w:tr>
      <w:tr w:rsidR="005F471D" w:rsidRPr="00D242F3" w:rsidTr="005B7805">
        <w:trPr>
          <w:trHeight w:val="156"/>
        </w:trPr>
        <w:tc>
          <w:tcPr>
            <w:tcW w:w="926" w:type="dxa"/>
          </w:tcPr>
          <w:p w:rsidR="005F471D" w:rsidRPr="00D242F3" w:rsidRDefault="00DF6236" w:rsidP="002275BF">
            <w:pPr>
              <w:jc w:val="center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18" w:type="dxa"/>
          </w:tcPr>
          <w:p w:rsidR="005F471D" w:rsidRPr="00D242F3" w:rsidRDefault="00657C30" w:rsidP="00AE5871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Quantity to be procured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5F471D" w:rsidRPr="00D242F3" w:rsidRDefault="00417420" w:rsidP="00417420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1</w:t>
            </w:r>
            <w:r w:rsidR="005F471D" w:rsidRPr="00D242F3">
              <w:rPr>
                <w:sz w:val="22"/>
                <w:szCs w:val="22"/>
                <w:lang w:val="en-US"/>
              </w:rPr>
              <w:t xml:space="preserve"> </w:t>
            </w:r>
            <w:r w:rsidR="00657C30" w:rsidRPr="00D242F3">
              <w:rPr>
                <w:sz w:val="22"/>
                <w:szCs w:val="22"/>
                <w:lang w:val="en-US"/>
              </w:rPr>
              <w:t>set</w:t>
            </w:r>
          </w:p>
        </w:tc>
      </w:tr>
      <w:tr w:rsidR="00F0177D" w:rsidRPr="00D242F3" w:rsidTr="005B7805">
        <w:trPr>
          <w:trHeight w:val="55"/>
        </w:trPr>
        <w:tc>
          <w:tcPr>
            <w:tcW w:w="926" w:type="dxa"/>
            <w:vMerge w:val="restart"/>
          </w:tcPr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6</w:t>
            </w: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2275B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 w:val="restart"/>
          </w:tcPr>
          <w:p w:rsidR="00F0177D" w:rsidRPr="00D242F3" w:rsidRDefault="00657C30" w:rsidP="00DF6236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 xml:space="preserve">Technical characteristics, requirements </w:t>
            </w: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F6236">
            <w:pPr>
              <w:jc w:val="both"/>
              <w:rPr>
                <w:sz w:val="22"/>
                <w:szCs w:val="22"/>
                <w:lang w:val="en-US"/>
              </w:rPr>
            </w:pPr>
          </w:p>
          <w:p w:rsidR="00F0177D" w:rsidRPr="00D242F3" w:rsidRDefault="00F0177D" w:rsidP="00D03454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F0177D" w:rsidRPr="00D242F3" w:rsidRDefault="00657C30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Measured medium characteristics:</w:t>
            </w:r>
          </w:p>
        </w:tc>
      </w:tr>
      <w:tr w:rsidR="00F0177D" w:rsidRPr="00D242F3" w:rsidTr="00D242F3">
        <w:trPr>
          <w:trHeight w:val="48"/>
        </w:trPr>
        <w:tc>
          <w:tcPr>
            <w:tcW w:w="926" w:type="dxa"/>
            <w:vMerge/>
          </w:tcPr>
          <w:p w:rsidR="00F0177D" w:rsidRPr="00D242F3" w:rsidRDefault="00F0177D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F0177D" w:rsidRPr="00D242F3" w:rsidRDefault="00F0177D" w:rsidP="00AE58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F0177D" w:rsidRPr="00D242F3" w:rsidRDefault="00657C30" w:rsidP="00AE5871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Name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B413E9" w:rsidRPr="00D242F3" w:rsidRDefault="003F48DD" w:rsidP="003F48DD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Slurry (Pulpa)</w:t>
            </w:r>
          </w:p>
        </w:tc>
      </w:tr>
      <w:tr w:rsidR="00F0177D" w:rsidRPr="00D242F3" w:rsidTr="00D242F3">
        <w:trPr>
          <w:trHeight w:val="86"/>
        </w:trPr>
        <w:tc>
          <w:tcPr>
            <w:tcW w:w="926" w:type="dxa"/>
            <w:vMerge/>
          </w:tcPr>
          <w:p w:rsidR="00F0177D" w:rsidRPr="00D242F3" w:rsidRDefault="00F0177D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F0177D" w:rsidRPr="00D242F3" w:rsidRDefault="00F0177D" w:rsidP="00AE58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F0177D" w:rsidRPr="00D242F3" w:rsidRDefault="003F48DD" w:rsidP="00AE5871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Temperature</w:t>
            </w:r>
            <w:r w:rsidR="00F0177D" w:rsidRPr="00D242F3">
              <w:rPr>
                <w:sz w:val="22"/>
                <w:szCs w:val="22"/>
                <w:lang w:val="en-US"/>
              </w:rPr>
              <w:t xml:space="preserve">, </w:t>
            </w:r>
            <w:r w:rsidR="00257421" w:rsidRPr="00D242F3">
              <w:rPr>
                <w:sz w:val="22"/>
                <w:szCs w:val="22"/>
              </w:rPr>
              <w:t>С</w:t>
            </w:r>
            <w:r w:rsidR="00257421" w:rsidRPr="00D242F3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F0177D" w:rsidRPr="00D242F3" w:rsidRDefault="007D7713" w:rsidP="00B413E9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+</w:t>
            </w:r>
            <w:r w:rsidR="00B06125" w:rsidRPr="00D242F3">
              <w:rPr>
                <w:sz w:val="22"/>
                <w:szCs w:val="22"/>
                <w:lang w:val="en-US"/>
              </w:rPr>
              <w:t>30</w:t>
            </w:r>
            <w:r w:rsidR="00F0177D" w:rsidRPr="00D242F3">
              <w:rPr>
                <w:sz w:val="22"/>
                <w:szCs w:val="22"/>
                <w:lang w:val="en-US"/>
              </w:rPr>
              <w:t>…</w:t>
            </w:r>
            <w:r w:rsidR="00D76FDE" w:rsidRPr="00D242F3">
              <w:rPr>
                <w:sz w:val="22"/>
                <w:szCs w:val="22"/>
                <w:lang w:val="en-US"/>
              </w:rPr>
              <w:t>+</w:t>
            </w:r>
            <w:r w:rsidR="00B06125" w:rsidRPr="00D242F3">
              <w:rPr>
                <w:sz w:val="22"/>
                <w:szCs w:val="22"/>
                <w:lang w:val="en-US"/>
              </w:rPr>
              <w:t>45</w:t>
            </w:r>
          </w:p>
        </w:tc>
      </w:tr>
      <w:tr w:rsidR="0004173A" w:rsidRPr="00D242F3" w:rsidTr="00D242F3">
        <w:trPr>
          <w:trHeight w:val="86"/>
        </w:trPr>
        <w:tc>
          <w:tcPr>
            <w:tcW w:w="926" w:type="dxa"/>
            <w:vMerge/>
          </w:tcPr>
          <w:p w:rsidR="0004173A" w:rsidRPr="00D242F3" w:rsidRDefault="0004173A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04173A" w:rsidRPr="00D242F3" w:rsidRDefault="0004173A" w:rsidP="00AE58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04173A" w:rsidRPr="00D242F3" w:rsidRDefault="003F48DD" w:rsidP="003C73FA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Excess pressure, kPa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04173A" w:rsidRPr="00D242F3" w:rsidRDefault="003F48DD" w:rsidP="003F48DD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 xml:space="preserve">100 to 101.3 kPa </w:t>
            </w:r>
          </w:p>
        </w:tc>
      </w:tr>
      <w:tr w:rsidR="007D7713" w:rsidRPr="00D242F3" w:rsidTr="005B7805">
        <w:trPr>
          <w:trHeight w:val="86"/>
        </w:trPr>
        <w:tc>
          <w:tcPr>
            <w:tcW w:w="926" w:type="dxa"/>
            <w:vMerge/>
          </w:tcPr>
          <w:p w:rsidR="007D7713" w:rsidRPr="00D242F3" w:rsidRDefault="007D7713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D242F3" w:rsidRDefault="007D7713" w:rsidP="00AE58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Pr="00D242F3" w:rsidRDefault="003F48DD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Ambient characteristics</w:t>
            </w:r>
          </w:p>
        </w:tc>
      </w:tr>
      <w:tr w:rsidR="007D7713" w:rsidRPr="00D242F3" w:rsidTr="00D242F3">
        <w:trPr>
          <w:trHeight w:val="86"/>
        </w:trPr>
        <w:tc>
          <w:tcPr>
            <w:tcW w:w="926" w:type="dxa"/>
            <w:vMerge/>
          </w:tcPr>
          <w:p w:rsidR="007D7713" w:rsidRPr="00D242F3" w:rsidRDefault="007D7713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D242F3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D242F3" w:rsidRDefault="00257421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 xml:space="preserve">Temperature, </w:t>
            </w:r>
            <w:r w:rsidRPr="00D242F3">
              <w:rPr>
                <w:sz w:val="22"/>
                <w:szCs w:val="22"/>
              </w:rPr>
              <w:t>С</w:t>
            </w:r>
            <w:r w:rsidRPr="00D242F3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D242F3" w:rsidRDefault="004B0178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+</w:t>
            </w:r>
            <w:r w:rsidR="00B413E9" w:rsidRPr="00D242F3">
              <w:rPr>
                <w:sz w:val="22"/>
                <w:szCs w:val="22"/>
                <w:lang w:val="en-US"/>
              </w:rPr>
              <w:t>10…</w:t>
            </w:r>
            <w:r w:rsidRPr="00D242F3">
              <w:rPr>
                <w:sz w:val="22"/>
                <w:szCs w:val="22"/>
                <w:lang w:val="en-US"/>
              </w:rPr>
              <w:t>+</w:t>
            </w:r>
            <w:r w:rsidR="00B413E9" w:rsidRPr="00D242F3">
              <w:rPr>
                <w:sz w:val="22"/>
                <w:szCs w:val="22"/>
                <w:lang w:val="en-US"/>
              </w:rPr>
              <w:t>35</w:t>
            </w:r>
          </w:p>
        </w:tc>
      </w:tr>
      <w:tr w:rsidR="007D7713" w:rsidRPr="00D242F3" w:rsidTr="00D242F3">
        <w:trPr>
          <w:trHeight w:val="86"/>
        </w:trPr>
        <w:tc>
          <w:tcPr>
            <w:tcW w:w="926" w:type="dxa"/>
            <w:vMerge/>
          </w:tcPr>
          <w:p w:rsidR="007D7713" w:rsidRPr="00D242F3" w:rsidRDefault="007D7713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D242F3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7D7713" w:rsidRPr="00D242F3" w:rsidRDefault="003F48DD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Humidity</w:t>
            </w:r>
            <w:r w:rsidR="007D7713" w:rsidRPr="00D242F3">
              <w:rPr>
                <w:sz w:val="22"/>
                <w:szCs w:val="22"/>
                <w:lang w:val="en-US"/>
              </w:rPr>
              <w:t>, %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7D7713" w:rsidRPr="00D242F3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60…80</w:t>
            </w:r>
          </w:p>
        </w:tc>
      </w:tr>
      <w:tr w:rsidR="00CB6D70" w:rsidRPr="00D242F3" w:rsidTr="00D242F3">
        <w:trPr>
          <w:trHeight w:val="86"/>
        </w:trPr>
        <w:tc>
          <w:tcPr>
            <w:tcW w:w="926" w:type="dxa"/>
            <w:vMerge/>
          </w:tcPr>
          <w:p w:rsidR="00CB6D70" w:rsidRPr="00D242F3" w:rsidRDefault="00CB6D70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CB6D70" w:rsidRPr="00D242F3" w:rsidRDefault="00CB6D70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Pr="00D242F3" w:rsidRDefault="003F48DD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Aggressiveness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D242F3" w:rsidRDefault="003F48DD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yes</w:t>
            </w:r>
          </w:p>
        </w:tc>
      </w:tr>
      <w:tr w:rsidR="00CB6D70" w:rsidRPr="00D242F3" w:rsidTr="00D242F3">
        <w:trPr>
          <w:trHeight w:val="86"/>
        </w:trPr>
        <w:tc>
          <w:tcPr>
            <w:tcW w:w="926" w:type="dxa"/>
            <w:vMerge/>
          </w:tcPr>
          <w:p w:rsidR="00CB6D70" w:rsidRPr="00D242F3" w:rsidRDefault="00CB6D70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CB6D70" w:rsidRPr="00D242F3" w:rsidRDefault="00CB6D70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CB6D70" w:rsidRPr="00D242F3" w:rsidRDefault="003F48DD" w:rsidP="007D7713">
            <w:pPr>
              <w:tabs>
                <w:tab w:val="left" w:pos="270"/>
                <w:tab w:val="left" w:pos="3436"/>
              </w:tabs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Dust presence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CB6D70" w:rsidRPr="00D242F3" w:rsidRDefault="003F48DD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yes</w:t>
            </w:r>
          </w:p>
        </w:tc>
      </w:tr>
      <w:tr w:rsidR="007D7713" w:rsidRPr="00D242F3" w:rsidTr="005B7805">
        <w:trPr>
          <w:trHeight w:val="48"/>
        </w:trPr>
        <w:tc>
          <w:tcPr>
            <w:tcW w:w="926" w:type="dxa"/>
            <w:vMerge/>
          </w:tcPr>
          <w:p w:rsidR="007D7713" w:rsidRPr="00D242F3" w:rsidRDefault="007D7713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D242F3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D242F3" w:rsidRDefault="003F48DD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Flowmeter characteristics:</w:t>
            </w:r>
          </w:p>
        </w:tc>
      </w:tr>
      <w:tr w:rsidR="007D7713" w:rsidRPr="00D242F3" w:rsidTr="00D242F3">
        <w:trPr>
          <w:trHeight w:val="116"/>
        </w:trPr>
        <w:tc>
          <w:tcPr>
            <w:tcW w:w="926" w:type="dxa"/>
            <w:vMerge/>
          </w:tcPr>
          <w:p w:rsidR="007D7713" w:rsidRPr="00D242F3" w:rsidRDefault="007D7713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D242F3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D242F3" w:rsidRDefault="003F48DD" w:rsidP="003F48DD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Transducer type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D242F3" w:rsidRDefault="003F48DD" w:rsidP="00CB6D70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Ultrasonic</w:t>
            </w:r>
          </w:p>
        </w:tc>
      </w:tr>
      <w:tr w:rsidR="00CB6D70" w:rsidRPr="00D242F3" w:rsidTr="00D242F3">
        <w:trPr>
          <w:trHeight w:val="116"/>
        </w:trPr>
        <w:tc>
          <w:tcPr>
            <w:tcW w:w="926" w:type="dxa"/>
            <w:vMerge/>
          </w:tcPr>
          <w:p w:rsidR="00CB6D70" w:rsidRPr="00D242F3" w:rsidRDefault="00CB6D70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CB6D70" w:rsidRPr="00D242F3" w:rsidRDefault="00CB6D70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B6D70" w:rsidRPr="00D242F3" w:rsidRDefault="003F48DD" w:rsidP="00CB6D70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Process connection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B6D70" w:rsidRPr="00D242F3" w:rsidRDefault="00C01557" w:rsidP="000B4AAC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Thread ISO228 G2, PVDF</w:t>
            </w:r>
          </w:p>
        </w:tc>
      </w:tr>
      <w:tr w:rsidR="007D7713" w:rsidRPr="00D242F3" w:rsidTr="00D242F3">
        <w:trPr>
          <w:trHeight w:val="116"/>
        </w:trPr>
        <w:tc>
          <w:tcPr>
            <w:tcW w:w="926" w:type="dxa"/>
            <w:vMerge/>
          </w:tcPr>
          <w:p w:rsidR="007D7713" w:rsidRPr="00D242F3" w:rsidRDefault="007D7713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D242F3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57AFC" w:rsidRPr="00D242F3" w:rsidRDefault="003F48DD" w:rsidP="00B413E9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Power supply/output signal: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257AFC" w:rsidRPr="00D242F3" w:rsidRDefault="003F48DD" w:rsidP="00D51C21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2-/4-wire connection scheme (HART), PROFIBUS PA, FOUNDATION Fieldbus</w:t>
            </w:r>
          </w:p>
        </w:tc>
      </w:tr>
      <w:tr w:rsidR="007D7713" w:rsidRPr="00D242F3" w:rsidTr="00D242F3">
        <w:trPr>
          <w:trHeight w:val="116"/>
        </w:trPr>
        <w:tc>
          <w:tcPr>
            <w:tcW w:w="926" w:type="dxa"/>
            <w:vMerge/>
          </w:tcPr>
          <w:p w:rsidR="007D7713" w:rsidRPr="00D242F3" w:rsidRDefault="007D7713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D242F3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D242F3" w:rsidRDefault="003F48DD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Measured parameters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D242F3" w:rsidRDefault="003F48DD" w:rsidP="00C41977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Liquids</w:t>
            </w:r>
            <w:r w:rsidRPr="00D242F3">
              <w:rPr>
                <w:sz w:val="22"/>
                <w:szCs w:val="22"/>
                <w:lang w:val="en-US"/>
              </w:rPr>
              <w:br/>
              <w:t>Bulk solids</w:t>
            </w:r>
          </w:p>
        </w:tc>
      </w:tr>
      <w:tr w:rsidR="007D7713" w:rsidRPr="00D242F3" w:rsidTr="00D242F3">
        <w:trPr>
          <w:trHeight w:val="116"/>
        </w:trPr>
        <w:tc>
          <w:tcPr>
            <w:tcW w:w="926" w:type="dxa"/>
            <w:vMerge/>
          </w:tcPr>
          <w:p w:rsidR="007D7713" w:rsidRPr="00D242F3" w:rsidRDefault="007D7713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D242F3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D242F3" w:rsidRDefault="005B7805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Measuring range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D242F3" w:rsidRDefault="005B7805" w:rsidP="005B7805">
            <w:pPr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Liquids: 8 m</w:t>
            </w:r>
            <w:r w:rsidRPr="00D242F3">
              <w:rPr>
                <w:sz w:val="22"/>
                <w:szCs w:val="22"/>
                <w:lang w:val="en-US"/>
              </w:rPr>
              <w:br/>
              <w:t>Bulk solids: 3.5 m</w:t>
            </w:r>
          </w:p>
        </w:tc>
      </w:tr>
      <w:tr w:rsidR="007D7713" w:rsidRPr="00D242F3" w:rsidTr="00D242F3">
        <w:trPr>
          <w:trHeight w:val="116"/>
        </w:trPr>
        <w:tc>
          <w:tcPr>
            <w:tcW w:w="926" w:type="dxa"/>
            <w:vMerge/>
          </w:tcPr>
          <w:p w:rsidR="007D7713" w:rsidRPr="00D242F3" w:rsidRDefault="007D7713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D242F3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D51C21" w:rsidRPr="00D242F3" w:rsidRDefault="005B7805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Ambient temperature range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D51C21" w:rsidRPr="00D242F3" w:rsidRDefault="00C41977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 xml:space="preserve">-40 °C ... 80 °C </w:t>
            </w:r>
          </w:p>
        </w:tc>
      </w:tr>
      <w:tr w:rsidR="003430E4" w:rsidRPr="00D242F3" w:rsidTr="00D242F3">
        <w:trPr>
          <w:trHeight w:val="116"/>
        </w:trPr>
        <w:tc>
          <w:tcPr>
            <w:tcW w:w="926" w:type="dxa"/>
            <w:vMerge/>
          </w:tcPr>
          <w:p w:rsidR="003430E4" w:rsidRPr="00D242F3" w:rsidRDefault="003430E4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3430E4" w:rsidRPr="00D242F3" w:rsidRDefault="003430E4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3430E4" w:rsidRPr="00D242F3" w:rsidRDefault="005B7805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Protection rating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3430E4" w:rsidRPr="00D242F3" w:rsidRDefault="00C41977" w:rsidP="007D7713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IP68 NEMA6P</w:t>
            </w:r>
          </w:p>
        </w:tc>
      </w:tr>
      <w:tr w:rsidR="007D7713" w:rsidRPr="00D242F3" w:rsidTr="00D242F3">
        <w:trPr>
          <w:trHeight w:val="116"/>
        </w:trPr>
        <w:tc>
          <w:tcPr>
            <w:tcW w:w="926" w:type="dxa"/>
            <w:vMerge/>
          </w:tcPr>
          <w:p w:rsidR="007D7713" w:rsidRPr="00D242F3" w:rsidRDefault="007D7713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D242F3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D242F3" w:rsidRDefault="005B7805" w:rsidP="00A03CCA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Display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D242F3" w:rsidRDefault="005B7805" w:rsidP="002417CE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yes</w:t>
            </w:r>
          </w:p>
        </w:tc>
      </w:tr>
      <w:tr w:rsidR="007D7713" w:rsidRPr="00D242F3" w:rsidTr="00D242F3">
        <w:trPr>
          <w:trHeight w:val="116"/>
        </w:trPr>
        <w:tc>
          <w:tcPr>
            <w:tcW w:w="926" w:type="dxa"/>
            <w:vMerge/>
          </w:tcPr>
          <w:p w:rsidR="007D7713" w:rsidRPr="00D242F3" w:rsidRDefault="007D7713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7D7713" w:rsidRPr="00D242F3" w:rsidRDefault="007D7713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D242F3" w:rsidRDefault="005B7805" w:rsidP="008D1B2F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Power supply / Communication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D242F3" w:rsidRDefault="005B7805" w:rsidP="005B7805">
            <w:pPr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 xml:space="preserve">2-/4-wire connection scheme </w:t>
            </w:r>
            <w:r w:rsidR="0012785B" w:rsidRPr="00D242F3">
              <w:rPr>
                <w:sz w:val="22"/>
                <w:szCs w:val="22"/>
                <w:lang w:val="en-US"/>
              </w:rPr>
              <w:t>(HART), PROFIBUS PA, FOUNDATION Fieldbus</w:t>
            </w:r>
          </w:p>
        </w:tc>
      </w:tr>
      <w:tr w:rsidR="0059518E" w:rsidRPr="00D242F3" w:rsidTr="00D242F3">
        <w:trPr>
          <w:trHeight w:val="116"/>
        </w:trPr>
        <w:tc>
          <w:tcPr>
            <w:tcW w:w="926" w:type="dxa"/>
            <w:vMerge/>
          </w:tcPr>
          <w:p w:rsidR="0059518E" w:rsidRPr="00D242F3" w:rsidRDefault="0059518E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59518E" w:rsidRPr="00D242F3" w:rsidRDefault="0059518E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D242F3" w:rsidRDefault="00257421" w:rsidP="008D1B2F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Connection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01557" w:rsidRPr="00D242F3" w:rsidRDefault="00C01557" w:rsidP="00C01557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 xml:space="preserve">4 ... 20 </w:t>
            </w:r>
            <w:r w:rsidR="00257421" w:rsidRPr="00D242F3">
              <w:rPr>
                <w:sz w:val="22"/>
                <w:szCs w:val="22"/>
                <w:lang w:val="en-US"/>
              </w:rPr>
              <w:t>mA</w:t>
            </w:r>
            <w:r w:rsidRPr="00D242F3">
              <w:rPr>
                <w:sz w:val="22"/>
                <w:szCs w:val="22"/>
                <w:lang w:val="en-US"/>
              </w:rPr>
              <w:t xml:space="preserve"> HART</w:t>
            </w:r>
          </w:p>
          <w:p w:rsidR="00C01557" w:rsidRPr="00D242F3" w:rsidRDefault="00C01557" w:rsidP="00C01557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PROFIBUS PA</w:t>
            </w:r>
          </w:p>
          <w:p w:rsidR="0059518E" w:rsidRPr="00D242F3" w:rsidRDefault="00C01557" w:rsidP="00C01557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FOUNDATION Fieldbus</w:t>
            </w:r>
          </w:p>
        </w:tc>
      </w:tr>
      <w:tr w:rsidR="008D1B2F" w:rsidRPr="00D242F3" w:rsidTr="00D242F3">
        <w:trPr>
          <w:trHeight w:val="116"/>
        </w:trPr>
        <w:tc>
          <w:tcPr>
            <w:tcW w:w="926" w:type="dxa"/>
            <w:vMerge/>
          </w:tcPr>
          <w:p w:rsidR="008D1B2F" w:rsidRPr="00D242F3" w:rsidRDefault="008D1B2F" w:rsidP="002275BF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18" w:type="dxa"/>
            <w:vMerge/>
          </w:tcPr>
          <w:p w:rsidR="008D1B2F" w:rsidRPr="00D242F3" w:rsidRDefault="008D1B2F" w:rsidP="007D771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052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5DD0" w:rsidRPr="00D242F3" w:rsidRDefault="00EC5DD0" w:rsidP="008D1B2F">
            <w:pPr>
              <w:jc w:val="both"/>
              <w:rPr>
                <w:sz w:val="22"/>
                <w:szCs w:val="22"/>
                <w:lang w:val="en-US"/>
              </w:rPr>
            </w:pPr>
          </w:p>
          <w:p w:rsidR="00EC5DD0" w:rsidRPr="00D242F3" w:rsidRDefault="00EC5DD0" w:rsidP="008D1B2F">
            <w:pPr>
              <w:jc w:val="both"/>
              <w:rPr>
                <w:sz w:val="22"/>
                <w:szCs w:val="22"/>
                <w:lang w:val="en-US"/>
              </w:rPr>
            </w:pPr>
          </w:p>
          <w:p w:rsidR="00C01557" w:rsidRPr="00D242F3" w:rsidRDefault="00C01557" w:rsidP="008D1B2F">
            <w:pPr>
              <w:jc w:val="both"/>
              <w:rPr>
                <w:sz w:val="22"/>
                <w:szCs w:val="22"/>
                <w:lang w:val="en-US"/>
              </w:rPr>
            </w:pPr>
          </w:p>
          <w:p w:rsidR="00EC5DD0" w:rsidRPr="00D242F3" w:rsidRDefault="005B7805" w:rsidP="008D1B2F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Error/inaccuracy</w:t>
            </w:r>
          </w:p>
        </w:tc>
        <w:tc>
          <w:tcPr>
            <w:tcW w:w="3185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12785B" w:rsidRPr="00D242F3" w:rsidRDefault="0012785B" w:rsidP="0012785B">
            <w:pPr>
              <w:jc w:val="both"/>
              <w:rPr>
                <w:sz w:val="22"/>
                <w:szCs w:val="22"/>
                <w:lang w:val="en-US"/>
              </w:rPr>
            </w:pPr>
          </w:p>
          <w:p w:rsidR="00EC5DD0" w:rsidRPr="00D242F3" w:rsidRDefault="005B7805" w:rsidP="0012785B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±2 mm or ±0.2% of the specified measuring range</w:t>
            </w:r>
          </w:p>
        </w:tc>
      </w:tr>
      <w:tr w:rsidR="008D1B2F" w:rsidRPr="00D242F3" w:rsidTr="005B7805">
        <w:trPr>
          <w:trHeight w:val="169"/>
        </w:trPr>
        <w:tc>
          <w:tcPr>
            <w:tcW w:w="926" w:type="dxa"/>
          </w:tcPr>
          <w:p w:rsidR="008D1B2F" w:rsidRPr="00D242F3" w:rsidRDefault="008D1B2F" w:rsidP="002275BF">
            <w:pPr>
              <w:jc w:val="center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618" w:type="dxa"/>
          </w:tcPr>
          <w:p w:rsidR="008D1B2F" w:rsidRPr="00D242F3" w:rsidRDefault="005B7805" w:rsidP="008D1B2F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Documentation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5B7805" w:rsidRPr="00D242F3" w:rsidRDefault="005B7805" w:rsidP="004B0178">
            <w:pPr>
              <w:pStyle w:val="ac"/>
              <w:numPr>
                <w:ilvl w:val="0"/>
                <w:numId w:val="18"/>
              </w:numPr>
              <w:ind w:left="301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Availability of operation and maintenance manual (documentation language – Russian, English).</w:t>
            </w:r>
            <w:r w:rsidRPr="00D242F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5B7805" w:rsidRPr="00D242F3" w:rsidRDefault="005B7805" w:rsidP="004B0178">
            <w:pPr>
              <w:pStyle w:val="ac"/>
              <w:numPr>
                <w:ilvl w:val="0"/>
                <w:numId w:val="18"/>
              </w:numPr>
              <w:ind w:left="301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lastRenderedPageBreak/>
              <w:t>Availability of type approval certificate for measuring instruments and calibration procedure – Not required.</w:t>
            </w:r>
            <w:r w:rsidRPr="00D242F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8D1B2F" w:rsidRPr="00D242F3" w:rsidRDefault="005B7805" w:rsidP="004B0178">
            <w:pPr>
              <w:pStyle w:val="ac"/>
              <w:numPr>
                <w:ilvl w:val="0"/>
                <w:numId w:val="18"/>
              </w:numPr>
              <w:ind w:left="301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Availability of verification certificate (initially verified) – Not required.</w:t>
            </w:r>
          </w:p>
        </w:tc>
      </w:tr>
      <w:tr w:rsidR="008D1B2F" w:rsidRPr="00D242F3" w:rsidTr="005B7805">
        <w:trPr>
          <w:trHeight w:val="160"/>
        </w:trPr>
        <w:tc>
          <w:tcPr>
            <w:tcW w:w="926" w:type="dxa"/>
          </w:tcPr>
          <w:p w:rsidR="008D1B2F" w:rsidRPr="00D242F3" w:rsidRDefault="008D1B2F" w:rsidP="002275BF">
            <w:pPr>
              <w:jc w:val="center"/>
              <w:rPr>
                <w:spacing w:val="-10"/>
                <w:sz w:val="22"/>
                <w:szCs w:val="22"/>
                <w:lang w:val="en-US"/>
              </w:rPr>
            </w:pPr>
            <w:r w:rsidRPr="00D242F3">
              <w:rPr>
                <w:spacing w:val="-10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2618" w:type="dxa"/>
          </w:tcPr>
          <w:p w:rsidR="008D1B2F" w:rsidRPr="00D242F3" w:rsidRDefault="005B7805" w:rsidP="008D1B2F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Warranty period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D1B2F" w:rsidRPr="00D242F3" w:rsidRDefault="005B7805" w:rsidP="008D1B2F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Not less than 1 year</w:t>
            </w:r>
          </w:p>
        </w:tc>
      </w:tr>
      <w:tr w:rsidR="008D1B2F" w:rsidRPr="00D242F3" w:rsidTr="005B7805">
        <w:trPr>
          <w:trHeight w:val="141"/>
        </w:trPr>
        <w:tc>
          <w:tcPr>
            <w:tcW w:w="926" w:type="dxa"/>
          </w:tcPr>
          <w:p w:rsidR="008D1B2F" w:rsidRPr="00D242F3" w:rsidRDefault="008D1B2F" w:rsidP="002275BF">
            <w:pPr>
              <w:jc w:val="center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18" w:type="dxa"/>
          </w:tcPr>
          <w:p w:rsidR="008D1B2F" w:rsidRPr="00D242F3" w:rsidRDefault="005B7805" w:rsidP="008D1B2F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Additional conditions</w:t>
            </w:r>
          </w:p>
        </w:tc>
        <w:tc>
          <w:tcPr>
            <w:tcW w:w="6237" w:type="dxa"/>
            <w:gridSpan w:val="2"/>
          </w:tcPr>
          <w:p w:rsidR="008D1B2F" w:rsidRPr="00D242F3" w:rsidRDefault="005B7805" w:rsidP="008D1B2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None</w:t>
            </w:r>
          </w:p>
        </w:tc>
      </w:tr>
      <w:tr w:rsidR="008D1B2F" w:rsidRPr="00D242F3" w:rsidTr="005B7805">
        <w:trPr>
          <w:trHeight w:val="141"/>
        </w:trPr>
        <w:tc>
          <w:tcPr>
            <w:tcW w:w="926" w:type="dxa"/>
          </w:tcPr>
          <w:p w:rsidR="008D1B2F" w:rsidRPr="00D242F3" w:rsidRDefault="008D1B2F" w:rsidP="002275BF">
            <w:pPr>
              <w:jc w:val="center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618" w:type="dxa"/>
          </w:tcPr>
          <w:p w:rsidR="008D1B2F" w:rsidRPr="00D242F3" w:rsidRDefault="005B7805" w:rsidP="008D1B2F">
            <w:pPr>
              <w:jc w:val="both"/>
              <w:rPr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Other requirements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8D1B2F" w:rsidRPr="00D242F3" w:rsidRDefault="005B7805" w:rsidP="008D1B2F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D242F3">
              <w:rPr>
                <w:sz w:val="22"/>
                <w:szCs w:val="22"/>
                <w:lang w:val="en-US"/>
              </w:rPr>
              <w:t>None</w:t>
            </w:r>
          </w:p>
        </w:tc>
      </w:tr>
    </w:tbl>
    <w:p w:rsidR="00BA3CB8" w:rsidRPr="005B7805" w:rsidRDefault="00BA3CB8" w:rsidP="008F7866">
      <w:pPr>
        <w:rPr>
          <w:sz w:val="24"/>
          <w:szCs w:val="24"/>
          <w:lang w:val="en-US"/>
        </w:rPr>
      </w:pPr>
    </w:p>
    <w:p w:rsidR="00066783" w:rsidRPr="00D242F3" w:rsidRDefault="00066783" w:rsidP="00066783">
      <w:pPr>
        <w:rPr>
          <w:sz w:val="22"/>
          <w:szCs w:val="24"/>
          <w:lang w:val="en-US"/>
        </w:rPr>
      </w:pPr>
      <w:r w:rsidRPr="00D242F3">
        <w:rPr>
          <w:sz w:val="22"/>
          <w:szCs w:val="24"/>
          <w:lang w:val="en-US"/>
        </w:rPr>
        <w:t>Hide details</w:t>
      </w:r>
    </w:p>
    <w:p w:rsidR="00066783" w:rsidRPr="00D242F3" w:rsidRDefault="00066783" w:rsidP="00066783">
      <w:pPr>
        <w:rPr>
          <w:sz w:val="22"/>
          <w:szCs w:val="24"/>
          <w:lang w:val="en-US"/>
        </w:rPr>
      </w:pPr>
      <w:r w:rsidRPr="00D242F3">
        <w:rPr>
          <w:sz w:val="22"/>
          <w:szCs w:val="24"/>
          <w:lang w:val="en-US"/>
        </w:rPr>
        <w:t>Approval - Non-hazardous area</w:t>
      </w:r>
    </w:p>
    <w:p w:rsidR="00066783" w:rsidRPr="00D242F3" w:rsidRDefault="00066783" w:rsidP="00066783">
      <w:pPr>
        <w:rPr>
          <w:sz w:val="22"/>
          <w:szCs w:val="24"/>
          <w:lang w:val="en-US"/>
        </w:rPr>
      </w:pPr>
      <w:r w:rsidRPr="00D242F3">
        <w:rPr>
          <w:sz w:val="22"/>
          <w:szCs w:val="24"/>
          <w:lang w:val="en-US"/>
        </w:rPr>
        <w:t>Process Connection - Thread ISO228 G2, PVDF</w:t>
      </w:r>
    </w:p>
    <w:p w:rsidR="00066783" w:rsidRPr="00D242F3" w:rsidRDefault="00066783" w:rsidP="00066783">
      <w:pPr>
        <w:rPr>
          <w:sz w:val="22"/>
          <w:szCs w:val="24"/>
          <w:lang w:val="en-US"/>
        </w:rPr>
      </w:pPr>
      <w:r w:rsidRPr="00D242F3">
        <w:rPr>
          <w:sz w:val="22"/>
          <w:szCs w:val="24"/>
          <w:lang w:val="en-US"/>
        </w:rPr>
        <w:t>Power Supply; Output - 2-wire; 4-20mA HART</w:t>
      </w:r>
    </w:p>
    <w:p w:rsidR="00066783" w:rsidRPr="00D242F3" w:rsidRDefault="00066783" w:rsidP="00066783">
      <w:pPr>
        <w:rPr>
          <w:sz w:val="22"/>
          <w:szCs w:val="24"/>
          <w:lang w:val="en-US"/>
        </w:rPr>
      </w:pPr>
      <w:r w:rsidRPr="00D242F3">
        <w:rPr>
          <w:sz w:val="22"/>
          <w:szCs w:val="24"/>
          <w:lang w:val="en-US"/>
        </w:rPr>
        <w:t>Operation - 4-line display VU331,</w:t>
      </w:r>
      <w:r w:rsidR="005B7805" w:rsidRPr="00D242F3">
        <w:rPr>
          <w:sz w:val="22"/>
          <w:szCs w:val="24"/>
          <w:lang w:val="en-US"/>
        </w:rPr>
        <w:t xml:space="preserve"> </w:t>
      </w:r>
      <w:r w:rsidRPr="00D242F3">
        <w:rPr>
          <w:sz w:val="22"/>
          <w:szCs w:val="24"/>
          <w:lang w:val="en-US"/>
        </w:rPr>
        <w:t>envelope curve display on site</w:t>
      </w:r>
    </w:p>
    <w:p w:rsidR="00066783" w:rsidRPr="00D242F3" w:rsidRDefault="00066783" w:rsidP="00066783">
      <w:pPr>
        <w:rPr>
          <w:sz w:val="22"/>
          <w:szCs w:val="24"/>
          <w:lang w:val="en-US"/>
        </w:rPr>
      </w:pPr>
      <w:r w:rsidRPr="00D242F3">
        <w:rPr>
          <w:sz w:val="22"/>
          <w:szCs w:val="24"/>
          <w:lang w:val="en-US"/>
        </w:rPr>
        <w:t>Housing - F12 Alu, coated, IP68 NEMA6P</w:t>
      </w:r>
    </w:p>
    <w:p w:rsidR="00066783" w:rsidRPr="00D242F3" w:rsidRDefault="00066783" w:rsidP="00066783">
      <w:pPr>
        <w:rPr>
          <w:sz w:val="22"/>
          <w:szCs w:val="24"/>
          <w:lang w:val="en-US"/>
        </w:rPr>
      </w:pPr>
      <w:r w:rsidRPr="00D242F3">
        <w:rPr>
          <w:sz w:val="22"/>
          <w:szCs w:val="24"/>
          <w:lang w:val="en-US"/>
        </w:rPr>
        <w:t>Cable Entry - Gland M20 (EEx d &gt; thread M20)</w:t>
      </w:r>
    </w:p>
    <w:p w:rsidR="00ED5C17" w:rsidRPr="00D242F3" w:rsidRDefault="00066783" w:rsidP="00066783">
      <w:pPr>
        <w:rPr>
          <w:sz w:val="22"/>
          <w:szCs w:val="24"/>
          <w:lang w:val="en-US"/>
        </w:rPr>
      </w:pPr>
      <w:r w:rsidRPr="00D242F3">
        <w:rPr>
          <w:sz w:val="22"/>
          <w:szCs w:val="24"/>
          <w:lang w:val="en-US"/>
        </w:rPr>
        <w:t>Marking - Tagging (TAG), see additional spec.</w:t>
      </w:r>
    </w:p>
    <w:p w:rsidR="00913BA0" w:rsidRPr="005B7805" w:rsidRDefault="00913BA0" w:rsidP="004C6E07">
      <w:pPr>
        <w:tabs>
          <w:tab w:val="left" w:pos="6804"/>
        </w:tabs>
        <w:spacing w:line="360" w:lineRule="auto"/>
        <w:rPr>
          <w:sz w:val="24"/>
          <w:szCs w:val="24"/>
          <w:lang w:val="en-US"/>
        </w:rPr>
      </w:pPr>
    </w:p>
    <w:sectPr w:rsidR="00913BA0" w:rsidRPr="005B7805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AF3" w:rsidRDefault="00171AF3">
      <w:r>
        <w:separator/>
      </w:r>
    </w:p>
  </w:endnote>
  <w:endnote w:type="continuationSeparator" w:id="0">
    <w:p w:rsidR="00171AF3" w:rsidRDefault="0017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AF3" w:rsidRDefault="00171AF3">
      <w:r>
        <w:separator/>
      </w:r>
    </w:p>
  </w:footnote>
  <w:footnote w:type="continuationSeparator" w:id="0">
    <w:p w:rsidR="00171AF3" w:rsidRDefault="00171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5DE29D5"/>
    <w:multiLevelType w:val="hybridMultilevel"/>
    <w:tmpl w:val="CD90C246"/>
    <w:lvl w:ilvl="0" w:tplc="77F439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2"/>
  </w:num>
  <w:num w:numId="9">
    <w:abstractNumId w:val="1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5"/>
  </w:num>
  <w:num w:numId="15">
    <w:abstractNumId w:val="14"/>
  </w:num>
  <w:num w:numId="16">
    <w:abstractNumId w:val="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1B"/>
    <w:rsid w:val="00002C49"/>
    <w:rsid w:val="00024810"/>
    <w:rsid w:val="000327FE"/>
    <w:rsid w:val="0004173A"/>
    <w:rsid w:val="000503AB"/>
    <w:rsid w:val="00066783"/>
    <w:rsid w:val="00067339"/>
    <w:rsid w:val="000737E9"/>
    <w:rsid w:val="0007391C"/>
    <w:rsid w:val="0007748C"/>
    <w:rsid w:val="00077C2D"/>
    <w:rsid w:val="000B4AAC"/>
    <w:rsid w:val="000F28B1"/>
    <w:rsid w:val="000F7857"/>
    <w:rsid w:val="00110432"/>
    <w:rsid w:val="00114AA5"/>
    <w:rsid w:val="00116385"/>
    <w:rsid w:val="0012785B"/>
    <w:rsid w:val="001345F5"/>
    <w:rsid w:val="00143145"/>
    <w:rsid w:val="0014780A"/>
    <w:rsid w:val="0015234D"/>
    <w:rsid w:val="00171AF3"/>
    <w:rsid w:val="00194FBA"/>
    <w:rsid w:val="001C2CF4"/>
    <w:rsid w:val="001C6A35"/>
    <w:rsid w:val="001D361D"/>
    <w:rsid w:val="001F62B6"/>
    <w:rsid w:val="00201217"/>
    <w:rsid w:val="00205CA3"/>
    <w:rsid w:val="00213D4B"/>
    <w:rsid w:val="00220D2C"/>
    <w:rsid w:val="002275BF"/>
    <w:rsid w:val="002339F0"/>
    <w:rsid w:val="002417CE"/>
    <w:rsid w:val="00244459"/>
    <w:rsid w:val="002467E6"/>
    <w:rsid w:val="00253461"/>
    <w:rsid w:val="0025461D"/>
    <w:rsid w:val="00256889"/>
    <w:rsid w:val="00257421"/>
    <w:rsid w:val="00257AFC"/>
    <w:rsid w:val="002629E2"/>
    <w:rsid w:val="0027064B"/>
    <w:rsid w:val="002B7CCE"/>
    <w:rsid w:val="002C604E"/>
    <w:rsid w:val="002D53B1"/>
    <w:rsid w:val="003031ED"/>
    <w:rsid w:val="0031279B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5F32"/>
    <w:rsid w:val="0039683E"/>
    <w:rsid w:val="003B0FFC"/>
    <w:rsid w:val="003B56FA"/>
    <w:rsid w:val="003B7B81"/>
    <w:rsid w:val="003C1793"/>
    <w:rsid w:val="003C27C5"/>
    <w:rsid w:val="003C4E30"/>
    <w:rsid w:val="003C73FA"/>
    <w:rsid w:val="003D06D7"/>
    <w:rsid w:val="003F48DD"/>
    <w:rsid w:val="004105E3"/>
    <w:rsid w:val="0041527C"/>
    <w:rsid w:val="00417420"/>
    <w:rsid w:val="00422CC0"/>
    <w:rsid w:val="00425117"/>
    <w:rsid w:val="004268D7"/>
    <w:rsid w:val="00430932"/>
    <w:rsid w:val="00435D82"/>
    <w:rsid w:val="004360D4"/>
    <w:rsid w:val="00442B95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366"/>
    <w:rsid w:val="004C6C06"/>
    <w:rsid w:val="004C6E07"/>
    <w:rsid w:val="004D607E"/>
    <w:rsid w:val="004F176E"/>
    <w:rsid w:val="004F301B"/>
    <w:rsid w:val="00507C1A"/>
    <w:rsid w:val="00507E8D"/>
    <w:rsid w:val="005171D3"/>
    <w:rsid w:val="00525673"/>
    <w:rsid w:val="00530F06"/>
    <w:rsid w:val="0053383B"/>
    <w:rsid w:val="005464E6"/>
    <w:rsid w:val="005501E7"/>
    <w:rsid w:val="0055784D"/>
    <w:rsid w:val="005648BF"/>
    <w:rsid w:val="005851F9"/>
    <w:rsid w:val="00586AA4"/>
    <w:rsid w:val="0059086A"/>
    <w:rsid w:val="0059518E"/>
    <w:rsid w:val="00596604"/>
    <w:rsid w:val="005B2BF7"/>
    <w:rsid w:val="005B7805"/>
    <w:rsid w:val="005C781D"/>
    <w:rsid w:val="005C7D77"/>
    <w:rsid w:val="005D3FDB"/>
    <w:rsid w:val="005E3A6E"/>
    <w:rsid w:val="005E546C"/>
    <w:rsid w:val="005F471D"/>
    <w:rsid w:val="00616402"/>
    <w:rsid w:val="006318FA"/>
    <w:rsid w:val="00657C30"/>
    <w:rsid w:val="00674109"/>
    <w:rsid w:val="006746FE"/>
    <w:rsid w:val="00677D39"/>
    <w:rsid w:val="00694534"/>
    <w:rsid w:val="006D3C1B"/>
    <w:rsid w:val="006E5E56"/>
    <w:rsid w:val="007406F3"/>
    <w:rsid w:val="0075048A"/>
    <w:rsid w:val="0076300F"/>
    <w:rsid w:val="007951A2"/>
    <w:rsid w:val="007B0404"/>
    <w:rsid w:val="007B15D0"/>
    <w:rsid w:val="007D3B8B"/>
    <w:rsid w:val="007D7713"/>
    <w:rsid w:val="007E0BD9"/>
    <w:rsid w:val="007E1841"/>
    <w:rsid w:val="00807DD5"/>
    <w:rsid w:val="008219E9"/>
    <w:rsid w:val="00823B81"/>
    <w:rsid w:val="0083738F"/>
    <w:rsid w:val="00837B08"/>
    <w:rsid w:val="0084396B"/>
    <w:rsid w:val="008521F0"/>
    <w:rsid w:val="008701B6"/>
    <w:rsid w:val="008A0B31"/>
    <w:rsid w:val="008A3B00"/>
    <w:rsid w:val="008B7370"/>
    <w:rsid w:val="008D1B2F"/>
    <w:rsid w:val="008E468B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E3FC0"/>
    <w:rsid w:val="009F3BA3"/>
    <w:rsid w:val="00A0241B"/>
    <w:rsid w:val="00A03CCA"/>
    <w:rsid w:val="00A11877"/>
    <w:rsid w:val="00A260B2"/>
    <w:rsid w:val="00A35391"/>
    <w:rsid w:val="00A36686"/>
    <w:rsid w:val="00A47589"/>
    <w:rsid w:val="00A47FDB"/>
    <w:rsid w:val="00A62C3F"/>
    <w:rsid w:val="00A8310C"/>
    <w:rsid w:val="00A9218A"/>
    <w:rsid w:val="00AC446B"/>
    <w:rsid w:val="00AD379A"/>
    <w:rsid w:val="00AE38EE"/>
    <w:rsid w:val="00AE5871"/>
    <w:rsid w:val="00B06125"/>
    <w:rsid w:val="00B239F0"/>
    <w:rsid w:val="00B4104E"/>
    <w:rsid w:val="00B413E9"/>
    <w:rsid w:val="00B45362"/>
    <w:rsid w:val="00B65013"/>
    <w:rsid w:val="00B758B3"/>
    <w:rsid w:val="00BA3CB8"/>
    <w:rsid w:val="00BF1DFA"/>
    <w:rsid w:val="00BF22AC"/>
    <w:rsid w:val="00BF5CBD"/>
    <w:rsid w:val="00C01557"/>
    <w:rsid w:val="00C0551F"/>
    <w:rsid w:val="00C166C9"/>
    <w:rsid w:val="00C40E44"/>
    <w:rsid w:val="00C41977"/>
    <w:rsid w:val="00C426D3"/>
    <w:rsid w:val="00C62C7D"/>
    <w:rsid w:val="00C761D2"/>
    <w:rsid w:val="00C84833"/>
    <w:rsid w:val="00C859CB"/>
    <w:rsid w:val="00C958C6"/>
    <w:rsid w:val="00C97FCB"/>
    <w:rsid w:val="00CA5E6F"/>
    <w:rsid w:val="00CB2DD4"/>
    <w:rsid w:val="00CB2FB5"/>
    <w:rsid w:val="00CB6D70"/>
    <w:rsid w:val="00CC39A4"/>
    <w:rsid w:val="00CD2AEC"/>
    <w:rsid w:val="00CD593C"/>
    <w:rsid w:val="00CF1689"/>
    <w:rsid w:val="00CF48AD"/>
    <w:rsid w:val="00D03454"/>
    <w:rsid w:val="00D242F3"/>
    <w:rsid w:val="00D3788F"/>
    <w:rsid w:val="00D430B2"/>
    <w:rsid w:val="00D43764"/>
    <w:rsid w:val="00D51C21"/>
    <w:rsid w:val="00D61D5B"/>
    <w:rsid w:val="00D66402"/>
    <w:rsid w:val="00D6755A"/>
    <w:rsid w:val="00D76FDE"/>
    <w:rsid w:val="00DC08BE"/>
    <w:rsid w:val="00DC1A60"/>
    <w:rsid w:val="00DC3975"/>
    <w:rsid w:val="00DD03D8"/>
    <w:rsid w:val="00DF6236"/>
    <w:rsid w:val="00E02B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B7A44"/>
    <w:rsid w:val="00EC0DAC"/>
    <w:rsid w:val="00EC5DD0"/>
    <w:rsid w:val="00ED5C17"/>
    <w:rsid w:val="00ED5E0D"/>
    <w:rsid w:val="00F0177D"/>
    <w:rsid w:val="00F07507"/>
    <w:rsid w:val="00F16ECD"/>
    <w:rsid w:val="00F30902"/>
    <w:rsid w:val="00F43400"/>
    <w:rsid w:val="00F64E2F"/>
    <w:rsid w:val="00F84F09"/>
    <w:rsid w:val="00F9626C"/>
    <w:rsid w:val="00FA645C"/>
    <w:rsid w:val="00FB2539"/>
    <w:rsid w:val="00FD1968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B8"/>
    <w:rPr>
      <w:rFonts w:eastAsia="Calibri"/>
      <w:sz w:val="28"/>
    </w:rPr>
  </w:style>
  <w:style w:type="paragraph" w:styleId="1">
    <w:name w:val="heading 1"/>
    <w:basedOn w:val="a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3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BA3CB8"/>
    <w:rPr>
      <w:rFonts w:eastAsia="Calibri"/>
      <w:sz w:val="28"/>
      <w:lang w:val="ru-RU" w:eastAsia="ru-RU" w:bidi="ar-SA"/>
    </w:rPr>
  </w:style>
  <w:style w:type="paragraph" w:styleId="a5">
    <w:name w:val="Body Text"/>
    <w:basedOn w:val="a"/>
    <w:link w:val="a6"/>
    <w:rsid w:val="00BA3CB8"/>
    <w:pPr>
      <w:jc w:val="center"/>
    </w:pPr>
  </w:style>
  <w:style w:type="character" w:customStyle="1" w:styleId="a6">
    <w:name w:val="Основной текст Знак"/>
    <w:link w:val="a5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a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a7">
    <w:name w:val="footer"/>
    <w:basedOn w:val="a"/>
    <w:rsid w:val="00BA3CB8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3031ED"/>
    <w:rPr>
      <w:color w:val="0000FF"/>
      <w:u w:val="single"/>
    </w:rPr>
  </w:style>
  <w:style w:type="paragraph" w:styleId="a9">
    <w:name w:val="Balloon Text"/>
    <w:basedOn w:val="a"/>
    <w:link w:val="aa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2339F0"/>
    <w:rPr>
      <w:rFonts w:ascii="Segoe UI" w:eastAsia="Calibr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D3788F"/>
    <w:rPr>
      <w:i/>
      <w:iCs/>
    </w:rPr>
  </w:style>
  <w:style w:type="paragraph" w:styleId="ac">
    <w:name w:val="List Paragraph"/>
    <w:basedOn w:val="a"/>
    <w:uiPriority w:val="34"/>
    <w:qFormat/>
    <w:rsid w:val="005B7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66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Учетная запись Майкрософт</cp:lastModifiedBy>
  <cp:revision>11</cp:revision>
  <cp:lastPrinted>2020-07-28T09:40:00Z</cp:lastPrinted>
  <dcterms:created xsi:type="dcterms:W3CDTF">2025-09-19T08:37:00Z</dcterms:created>
  <dcterms:modified xsi:type="dcterms:W3CDTF">2025-10-01T09:40:00Z</dcterms:modified>
</cp:coreProperties>
</file>