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0D" w:rsidRPr="00656D9A" w:rsidRDefault="0007050D" w:rsidP="0007050D">
      <w:pPr>
        <w:spacing w:before="120"/>
        <w:jc w:val="right"/>
        <w:rPr>
          <w:sz w:val="24"/>
          <w:lang w:val="en-US"/>
        </w:rPr>
      </w:pPr>
      <w:bookmarkStart w:id="0" w:name="_GoBack"/>
      <w:bookmarkEnd w:id="0"/>
      <w:r w:rsidRPr="00656D9A">
        <w:rPr>
          <w:sz w:val="24"/>
          <w:lang w:val="en-US"/>
        </w:rPr>
        <w:t>I&amp;C Service Engineer, Ore Enrichment Plant Madneuli</w:t>
      </w:r>
    </w:p>
    <w:p w:rsidR="0007050D" w:rsidRPr="00656D9A" w:rsidRDefault="0007050D" w:rsidP="0007050D">
      <w:pPr>
        <w:spacing w:before="120"/>
        <w:jc w:val="right"/>
        <w:rPr>
          <w:sz w:val="24"/>
          <w:lang w:val="en-US"/>
        </w:rPr>
      </w:pPr>
      <w:r w:rsidRPr="00656D9A">
        <w:rPr>
          <w:sz w:val="24"/>
          <w:lang w:val="en-US"/>
        </w:rPr>
        <w:t>Svintsov Stanislav</w:t>
      </w:r>
    </w:p>
    <w:p w:rsidR="0007050D" w:rsidRPr="00656D9A" w:rsidRDefault="0007050D" w:rsidP="0007050D">
      <w:pPr>
        <w:ind w:firstLine="6237"/>
        <w:jc w:val="right"/>
        <w:rPr>
          <w:sz w:val="22"/>
          <w:szCs w:val="24"/>
          <w:lang w:val="en-US"/>
        </w:rPr>
      </w:pPr>
      <w:r w:rsidRPr="00656D9A">
        <w:rPr>
          <w:sz w:val="22"/>
          <w:szCs w:val="24"/>
          <w:lang w:val="en-US"/>
        </w:rPr>
        <w:t xml:space="preserve">                   </w:t>
      </w:r>
    </w:p>
    <w:p w:rsidR="00BA3CB8" w:rsidRPr="00656D9A" w:rsidRDefault="0007050D" w:rsidP="0007050D">
      <w:pPr>
        <w:jc w:val="right"/>
        <w:rPr>
          <w:b/>
          <w:sz w:val="24"/>
          <w:szCs w:val="24"/>
          <w:lang w:val="en-US"/>
        </w:rPr>
      </w:pPr>
      <w:r w:rsidRPr="00656D9A">
        <w:rPr>
          <w:sz w:val="24"/>
          <w:lang w:val="en-US"/>
        </w:rPr>
        <w:t>28 September 2025</w:t>
      </w:r>
    </w:p>
    <w:p w:rsidR="008D1B2F" w:rsidRPr="00656D9A" w:rsidRDefault="008D1B2F" w:rsidP="00BA3CB8">
      <w:pPr>
        <w:jc w:val="center"/>
        <w:rPr>
          <w:b/>
          <w:sz w:val="24"/>
          <w:szCs w:val="24"/>
          <w:lang w:val="en-US"/>
        </w:rPr>
      </w:pPr>
    </w:p>
    <w:p w:rsidR="00D03454" w:rsidRPr="00656D9A" w:rsidRDefault="0007050D" w:rsidP="00BA3CB8">
      <w:pPr>
        <w:jc w:val="center"/>
        <w:rPr>
          <w:lang w:val="en-US"/>
        </w:rPr>
      </w:pPr>
      <w:r w:rsidRPr="00656D9A">
        <w:rPr>
          <w:rStyle w:val="ab"/>
          <w:lang w:val="en-US"/>
        </w:rPr>
        <w:t>TECHNICAL SPECIFICATION</w:t>
      </w:r>
      <w:r w:rsidR="00656D9A">
        <w:rPr>
          <w:lang w:val="en-US"/>
        </w:rPr>
        <w:br/>
        <w:t>F</w:t>
      </w:r>
      <w:r w:rsidRPr="00656D9A">
        <w:rPr>
          <w:lang w:val="en-US"/>
        </w:rPr>
        <w:t>or the procurement of a Pressure Sensor</w:t>
      </w:r>
    </w:p>
    <w:p w:rsidR="0007050D" w:rsidRPr="00656D9A" w:rsidRDefault="0007050D" w:rsidP="00BA3CB8">
      <w:pPr>
        <w:jc w:val="center"/>
        <w:rPr>
          <w:sz w:val="24"/>
          <w:szCs w:val="24"/>
          <w:lang w:val="en-US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4"/>
        <w:gridCol w:w="3118"/>
        <w:gridCol w:w="3261"/>
        <w:gridCol w:w="2618"/>
      </w:tblGrid>
      <w:tr w:rsidR="0007050D" w:rsidRPr="00656D9A" w:rsidTr="00D84E93">
        <w:trPr>
          <w:trHeight w:val="489"/>
          <w:tblHeader/>
        </w:trPr>
        <w:tc>
          <w:tcPr>
            <w:tcW w:w="784" w:type="dxa"/>
            <w:vAlign w:val="center"/>
          </w:tcPr>
          <w:p w:rsidR="0007050D" w:rsidRPr="00656D9A" w:rsidRDefault="0007050D" w:rsidP="0007050D">
            <w:pPr>
              <w:jc w:val="center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Item № </w:t>
            </w:r>
          </w:p>
        </w:tc>
        <w:tc>
          <w:tcPr>
            <w:tcW w:w="3118" w:type="dxa"/>
            <w:vAlign w:val="center"/>
          </w:tcPr>
          <w:p w:rsidR="0007050D" w:rsidRPr="00656D9A" w:rsidRDefault="0007050D" w:rsidP="0007050D">
            <w:pPr>
              <w:jc w:val="center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Parameter Name</w:t>
            </w:r>
          </w:p>
        </w:tc>
        <w:tc>
          <w:tcPr>
            <w:tcW w:w="5879" w:type="dxa"/>
            <w:gridSpan w:val="2"/>
            <w:vAlign w:val="center"/>
          </w:tcPr>
          <w:p w:rsidR="0007050D" w:rsidRPr="00656D9A" w:rsidRDefault="0007050D" w:rsidP="0007050D">
            <w:pPr>
              <w:jc w:val="center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Value</w:t>
            </w:r>
          </w:p>
        </w:tc>
      </w:tr>
      <w:tr w:rsidR="0007050D" w:rsidRPr="00656D9A" w:rsidTr="00D84E93">
        <w:trPr>
          <w:trHeight w:val="40"/>
        </w:trPr>
        <w:tc>
          <w:tcPr>
            <w:tcW w:w="784" w:type="dxa"/>
          </w:tcPr>
          <w:p w:rsidR="0007050D" w:rsidRPr="00656D9A" w:rsidRDefault="0007050D" w:rsidP="00D84E93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Customer</w:t>
            </w:r>
          </w:p>
        </w:tc>
        <w:tc>
          <w:tcPr>
            <w:tcW w:w="5879" w:type="dxa"/>
            <w:gridSpan w:val="2"/>
            <w:tcBorders>
              <w:bottom w:val="single" w:sz="8" w:space="0" w:color="auto"/>
            </w:tcBorders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I&amp;C Service,  Ore Enrichment Plant Madneuli</w:t>
            </w:r>
          </w:p>
        </w:tc>
      </w:tr>
      <w:tr w:rsidR="0007050D" w:rsidRPr="00656D9A" w:rsidTr="00D84E93">
        <w:trPr>
          <w:trHeight w:val="141"/>
        </w:trPr>
        <w:tc>
          <w:tcPr>
            <w:tcW w:w="784" w:type="dxa"/>
            <w:vMerge w:val="restart"/>
          </w:tcPr>
          <w:p w:rsidR="0007050D" w:rsidRPr="00656D9A" w:rsidRDefault="0007050D" w:rsidP="00D84E93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118" w:type="dxa"/>
            <w:vMerge w:val="restart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Full name, position, phone, </w:t>
            </w:r>
          </w:p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e-mail of the responsible </w:t>
            </w:r>
          </w:p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executor / Customer’s </w:t>
            </w:r>
          </w:p>
          <w:p w:rsidR="0007050D" w:rsidRPr="00656D9A" w:rsidRDefault="0007050D" w:rsidP="0007050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representative</w:t>
            </w:r>
          </w:p>
        </w:tc>
        <w:tc>
          <w:tcPr>
            <w:tcW w:w="5879" w:type="dxa"/>
            <w:gridSpan w:val="2"/>
            <w:tcBorders>
              <w:bottom w:val="dotted" w:sz="2" w:space="0" w:color="auto"/>
            </w:tcBorders>
          </w:tcPr>
          <w:p w:rsidR="0007050D" w:rsidRPr="00656D9A" w:rsidRDefault="0007050D" w:rsidP="0007050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Svintsov S.P.</w:t>
            </w:r>
            <w:r w:rsidRPr="00656D9A">
              <w:rPr>
                <w:color w:val="000000"/>
                <w:sz w:val="22"/>
                <w:szCs w:val="22"/>
                <w:lang w:val="en-US"/>
              </w:rPr>
              <w:t xml:space="preserve">., </w:t>
            </w:r>
            <w:r w:rsidRPr="00656D9A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07050D" w:rsidRPr="00656D9A" w:rsidTr="00D84E93">
        <w:trPr>
          <w:trHeight w:val="139"/>
        </w:trPr>
        <w:tc>
          <w:tcPr>
            <w:tcW w:w="784" w:type="dxa"/>
            <w:vMerge/>
          </w:tcPr>
          <w:p w:rsidR="0007050D" w:rsidRPr="00656D9A" w:rsidRDefault="0007050D" w:rsidP="00D84E9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5879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7050D" w:rsidRPr="00656D9A" w:rsidRDefault="0007050D" w:rsidP="0007050D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07050D" w:rsidRPr="00656D9A" w:rsidTr="00D84E93">
        <w:trPr>
          <w:trHeight w:val="139"/>
        </w:trPr>
        <w:tc>
          <w:tcPr>
            <w:tcW w:w="784" w:type="dxa"/>
            <w:vMerge/>
          </w:tcPr>
          <w:p w:rsidR="0007050D" w:rsidRPr="00656D9A" w:rsidRDefault="0007050D" w:rsidP="00D84E9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5879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7050D" w:rsidRPr="00656D9A" w:rsidRDefault="0007050D" w:rsidP="0007050D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656D9A">
              <w:rPr>
                <w:color w:val="000000"/>
                <w:sz w:val="22"/>
                <w:szCs w:val="22"/>
                <w:lang w:val="en-US"/>
              </w:rPr>
              <w:t>+995591957961</w:t>
            </w:r>
          </w:p>
        </w:tc>
      </w:tr>
      <w:tr w:rsidR="0007050D" w:rsidRPr="00656D9A" w:rsidTr="00D84E93">
        <w:trPr>
          <w:trHeight w:val="139"/>
        </w:trPr>
        <w:tc>
          <w:tcPr>
            <w:tcW w:w="784" w:type="dxa"/>
            <w:vMerge/>
          </w:tcPr>
          <w:p w:rsidR="0007050D" w:rsidRPr="00656D9A" w:rsidRDefault="0007050D" w:rsidP="00D84E9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5879" w:type="dxa"/>
            <w:gridSpan w:val="2"/>
            <w:tcBorders>
              <w:top w:val="dotted" w:sz="2" w:space="0" w:color="auto"/>
            </w:tcBorders>
          </w:tcPr>
          <w:p w:rsidR="0007050D" w:rsidRPr="00656D9A" w:rsidRDefault="0007050D" w:rsidP="0007050D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656D9A">
              <w:rPr>
                <w:color w:val="000000"/>
                <w:sz w:val="22"/>
                <w:szCs w:val="22"/>
                <w:lang w:val="en-US"/>
              </w:rPr>
              <w:t>SSvintsov@richmetalsgroup.com</w:t>
            </w:r>
          </w:p>
        </w:tc>
      </w:tr>
      <w:tr w:rsidR="0007050D" w:rsidRPr="00656D9A" w:rsidTr="00D84E93">
        <w:trPr>
          <w:trHeight w:val="40"/>
        </w:trPr>
        <w:tc>
          <w:tcPr>
            <w:tcW w:w="784" w:type="dxa"/>
          </w:tcPr>
          <w:p w:rsidR="0007050D" w:rsidRPr="00656D9A" w:rsidRDefault="0007050D" w:rsidP="00D84E93">
            <w:pPr>
              <w:pStyle w:val="a5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7050D" w:rsidRPr="00656D9A" w:rsidTr="00DD765A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07050D" w:rsidRPr="00656D9A" w:rsidRDefault="0007050D" w:rsidP="0007050D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Basis for procurement</w:t>
            </w:r>
          </w:p>
        </w:tc>
        <w:tc>
          <w:tcPr>
            <w:tcW w:w="5879" w:type="dxa"/>
            <w:gridSpan w:val="2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Notice of unsuitability for use </w:t>
            </w:r>
          </w:p>
        </w:tc>
      </w:tr>
      <w:tr w:rsidR="005F471D" w:rsidRPr="00656D9A" w:rsidTr="00D84E93">
        <w:trPr>
          <w:trHeight w:val="40"/>
        </w:trPr>
        <w:tc>
          <w:tcPr>
            <w:tcW w:w="784" w:type="dxa"/>
          </w:tcPr>
          <w:p w:rsidR="005F471D" w:rsidRPr="00656D9A" w:rsidRDefault="00DF6236" w:rsidP="00D84E93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:rsidR="005F471D" w:rsidRPr="00656D9A" w:rsidRDefault="0007050D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Equipment name</w:t>
            </w:r>
          </w:p>
        </w:tc>
        <w:tc>
          <w:tcPr>
            <w:tcW w:w="5879" w:type="dxa"/>
            <w:gridSpan w:val="2"/>
          </w:tcPr>
          <w:p w:rsidR="00F84F09" w:rsidRPr="00656D9A" w:rsidRDefault="0007050D" w:rsidP="00257AFC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Pressure Sensor</w:t>
            </w:r>
          </w:p>
        </w:tc>
      </w:tr>
      <w:tr w:rsidR="005F471D" w:rsidRPr="00656D9A" w:rsidTr="00D84E93">
        <w:trPr>
          <w:trHeight w:val="156"/>
        </w:trPr>
        <w:tc>
          <w:tcPr>
            <w:tcW w:w="784" w:type="dxa"/>
          </w:tcPr>
          <w:p w:rsidR="005F471D" w:rsidRPr="00656D9A" w:rsidRDefault="00DF6236" w:rsidP="00D84E93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5F471D" w:rsidRPr="00656D9A" w:rsidRDefault="0007050D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Quantity to be procured</w:t>
            </w:r>
          </w:p>
        </w:tc>
        <w:tc>
          <w:tcPr>
            <w:tcW w:w="5879" w:type="dxa"/>
            <w:gridSpan w:val="2"/>
            <w:tcBorders>
              <w:bottom w:val="single" w:sz="8" w:space="0" w:color="auto"/>
            </w:tcBorders>
          </w:tcPr>
          <w:p w:rsidR="005F471D" w:rsidRPr="00656D9A" w:rsidRDefault="00417420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1</w:t>
            </w:r>
            <w:r w:rsidR="005F471D" w:rsidRPr="00656D9A">
              <w:rPr>
                <w:sz w:val="22"/>
                <w:szCs w:val="22"/>
                <w:lang w:val="en-US"/>
              </w:rPr>
              <w:t xml:space="preserve"> </w:t>
            </w:r>
            <w:r w:rsidR="00656D9A" w:rsidRPr="00656D9A">
              <w:rPr>
                <w:sz w:val="22"/>
                <w:szCs w:val="22"/>
                <w:lang w:val="en-US"/>
              </w:rPr>
              <w:t>set</w:t>
            </w:r>
          </w:p>
        </w:tc>
      </w:tr>
      <w:tr w:rsidR="00F0177D" w:rsidRPr="00656D9A" w:rsidTr="00D84E93">
        <w:trPr>
          <w:trHeight w:val="55"/>
        </w:trPr>
        <w:tc>
          <w:tcPr>
            <w:tcW w:w="784" w:type="dxa"/>
            <w:vMerge w:val="restart"/>
          </w:tcPr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6</w:t>
            </w: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656D9A" w:rsidRDefault="00F0177D" w:rsidP="00D84E93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 w:val="restart"/>
          </w:tcPr>
          <w:p w:rsidR="0007050D" w:rsidRPr="00656D9A" w:rsidRDefault="0007050D" w:rsidP="00DF6236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Technical characteristics,  </w:t>
            </w:r>
          </w:p>
          <w:p w:rsidR="00F0177D" w:rsidRPr="00656D9A" w:rsidRDefault="0007050D" w:rsidP="00DF6236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Requirements</w:t>
            </w: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656D9A" w:rsidRDefault="00F0177D" w:rsidP="00D0345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879" w:type="dxa"/>
            <w:gridSpan w:val="2"/>
            <w:tcBorders>
              <w:bottom w:val="dotted" w:sz="2" w:space="0" w:color="auto"/>
            </w:tcBorders>
          </w:tcPr>
          <w:p w:rsidR="00F0177D" w:rsidRPr="00656D9A" w:rsidRDefault="0007050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Measured medium characteristics:</w:t>
            </w:r>
          </w:p>
        </w:tc>
      </w:tr>
      <w:tr w:rsidR="00F0177D" w:rsidRPr="00656D9A" w:rsidTr="00D84E93">
        <w:trPr>
          <w:trHeight w:val="48"/>
        </w:trPr>
        <w:tc>
          <w:tcPr>
            <w:tcW w:w="784" w:type="dxa"/>
            <w:vMerge/>
          </w:tcPr>
          <w:p w:rsidR="00F0177D" w:rsidRPr="00656D9A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F0177D" w:rsidRPr="00656D9A" w:rsidRDefault="00F0177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656D9A" w:rsidRDefault="0007050D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656D9A" w:rsidRDefault="0007050D" w:rsidP="005C781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Slurry, Water, Air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Temperature, С</w:t>
            </w:r>
            <w:r w:rsidRPr="006E20E6">
              <w:rPr>
                <w:sz w:val="22"/>
                <w:szCs w:val="22"/>
                <w:vertAlign w:val="superscript"/>
                <w:lang w:val="en-US"/>
              </w:rPr>
              <w:t>о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+30…+45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Excess pressure, kPa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100 to 101,3 kPa</w:t>
            </w:r>
          </w:p>
        </w:tc>
      </w:tr>
      <w:tr w:rsidR="007D7713" w:rsidRPr="00656D9A" w:rsidTr="00D84E93">
        <w:trPr>
          <w:trHeight w:val="86"/>
        </w:trPr>
        <w:tc>
          <w:tcPr>
            <w:tcW w:w="784" w:type="dxa"/>
            <w:vMerge/>
          </w:tcPr>
          <w:p w:rsidR="007D7713" w:rsidRPr="00656D9A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879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656D9A" w:rsidRDefault="0007050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Ambient characteristics: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Temperature, Со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+10…+35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Humidity, %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60…80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Aggressiveness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yes</w:t>
            </w:r>
          </w:p>
        </w:tc>
      </w:tr>
      <w:tr w:rsidR="0007050D" w:rsidRPr="00656D9A" w:rsidTr="00D84E93">
        <w:trPr>
          <w:trHeight w:val="86"/>
        </w:trPr>
        <w:tc>
          <w:tcPr>
            <w:tcW w:w="784" w:type="dxa"/>
            <w:vMerge/>
          </w:tcPr>
          <w:p w:rsidR="0007050D" w:rsidRPr="00656D9A" w:rsidRDefault="0007050D" w:rsidP="0007050D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7050D" w:rsidRPr="00656D9A" w:rsidRDefault="0007050D" w:rsidP="0007050D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Dust presence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7050D" w:rsidRPr="00656D9A" w:rsidRDefault="0007050D" w:rsidP="0007050D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656D9A" w:rsidTr="00D84E93">
        <w:trPr>
          <w:trHeight w:val="48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879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656D9A" w:rsidRDefault="0007050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Flowmeter characteristics:</w:t>
            </w:r>
          </w:p>
        </w:tc>
      </w:tr>
      <w:tr w:rsidR="007D7713" w:rsidRPr="00656D9A" w:rsidTr="00D84E93">
        <w:trPr>
          <w:trHeight w:val="116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656D9A" w:rsidRDefault="0007050D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Transducer type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656D9A" w:rsidRDefault="0007050D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Digital pressure transmitter with capacitive measuring cell and ceramic diaphragm</w:t>
            </w:r>
          </w:p>
        </w:tc>
      </w:tr>
      <w:tr w:rsidR="00CB6D70" w:rsidRPr="00656D9A" w:rsidTr="00D84E93">
        <w:trPr>
          <w:trHeight w:val="116"/>
        </w:trPr>
        <w:tc>
          <w:tcPr>
            <w:tcW w:w="784" w:type="dxa"/>
            <w:vMerge/>
          </w:tcPr>
          <w:p w:rsidR="00CB6D70" w:rsidRPr="00656D9A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CB6D70" w:rsidRPr="00656D9A" w:rsidRDefault="00CB6D70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656D9A" w:rsidRDefault="0007050D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Process connection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656D9A" w:rsidRDefault="008337D0" w:rsidP="000B4AAC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Thread ISO228 G1/2 EN837, 316L</w:t>
            </w:r>
          </w:p>
        </w:tc>
      </w:tr>
      <w:tr w:rsidR="007D7713" w:rsidRPr="00656D9A" w:rsidTr="00D84E93">
        <w:trPr>
          <w:trHeight w:val="116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656D9A" w:rsidRDefault="00656D9A" w:rsidP="00B413E9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Power supply / Output signal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656D9A" w:rsidRDefault="008B285F" w:rsidP="00D51C21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4-20mA HART; extern + LCD</w:t>
            </w:r>
          </w:p>
        </w:tc>
      </w:tr>
      <w:tr w:rsidR="007D7713" w:rsidRPr="00656D9A" w:rsidTr="00D84E93">
        <w:trPr>
          <w:trHeight w:val="116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656D9A" w:rsidRDefault="00656D9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Measured parameters: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56D9A" w:rsidRPr="00656D9A" w:rsidRDefault="00656D9A" w:rsidP="00C41977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Liquids </w:t>
            </w:r>
          </w:p>
          <w:p w:rsidR="007D7713" w:rsidRPr="00656D9A" w:rsidRDefault="00656D9A" w:rsidP="00C41977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Air</w:t>
            </w:r>
          </w:p>
        </w:tc>
      </w:tr>
      <w:tr w:rsidR="007D7713" w:rsidRPr="00656D9A" w:rsidTr="00D84E93">
        <w:trPr>
          <w:trHeight w:val="116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656D9A" w:rsidRDefault="00656D9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Measuring range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656D9A" w:rsidRDefault="008B285F" w:rsidP="00C01557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10bar/1MPa/150psi gauge;40bar/4MPa/600psi</w:t>
            </w:r>
          </w:p>
        </w:tc>
      </w:tr>
      <w:tr w:rsidR="007D7713" w:rsidRPr="00656D9A" w:rsidTr="00D84E93">
        <w:trPr>
          <w:trHeight w:val="116"/>
        </w:trPr>
        <w:tc>
          <w:tcPr>
            <w:tcW w:w="784" w:type="dxa"/>
            <w:vMerge/>
          </w:tcPr>
          <w:p w:rsidR="007D7713" w:rsidRPr="00656D9A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7D7713" w:rsidRPr="00656D9A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656D9A" w:rsidRDefault="00656D9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Ambient temperature range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656D9A" w:rsidRDefault="008B285F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-40°C...85°C</w:t>
            </w:r>
          </w:p>
        </w:tc>
      </w:tr>
      <w:tr w:rsidR="003430E4" w:rsidRPr="00656D9A" w:rsidTr="00D84E93">
        <w:trPr>
          <w:trHeight w:val="116"/>
        </w:trPr>
        <w:tc>
          <w:tcPr>
            <w:tcW w:w="784" w:type="dxa"/>
            <w:vMerge/>
          </w:tcPr>
          <w:p w:rsidR="003430E4" w:rsidRPr="00656D9A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3430E4" w:rsidRPr="00656D9A" w:rsidRDefault="003430E4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656D9A" w:rsidRDefault="00656D9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Protection rating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656D9A" w:rsidRDefault="008B285F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IP66/67 NEMA6P</w:t>
            </w:r>
          </w:p>
        </w:tc>
      </w:tr>
      <w:tr w:rsidR="00656D9A" w:rsidRPr="00656D9A" w:rsidTr="00D84E93">
        <w:trPr>
          <w:trHeight w:val="116"/>
        </w:trPr>
        <w:tc>
          <w:tcPr>
            <w:tcW w:w="784" w:type="dxa"/>
            <w:vMerge/>
          </w:tcPr>
          <w:p w:rsidR="00656D9A" w:rsidRPr="00656D9A" w:rsidRDefault="00656D9A" w:rsidP="00656D9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Display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yes</w:t>
            </w:r>
          </w:p>
        </w:tc>
      </w:tr>
      <w:tr w:rsidR="0059518E" w:rsidRPr="00656D9A" w:rsidTr="00D84E93">
        <w:trPr>
          <w:trHeight w:val="116"/>
        </w:trPr>
        <w:tc>
          <w:tcPr>
            <w:tcW w:w="784" w:type="dxa"/>
            <w:vMerge/>
          </w:tcPr>
          <w:p w:rsidR="0059518E" w:rsidRPr="00656D9A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59518E" w:rsidRPr="00656D9A" w:rsidRDefault="0059518E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656D9A" w:rsidRDefault="00656D9A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Connection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656D9A" w:rsidRDefault="008B285F" w:rsidP="008B285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4...20 </w:t>
            </w:r>
            <w:r w:rsidR="00656D9A" w:rsidRPr="00656D9A">
              <w:rPr>
                <w:sz w:val="22"/>
                <w:szCs w:val="22"/>
                <w:lang w:val="en-US"/>
              </w:rPr>
              <w:t>mA</w:t>
            </w:r>
            <w:r w:rsidRPr="00656D9A">
              <w:rPr>
                <w:sz w:val="22"/>
                <w:szCs w:val="22"/>
                <w:lang w:val="en-US"/>
              </w:rPr>
              <w:t xml:space="preserve"> HART</w:t>
            </w:r>
          </w:p>
          <w:p w:rsidR="008B285F" w:rsidRPr="00656D9A" w:rsidRDefault="008B285F" w:rsidP="008B285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PROFIBUS PA</w:t>
            </w:r>
          </w:p>
          <w:p w:rsidR="0059518E" w:rsidRPr="00656D9A" w:rsidRDefault="008B285F" w:rsidP="008B285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FOUNDATION Fieldbus</w:t>
            </w:r>
          </w:p>
        </w:tc>
      </w:tr>
      <w:tr w:rsidR="008D1B2F" w:rsidRPr="00656D9A" w:rsidTr="00D84E93">
        <w:trPr>
          <w:trHeight w:val="116"/>
        </w:trPr>
        <w:tc>
          <w:tcPr>
            <w:tcW w:w="784" w:type="dxa"/>
            <w:vMerge/>
          </w:tcPr>
          <w:p w:rsidR="008D1B2F" w:rsidRPr="00656D9A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8D1B2F" w:rsidRPr="00656D9A" w:rsidRDefault="008D1B2F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Pr="00656D9A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656D9A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01557" w:rsidRPr="00656D9A" w:rsidRDefault="00C01557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656D9A" w:rsidRDefault="00656D9A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Error/inaccuracy</w:t>
            </w:r>
          </w:p>
        </w:tc>
        <w:tc>
          <w:tcPr>
            <w:tcW w:w="2618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656D9A" w:rsidRDefault="0012785B" w:rsidP="001278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B285F" w:rsidRPr="00656D9A" w:rsidRDefault="008B285F" w:rsidP="008B285F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0,075%</w:t>
            </w:r>
          </w:p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 xml:space="preserve">Calibration </w:t>
            </w:r>
          </w:p>
          <w:p w:rsidR="00EC5DD0" w:rsidRPr="00656D9A" w:rsidRDefault="008B285F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"PLATINUM" 0</w:t>
            </w:r>
            <w:r w:rsidR="00656D9A" w:rsidRPr="00656D9A">
              <w:rPr>
                <w:sz w:val="22"/>
                <w:szCs w:val="22"/>
                <w:lang w:val="en-US"/>
              </w:rPr>
              <w:t>.</w:t>
            </w:r>
            <w:r w:rsidRPr="00656D9A">
              <w:rPr>
                <w:sz w:val="22"/>
                <w:szCs w:val="22"/>
                <w:lang w:val="en-US"/>
              </w:rPr>
              <w:t>05%</w:t>
            </w:r>
          </w:p>
        </w:tc>
      </w:tr>
      <w:tr w:rsidR="008D1B2F" w:rsidRPr="00656D9A" w:rsidTr="00D84E93">
        <w:trPr>
          <w:trHeight w:val="169"/>
        </w:trPr>
        <w:tc>
          <w:tcPr>
            <w:tcW w:w="784" w:type="dxa"/>
          </w:tcPr>
          <w:p w:rsidR="008D1B2F" w:rsidRPr="00656D9A" w:rsidRDefault="008D1B2F" w:rsidP="008D1B2F">
            <w:pPr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7</w:t>
            </w:r>
          </w:p>
        </w:tc>
        <w:tc>
          <w:tcPr>
            <w:tcW w:w="3118" w:type="dxa"/>
          </w:tcPr>
          <w:p w:rsidR="008D1B2F" w:rsidRPr="00656D9A" w:rsidRDefault="00656D9A" w:rsidP="008D1B2F">
            <w:pPr>
              <w:jc w:val="both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656D9A" w:rsidRPr="00656D9A" w:rsidRDefault="00656D9A" w:rsidP="00656D9A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Availability of operation and maintenance manual (documentation language – Russian, English).</w:t>
            </w:r>
            <w:r w:rsidRPr="00656D9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656D9A" w:rsidRPr="00656D9A" w:rsidRDefault="00656D9A" w:rsidP="00656D9A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Availability of type approval certificate for measuring instruments and calibration procedure – Not required.</w:t>
            </w:r>
            <w:r w:rsidRPr="00656D9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D1B2F" w:rsidRPr="00656D9A" w:rsidRDefault="00656D9A" w:rsidP="00656D9A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lastRenderedPageBreak/>
              <w:t>Availability of verification certificate (initially verified) – Not required.</w:t>
            </w:r>
          </w:p>
        </w:tc>
      </w:tr>
      <w:tr w:rsidR="00656D9A" w:rsidRPr="00656D9A" w:rsidTr="00D84E93">
        <w:trPr>
          <w:trHeight w:val="160"/>
        </w:trPr>
        <w:tc>
          <w:tcPr>
            <w:tcW w:w="784" w:type="dxa"/>
          </w:tcPr>
          <w:p w:rsidR="00656D9A" w:rsidRPr="00656D9A" w:rsidRDefault="00656D9A" w:rsidP="003C4A2A">
            <w:pPr>
              <w:jc w:val="center"/>
              <w:rPr>
                <w:spacing w:val="-10"/>
                <w:sz w:val="22"/>
                <w:szCs w:val="24"/>
                <w:lang w:val="en-US"/>
              </w:rPr>
            </w:pPr>
            <w:r w:rsidRPr="00656D9A">
              <w:rPr>
                <w:spacing w:val="-10"/>
                <w:sz w:val="22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18" w:type="dxa"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Warranty period</w:t>
            </w:r>
          </w:p>
        </w:tc>
        <w:tc>
          <w:tcPr>
            <w:tcW w:w="5879" w:type="dxa"/>
            <w:gridSpan w:val="2"/>
            <w:tcBorders>
              <w:bottom w:val="single" w:sz="8" w:space="0" w:color="auto"/>
            </w:tcBorders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Not less than 1 year</w:t>
            </w:r>
          </w:p>
        </w:tc>
      </w:tr>
      <w:tr w:rsidR="00656D9A" w:rsidRPr="00656D9A" w:rsidTr="00D84E93">
        <w:trPr>
          <w:trHeight w:val="141"/>
        </w:trPr>
        <w:tc>
          <w:tcPr>
            <w:tcW w:w="784" w:type="dxa"/>
          </w:tcPr>
          <w:p w:rsidR="00656D9A" w:rsidRPr="00656D9A" w:rsidRDefault="00656D9A" w:rsidP="003C4A2A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Additional conditions</w:t>
            </w:r>
          </w:p>
        </w:tc>
        <w:tc>
          <w:tcPr>
            <w:tcW w:w="5879" w:type="dxa"/>
            <w:gridSpan w:val="2"/>
          </w:tcPr>
          <w:p w:rsidR="00656D9A" w:rsidRPr="00656D9A" w:rsidRDefault="00656D9A" w:rsidP="00656D9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None</w:t>
            </w:r>
          </w:p>
        </w:tc>
      </w:tr>
      <w:tr w:rsidR="00656D9A" w:rsidRPr="00656D9A" w:rsidTr="00D84E93">
        <w:trPr>
          <w:trHeight w:val="141"/>
        </w:trPr>
        <w:tc>
          <w:tcPr>
            <w:tcW w:w="784" w:type="dxa"/>
          </w:tcPr>
          <w:p w:rsidR="00656D9A" w:rsidRPr="00656D9A" w:rsidRDefault="00656D9A" w:rsidP="003C4A2A">
            <w:pPr>
              <w:jc w:val="center"/>
              <w:rPr>
                <w:sz w:val="22"/>
                <w:szCs w:val="24"/>
                <w:lang w:val="en-US"/>
              </w:rPr>
            </w:pPr>
            <w:r w:rsidRPr="00656D9A">
              <w:rPr>
                <w:sz w:val="22"/>
                <w:szCs w:val="24"/>
                <w:lang w:val="en-US"/>
              </w:rPr>
              <w:t>10</w:t>
            </w:r>
          </w:p>
        </w:tc>
        <w:tc>
          <w:tcPr>
            <w:tcW w:w="3118" w:type="dxa"/>
          </w:tcPr>
          <w:p w:rsidR="00656D9A" w:rsidRPr="00656D9A" w:rsidRDefault="00656D9A" w:rsidP="00656D9A">
            <w:pPr>
              <w:jc w:val="both"/>
              <w:rPr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5879" w:type="dxa"/>
            <w:gridSpan w:val="2"/>
            <w:tcBorders>
              <w:bottom w:val="single" w:sz="8" w:space="0" w:color="auto"/>
            </w:tcBorders>
          </w:tcPr>
          <w:p w:rsidR="00656D9A" w:rsidRPr="00656D9A" w:rsidRDefault="00656D9A" w:rsidP="00656D9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6D9A">
              <w:rPr>
                <w:sz w:val="22"/>
                <w:szCs w:val="22"/>
                <w:lang w:val="en-US"/>
              </w:rPr>
              <w:t>None</w:t>
            </w:r>
          </w:p>
        </w:tc>
      </w:tr>
    </w:tbl>
    <w:p w:rsidR="00BA3CB8" w:rsidRPr="00656D9A" w:rsidRDefault="00BA3CB8" w:rsidP="008F7866">
      <w:pPr>
        <w:rPr>
          <w:sz w:val="24"/>
          <w:szCs w:val="24"/>
          <w:lang w:val="en-US"/>
        </w:rPr>
      </w:pP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Hide details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Approval - Non-hazardous area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Output; Operating - 4-20mA HART; extern + LCD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Housing; Cover Sealing; Cable Entry - T14 Alu IP66/67 NEMA6P; EPDM; M20 gland,</w:t>
      </w:r>
      <w:r w:rsidR="00656D9A">
        <w:rPr>
          <w:sz w:val="24"/>
          <w:szCs w:val="24"/>
          <w:lang w:val="en-US"/>
        </w:rPr>
        <w:t xml:space="preserve"> </w:t>
      </w:r>
      <w:r w:rsidRPr="00656D9A">
        <w:rPr>
          <w:sz w:val="24"/>
          <w:szCs w:val="24"/>
          <w:lang w:val="en-US"/>
        </w:rPr>
        <w:t>T14 = side cover</w:t>
      </w:r>
      <w:r w:rsidR="00656D9A">
        <w:rPr>
          <w:sz w:val="24"/>
          <w:szCs w:val="24"/>
          <w:lang w:val="en-US"/>
        </w:rPr>
        <w:t xml:space="preserve"> </w:t>
      </w:r>
      <w:r w:rsidRPr="00656D9A">
        <w:rPr>
          <w:sz w:val="24"/>
          <w:szCs w:val="24"/>
          <w:lang w:val="en-US"/>
        </w:rPr>
        <w:t>(Ex d &gt; M20 thread)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Sensor Range; Sensor Overload Limit - 10bar/1MPa/150psi gauge;</w:t>
      </w:r>
      <w:r w:rsidR="00656D9A">
        <w:rPr>
          <w:sz w:val="24"/>
          <w:szCs w:val="24"/>
          <w:lang w:val="en-US"/>
        </w:rPr>
        <w:t xml:space="preserve"> </w:t>
      </w:r>
      <w:r w:rsidRPr="00656D9A">
        <w:rPr>
          <w:sz w:val="24"/>
          <w:szCs w:val="24"/>
          <w:lang w:val="en-US"/>
        </w:rPr>
        <w:t>40bar/4MPa/600psi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Calibration; Unit - Sensor range; mbar/bar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Process Connection - Thread ISO228 G1/2 EN837, 316L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Seal - FKM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Additional Option 1 - HistoROM / M-DAT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Additional Option 2 - Not selected</w:t>
      </w:r>
    </w:p>
    <w:p w:rsidR="00883EED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Test, Certificate - Pressure test, internal procedure,</w:t>
      </w:r>
      <w:r w:rsidR="00656D9A" w:rsidRPr="00656D9A">
        <w:rPr>
          <w:sz w:val="24"/>
          <w:szCs w:val="24"/>
          <w:lang w:val="en-US"/>
        </w:rPr>
        <w:t xml:space="preserve"> </w:t>
      </w:r>
      <w:r w:rsidRPr="00656D9A">
        <w:rPr>
          <w:sz w:val="24"/>
          <w:szCs w:val="24"/>
          <w:lang w:val="en-US"/>
        </w:rPr>
        <w:t>inspection certificate</w:t>
      </w:r>
    </w:p>
    <w:p w:rsidR="00ED5C17" w:rsidRPr="00656D9A" w:rsidRDefault="00883EED" w:rsidP="00883EED">
      <w:pPr>
        <w:rPr>
          <w:sz w:val="24"/>
          <w:szCs w:val="24"/>
          <w:lang w:val="en-US"/>
        </w:rPr>
      </w:pPr>
      <w:r w:rsidRPr="00656D9A">
        <w:rPr>
          <w:sz w:val="24"/>
          <w:szCs w:val="24"/>
          <w:lang w:val="en-US"/>
        </w:rPr>
        <w:t>Marking - Tagging (TAG), see additional spec.</w:t>
      </w:r>
    </w:p>
    <w:p w:rsidR="00913BA0" w:rsidRPr="00656D9A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913BA0" w:rsidRPr="00656D9A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F9" w:rsidRDefault="00FB69F9">
      <w:r>
        <w:separator/>
      </w:r>
    </w:p>
  </w:endnote>
  <w:endnote w:type="continuationSeparator" w:id="0">
    <w:p w:rsidR="00FB69F9" w:rsidRDefault="00FB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F9" w:rsidRDefault="00FB69F9">
      <w:r>
        <w:separator/>
      </w:r>
    </w:p>
  </w:footnote>
  <w:footnote w:type="continuationSeparator" w:id="0">
    <w:p w:rsidR="00FB69F9" w:rsidRDefault="00FB6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DE29D5"/>
    <w:multiLevelType w:val="hybridMultilevel"/>
    <w:tmpl w:val="CD90C246"/>
    <w:lvl w:ilvl="0" w:tplc="77F43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4810"/>
    <w:rsid w:val="000327FE"/>
    <w:rsid w:val="0004173A"/>
    <w:rsid w:val="000503AB"/>
    <w:rsid w:val="00067339"/>
    <w:rsid w:val="0007050D"/>
    <w:rsid w:val="000737E9"/>
    <w:rsid w:val="0007391C"/>
    <w:rsid w:val="0007748C"/>
    <w:rsid w:val="00077C2D"/>
    <w:rsid w:val="000B4AAC"/>
    <w:rsid w:val="000D3D4F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947EF"/>
    <w:rsid w:val="002B7CCE"/>
    <w:rsid w:val="002C604E"/>
    <w:rsid w:val="002F6D8C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3447"/>
    <w:rsid w:val="003C4A2A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4B5"/>
    <w:rsid w:val="005F471D"/>
    <w:rsid w:val="00616402"/>
    <w:rsid w:val="006317AC"/>
    <w:rsid w:val="006318FA"/>
    <w:rsid w:val="00656D9A"/>
    <w:rsid w:val="00674109"/>
    <w:rsid w:val="006746FE"/>
    <w:rsid w:val="00694534"/>
    <w:rsid w:val="006C41E8"/>
    <w:rsid w:val="006D3C1B"/>
    <w:rsid w:val="006E20E6"/>
    <w:rsid w:val="006F1042"/>
    <w:rsid w:val="006F7890"/>
    <w:rsid w:val="00722D70"/>
    <w:rsid w:val="0075048A"/>
    <w:rsid w:val="0076300F"/>
    <w:rsid w:val="007951A2"/>
    <w:rsid w:val="007B0404"/>
    <w:rsid w:val="007B15D0"/>
    <w:rsid w:val="007B6650"/>
    <w:rsid w:val="007D3B8B"/>
    <w:rsid w:val="007D7713"/>
    <w:rsid w:val="007E0BD9"/>
    <w:rsid w:val="007E1841"/>
    <w:rsid w:val="00807DD5"/>
    <w:rsid w:val="008219E9"/>
    <w:rsid w:val="00823B81"/>
    <w:rsid w:val="0083111C"/>
    <w:rsid w:val="008337D0"/>
    <w:rsid w:val="0083738F"/>
    <w:rsid w:val="00837B08"/>
    <w:rsid w:val="0084396B"/>
    <w:rsid w:val="008521F0"/>
    <w:rsid w:val="008701B6"/>
    <w:rsid w:val="00883EED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84E93"/>
    <w:rsid w:val="00D93AD6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18BF"/>
    <w:rsid w:val="00F64E2F"/>
    <w:rsid w:val="00F84F09"/>
    <w:rsid w:val="00F9626C"/>
    <w:rsid w:val="00FA645C"/>
    <w:rsid w:val="00FB2539"/>
    <w:rsid w:val="00FB69F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7050D"/>
    <w:rPr>
      <w:b/>
      <w:bCs/>
    </w:rPr>
  </w:style>
  <w:style w:type="paragraph" w:styleId="ac">
    <w:name w:val="List Paragraph"/>
    <w:basedOn w:val="a"/>
    <w:uiPriority w:val="34"/>
    <w:qFormat/>
    <w:rsid w:val="006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54</TotalTime>
  <Pages>2</Pages>
  <Words>318</Words>
  <Characters>2007</Characters>
  <Application>Microsoft Office Word</Application>
  <DocSecurity>0</DocSecurity>
  <Lines>195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14</cp:revision>
  <cp:lastPrinted>2020-07-28T09:40:00Z</cp:lastPrinted>
  <dcterms:created xsi:type="dcterms:W3CDTF">2025-09-22T06:31:00Z</dcterms:created>
  <dcterms:modified xsi:type="dcterms:W3CDTF">2025-10-01T13:39:00Z</dcterms:modified>
</cp:coreProperties>
</file>