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16265" w14:textId="047891C5" w:rsidR="000C6084" w:rsidRPr="00CA7F73" w:rsidRDefault="000C6084" w:rsidP="00CA7F73">
                                <w:pPr>
                                  <w:pStyle w:val="Heading1"/>
                                  <w:spacing w:before="255" w:after="0"/>
                                  <w:jc w:val="center"/>
                                  <w:rPr>
                                    <w:rFonts w:ascii="Arial" w:hAnsi="Arial" w:cs="Arial"/>
                                    <w:color w:val="141B3D"/>
                                    <w:sz w:val="29"/>
                                    <w:szCs w:val="29"/>
                                    <w:lang w:val="ka-GE"/>
                                  </w:rPr>
                                </w:pPr>
                                <w:bookmarkStart w:id="0" w:name="_Toc170728893"/>
                                <w:bookmarkStart w:id="1" w:name="_Toc171454709"/>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2F2FD8">
                                  <w:rPr>
                                    <w:rFonts w:cs="Arial"/>
                                    <w:color w:val="141B3D"/>
                                    <w:sz w:val="32"/>
                                    <w:szCs w:val="29"/>
                                    <w:lang w:val="ka-GE"/>
                                  </w:rPr>
                                  <w:t>ბანკომატის</w:t>
                                </w:r>
                                <w:r w:rsidR="002D6758">
                                  <w:rPr>
                                    <w:rFonts w:cs="Arial"/>
                                    <w:color w:val="141B3D"/>
                                    <w:sz w:val="32"/>
                                    <w:szCs w:val="29"/>
                                    <w:lang w:val="ka-GE"/>
                                  </w:rPr>
                                  <w:t xml:space="preserve"> კასეტების</w:t>
                                </w:r>
                                <w:r w:rsidR="00CA7F73">
                                  <w:rPr>
                                    <w:rFonts w:cs="Sylfaen"/>
                                    <w:color w:val="141B3D"/>
                                    <w:sz w:val="32"/>
                                    <w:szCs w:val="29"/>
                                    <w:lang w:val="ka-GE"/>
                                  </w:rPr>
                                  <w:t xml:space="preserve"> შესყიდვაზე</w:t>
                                </w:r>
                                <w:bookmarkEnd w:id="0"/>
                                <w:bookmarkEnd w:id="1"/>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2" w:name="_Toc170728894"/>
                                <w:bookmarkStart w:id="3"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2"/>
                                <w:bookmarkEnd w:id="3"/>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3F516265" w14:textId="047891C5" w:rsidR="000C6084" w:rsidRPr="00CA7F73" w:rsidRDefault="000C6084" w:rsidP="00CA7F73">
                          <w:pPr>
                            <w:pStyle w:val="Heading1"/>
                            <w:spacing w:before="255" w:after="0"/>
                            <w:jc w:val="center"/>
                            <w:rPr>
                              <w:rFonts w:ascii="Arial" w:hAnsi="Arial" w:cs="Arial"/>
                              <w:color w:val="141B3D"/>
                              <w:sz w:val="29"/>
                              <w:szCs w:val="29"/>
                              <w:lang w:val="ka-GE"/>
                            </w:rPr>
                          </w:pPr>
                          <w:bookmarkStart w:id="4" w:name="_Toc170728893"/>
                          <w:bookmarkStart w:id="5" w:name="_Toc171454709"/>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2F2FD8">
                            <w:rPr>
                              <w:rFonts w:cs="Arial"/>
                              <w:color w:val="141B3D"/>
                              <w:sz w:val="32"/>
                              <w:szCs w:val="29"/>
                              <w:lang w:val="ka-GE"/>
                            </w:rPr>
                            <w:t>ბანკომატის</w:t>
                          </w:r>
                          <w:r w:rsidR="002D6758">
                            <w:rPr>
                              <w:rFonts w:cs="Arial"/>
                              <w:color w:val="141B3D"/>
                              <w:sz w:val="32"/>
                              <w:szCs w:val="29"/>
                              <w:lang w:val="ka-GE"/>
                            </w:rPr>
                            <w:t xml:space="preserve"> კასეტების</w:t>
                          </w:r>
                          <w:r w:rsidR="00CA7F73">
                            <w:rPr>
                              <w:rFonts w:cs="Sylfaen"/>
                              <w:color w:val="141B3D"/>
                              <w:sz w:val="32"/>
                              <w:szCs w:val="29"/>
                              <w:lang w:val="ka-GE"/>
                            </w:rPr>
                            <w:t xml:space="preserve"> შესყიდვაზე</w:t>
                          </w:r>
                          <w:bookmarkEnd w:id="4"/>
                          <w:bookmarkEnd w:id="5"/>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6" w:name="_Toc170728894"/>
                          <w:bookmarkStart w:id="7"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6"/>
                          <w:bookmarkEnd w:id="7"/>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5BA3ED9D" w:rsidR="006F3955" w:rsidRDefault="008F5024" w:rsidP="007C5AE6">
                                      <w:pPr>
                                        <w:rPr>
                                          <w:lang w:val="ka-GE"/>
                                        </w:rPr>
                                      </w:pPr>
                                      <w:r>
                                        <w:rPr>
                                          <w:lang w:val="ka-GE"/>
                                        </w:rPr>
                                        <w:t>29</w:t>
                                      </w:r>
                                      <w:r w:rsidR="00BD2A07">
                                        <w:rPr>
                                          <w:lang w:val="ka-GE"/>
                                        </w:rPr>
                                        <w:t xml:space="preserve"> </w:t>
                                      </w:r>
                                      <w:r w:rsidR="00FD55EB">
                                        <w:rPr>
                                          <w:lang w:val="ka-GE"/>
                                        </w:rPr>
                                        <w:t>ოქტომბერი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36267B8F" w:rsidR="006F3955" w:rsidRPr="00D52AD2" w:rsidRDefault="008F5024" w:rsidP="00D51B14">
                                      <w:pPr>
                                        <w:rPr>
                                          <w:b/>
                                          <w:bCs/>
                                          <w:lang w:val="ka-GE"/>
                                        </w:rPr>
                                      </w:pPr>
                                      <w:r w:rsidRPr="00D52AD2">
                                        <w:rPr>
                                          <w:b/>
                                          <w:bCs/>
                                          <w:color w:val="FF0000"/>
                                          <w:lang w:val="ka-GE"/>
                                        </w:rPr>
                                        <w:t>4</w:t>
                                      </w:r>
                                      <w:r w:rsidR="00453E35" w:rsidRPr="00D52AD2">
                                        <w:rPr>
                                          <w:b/>
                                          <w:bCs/>
                                          <w:color w:val="FF0000"/>
                                          <w:lang w:val="ka-GE"/>
                                        </w:rPr>
                                        <w:t xml:space="preserve"> </w:t>
                                      </w:r>
                                      <w:r w:rsidRPr="00D52AD2">
                                        <w:rPr>
                                          <w:b/>
                                          <w:bCs/>
                                          <w:color w:val="FF0000"/>
                                          <w:lang w:val="ka-GE"/>
                                        </w:rPr>
                                        <w:t>ნოემბერი</w:t>
                                      </w:r>
                                      <w:r w:rsidR="00D12A89" w:rsidRPr="00D52AD2">
                                        <w:rPr>
                                          <w:b/>
                                          <w:bCs/>
                                          <w:color w:val="FF0000"/>
                                          <w:lang w:val="ka-GE"/>
                                        </w:rPr>
                                        <w:t xml:space="preserve"> 202</w:t>
                                      </w:r>
                                      <w:r w:rsidR="00FF01DD" w:rsidRPr="00D52AD2">
                                        <w:rPr>
                                          <w:b/>
                                          <w:bCs/>
                                          <w:color w:val="FF0000"/>
                                          <w:lang w:val="ka-GE"/>
                                        </w:rPr>
                                        <w:t>5</w:t>
                                      </w:r>
                                      <w:r w:rsidRPr="00D52AD2">
                                        <w:rPr>
                                          <w:b/>
                                          <w:bCs/>
                                          <w:color w:val="FF0000"/>
                                          <w:lang w:val="ka-GE"/>
                                        </w:rPr>
                                        <w:t xml:space="preserve"> (1</w:t>
                                      </w:r>
                                      <w:r w:rsidR="00C150A3">
                                        <w:rPr>
                                          <w:b/>
                                          <w:bCs/>
                                          <w:color w:val="FF0000"/>
                                          <w:lang w:val="ka-GE"/>
                                        </w:rPr>
                                        <w:t>6</w:t>
                                      </w:r>
                                      <w:r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5BA3ED9D" w:rsidR="006F3955" w:rsidRDefault="008F5024" w:rsidP="007C5AE6">
                                <w:pPr>
                                  <w:rPr>
                                    <w:lang w:val="ka-GE"/>
                                  </w:rPr>
                                </w:pPr>
                                <w:r>
                                  <w:rPr>
                                    <w:lang w:val="ka-GE"/>
                                  </w:rPr>
                                  <w:t>29</w:t>
                                </w:r>
                                <w:r w:rsidR="00BD2A07">
                                  <w:rPr>
                                    <w:lang w:val="ka-GE"/>
                                  </w:rPr>
                                  <w:t xml:space="preserve"> </w:t>
                                </w:r>
                                <w:r w:rsidR="00FD55EB">
                                  <w:rPr>
                                    <w:lang w:val="ka-GE"/>
                                  </w:rPr>
                                  <w:t>ოქტომბერი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36267B8F" w:rsidR="006F3955" w:rsidRPr="00D52AD2" w:rsidRDefault="008F5024" w:rsidP="00D51B14">
                                <w:pPr>
                                  <w:rPr>
                                    <w:b/>
                                    <w:bCs/>
                                    <w:lang w:val="ka-GE"/>
                                  </w:rPr>
                                </w:pPr>
                                <w:r w:rsidRPr="00D52AD2">
                                  <w:rPr>
                                    <w:b/>
                                    <w:bCs/>
                                    <w:color w:val="FF0000"/>
                                    <w:lang w:val="ka-GE"/>
                                  </w:rPr>
                                  <w:t>4</w:t>
                                </w:r>
                                <w:r w:rsidR="00453E35" w:rsidRPr="00D52AD2">
                                  <w:rPr>
                                    <w:b/>
                                    <w:bCs/>
                                    <w:color w:val="FF0000"/>
                                    <w:lang w:val="ka-GE"/>
                                  </w:rPr>
                                  <w:t xml:space="preserve"> </w:t>
                                </w:r>
                                <w:r w:rsidRPr="00D52AD2">
                                  <w:rPr>
                                    <w:b/>
                                    <w:bCs/>
                                    <w:color w:val="FF0000"/>
                                    <w:lang w:val="ka-GE"/>
                                  </w:rPr>
                                  <w:t>ნოემბერი</w:t>
                                </w:r>
                                <w:r w:rsidR="00D12A89" w:rsidRPr="00D52AD2">
                                  <w:rPr>
                                    <w:b/>
                                    <w:bCs/>
                                    <w:color w:val="FF0000"/>
                                    <w:lang w:val="ka-GE"/>
                                  </w:rPr>
                                  <w:t xml:space="preserve"> 202</w:t>
                                </w:r>
                                <w:r w:rsidR="00FF01DD" w:rsidRPr="00D52AD2">
                                  <w:rPr>
                                    <w:b/>
                                    <w:bCs/>
                                    <w:color w:val="FF0000"/>
                                    <w:lang w:val="ka-GE"/>
                                  </w:rPr>
                                  <w:t>5</w:t>
                                </w:r>
                                <w:r w:rsidRPr="00D52AD2">
                                  <w:rPr>
                                    <w:b/>
                                    <w:bCs/>
                                    <w:color w:val="FF0000"/>
                                    <w:lang w:val="ka-GE"/>
                                  </w:rPr>
                                  <w:t xml:space="preserve"> (1</w:t>
                                </w:r>
                                <w:r w:rsidR="00C150A3">
                                  <w:rPr>
                                    <w:b/>
                                    <w:bCs/>
                                    <w:color w:val="FF0000"/>
                                    <w:lang w:val="ka-GE"/>
                                  </w:rPr>
                                  <w:t>6</w:t>
                                </w:r>
                                <w:r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4" w:name="_Toc456350217"/>
      <w:bookmarkStart w:id="5" w:name="_Toc456347628"/>
    </w:p>
    <w:p w14:paraId="51943AB8" w14:textId="26D961B3" w:rsidR="004C20E2" w:rsidRPr="002D6758" w:rsidRDefault="004C20E2" w:rsidP="002D6758">
      <w:pPr>
        <w:pStyle w:val="TOCHeading"/>
        <w:contextualSpacing/>
        <w:jc w:val="center"/>
        <w:rPr>
          <w:rFonts w:cs="Sylfaen"/>
          <w:color w:val="141B3D"/>
          <w:sz w:val="29"/>
          <w:szCs w:val="29"/>
          <w:lang w:val="ka-GE"/>
        </w:rPr>
      </w:pPr>
      <w:proofErr w:type="spellStart"/>
      <w:r w:rsidRPr="004C20E2">
        <w:rPr>
          <w:rFonts w:cs="Sylfaen"/>
          <w:color w:val="141B3D"/>
          <w:sz w:val="29"/>
          <w:szCs w:val="29"/>
        </w:rPr>
        <w:t>ტენდერი</w:t>
      </w:r>
      <w:proofErr w:type="spellEnd"/>
      <w:r w:rsidRPr="004C20E2">
        <w:rPr>
          <w:rFonts w:cs="Sylfaen"/>
          <w:color w:val="141B3D"/>
          <w:sz w:val="29"/>
          <w:szCs w:val="29"/>
        </w:rPr>
        <w:t xml:space="preserve"> </w:t>
      </w:r>
      <w:proofErr w:type="spellStart"/>
      <w:r w:rsidR="002F2FD8">
        <w:rPr>
          <w:rFonts w:cs="Sylfaen"/>
          <w:color w:val="141B3D"/>
          <w:sz w:val="29"/>
          <w:szCs w:val="29"/>
          <w:lang w:val="ka-GE"/>
        </w:rPr>
        <w:t>ბაკომატის</w:t>
      </w:r>
      <w:proofErr w:type="spellEnd"/>
      <w:r w:rsidR="002D6758">
        <w:rPr>
          <w:rFonts w:cs="Sylfaen"/>
          <w:color w:val="141B3D"/>
          <w:sz w:val="29"/>
          <w:szCs w:val="29"/>
          <w:lang w:val="ka-GE"/>
        </w:rPr>
        <w:t xml:space="preserve"> კასეტების </w:t>
      </w:r>
      <w:proofErr w:type="spellStart"/>
      <w:r w:rsidRPr="004C20E2">
        <w:rPr>
          <w:rFonts w:cs="Sylfaen"/>
          <w:color w:val="141B3D"/>
          <w:sz w:val="29"/>
          <w:szCs w:val="29"/>
        </w:rPr>
        <w:t>შესყიდვაზე</w:t>
      </w:r>
      <w:proofErr w:type="spellEnd"/>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5D744BFE"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5400A5EE" w14:textId="60205905" w:rsidR="00D600FD" w:rsidRDefault="00633247" w:rsidP="00D600FD">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p>
        <w:p w14:paraId="37EA6BA3" w14:textId="5E16E7D7" w:rsidR="00D600FD" w:rsidRDefault="00000000">
          <w:pPr>
            <w:pStyle w:val="TOC1"/>
            <w:rPr>
              <w:rFonts w:asciiTheme="minorHAnsi" w:eastAsiaTheme="minorEastAsia" w:hAnsiTheme="minorHAnsi"/>
              <w:noProof/>
              <w:color w:val="auto"/>
              <w:sz w:val="22"/>
              <w:szCs w:val="22"/>
            </w:rPr>
          </w:pPr>
          <w:hyperlink w:anchor="_Toc171454712" w:history="1">
            <w:r w:rsidR="00D600FD" w:rsidRPr="004878BB">
              <w:rPr>
                <w:rStyle w:val="Hyperlink"/>
                <w:rFonts w:eastAsiaTheme="majorEastAsia" w:cstheme="majorBidi"/>
                <w:b/>
                <w:noProof/>
                <w:lang w:val="ka-GE" w:eastAsia="ja-JP"/>
              </w:rPr>
              <w:t>ინსტრუქცია ტენდერში მონაწილეთათვის</w:t>
            </w:r>
            <w:r w:rsidR="00D600FD">
              <w:rPr>
                <w:noProof/>
                <w:webHidden/>
              </w:rPr>
              <w:tab/>
            </w:r>
            <w:r w:rsidR="00D600FD">
              <w:rPr>
                <w:noProof/>
                <w:webHidden/>
              </w:rPr>
              <w:fldChar w:fldCharType="begin"/>
            </w:r>
            <w:r w:rsidR="00D600FD">
              <w:rPr>
                <w:noProof/>
                <w:webHidden/>
              </w:rPr>
              <w:instrText xml:space="preserve"> PAGEREF _Toc171454712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37300D54" w14:textId="51A187C7" w:rsidR="00D600FD" w:rsidRDefault="00000000">
          <w:pPr>
            <w:pStyle w:val="TOC1"/>
            <w:rPr>
              <w:rFonts w:asciiTheme="minorHAnsi" w:eastAsiaTheme="minorEastAsia" w:hAnsiTheme="minorHAnsi"/>
              <w:noProof/>
              <w:color w:val="auto"/>
              <w:sz w:val="22"/>
              <w:szCs w:val="22"/>
            </w:rPr>
          </w:pPr>
          <w:hyperlink w:anchor="_Toc171454713" w:history="1">
            <w:r w:rsidR="00D600FD" w:rsidRPr="004878BB">
              <w:rPr>
                <w:rStyle w:val="Hyperlink"/>
                <w:rFonts w:eastAsiaTheme="majorEastAsia" w:cstheme="majorBidi"/>
                <w:b/>
                <w:noProof/>
                <w:lang w:val="ka-GE" w:eastAsia="ja-JP"/>
              </w:rPr>
              <w:t>სატენდერო მოთხოვნები</w:t>
            </w:r>
            <w:r w:rsidR="00D600FD">
              <w:rPr>
                <w:noProof/>
                <w:webHidden/>
              </w:rPr>
              <w:tab/>
            </w:r>
            <w:r w:rsidR="00D600FD">
              <w:rPr>
                <w:noProof/>
                <w:webHidden/>
              </w:rPr>
              <w:fldChar w:fldCharType="begin"/>
            </w:r>
            <w:r w:rsidR="00D600FD">
              <w:rPr>
                <w:noProof/>
                <w:webHidden/>
              </w:rPr>
              <w:instrText xml:space="preserve"> PAGEREF _Toc171454713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497C236F" w14:textId="606D46F6" w:rsidR="00D600FD" w:rsidRDefault="00000000">
          <w:pPr>
            <w:pStyle w:val="TOC1"/>
            <w:rPr>
              <w:rFonts w:asciiTheme="minorHAnsi" w:eastAsiaTheme="minorEastAsia" w:hAnsiTheme="minorHAnsi"/>
              <w:noProof/>
              <w:color w:val="auto"/>
              <w:sz w:val="22"/>
              <w:szCs w:val="22"/>
            </w:rPr>
          </w:pPr>
          <w:hyperlink w:anchor="_Toc171454714" w:history="1">
            <w:r w:rsidR="00D600FD" w:rsidRPr="004878BB">
              <w:rPr>
                <w:rStyle w:val="Hyperlink"/>
                <w:rFonts w:eastAsiaTheme="majorEastAsia" w:cstheme="majorBidi"/>
                <w:b/>
                <w:noProof/>
                <w:lang w:val="ka-GE" w:eastAsia="ja-JP"/>
              </w:rPr>
              <w:t>ანგარიშსწორების პირობები</w:t>
            </w:r>
            <w:r w:rsidR="00D600FD">
              <w:rPr>
                <w:noProof/>
                <w:webHidden/>
              </w:rPr>
              <w:tab/>
            </w:r>
            <w:r w:rsidR="00D600FD">
              <w:rPr>
                <w:noProof/>
                <w:webHidden/>
              </w:rPr>
              <w:fldChar w:fldCharType="begin"/>
            </w:r>
            <w:r w:rsidR="00D600FD">
              <w:rPr>
                <w:noProof/>
                <w:webHidden/>
              </w:rPr>
              <w:instrText xml:space="preserve"> PAGEREF _Toc171454714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3A6843F3" w14:textId="7D3AAC38" w:rsidR="00D600FD" w:rsidRDefault="00000000">
          <w:pPr>
            <w:pStyle w:val="TOC1"/>
            <w:rPr>
              <w:rFonts w:asciiTheme="minorHAnsi" w:eastAsiaTheme="minorEastAsia" w:hAnsiTheme="minorHAnsi"/>
              <w:noProof/>
              <w:color w:val="auto"/>
              <w:sz w:val="22"/>
              <w:szCs w:val="22"/>
            </w:rPr>
          </w:pPr>
          <w:hyperlink w:anchor="_Toc171454715" w:history="1">
            <w:r w:rsidR="00D600FD" w:rsidRPr="004878BB">
              <w:rPr>
                <w:rStyle w:val="Hyperlink"/>
                <w:rFonts w:eastAsiaTheme="majorEastAsia" w:cstheme="majorBidi"/>
                <w:b/>
                <w:noProof/>
                <w:lang w:val="ka-GE" w:eastAsia="ja-JP"/>
              </w:rPr>
              <w:t>განფასებასთან დაკავშირებული მოთხოვნები</w:t>
            </w:r>
            <w:r w:rsidR="00D600FD">
              <w:rPr>
                <w:noProof/>
                <w:webHidden/>
              </w:rPr>
              <w:tab/>
            </w:r>
            <w:r w:rsidR="00D600FD">
              <w:rPr>
                <w:noProof/>
                <w:webHidden/>
              </w:rPr>
              <w:fldChar w:fldCharType="begin"/>
            </w:r>
            <w:r w:rsidR="00D600FD">
              <w:rPr>
                <w:noProof/>
                <w:webHidden/>
              </w:rPr>
              <w:instrText xml:space="preserve"> PAGEREF _Toc171454715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4D0386F6" w14:textId="16DA8BE3" w:rsidR="00D600FD" w:rsidRDefault="00000000">
          <w:pPr>
            <w:pStyle w:val="TOC1"/>
            <w:rPr>
              <w:rFonts w:asciiTheme="minorHAnsi" w:eastAsiaTheme="minorEastAsia" w:hAnsiTheme="minorHAnsi"/>
              <w:noProof/>
              <w:color w:val="auto"/>
              <w:sz w:val="22"/>
              <w:szCs w:val="22"/>
            </w:rPr>
          </w:pPr>
          <w:hyperlink w:anchor="_Toc171454716" w:history="1">
            <w:r w:rsidR="00D600FD" w:rsidRPr="004878BB">
              <w:rPr>
                <w:rStyle w:val="Hyperlink"/>
                <w:rFonts w:eastAsiaTheme="majorEastAsia" w:cstheme="majorBidi"/>
                <w:b/>
                <w:noProof/>
                <w:lang w:val="ka-GE" w:eastAsia="ja-JP"/>
              </w:rPr>
              <w:t>დამატებითი ინფორმაცია:</w:t>
            </w:r>
            <w:r w:rsidR="00D600FD">
              <w:rPr>
                <w:noProof/>
                <w:webHidden/>
              </w:rPr>
              <w:tab/>
            </w:r>
            <w:r w:rsidR="00D600FD">
              <w:rPr>
                <w:noProof/>
                <w:webHidden/>
              </w:rPr>
              <w:fldChar w:fldCharType="begin"/>
            </w:r>
            <w:r w:rsidR="00D600FD">
              <w:rPr>
                <w:noProof/>
                <w:webHidden/>
              </w:rPr>
              <w:instrText xml:space="preserve"> PAGEREF _Toc171454716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1B5D625D" w14:textId="7D754D30" w:rsidR="00D600FD" w:rsidRDefault="00000000">
          <w:pPr>
            <w:pStyle w:val="TOC1"/>
            <w:rPr>
              <w:rFonts w:asciiTheme="minorHAnsi" w:eastAsiaTheme="minorEastAsia" w:hAnsiTheme="minorHAnsi"/>
              <w:noProof/>
              <w:color w:val="auto"/>
              <w:sz w:val="22"/>
              <w:szCs w:val="22"/>
            </w:rPr>
          </w:pPr>
          <w:hyperlink w:anchor="_Toc171454717" w:history="1">
            <w:r w:rsidR="00D600FD" w:rsidRPr="004878BB">
              <w:rPr>
                <w:rStyle w:val="Hyperlink"/>
                <w:rFonts w:cs="Sylfaen"/>
                <w:noProof/>
              </w:rPr>
              <w:t xml:space="preserve">დანართი1: საქონლის სპეციფიკაცია </w:t>
            </w:r>
            <w:r w:rsidR="00D600FD">
              <w:rPr>
                <w:noProof/>
                <w:webHidden/>
              </w:rPr>
              <w:tab/>
            </w:r>
            <w:r w:rsidR="00D600FD">
              <w:rPr>
                <w:noProof/>
                <w:webHidden/>
              </w:rPr>
              <w:fldChar w:fldCharType="begin"/>
            </w:r>
            <w:r w:rsidR="00D600FD">
              <w:rPr>
                <w:noProof/>
                <w:webHidden/>
              </w:rPr>
              <w:instrText xml:space="preserve"> PAGEREF _Toc171454717 \h </w:instrText>
            </w:r>
            <w:r w:rsidR="00D600FD">
              <w:rPr>
                <w:noProof/>
                <w:webHidden/>
              </w:rPr>
            </w:r>
            <w:r w:rsidR="00D600FD">
              <w:rPr>
                <w:noProof/>
                <w:webHidden/>
              </w:rPr>
              <w:fldChar w:fldCharType="separate"/>
            </w:r>
            <w:r w:rsidR="00D600FD">
              <w:rPr>
                <w:noProof/>
                <w:webHidden/>
              </w:rPr>
              <w:t>4</w:t>
            </w:r>
            <w:r w:rsidR="00D600FD">
              <w:rPr>
                <w:noProof/>
                <w:webHidden/>
              </w:rPr>
              <w:fldChar w:fldCharType="end"/>
            </w:r>
          </w:hyperlink>
        </w:p>
        <w:p w14:paraId="689338D7" w14:textId="35A2F526" w:rsidR="00D600FD" w:rsidRDefault="00000000">
          <w:pPr>
            <w:pStyle w:val="TOC1"/>
            <w:rPr>
              <w:rFonts w:asciiTheme="minorHAnsi" w:eastAsiaTheme="minorEastAsia" w:hAnsiTheme="minorHAnsi"/>
              <w:noProof/>
              <w:color w:val="auto"/>
              <w:sz w:val="22"/>
              <w:szCs w:val="22"/>
            </w:rPr>
          </w:pPr>
          <w:hyperlink w:anchor="_Toc171454718" w:history="1">
            <w:r w:rsidR="00D600FD" w:rsidRPr="004878BB">
              <w:rPr>
                <w:rStyle w:val="Hyperlink"/>
                <w:rFonts w:cs="Sylfaen"/>
                <w:noProof/>
              </w:rPr>
              <w:t>დანართი 2: საბანკო რეკვიზიტები</w:t>
            </w:r>
            <w:r w:rsidR="00D600FD">
              <w:rPr>
                <w:noProof/>
                <w:webHidden/>
              </w:rPr>
              <w:tab/>
            </w:r>
            <w:r w:rsidR="00D600FD">
              <w:rPr>
                <w:noProof/>
                <w:webHidden/>
              </w:rPr>
              <w:fldChar w:fldCharType="begin"/>
            </w:r>
            <w:r w:rsidR="00D600FD">
              <w:rPr>
                <w:noProof/>
                <w:webHidden/>
              </w:rPr>
              <w:instrText xml:space="preserve"> PAGEREF _Toc171454718 \h </w:instrText>
            </w:r>
            <w:r w:rsidR="00D600FD">
              <w:rPr>
                <w:noProof/>
                <w:webHidden/>
              </w:rPr>
            </w:r>
            <w:r w:rsidR="00D600FD">
              <w:rPr>
                <w:noProof/>
                <w:webHidden/>
              </w:rPr>
              <w:fldChar w:fldCharType="separate"/>
            </w:r>
            <w:r w:rsidR="00D600FD">
              <w:rPr>
                <w:noProof/>
                <w:webHidden/>
              </w:rPr>
              <w:t>5</w:t>
            </w:r>
            <w:r w:rsidR="00D600FD">
              <w:rPr>
                <w:noProof/>
                <w:webHidden/>
              </w:rPr>
              <w:fldChar w:fldCharType="end"/>
            </w:r>
          </w:hyperlink>
        </w:p>
        <w:p w14:paraId="60752384" w14:textId="2422EE85"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6" w:name="_Toc534810151"/>
      <w:bookmarkStart w:id="7" w:name="_Toc171454712"/>
      <w:bookmarkStart w:id="8" w:name="_Toc462407871"/>
      <w:bookmarkEnd w:id="4"/>
      <w:bookmarkEnd w:id="5"/>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6"/>
      <w:bookmarkEnd w:id="7"/>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2D6BF527" w:rsidR="00F8089D" w:rsidRDefault="00F8089D" w:rsidP="00A66B58">
      <w:pPr>
        <w:rPr>
          <w:lang w:val="ka-GE"/>
        </w:rPr>
      </w:pPr>
      <w:r w:rsidRPr="00C05FD1">
        <w:rPr>
          <w:lang w:val="ka-GE"/>
        </w:rPr>
        <w:t xml:space="preserve">სატენდერო კომისია </w:t>
      </w:r>
      <w:r w:rsidR="004E1CE0" w:rsidRPr="00C05FD1">
        <w:rPr>
          <w:lang w:val="ka-GE"/>
        </w:rPr>
        <w:t>გამარჯვებულ</w:t>
      </w:r>
      <w:r w:rsidRPr="00C05FD1">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sidRPr="00C05FD1">
        <w:rPr>
          <w:lang w:val="ka-GE"/>
        </w:rPr>
        <w:t xml:space="preserve">წარმოდგენილი </w:t>
      </w:r>
      <w:r w:rsidR="00D600FD" w:rsidRPr="00C05FD1">
        <w:rPr>
          <w:lang w:val="ka-GE"/>
        </w:rPr>
        <w:t>ს</w:t>
      </w:r>
      <w:r w:rsidR="004E1CE0" w:rsidRPr="00C05FD1">
        <w:rPr>
          <w:lang w:val="ka-GE"/>
        </w:rPr>
        <w:t>პეციფიკაცია, პრეტენდენტის გამოცდილება</w:t>
      </w:r>
      <w:r w:rsidR="004C2109">
        <w:rPr>
          <w:lang w:val="ka-GE"/>
        </w:rPr>
        <w:t>, მოწოდების ვადა.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6FA59F9E"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9" w:name="_Toc534810155"/>
      <w:bookmarkStart w:id="10" w:name="_Toc171454713"/>
      <w:r w:rsidRPr="00BF7F13">
        <w:rPr>
          <w:rFonts w:eastAsiaTheme="majorEastAsia" w:cstheme="majorBidi"/>
          <w:b/>
          <w:color w:val="FF671B"/>
          <w:sz w:val="24"/>
          <w:szCs w:val="28"/>
          <w:lang w:val="ka-GE" w:eastAsia="ja-JP"/>
        </w:rPr>
        <w:t>სატენდერო მოთხოვნები</w:t>
      </w:r>
      <w:bookmarkEnd w:id="9"/>
      <w:bookmarkEnd w:id="10"/>
    </w:p>
    <w:p w14:paraId="1555671D" w14:textId="02C7DA5C" w:rsidR="00B8474F" w:rsidRDefault="00B8474F" w:rsidP="006646DD">
      <w:pPr>
        <w:pStyle w:val="ListParagraph"/>
        <w:numPr>
          <w:ilvl w:val="0"/>
          <w:numId w:val="15"/>
        </w:numPr>
        <w:spacing w:after="200" w:line="276" w:lineRule="auto"/>
        <w:rPr>
          <w:rFonts w:cs="Sylfaen"/>
          <w:lang w:val="ka-GE"/>
        </w:rPr>
      </w:pPr>
      <w:r w:rsidRPr="00AA2871">
        <w:rPr>
          <w:rFonts w:cs="Sylfaen"/>
          <w:b/>
          <w:lang w:val="ka-GE"/>
        </w:rPr>
        <w:t xml:space="preserve">მიწოდების </w:t>
      </w:r>
      <w:r w:rsidR="00B33F3A">
        <w:rPr>
          <w:rFonts w:cs="Sylfaen"/>
          <w:b/>
          <w:lang w:val="ka-GE"/>
        </w:rPr>
        <w:t>ადგილი</w:t>
      </w:r>
      <w:r w:rsidRPr="00AA2871">
        <w:rPr>
          <w:rFonts w:cs="Sylfaen"/>
          <w:b/>
          <w:lang w:val="ka-GE"/>
        </w:rPr>
        <w:t>:</w:t>
      </w:r>
      <w:r w:rsidR="003A0590">
        <w:rPr>
          <w:rFonts w:cs="Sylfaen"/>
          <w:b/>
          <w:lang w:val="ka-GE"/>
        </w:rPr>
        <w:t xml:space="preserve"> </w:t>
      </w:r>
      <w:proofErr w:type="spellStart"/>
      <w:r w:rsidR="00DC0CCF">
        <w:rPr>
          <w:rFonts w:cs="Sylfaen"/>
          <w:lang w:val="ka-GE"/>
        </w:rPr>
        <w:t>ქ.თბილისი</w:t>
      </w:r>
      <w:proofErr w:type="spellEnd"/>
      <w:r w:rsidR="00DC0CCF">
        <w:rPr>
          <w:rFonts w:cs="Sylfaen"/>
          <w:lang w:val="ka-GE"/>
        </w:rPr>
        <w:t>, ჭირნახულის #9</w:t>
      </w:r>
    </w:p>
    <w:p w14:paraId="5CDCC71D" w14:textId="0473F7CC" w:rsidR="00FF01DD" w:rsidRDefault="00FF01DD" w:rsidP="00FF01DD">
      <w:pPr>
        <w:pStyle w:val="ListParagraph"/>
        <w:numPr>
          <w:ilvl w:val="0"/>
          <w:numId w:val="15"/>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8F5024">
        <w:rPr>
          <w:rFonts w:cs="Sylfaen"/>
          <w:lang w:val="ka-GE"/>
        </w:rPr>
        <w:t>დოლარში,</w:t>
      </w:r>
      <w:r>
        <w:rPr>
          <w:rFonts w:cs="Sylfaen"/>
          <w:lang w:val="ka-GE"/>
        </w:rPr>
        <w:t xml:space="preserve"> </w:t>
      </w:r>
      <w:r w:rsidRPr="00236691">
        <w:rPr>
          <w:rFonts w:cs="Sylfaen"/>
          <w:lang w:val="ka-GE"/>
        </w:rPr>
        <w:t>გადასახადების ჩათვლით;</w:t>
      </w:r>
    </w:p>
    <w:p w14:paraId="1FE03659" w14:textId="457F7EC3" w:rsidR="00FF01DD" w:rsidRPr="00CF01EB" w:rsidRDefault="00FF01DD" w:rsidP="00FF01DD">
      <w:pPr>
        <w:pStyle w:val="ListParagraph"/>
        <w:numPr>
          <w:ilvl w:val="0"/>
          <w:numId w:val="15"/>
        </w:numPr>
        <w:spacing w:after="200" w:line="276" w:lineRule="auto"/>
        <w:jc w:val="left"/>
        <w:rPr>
          <w:rFonts w:cs="Sylfaen"/>
          <w:b/>
          <w:bCs/>
          <w:lang w:val="ka-GE"/>
        </w:rPr>
      </w:pPr>
      <w:r>
        <w:rPr>
          <w:rFonts w:cs="Sylfaen"/>
          <w:b/>
          <w:lang w:val="ka-GE"/>
        </w:rPr>
        <w:t>რაოდენობა</w:t>
      </w:r>
      <w:r w:rsidRPr="00693936">
        <w:rPr>
          <w:rFonts w:cs="Sylfaen"/>
          <w:lang w:val="ka-GE"/>
        </w:rPr>
        <w:t>:</w:t>
      </w:r>
      <w:r>
        <w:rPr>
          <w:rFonts w:cs="Sylfaen"/>
          <w:lang w:val="ka-GE"/>
        </w:rPr>
        <w:t xml:space="preserve"> </w:t>
      </w:r>
      <w:r w:rsidR="002F2FD8">
        <w:rPr>
          <w:rFonts w:cs="Sylfaen"/>
          <w:lang w:val="ka-GE"/>
        </w:rPr>
        <w:t xml:space="preserve">180 ცალი ბანკომატის კასეტის კომპლექტი </w:t>
      </w:r>
      <w:r w:rsidR="002F2FD8">
        <w:rPr>
          <w:rFonts w:cs="Sylfaen"/>
        </w:rPr>
        <w:t xml:space="preserve">DN100 </w:t>
      </w:r>
      <w:r w:rsidR="002F2FD8">
        <w:rPr>
          <w:rFonts w:cs="Sylfaen"/>
          <w:lang w:val="ka-GE"/>
        </w:rPr>
        <w:t>მოდელისთვის</w:t>
      </w:r>
      <w:r w:rsidR="008F5024">
        <w:rPr>
          <w:rFonts w:cs="Sylfaen"/>
          <w:lang w:val="ka-GE"/>
        </w:rPr>
        <w:t xml:space="preserve"> </w:t>
      </w:r>
      <w:r w:rsidR="008F5024" w:rsidRPr="008F5024">
        <w:rPr>
          <w:rFonts w:cs="Sylfaen"/>
        </w:rPr>
        <w:t xml:space="preserve">(1 </w:t>
      </w:r>
      <w:proofErr w:type="spellStart"/>
      <w:r w:rsidR="008F5024" w:rsidRPr="008F5024">
        <w:rPr>
          <w:rFonts w:cs="Sylfaen"/>
        </w:rPr>
        <w:t>რეჯექტი</w:t>
      </w:r>
      <w:proofErr w:type="spellEnd"/>
      <w:r w:rsidR="008F5024" w:rsidRPr="008F5024">
        <w:rPr>
          <w:rFonts w:cs="Sylfaen"/>
        </w:rPr>
        <w:t xml:space="preserve"> +4 </w:t>
      </w:r>
      <w:proofErr w:type="spellStart"/>
      <w:r w:rsidR="008F5024" w:rsidRPr="008F5024">
        <w:rPr>
          <w:rFonts w:cs="Sylfaen"/>
        </w:rPr>
        <w:t>კასეტა</w:t>
      </w:r>
      <w:proofErr w:type="spellEnd"/>
      <w:r w:rsidR="008F5024" w:rsidRPr="008F5024">
        <w:rPr>
          <w:rFonts w:cs="Sylfaen"/>
        </w:rPr>
        <w:t>)</w:t>
      </w:r>
      <w:r w:rsidR="002F2FD8">
        <w:rPr>
          <w:rFonts w:cs="Sylfaen"/>
          <w:lang w:val="ka-GE"/>
        </w:rPr>
        <w:t xml:space="preserve">, 120 ცალი ბანკომატის კასეტის კომპლექტი </w:t>
      </w:r>
      <w:r w:rsidR="002F2FD8">
        <w:rPr>
          <w:rFonts w:cs="Sylfaen"/>
        </w:rPr>
        <w:t xml:space="preserve">DN200 </w:t>
      </w:r>
      <w:r w:rsidR="002F2FD8">
        <w:rPr>
          <w:rFonts w:cs="Sylfaen"/>
          <w:lang w:val="ka-GE"/>
        </w:rPr>
        <w:t>მოდელისთვის</w:t>
      </w:r>
      <w:r w:rsidR="008F5024">
        <w:rPr>
          <w:rFonts w:cs="Sylfaen"/>
          <w:lang w:val="ka-GE"/>
        </w:rPr>
        <w:t xml:space="preserve"> </w:t>
      </w:r>
      <w:r w:rsidR="008F5024" w:rsidRPr="008F5024">
        <w:rPr>
          <w:rFonts w:cs="Sylfaen"/>
        </w:rPr>
        <w:t xml:space="preserve">(1 </w:t>
      </w:r>
      <w:proofErr w:type="spellStart"/>
      <w:r w:rsidR="008F5024" w:rsidRPr="008F5024">
        <w:rPr>
          <w:rFonts w:cs="Sylfaen"/>
        </w:rPr>
        <w:t>რეჯექტი</w:t>
      </w:r>
      <w:proofErr w:type="spellEnd"/>
      <w:r w:rsidR="008F5024" w:rsidRPr="008F5024">
        <w:rPr>
          <w:rFonts w:cs="Sylfaen"/>
        </w:rPr>
        <w:t xml:space="preserve"> +4 </w:t>
      </w:r>
      <w:proofErr w:type="spellStart"/>
      <w:r w:rsidR="008F5024" w:rsidRPr="008F5024">
        <w:rPr>
          <w:rFonts w:cs="Sylfaen"/>
        </w:rPr>
        <w:t>კასეტა</w:t>
      </w:r>
      <w:proofErr w:type="spellEnd"/>
      <w:r w:rsidR="008F5024" w:rsidRPr="008F5024">
        <w:rPr>
          <w:rFonts w:cs="Sylfaen"/>
        </w:rPr>
        <w:t>)</w:t>
      </w:r>
      <w:r w:rsidR="008F5024">
        <w:rPr>
          <w:rFonts w:cs="Sylfaen"/>
          <w:lang w:val="ka-GE"/>
        </w:rPr>
        <w:t>.</w:t>
      </w:r>
      <w:r w:rsidR="00CF01EB">
        <w:rPr>
          <w:rFonts w:cs="Sylfaen"/>
          <w:lang w:val="ka-GE"/>
        </w:rPr>
        <w:t xml:space="preserve"> აუცილებელი მოთხოვნაა, რომ კასეტები იყოს </w:t>
      </w:r>
      <w:r w:rsidR="00CF01EB" w:rsidRPr="00CF01EB">
        <w:rPr>
          <w:rFonts w:cs="Sylfaen"/>
          <w:b/>
          <w:bCs/>
          <w:lang w:val="ka-GE"/>
        </w:rPr>
        <w:t>ორიგინალი.</w:t>
      </w:r>
    </w:p>
    <w:p w14:paraId="22C05B65" w14:textId="2E71F02A" w:rsidR="00B8474F" w:rsidRPr="00C05FD1" w:rsidRDefault="00B8474F" w:rsidP="006646DD">
      <w:pPr>
        <w:pStyle w:val="ListParagraph"/>
        <w:numPr>
          <w:ilvl w:val="0"/>
          <w:numId w:val="15"/>
        </w:numPr>
        <w:spacing w:after="200" w:line="276" w:lineRule="auto"/>
        <w:rPr>
          <w:rFonts w:cs="Sylfaen"/>
          <w:b/>
          <w:lang w:val="ka-GE"/>
        </w:rPr>
      </w:pPr>
      <w:r w:rsidRPr="00C05FD1">
        <w:rPr>
          <w:rFonts w:cs="Sylfaen"/>
          <w:b/>
          <w:lang w:val="ka-GE"/>
        </w:rPr>
        <w:t>სარეკომენდაციო წერილი:</w:t>
      </w:r>
      <w:r w:rsidRPr="00C05FD1">
        <w:rPr>
          <w:rFonts w:cs="Sylfaen"/>
          <w:lang w:val="ka-GE"/>
        </w:rPr>
        <w:t xml:space="preserve">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C05FD1">
        <w:rPr>
          <w:rFonts w:cs="Sylfaen"/>
          <w:lang w:val="ka-GE"/>
        </w:rPr>
        <w:t>,</w:t>
      </w:r>
      <w:r w:rsidRPr="00C05FD1">
        <w:rPr>
          <w:rFonts w:cs="Sylfaen"/>
          <w:lang w:val="ka-GE"/>
        </w:rPr>
        <w:t xml:space="preserve"> სულ მცირე 1 სარეკომენდაციო წერილი.</w:t>
      </w:r>
    </w:p>
    <w:p w14:paraId="64173CF8" w14:textId="3BB10BFF"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5A945887" w14:textId="1FDFA9A5" w:rsidR="006646DD" w:rsidRPr="006646DD" w:rsidRDefault="006646DD" w:rsidP="006646DD">
      <w:pPr>
        <w:pStyle w:val="ListParagraph"/>
        <w:numPr>
          <w:ilvl w:val="0"/>
          <w:numId w:val="15"/>
        </w:numPr>
        <w:spacing w:after="200" w:line="276" w:lineRule="auto"/>
        <w:rPr>
          <w:rFonts w:cs="Sylfaen"/>
          <w:b/>
          <w:lang w:val="ka-GE"/>
        </w:rPr>
      </w:pPr>
      <w:r>
        <w:rPr>
          <w:lang w:val="ka-GE"/>
        </w:rPr>
        <w:t xml:space="preserve">ბანკი არ იღებს ვალდებულებას მოთხოვნილი რაოდენობის სრულად შესყიდვაზე. </w:t>
      </w:r>
    </w:p>
    <w:p w14:paraId="686BC321" w14:textId="77777777" w:rsidR="00584C84" w:rsidRPr="00584C84" w:rsidRDefault="006646DD" w:rsidP="00810421">
      <w:pPr>
        <w:pStyle w:val="ListParagraph"/>
        <w:numPr>
          <w:ilvl w:val="0"/>
          <w:numId w:val="15"/>
        </w:numPr>
        <w:spacing w:after="200" w:line="276" w:lineRule="auto"/>
        <w:rPr>
          <w:rFonts w:cs="Sylfaen"/>
          <w:b/>
          <w:lang w:val="ka-GE"/>
        </w:rPr>
      </w:pPr>
      <w:r w:rsidRPr="00584C84">
        <w:rPr>
          <w:lang w:val="ka-GE"/>
        </w:rPr>
        <w:t>დამატებითი რაოდენობის შესყიდვის შემთხვევაში შემოთავაზებული ფასი უნდა შენარჩუნდეს 1 (ერთი) წლის განმავლობაში.</w:t>
      </w:r>
    </w:p>
    <w:p w14:paraId="33224BEB" w14:textId="4511C601" w:rsidR="00961C48" w:rsidRDefault="00961C48" w:rsidP="00B0613C">
      <w:pPr>
        <w:keepNext/>
        <w:keepLines/>
        <w:spacing w:before="180" w:after="120"/>
        <w:ind w:left="360" w:hanging="360"/>
        <w:outlineLvl w:val="0"/>
        <w:rPr>
          <w:rFonts w:eastAsiaTheme="majorEastAsia" w:cstheme="majorBidi"/>
          <w:b/>
          <w:color w:val="FF671B"/>
          <w:sz w:val="24"/>
          <w:szCs w:val="28"/>
          <w:lang w:val="ka-GE" w:eastAsia="ja-JP"/>
        </w:rPr>
      </w:pPr>
    </w:p>
    <w:p w14:paraId="5CB68DDC" w14:textId="77777777" w:rsidR="00B80B03" w:rsidRDefault="00B80B03" w:rsidP="00B80B03">
      <w:pPr>
        <w:pStyle w:val="ListParagraph"/>
        <w:spacing w:after="200" w:line="276" w:lineRule="auto"/>
        <w:rPr>
          <w:lang w:val="ka-GE"/>
        </w:rPr>
      </w:pPr>
    </w:p>
    <w:p w14:paraId="166B086B" w14:textId="4E792483" w:rsidR="00B0613C" w:rsidRPr="00B0613C" w:rsidRDefault="00B0613C" w:rsidP="00B0613C">
      <w:pPr>
        <w:keepNext/>
        <w:keepLines/>
        <w:spacing w:before="180" w:after="120"/>
        <w:ind w:left="360" w:hanging="360"/>
        <w:outlineLvl w:val="0"/>
        <w:rPr>
          <w:rFonts w:eastAsiaTheme="majorEastAsia" w:cstheme="majorBidi"/>
          <w:b/>
          <w:color w:val="FF671B"/>
          <w:sz w:val="24"/>
          <w:szCs w:val="28"/>
          <w:lang w:val="ka-GE" w:eastAsia="ja-JP"/>
        </w:rPr>
      </w:pPr>
      <w:bookmarkStart w:id="11" w:name="_Toc171454714"/>
      <w:r w:rsidRPr="00B0613C">
        <w:rPr>
          <w:rFonts w:eastAsiaTheme="majorEastAsia" w:cstheme="majorBidi"/>
          <w:b/>
          <w:color w:val="FF671B"/>
          <w:sz w:val="24"/>
          <w:szCs w:val="28"/>
          <w:lang w:val="ka-GE" w:eastAsia="ja-JP"/>
        </w:rPr>
        <w:lastRenderedPageBreak/>
        <w:t>ანგარიშსწორების პირობები</w:t>
      </w:r>
      <w:bookmarkEnd w:id="11"/>
    </w:p>
    <w:p w14:paraId="53BBB281" w14:textId="6F009C90" w:rsidR="00B0613C" w:rsidRPr="00C05FD1" w:rsidRDefault="00B0613C" w:rsidP="00B0613C">
      <w:pPr>
        <w:pStyle w:val="ListParagraph"/>
        <w:numPr>
          <w:ilvl w:val="0"/>
          <w:numId w:val="15"/>
        </w:numPr>
        <w:spacing w:after="200" w:line="276" w:lineRule="auto"/>
        <w:rPr>
          <w:lang w:val="ka-GE"/>
        </w:rPr>
      </w:pPr>
      <w:r w:rsidRPr="00C05FD1">
        <w:rPr>
          <w:lang w:val="ka-GE"/>
        </w:rPr>
        <w:t xml:space="preserve">უნაღდო ანგარიშსწორებით შესყიდვის ობიექტის მიღებიდან და შესაბამისი გასადახადო ანგარიშ-ფაქტურის </w:t>
      </w:r>
      <w:r w:rsidR="006646DD" w:rsidRPr="00C05FD1">
        <w:rPr>
          <w:lang w:val="ka-GE"/>
        </w:rPr>
        <w:t>ატვირთვიდან</w:t>
      </w:r>
      <w:r w:rsidRPr="00C05FD1">
        <w:rPr>
          <w:lang w:val="ka-GE"/>
        </w:rPr>
        <w:t xml:space="preserve"> 10 (ათი) სამუშაო დღის განმავლობაში</w:t>
      </w:r>
      <w:r w:rsidR="00B80B03" w:rsidRPr="00C05FD1">
        <w:rPr>
          <w:lang w:val="ka-GE"/>
        </w:rPr>
        <w:t>;</w:t>
      </w:r>
    </w:p>
    <w:p w14:paraId="1ED0435D" w14:textId="25C1447E"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12" w:name="_Toc171454715"/>
      <w:r>
        <w:rPr>
          <w:rFonts w:eastAsiaTheme="majorEastAsia" w:cstheme="majorBidi"/>
          <w:b/>
          <w:color w:val="FF671B"/>
          <w:sz w:val="24"/>
          <w:szCs w:val="28"/>
          <w:lang w:val="ka-GE" w:eastAsia="ja-JP"/>
        </w:rPr>
        <w:t>განფასებასთან დაკავშირებული მოთხოვნები</w:t>
      </w:r>
      <w:bookmarkEnd w:id="12"/>
    </w:p>
    <w:p w14:paraId="2F50C7E9" w14:textId="77777777" w:rsidR="00FE60B5" w:rsidRPr="00FC75B4" w:rsidRDefault="00FE60B5" w:rsidP="00FE60B5">
      <w:pPr>
        <w:pStyle w:val="ListParagraph"/>
        <w:numPr>
          <w:ilvl w:val="0"/>
          <w:numId w:val="15"/>
        </w:numPr>
        <w:rPr>
          <w:lang w:val="ka-GE"/>
        </w:rPr>
      </w:pPr>
      <w:r w:rsidRPr="00FC75B4">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51D709BC" w14:textId="42CF37EE" w:rsidR="00FE60B5" w:rsidRDefault="00FE60B5" w:rsidP="00FE60B5">
      <w:pPr>
        <w:pStyle w:val="ListParagraph"/>
        <w:numPr>
          <w:ilvl w:val="0"/>
          <w:numId w:val="15"/>
        </w:numPr>
        <w:spacing w:after="200" w:line="276" w:lineRule="auto"/>
        <w:rPr>
          <w:lang w:val="ka-GE"/>
        </w:rPr>
      </w:pPr>
      <w:r w:rsidRPr="00FE60B5">
        <w:rPr>
          <w:lang w:val="ka-GE"/>
        </w:rPr>
        <w:t xml:space="preserve">სატენდერო წინადადებაში ფასი უნდა იყოს წარმოდგენილი </w:t>
      </w:r>
      <w:r w:rsidR="008F5024">
        <w:rPr>
          <w:lang w:val="ka-GE"/>
        </w:rPr>
        <w:t>დოლარში,</w:t>
      </w:r>
      <w:r w:rsidRPr="00FE60B5">
        <w:rPr>
          <w:lang w:val="ka-GE"/>
        </w:rPr>
        <w:t xml:space="preserve"> საქართველოს კანონმდებლობით გათვალისწინებულ</w:t>
      </w:r>
      <w:r w:rsidR="00DC0CCF">
        <w:rPr>
          <w:lang w:val="ka-GE"/>
        </w:rPr>
        <w:t>ი</w:t>
      </w:r>
      <w:r w:rsidRPr="00FE60B5">
        <w:rPr>
          <w:lang w:val="ka-GE"/>
        </w:rPr>
        <w:t xml:space="preserve"> გადასახადებ</w:t>
      </w:r>
      <w:r w:rsidR="00DC0CCF">
        <w:rPr>
          <w:lang w:val="ka-GE"/>
        </w:rPr>
        <w:t>ი</w:t>
      </w:r>
      <w:r w:rsidRPr="00FE60B5">
        <w:rPr>
          <w:lang w:val="ka-GE"/>
        </w:rPr>
        <w:t xml:space="preserve">ს და </w:t>
      </w:r>
      <w:r w:rsidR="00DC0CCF">
        <w:rPr>
          <w:lang w:val="ka-GE"/>
        </w:rPr>
        <w:t>გადასახდელების ჩათვლით.</w:t>
      </w:r>
    </w:p>
    <w:p w14:paraId="0435D0D7" w14:textId="61205B07" w:rsidR="00CF01EB" w:rsidRPr="00CF01EB" w:rsidRDefault="00CF01EB" w:rsidP="00CF01EB">
      <w:pPr>
        <w:pStyle w:val="ListParagraph"/>
        <w:numPr>
          <w:ilvl w:val="0"/>
          <w:numId w:val="15"/>
        </w:numPr>
        <w:spacing w:after="200" w:line="276" w:lineRule="auto"/>
        <w:rPr>
          <w:lang w:val="ka-GE"/>
        </w:rPr>
      </w:pPr>
      <w:proofErr w:type="spellStart"/>
      <w:r>
        <w:rPr>
          <w:lang w:val="ka-GE"/>
        </w:rPr>
        <w:t>შესაფესების</w:t>
      </w:r>
      <w:proofErr w:type="spellEnd"/>
      <w:r>
        <w:rPr>
          <w:lang w:val="ka-GE"/>
        </w:rPr>
        <w:t xml:space="preserve"> კრიტერიუმები: ფასი - </w:t>
      </w:r>
      <w:r w:rsidR="00B60259">
        <w:rPr>
          <w:lang w:val="ka-GE"/>
        </w:rPr>
        <w:t>4</w:t>
      </w:r>
      <w:r>
        <w:rPr>
          <w:lang w:val="ka-GE"/>
        </w:rPr>
        <w:t xml:space="preserve">0%, ტექნიკური სპეციფიკაცია - 40%, მიწოდების ვადა- </w:t>
      </w:r>
      <w:r w:rsidR="00B60259">
        <w:rPr>
          <w:lang w:val="ka-GE"/>
        </w:rPr>
        <w:t>2</w:t>
      </w:r>
      <w:r>
        <w:rPr>
          <w:lang w:val="ka-GE"/>
        </w:rPr>
        <w:t>0%</w:t>
      </w:r>
    </w:p>
    <w:p w14:paraId="6B400734" w14:textId="33334B28" w:rsidR="00D140FB" w:rsidRPr="00CF01EB" w:rsidRDefault="00D140FB" w:rsidP="00BD4E7F">
      <w:pPr>
        <w:keepNext/>
        <w:keepLines/>
        <w:spacing w:before="180" w:after="120"/>
        <w:ind w:left="360" w:hanging="360"/>
        <w:outlineLvl w:val="0"/>
        <w:rPr>
          <w:rFonts w:eastAsiaTheme="majorEastAsia" w:cstheme="majorBidi"/>
          <w:b/>
          <w:color w:val="FF671B"/>
          <w:sz w:val="24"/>
          <w:szCs w:val="28"/>
          <w:lang w:eastAsia="ja-JP"/>
        </w:rPr>
      </w:pPr>
      <w:bookmarkStart w:id="13" w:name="_Toc171454716"/>
      <w:r w:rsidRPr="00D140FB">
        <w:rPr>
          <w:rFonts w:eastAsiaTheme="majorEastAsia" w:cstheme="majorBidi"/>
          <w:b/>
          <w:color w:val="FF671B"/>
          <w:sz w:val="24"/>
          <w:szCs w:val="28"/>
          <w:lang w:val="ka-GE" w:eastAsia="ja-JP"/>
        </w:rPr>
        <w:t>დამატებითი ინფორმაცია:</w:t>
      </w:r>
      <w:bookmarkEnd w:id="13"/>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8"/>
    <w:p w14:paraId="54BD3245" w14:textId="6AAA33BA" w:rsidR="00C50B02" w:rsidRDefault="00C50B02">
      <w:pPr>
        <w:jc w:val="left"/>
        <w:rPr>
          <w:rFonts w:eastAsiaTheme="minorEastAsia"/>
          <w:lang w:eastAsia="ja-JP"/>
        </w:rPr>
      </w:pPr>
      <w:r>
        <w:br w:type="page"/>
      </w:r>
    </w:p>
    <w:p w14:paraId="1FF4B3B4" w14:textId="6BF05EA2" w:rsidR="00D600FD" w:rsidRDefault="00831E4A" w:rsidP="00D600FD">
      <w:pPr>
        <w:pStyle w:val="a"/>
        <w:numPr>
          <w:ilvl w:val="0"/>
          <w:numId w:val="0"/>
        </w:numPr>
        <w:ind w:left="360" w:hanging="360"/>
        <w:rPr>
          <w:lang w:eastAsia="en-US"/>
        </w:rPr>
      </w:pPr>
      <w:bookmarkStart w:id="14" w:name="_Toc171454717"/>
      <w:r w:rsidRPr="00C525A4">
        <w:rPr>
          <w:rFonts w:eastAsiaTheme="minorHAnsi" w:cs="Sylfaen"/>
          <w:color w:val="231F20"/>
          <w:sz w:val="22"/>
          <w:szCs w:val="20"/>
          <w:lang w:eastAsia="en-US"/>
        </w:rPr>
        <w:lastRenderedPageBreak/>
        <w:t>დ</w:t>
      </w:r>
      <w:r w:rsidR="00D600FD">
        <w:rPr>
          <w:rFonts w:eastAsiaTheme="minorHAnsi" w:cs="Sylfaen"/>
          <w:color w:val="231F20"/>
          <w:sz w:val="22"/>
          <w:szCs w:val="20"/>
          <w:lang w:eastAsia="en-US"/>
        </w:rPr>
        <w:t>ა</w:t>
      </w:r>
      <w:r w:rsidRPr="00C525A4">
        <w:rPr>
          <w:rFonts w:eastAsiaTheme="minorHAnsi" w:cs="Sylfaen"/>
          <w:color w:val="231F20"/>
          <w:sz w:val="22"/>
          <w:szCs w:val="20"/>
          <w:lang w:eastAsia="en-US"/>
        </w:rPr>
        <w:t xml:space="preserve">ნართი1: </w:t>
      </w:r>
      <w:r w:rsidR="00D600FD">
        <w:rPr>
          <w:rFonts w:eastAsiaTheme="minorHAnsi" w:cs="Sylfaen"/>
          <w:color w:val="231F20"/>
          <w:sz w:val="22"/>
          <w:szCs w:val="20"/>
          <w:lang w:eastAsia="en-US"/>
        </w:rPr>
        <w:t>საქონლის სპეციფიკაცია</w:t>
      </w:r>
      <w:bookmarkEnd w:id="14"/>
    </w:p>
    <w:p w14:paraId="33563A39" w14:textId="77777777" w:rsidR="00D600FD" w:rsidRPr="00D600FD" w:rsidRDefault="00D600FD" w:rsidP="00D600FD">
      <w:pPr>
        <w:pStyle w:val="a0"/>
        <w:numPr>
          <w:ilvl w:val="0"/>
          <w:numId w:val="0"/>
        </w:numPr>
        <w:ind w:left="360"/>
        <w:rPr>
          <w:lang w:val="ka-GE" w:eastAsia="en-US"/>
        </w:rPr>
      </w:pPr>
    </w:p>
    <w:p w14:paraId="46C69131" w14:textId="45A8C0D9" w:rsidR="004C20E2" w:rsidRPr="00C05FD1" w:rsidRDefault="004C20E2" w:rsidP="00C05FD1">
      <w:pPr>
        <w:pStyle w:val="ListParagraph"/>
        <w:jc w:val="left"/>
      </w:pPr>
    </w:p>
    <w:tbl>
      <w:tblPr>
        <w:tblStyle w:val="TableGrid"/>
        <w:tblW w:w="9085" w:type="dxa"/>
        <w:tblLook w:val="04A0" w:firstRow="1" w:lastRow="0" w:firstColumn="1" w:lastColumn="0" w:noHBand="0" w:noVBand="1"/>
      </w:tblPr>
      <w:tblGrid>
        <w:gridCol w:w="1246"/>
        <w:gridCol w:w="1636"/>
        <w:gridCol w:w="1176"/>
        <w:gridCol w:w="1607"/>
        <w:gridCol w:w="1620"/>
        <w:gridCol w:w="1800"/>
      </w:tblGrid>
      <w:tr w:rsidR="008F5024" w14:paraId="596FC73A" w14:textId="77777777" w:rsidTr="008F5024">
        <w:tc>
          <w:tcPr>
            <w:tcW w:w="1246" w:type="dxa"/>
            <w:shd w:val="clear" w:color="auto" w:fill="0F243E" w:themeFill="text2" w:themeFillShade="80"/>
          </w:tcPr>
          <w:p w14:paraId="53E4AEB6" w14:textId="5A729DE8" w:rsidR="008F5024" w:rsidRPr="00FC75B4" w:rsidRDefault="008F5024" w:rsidP="004C20E2">
            <w:pPr>
              <w:jc w:val="left"/>
              <w:rPr>
                <w:b/>
                <w:i/>
                <w:color w:val="FFFFFF" w:themeColor="background1"/>
                <w:sz w:val="16"/>
                <w:lang w:val="ka-GE"/>
              </w:rPr>
            </w:pPr>
            <w:r w:rsidRPr="00FC75B4">
              <w:rPr>
                <w:b/>
                <w:i/>
                <w:color w:val="FFFFFF" w:themeColor="background1"/>
                <w:sz w:val="16"/>
                <w:lang w:val="ka-GE"/>
              </w:rPr>
              <w:t>საქონელი</w:t>
            </w:r>
          </w:p>
        </w:tc>
        <w:tc>
          <w:tcPr>
            <w:tcW w:w="1636" w:type="dxa"/>
            <w:shd w:val="clear" w:color="auto" w:fill="0F243E" w:themeFill="text2" w:themeFillShade="80"/>
          </w:tcPr>
          <w:p w14:paraId="61DAF3B0" w14:textId="3B7C60CB" w:rsidR="008F5024" w:rsidRPr="00FC75B4" w:rsidRDefault="008F5024" w:rsidP="004C20E2">
            <w:pPr>
              <w:jc w:val="left"/>
              <w:rPr>
                <w:b/>
                <w:i/>
                <w:color w:val="FFFFFF" w:themeColor="background1"/>
                <w:sz w:val="16"/>
                <w:lang w:val="ka-GE"/>
              </w:rPr>
            </w:pPr>
            <w:r>
              <w:rPr>
                <w:b/>
                <w:i/>
                <w:color w:val="FFFFFF" w:themeColor="background1"/>
                <w:sz w:val="16"/>
                <w:lang w:val="ka-GE"/>
              </w:rPr>
              <w:t>დასახელება</w:t>
            </w:r>
          </w:p>
        </w:tc>
        <w:tc>
          <w:tcPr>
            <w:tcW w:w="1176" w:type="dxa"/>
            <w:shd w:val="clear" w:color="auto" w:fill="0F243E" w:themeFill="text2" w:themeFillShade="80"/>
          </w:tcPr>
          <w:p w14:paraId="070F5BF4" w14:textId="3E55C39D" w:rsidR="008F5024" w:rsidRPr="00FC75B4" w:rsidRDefault="008F5024" w:rsidP="004C20E2">
            <w:pPr>
              <w:jc w:val="left"/>
              <w:rPr>
                <w:b/>
                <w:i/>
                <w:color w:val="FFFFFF" w:themeColor="background1"/>
                <w:sz w:val="16"/>
                <w:lang w:val="ka-GE"/>
              </w:rPr>
            </w:pPr>
            <w:r w:rsidRPr="00FC75B4">
              <w:rPr>
                <w:b/>
                <w:i/>
                <w:color w:val="FFFFFF" w:themeColor="background1"/>
                <w:sz w:val="16"/>
                <w:lang w:val="ka-GE"/>
              </w:rPr>
              <w:t>რაოდენობა</w:t>
            </w:r>
          </w:p>
        </w:tc>
        <w:tc>
          <w:tcPr>
            <w:tcW w:w="1607" w:type="dxa"/>
            <w:shd w:val="clear" w:color="auto" w:fill="0F243E" w:themeFill="text2" w:themeFillShade="80"/>
          </w:tcPr>
          <w:p w14:paraId="321B00A3" w14:textId="3DEE644B" w:rsidR="008F5024" w:rsidRPr="00FC75B4" w:rsidRDefault="008F5024" w:rsidP="004C20E2">
            <w:pPr>
              <w:jc w:val="left"/>
              <w:rPr>
                <w:b/>
                <w:i/>
                <w:color w:val="FFFFFF" w:themeColor="background1"/>
                <w:sz w:val="16"/>
                <w:lang w:val="ka-GE"/>
              </w:rPr>
            </w:pPr>
            <w:r w:rsidRPr="00FC75B4">
              <w:rPr>
                <w:b/>
                <w:i/>
                <w:color w:val="FFFFFF" w:themeColor="background1"/>
                <w:sz w:val="16"/>
                <w:lang w:val="ka-GE"/>
              </w:rPr>
              <w:t>მოწოდების ვადა</w:t>
            </w:r>
          </w:p>
        </w:tc>
        <w:tc>
          <w:tcPr>
            <w:tcW w:w="1620" w:type="dxa"/>
            <w:shd w:val="clear" w:color="auto" w:fill="0F243E" w:themeFill="text2" w:themeFillShade="80"/>
          </w:tcPr>
          <w:p w14:paraId="73475F54" w14:textId="4393EAA6" w:rsidR="008F5024" w:rsidRPr="00FC75B4" w:rsidRDefault="008F5024" w:rsidP="004C20E2">
            <w:pPr>
              <w:jc w:val="left"/>
              <w:rPr>
                <w:b/>
                <w:i/>
                <w:color w:val="FFFFFF" w:themeColor="background1"/>
                <w:sz w:val="16"/>
                <w:lang w:val="ka-GE"/>
              </w:rPr>
            </w:pPr>
            <w:r w:rsidRPr="00FC75B4">
              <w:rPr>
                <w:b/>
                <w:i/>
                <w:color w:val="FFFFFF" w:themeColor="background1"/>
                <w:sz w:val="16"/>
                <w:lang w:val="ka-GE"/>
              </w:rPr>
              <w:t xml:space="preserve">ერთ.ფასი </w:t>
            </w:r>
            <w:r>
              <w:rPr>
                <w:b/>
                <w:i/>
                <w:color w:val="FFFFFF" w:themeColor="background1"/>
                <w:sz w:val="16"/>
                <w:lang w:val="ka-GE"/>
              </w:rPr>
              <w:t xml:space="preserve">      </w:t>
            </w:r>
            <w:r w:rsidRPr="00FC75B4">
              <w:rPr>
                <w:b/>
                <w:i/>
                <w:color w:val="FFFFFF" w:themeColor="background1"/>
                <w:sz w:val="16"/>
                <w:lang w:val="ka-GE"/>
              </w:rPr>
              <w:t>(დღგ-ს ჩათვლით)</w:t>
            </w:r>
          </w:p>
        </w:tc>
        <w:tc>
          <w:tcPr>
            <w:tcW w:w="1800" w:type="dxa"/>
            <w:shd w:val="clear" w:color="auto" w:fill="0F243E" w:themeFill="text2" w:themeFillShade="80"/>
          </w:tcPr>
          <w:p w14:paraId="1421027E" w14:textId="097B4683" w:rsidR="008F5024" w:rsidRPr="00FC75B4" w:rsidRDefault="008F5024" w:rsidP="004C20E2">
            <w:pPr>
              <w:jc w:val="left"/>
              <w:rPr>
                <w:b/>
                <w:i/>
                <w:color w:val="FFFFFF" w:themeColor="background1"/>
                <w:sz w:val="16"/>
                <w:lang w:val="ka-GE"/>
              </w:rPr>
            </w:pPr>
            <w:r w:rsidRPr="00FC75B4">
              <w:rPr>
                <w:b/>
                <w:i/>
                <w:color w:val="FFFFFF" w:themeColor="background1"/>
                <w:sz w:val="16"/>
                <w:lang w:val="ka-GE"/>
              </w:rPr>
              <w:t xml:space="preserve">ჯამური ფასი </w:t>
            </w:r>
            <w:r>
              <w:rPr>
                <w:b/>
                <w:i/>
                <w:color w:val="FFFFFF" w:themeColor="background1"/>
                <w:sz w:val="16"/>
                <w:lang w:val="ka-GE"/>
              </w:rPr>
              <w:t xml:space="preserve">     </w:t>
            </w:r>
            <w:r w:rsidRPr="00FC75B4">
              <w:rPr>
                <w:b/>
                <w:i/>
                <w:color w:val="FFFFFF" w:themeColor="background1"/>
                <w:sz w:val="16"/>
                <w:lang w:val="ka-GE"/>
              </w:rPr>
              <w:t>(დღგ-ს ჩათვლით)</w:t>
            </w:r>
          </w:p>
        </w:tc>
      </w:tr>
      <w:tr w:rsidR="008F5024" w14:paraId="028E83E1" w14:textId="77777777" w:rsidTr="008F5024">
        <w:trPr>
          <w:trHeight w:val="746"/>
        </w:trPr>
        <w:tc>
          <w:tcPr>
            <w:tcW w:w="1246" w:type="dxa"/>
          </w:tcPr>
          <w:p w14:paraId="303AD9BB" w14:textId="7C7A95FF" w:rsidR="008F5024" w:rsidRPr="00417588" w:rsidRDefault="008F5024" w:rsidP="008F5024">
            <w:pPr>
              <w:jc w:val="left"/>
              <w:rPr>
                <w:b/>
                <w:bCs/>
                <w:color w:val="000000" w:themeColor="text1"/>
                <w:sz w:val="18"/>
              </w:rPr>
            </w:pPr>
            <w:r>
              <w:rPr>
                <w:color w:val="000000" w:themeColor="text1"/>
                <w:sz w:val="18"/>
                <w:lang w:val="ka-GE"/>
              </w:rPr>
              <w:t>ბანკომატის კასეტა</w:t>
            </w:r>
          </w:p>
        </w:tc>
        <w:tc>
          <w:tcPr>
            <w:tcW w:w="1636" w:type="dxa"/>
          </w:tcPr>
          <w:p w14:paraId="5C5F899A" w14:textId="77777777" w:rsidR="008F5024" w:rsidRPr="008F5024" w:rsidRDefault="008F5024" w:rsidP="008F5024">
            <w:pPr>
              <w:jc w:val="left"/>
              <w:rPr>
                <w:color w:val="000000" w:themeColor="text1"/>
                <w:sz w:val="18"/>
                <w:lang w:val="ka-GE"/>
              </w:rPr>
            </w:pPr>
            <w:r w:rsidRPr="008F5024">
              <w:rPr>
                <w:color w:val="000000" w:themeColor="text1"/>
                <w:sz w:val="18"/>
                <w:lang w:val="ka-GE"/>
              </w:rPr>
              <w:t>DN100 მოდელისთვის</w:t>
            </w:r>
          </w:p>
          <w:p w14:paraId="12866017" w14:textId="0670114F" w:rsidR="00CF01EB" w:rsidRPr="00D52AD2" w:rsidRDefault="008F5024" w:rsidP="008F5024">
            <w:pPr>
              <w:jc w:val="left"/>
              <w:rPr>
                <w:b/>
                <w:bCs/>
                <w:color w:val="000000" w:themeColor="text1"/>
                <w:sz w:val="18"/>
                <w:lang w:val="ka-GE"/>
              </w:rPr>
            </w:pPr>
            <w:r w:rsidRPr="008F5024">
              <w:rPr>
                <w:b/>
                <w:bCs/>
                <w:color w:val="000000" w:themeColor="text1"/>
                <w:sz w:val="18"/>
                <w:lang w:val="ka-GE"/>
              </w:rPr>
              <w:t>(ორიგინალი)</w:t>
            </w:r>
          </w:p>
        </w:tc>
        <w:tc>
          <w:tcPr>
            <w:tcW w:w="1176" w:type="dxa"/>
          </w:tcPr>
          <w:p w14:paraId="5CBFB6B8" w14:textId="4C5FC510" w:rsidR="008F5024" w:rsidRPr="00FC75B4" w:rsidRDefault="008F5024" w:rsidP="008F5024">
            <w:pPr>
              <w:jc w:val="left"/>
              <w:rPr>
                <w:color w:val="000000" w:themeColor="text1"/>
                <w:sz w:val="18"/>
                <w:lang w:val="ka-GE"/>
              </w:rPr>
            </w:pPr>
            <w:r>
              <w:rPr>
                <w:color w:val="000000" w:themeColor="text1"/>
                <w:sz w:val="18"/>
                <w:lang w:val="ka-GE"/>
              </w:rPr>
              <w:t xml:space="preserve">180 კომპლექტი </w:t>
            </w:r>
          </w:p>
        </w:tc>
        <w:tc>
          <w:tcPr>
            <w:tcW w:w="1607" w:type="dxa"/>
          </w:tcPr>
          <w:p w14:paraId="454B61C9" w14:textId="77777777" w:rsidR="008F5024" w:rsidRDefault="008F5024" w:rsidP="004C20E2">
            <w:pPr>
              <w:jc w:val="left"/>
              <w:rPr>
                <w:lang w:val="ka-GE"/>
              </w:rPr>
            </w:pPr>
          </w:p>
        </w:tc>
        <w:tc>
          <w:tcPr>
            <w:tcW w:w="1620" w:type="dxa"/>
          </w:tcPr>
          <w:p w14:paraId="41D19E3D" w14:textId="50F44016" w:rsidR="008F5024" w:rsidRDefault="008F5024" w:rsidP="004C20E2">
            <w:pPr>
              <w:jc w:val="left"/>
              <w:rPr>
                <w:lang w:val="ka-GE"/>
              </w:rPr>
            </w:pPr>
          </w:p>
        </w:tc>
        <w:tc>
          <w:tcPr>
            <w:tcW w:w="1800" w:type="dxa"/>
          </w:tcPr>
          <w:p w14:paraId="21B06B7F" w14:textId="77777777" w:rsidR="008F5024" w:rsidRDefault="008F5024" w:rsidP="004C20E2">
            <w:pPr>
              <w:jc w:val="left"/>
              <w:rPr>
                <w:lang w:val="ka-GE"/>
              </w:rPr>
            </w:pPr>
          </w:p>
        </w:tc>
      </w:tr>
      <w:tr w:rsidR="008F5024" w14:paraId="292AAABA" w14:textId="77777777" w:rsidTr="008F5024">
        <w:trPr>
          <w:trHeight w:val="890"/>
        </w:trPr>
        <w:tc>
          <w:tcPr>
            <w:tcW w:w="1246" w:type="dxa"/>
          </w:tcPr>
          <w:p w14:paraId="73B136FC" w14:textId="784E8C22" w:rsidR="008F5024" w:rsidRDefault="008F5024" w:rsidP="004C20E2">
            <w:pPr>
              <w:jc w:val="left"/>
              <w:rPr>
                <w:color w:val="000000" w:themeColor="text1"/>
                <w:sz w:val="18"/>
                <w:lang w:val="ka-GE"/>
              </w:rPr>
            </w:pPr>
            <w:r>
              <w:rPr>
                <w:color w:val="000000" w:themeColor="text1"/>
                <w:sz w:val="18"/>
                <w:lang w:val="ka-GE"/>
              </w:rPr>
              <w:t>ბანკომატის კასეტა</w:t>
            </w:r>
          </w:p>
        </w:tc>
        <w:tc>
          <w:tcPr>
            <w:tcW w:w="1636" w:type="dxa"/>
          </w:tcPr>
          <w:p w14:paraId="0F721C1C" w14:textId="77777777" w:rsidR="008F5024" w:rsidRPr="008F5024" w:rsidRDefault="008F5024" w:rsidP="008F5024">
            <w:pPr>
              <w:jc w:val="left"/>
              <w:rPr>
                <w:color w:val="000000" w:themeColor="text1"/>
                <w:sz w:val="18"/>
                <w:lang w:val="ka-GE"/>
              </w:rPr>
            </w:pPr>
            <w:r w:rsidRPr="008F5024">
              <w:rPr>
                <w:color w:val="000000" w:themeColor="text1"/>
                <w:sz w:val="18"/>
                <w:lang w:val="ka-GE"/>
              </w:rPr>
              <w:t>DN200 მოდელისთვის</w:t>
            </w:r>
          </w:p>
          <w:p w14:paraId="709766D7" w14:textId="0F889C18" w:rsidR="00CF01EB" w:rsidRPr="00D52AD2" w:rsidRDefault="008F5024" w:rsidP="008F5024">
            <w:pPr>
              <w:jc w:val="left"/>
              <w:rPr>
                <w:b/>
                <w:bCs/>
                <w:color w:val="000000" w:themeColor="text1"/>
                <w:sz w:val="18"/>
                <w:lang w:val="ka-GE"/>
              </w:rPr>
            </w:pPr>
            <w:r w:rsidRPr="008F5024">
              <w:rPr>
                <w:b/>
                <w:bCs/>
                <w:color w:val="000000" w:themeColor="text1"/>
                <w:sz w:val="18"/>
                <w:lang w:val="ka-GE"/>
              </w:rPr>
              <w:t>(ორიგინალი)</w:t>
            </w:r>
          </w:p>
        </w:tc>
        <w:tc>
          <w:tcPr>
            <w:tcW w:w="1176" w:type="dxa"/>
          </w:tcPr>
          <w:p w14:paraId="684B5DE1" w14:textId="77777777" w:rsidR="008F5024" w:rsidRDefault="008F5024" w:rsidP="008F5024">
            <w:pPr>
              <w:jc w:val="left"/>
              <w:rPr>
                <w:color w:val="000000" w:themeColor="text1"/>
                <w:sz w:val="18"/>
                <w:lang w:val="ka-GE"/>
              </w:rPr>
            </w:pPr>
            <w:r>
              <w:rPr>
                <w:color w:val="000000" w:themeColor="text1"/>
                <w:sz w:val="18"/>
                <w:lang w:val="ka-GE"/>
              </w:rPr>
              <w:t>120 კომპლექტი</w:t>
            </w:r>
          </w:p>
          <w:p w14:paraId="7B514BB3" w14:textId="16656EFE" w:rsidR="008F5024" w:rsidRDefault="008F5024" w:rsidP="008F5024">
            <w:pPr>
              <w:jc w:val="left"/>
              <w:rPr>
                <w:color w:val="000000" w:themeColor="text1"/>
                <w:sz w:val="18"/>
                <w:lang w:val="ka-GE"/>
              </w:rPr>
            </w:pPr>
          </w:p>
        </w:tc>
        <w:tc>
          <w:tcPr>
            <w:tcW w:w="1607" w:type="dxa"/>
          </w:tcPr>
          <w:p w14:paraId="78D20D22" w14:textId="77777777" w:rsidR="008F5024" w:rsidRDefault="008F5024" w:rsidP="004C20E2">
            <w:pPr>
              <w:jc w:val="left"/>
              <w:rPr>
                <w:lang w:val="ka-GE"/>
              </w:rPr>
            </w:pPr>
          </w:p>
        </w:tc>
        <w:tc>
          <w:tcPr>
            <w:tcW w:w="1620" w:type="dxa"/>
          </w:tcPr>
          <w:p w14:paraId="2D4EBBFA" w14:textId="77777777" w:rsidR="008F5024" w:rsidRDefault="008F5024" w:rsidP="004C20E2">
            <w:pPr>
              <w:jc w:val="left"/>
              <w:rPr>
                <w:lang w:val="ka-GE"/>
              </w:rPr>
            </w:pPr>
          </w:p>
        </w:tc>
        <w:tc>
          <w:tcPr>
            <w:tcW w:w="1800" w:type="dxa"/>
          </w:tcPr>
          <w:p w14:paraId="408E2B94" w14:textId="77777777" w:rsidR="008F5024" w:rsidRDefault="008F5024" w:rsidP="004C20E2">
            <w:pPr>
              <w:jc w:val="left"/>
              <w:rPr>
                <w:lang w:val="ka-GE"/>
              </w:rPr>
            </w:pPr>
          </w:p>
        </w:tc>
      </w:tr>
    </w:tbl>
    <w:p w14:paraId="75FBA30C" w14:textId="77777777" w:rsidR="004C20E2" w:rsidRPr="004C20E2" w:rsidRDefault="004C20E2" w:rsidP="004C20E2">
      <w:pPr>
        <w:jc w:val="left"/>
        <w:rPr>
          <w:lang w:val="ka-GE"/>
        </w:rPr>
      </w:pPr>
    </w:p>
    <w:p w14:paraId="4668AC35" w14:textId="0FFDA857" w:rsidR="00D600FD" w:rsidRDefault="00D600FD">
      <w:pPr>
        <w:jc w:val="left"/>
        <w:rPr>
          <w:lang w:val="ka-GE"/>
        </w:rPr>
      </w:pPr>
    </w:p>
    <w:p w14:paraId="112FDB43" w14:textId="66F8A95C" w:rsidR="00B83E5C" w:rsidRDefault="00D51B14">
      <w:pPr>
        <w:jc w:val="left"/>
        <w:rPr>
          <w:lang w:val="ka-GE"/>
        </w:rPr>
      </w:pPr>
      <w:r>
        <w:rPr>
          <w:noProof/>
          <w:lang w:val="ka-GE"/>
        </w:rPr>
        <w:t xml:space="preserve">       </w:t>
      </w:r>
    </w:p>
    <w:p w14:paraId="6E37B9F3" w14:textId="356113F6" w:rsidR="00FC75B4" w:rsidRDefault="00FC75B4">
      <w:pPr>
        <w:jc w:val="left"/>
        <w:rPr>
          <w:lang w:val="ka-GE"/>
        </w:rPr>
      </w:pPr>
    </w:p>
    <w:p w14:paraId="68478BEC" w14:textId="77777777" w:rsidR="00FC75B4" w:rsidRDefault="00FC75B4">
      <w:pPr>
        <w:jc w:val="left"/>
        <w:rPr>
          <w:lang w:val="ka-GE"/>
        </w:rPr>
      </w:pPr>
    </w:p>
    <w:p w14:paraId="1054F0BC" w14:textId="77777777" w:rsidR="00B83E5C" w:rsidRDefault="00B83E5C">
      <w:pPr>
        <w:jc w:val="left"/>
        <w:rPr>
          <w:lang w:val="ka-GE"/>
        </w:rPr>
      </w:pPr>
    </w:p>
    <w:p w14:paraId="12AA5AC0" w14:textId="77777777" w:rsidR="00D600FD" w:rsidRDefault="00D600FD">
      <w:pPr>
        <w:jc w:val="left"/>
        <w:rPr>
          <w:lang w:val="ka-GE"/>
        </w:rPr>
      </w:pPr>
    </w:p>
    <w:p w14:paraId="3C1F51FC" w14:textId="3208B23B"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6BDF7306" w14:textId="1EA33F86" w:rsidR="001804C8" w:rsidRPr="00C525A4" w:rsidRDefault="00C543C0" w:rsidP="0046033E">
      <w:pPr>
        <w:pStyle w:val="a"/>
        <w:numPr>
          <w:ilvl w:val="0"/>
          <w:numId w:val="0"/>
        </w:numPr>
        <w:ind w:left="360" w:hanging="360"/>
        <w:rPr>
          <w:rFonts w:eastAsiaTheme="minorHAnsi" w:cs="Sylfaen"/>
          <w:color w:val="231F20"/>
          <w:sz w:val="22"/>
          <w:szCs w:val="20"/>
          <w:lang w:val="en-US" w:eastAsia="en-US"/>
        </w:rPr>
      </w:pPr>
      <w:r>
        <w:br w:type="page"/>
      </w:r>
      <w:bookmarkStart w:id="15" w:name="_Toc171454718"/>
      <w:r w:rsidR="00B13200"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ანართი 2: საბანკო რეკვიზიტები</w:t>
      </w:r>
      <w:bookmarkEnd w:id="15"/>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6598" w14:textId="77777777" w:rsidR="0039083B" w:rsidRDefault="0039083B" w:rsidP="002E7950">
      <w:r>
        <w:separator/>
      </w:r>
    </w:p>
  </w:endnote>
  <w:endnote w:type="continuationSeparator" w:id="0">
    <w:p w14:paraId="4209D8FF" w14:textId="77777777" w:rsidR="0039083B" w:rsidRDefault="0039083B"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2B207E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787EB4">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787EB4">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A8AB" w14:textId="77777777" w:rsidR="0039083B" w:rsidRDefault="0039083B" w:rsidP="002E7950">
      <w:r>
        <w:separator/>
      </w:r>
    </w:p>
  </w:footnote>
  <w:footnote w:type="continuationSeparator" w:id="0">
    <w:p w14:paraId="69900FDD" w14:textId="77777777" w:rsidR="0039083B" w:rsidRDefault="0039083B"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81C0E"/>
    <w:multiLevelType w:val="hybridMultilevel"/>
    <w:tmpl w:val="E7E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2576">
    <w:abstractNumId w:val="22"/>
  </w:num>
  <w:num w:numId="2" w16cid:durableId="1593733192">
    <w:abstractNumId w:val="3"/>
  </w:num>
  <w:num w:numId="3" w16cid:durableId="2113624234">
    <w:abstractNumId w:val="28"/>
  </w:num>
  <w:num w:numId="4" w16cid:durableId="657154972">
    <w:abstractNumId w:val="20"/>
  </w:num>
  <w:num w:numId="5" w16cid:durableId="472677354">
    <w:abstractNumId w:val="19"/>
  </w:num>
  <w:num w:numId="6" w16cid:durableId="1864978630">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293637855">
    <w:abstractNumId w:val="9"/>
  </w:num>
  <w:num w:numId="8" w16cid:durableId="237445033">
    <w:abstractNumId w:val="25"/>
  </w:num>
  <w:num w:numId="9" w16cid:durableId="185212994">
    <w:abstractNumId w:val="27"/>
  </w:num>
  <w:num w:numId="10" w16cid:durableId="558059403">
    <w:abstractNumId w:val="5"/>
  </w:num>
  <w:num w:numId="11" w16cid:durableId="629169134">
    <w:abstractNumId w:val="26"/>
  </w:num>
  <w:num w:numId="12" w16cid:durableId="2054308852">
    <w:abstractNumId w:val="0"/>
  </w:num>
  <w:num w:numId="13" w16cid:durableId="1215194811">
    <w:abstractNumId w:val="2"/>
  </w:num>
  <w:num w:numId="14" w16cid:durableId="243228431">
    <w:abstractNumId w:val="29"/>
  </w:num>
  <w:num w:numId="15" w16cid:durableId="138494843">
    <w:abstractNumId w:val="10"/>
  </w:num>
  <w:num w:numId="16" w16cid:durableId="1075543009">
    <w:abstractNumId w:val="24"/>
  </w:num>
  <w:num w:numId="17" w16cid:durableId="324213732">
    <w:abstractNumId w:val="11"/>
  </w:num>
  <w:num w:numId="18" w16cid:durableId="433521792">
    <w:abstractNumId w:val="17"/>
  </w:num>
  <w:num w:numId="19" w16cid:durableId="1478112975">
    <w:abstractNumId w:val="21"/>
  </w:num>
  <w:num w:numId="20" w16cid:durableId="1234778391">
    <w:abstractNumId w:val="18"/>
  </w:num>
  <w:num w:numId="21" w16cid:durableId="1707410322">
    <w:abstractNumId w:val="6"/>
  </w:num>
  <w:num w:numId="22" w16cid:durableId="1866556076">
    <w:abstractNumId w:val="12"/>
  </w:num>
  <w:num w:numId="23" w16cid:durableId="1837189501">
    <w:abstractNumId w:val="15"/>
  </w:num>
  <w:num w:numId="24" w16cid:durableId="1653174347">
    <w:abstractNumId w:val="7"/>
  </w:num>
  <w:num w:numId="25" w16cid:durableId="1591964384">
    <w:abstractNumId w:val="14"/>
  </w:num>
  <w:num w:numId="26" w16cid:durableId="626207736">
    <w:abstractNumId w:val="8"/>
  </w:num>
  <w:num w:numId="27" w16cid:durableId="115999955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588730357">
    <w:abstractNumId w:val="16"/>
  </w:num>
  <w:num w:numId="29" w16cid:durableId="1413815072">
    <w:abstractNumId w:val="1"/>
  </w:num>
  <w:num w:numId="30" w16cid:durableId="441262564">
    <w:abstractNumId w:val="4"/>
  </w:num>
  <w:num w:numId="31" w16cid:durableId="380716224">
    <w:abstractNumId w:val="13"/>
  </w:num>
  <w:num w:numId="32" w16cid:durableId="311908305">
    <w:abstractNumId w:val="23"/>
  </w:num>
  <w:num w:numId="33" w16cid:durableId="21489992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0B98"/>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EC"/>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4A6"/>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2FD8"/>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083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588"/>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2F5"/>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109"/>
    <w:rsid w:val="004C22AB"/>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917"/>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2F55"/>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3EE6"/>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87EB4"/>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22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90B"/>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351"/>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024"/>
    <w:rsid w:val="008F575E"/>
    <w:rsid w:val="008F67B4"/>
    <w:rsid w:val="008F6E81"/>
    <w:rsid w:val="008F6FA8"/>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D72"/>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C750B"/>
    <w:rsid w:val="00AD07CF"/>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259"/>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50A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41FF"/>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2B7B"/>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1EB"/>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116"/>
    <w:rsid w:val="00D414CA"/>
    <w:rsid w:val="00D41EFC"/>
    <w:rsid w:val="00D42C39"/>
    <w:rsid w:val="00D443FE"/>
    <w:rsid w:val="00D44958"/>
    <w:rsid w:val="00D47EEF"/>
    <w:rsid w:val="00D50562"/>
    <w:rsid w:val="00D51260"/>
    <w:rsid w:val="00D518D9"/>
    <w:rsid w:val="00D51B14"/>
    <w:rsid w:val="00D52AD2"/>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BDD"/>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769"/>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38C6"/>
    <w:rsid w:val="00FC420D"/>
    <w:rsid w:val="00FC4241"/>
    <w:rsid w:val="00FC42F7"/>
    <w:rsid w:val="00FC436D"/>
    <w:rsid w:val="00FC4662"/>
    <w:rsid w:val="00FC66FD"/>
    <w:rsid w:val="00FC74E6"/>
    <w:rsid w:val="00FC75B4"/>
    <w:rsid w:val="00FC7C1B"/>
    <w:rsid w:val="00FD0205"/>
    <w:rsid w:val="00FD0248"/>
    <w:rsid w:val="00FD05DA"/>
    <w:rsid w:val="00FD0899"/>
    <w:rsid w:val="00FD0ACC"/>
    <w:rsid w:val="00FD0C00"/>
    <w:rsid w:val="00FD15A9"/>
    <w:rsid w:val="00FD1738"/>
    <w:rsid w:val="00FD17A3"/>
    <w:rsid w:val="00FD3633"/>
    <w:rsid w:val="00FD4E46"/>
    <w:rsid w:val="00FD51F1"/>
    <w:rsid w:val="00FD55EB"/>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1DD"/>
    <w:rsid w:val="00FF024E"/>
    <w:rsid w:val="00FF1698"/>
    <w:rsid w:val="00FF1DF3"/>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102">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71082191">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0655719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48451815">
      <w:bodyDiv w:val="1"/>
      <w:marLeft w:val="0"/>
      <w:marRight w:val="0"/>
      <w:marTop w:val="0"/>
      <w:marBottom w:val="0"/>
      <w:divBdr>
        <w:top w:val="none" w:sz="0" w:space="0" w:color="auto"/>
        <w:left w:val="none" w:sz="0" w:space="0" w:color="auto"/>
        <w:bottom w:val="none" w:sz="0" w:space="0" w:color="auto"/>
        <w:right w:val="none" w:sz="0" w:space="0" w:color="auto"/>
      </w:divBdr>
    </w:div>
    <w:div w:id="1050954219">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733386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78400250">
      <w:bodyDiv w:val="1"/>
      <w:marLeft w:val="0"/>
      <w:marRight w:val="0"/>
      <w:marTop w:val="0"/>
      <w:marBottom w:val="0"/>
      <w:divBdr>
        <w:top w:val="none" w:sz="0" w:space="0" w:color="auto"/>
        <w:left w:val="none" w:sz="0" w:space="0" w:color="auto"/>
        <w:bottom w:val="none" w:sz="0" w:space="0" w:color="auto"/>
        <w:right w:val="none" w:sz="0" w:space="0" w:color="auto"/>
      </w:divBdr>
    </w:div>
    <w:div w:id="1670139560">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302260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083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2F393-1326-4335-B431-F613E16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1</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70</cp:revision>
  <cp:lastPrinted>2019-10-17T14:03:00Z</cp:lastPrinted>
  <dcterms:created xsi:type="dcterms:W3CDTF">2024-06-30T15:41:00Z</dcterms:created>
  <dcterms:modified xsi:type="dcterms:W3CDTF">2025-10-29T11:42:00Z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