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498FC716"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221A2D">
                                  <w:rPr>
                                    <w:rFonts w:ascii="BOG 2017" w:hAnsi="BOG 2017" w:cs="Arial"/>
                                    <w:b/>
                                    <w:color w:val="auto"/>
                                    <w:sz w:val="32"/>
                                    <w:szCs w:val="56"/>
                                    <w:lang w:val="ka-GE"/>
                                  </w:rPr>
                                  <w:t>Microsof</w:t>
                                </w:r>
                                <w:r w:rsidR="00E304F8">
                                  <w:rPr>
                                    <w:rFonts w:ascii="BOG 2017" w:hAnsi="BOG 2017" w:cs="Arial"/>
                                    <w:b/>
                                    <w:color w:val="auto"/>
                                    <w:sz w:val="32"/>
                                    <w:szCs w:val="56"/>
                                  </w:rPr>
                                  <w:t>t</w:t>
                                </w:r>
                                <w:r w:rsidR="00310A7A">
                                  <w:rPr>
                                    <w:rFonts w:asciiTheme="minorHAnsi" w:hAnsiTheme="minorHAnsi" w:cs="Arial"/>
                                    <w:b/>
                                    <w:color w:val="auto"/>
                                    <w:sz w:val="32"/>
                                    <w:szCs w:val="56"/>
                                    <w:lang w:val="ka-GE"/>
                                  </w:rPr>
                                  <w:t xml:space="preserve">-ის </w:t>
                                </w:r>
                                <w:r w:rsidR="00221A2D">
                                  <w:rPr>
                                    <w:rFonts w:asciiTheme="minorHAnsi" w:hAnsiTheme="minorHAnsi" w:cs="Arial"/>
                                    <w:b/>
                                    <w:color w:val="auto"/>
                                    <w:sz w:val="32"/>
                                    <w:szCs w:val="56"/>
                                    <w:lang w:val="ka-GE"/>
                                  </w:rPr>
                                  <w:t>პროდუქტების</w:t>
                                </w:r>
                                <w:r w:rsidR="00310A7A">
                                  <w:rPr>
                                    <w:rFonts w:asciiTheme="minorHAnsi" w:hAnsiTheme="minorHAnsi" w:cs="Arial"/>
                                    <w:b/>
                                    <w:color w:val="auto"/>
                                    <w:sz w:val="32"/>
                                    <w:szCs w:val="56"/>
                                    <w:lang w:val="ka-GE"/>
                                  </w:rPr>
                                  <w:t xml:space="preserve"> 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498FC716"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221A2D">
                            <w:rPr>
                              <w:rFonts w:ascii="BOG 2017" w:hAnsi="BOG 2017" w:cs="Arial"/>
                              <w:b/>
                              <w:color w:val="auto"/>
                              <w:sz w:val="32"/>
                              <w:szCs w:val="56"/>
                              <w:lang w:val="ka-GE"/>
                            </w:rPr>
                            <w:t>Microsof</w:t>
                          </w:r>
                          <w:r w:rsidR="00E304F8">
                            <w:rPr>
                              <w:rFonts w:ascii="BOG 2017" w:hAnsi="BOG 2017" w:cs="Arial"/>
                              <w:b/>
                              <w:color w:val="auto"/>
                              <w:sz w:val="32"/>
                              <w:szCs w:val="56"/>
                            </w:rPr>
                            <w:t>t</w:t>
                          </w:r>
                          <w:r w:rsidR="00310A7A">
                            <w:rPr>
                              <w:rFonts w:asciiTheme="minorHAnsi" w:hAnsiTheme="minorHAnsi" w:cs="Arial"/>
                              <w:b/>
                              <w:color w:val="auto"/>
                              <w:sz w:val="32"/>
                              <w:szCs w:val="56"/>
                              <w:lang w:val="ka-GE"/>
                            </w:rPr>
                            <w:t xml:space="preserve">-ის </w:t>
                          </w:r>
                          <w:r w:rsidR="00221A2D">
                            <w:rPr>
                              <w:rFonts w:asciiTheme="minorHAnsi" w:hAnsiTheme="minorHAnsi" w:cs="Arial"/>
                              <w:b/>
                              <w:color w:val="auto"/>
                              <w:sz w:val="32"/>
                              <w:szCs w:val="56"/>
                              <w:lang w:val="ka-GE"/>
                            </w:rPr>
                            <w:t>პროდუქტების</w:t>
                          </w:r>
                          <w:r w:rsidR="00310A7A">
                            <w:rPr>
                              <w:rFonts w:asciiTheme="minorHAnsi" w:hAnsiTheme="minorHAnsi" w:cs="Arial"/>
                              <w:b/>
                              <w:color w:val="auto"/>
                              <w:sz w:val="32"/>
                              <w:szCs w:val="56"/>
                              <w:lang w:val="ka-GE"/>
                            </w:rPr>
                            <w:t xml:space="preserve"> განახლებაზე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AF2DD2F" w:rsidR="00162B72" w:rsidRPr="00C7431A" w:rsidRDefault="00221A2D" w:rsidP="007C5AE6">
                                      <w:pPr>
                                        <w:rPr>
                                          <w:rFonts w:ascii="BOG 2017" w:hAnsi="BOG 2017"/>
                                        </w:rPr>
                                      </w:pPr>
                                      <w:r>
                                        <w:rPr>
                                          <w:rFonts w:ascii="BOG 2017" w:hAnsi="BOG 2017"/>
                                        </w:rPr>
                                        <w:t>5</w:t>
                                      </w:r>
                                      <w:r w:rsidR="000575E5">
                                        <w:rPr>
                                          <w:rFonts w:ascii="BOG 2017" w:hAnsi="BOG 2017"/>
                                        </w:rPr>
                                        <w:t xml:space="preserve"> </w:t>
                                      </w:r>
                                      <w:r>
                                        <w:rPr>
                                          <w:rFonts w:ascii="BOG 2017" w:hAnsi="BOG 2017"/>
                                        </w:rPr>
                                        <w:t>ნოემბერი</w:t>
                                      </w:r>
                                      <w:r w:rsidR="000575E5">
                                        <w:rPr>
                                          <w:rFonts w:ascii="BOG 2017" w:hAnsi="BOG 2017"/>
                                        </w:rPr>
                                        <w:t xml:space="preserve"> </w:t>
                                      </w:r>
                                      <w:r w:rsidR="00126DCC">
                                        <w:rPr>
                                          <w:rFonts w:ascii="BOG 2017" w:hAnsi="BOG 2017"/>
                                        </w:rPr>
                                        <w:t>202</w:t>
                                      </w:r>
                                      <w:r w:rsidR="00F81A84">
                                        <w:rPr>
                                          <w:rFonts w:ascii="BOG 2017" w:hAnsi="BOG 2017"/>
                                        </w:rPr>
                                        <w:t>5</w:t>
                                      </w:r>
                                    </w:p>
                                    <w:p w14:paraId="5273460A" w14:textId="3C98567D" w:rsidR="00E17EF0" w:rsidRPr="00126DCC" w:rsidRDefault="00310A7A" w:rsidP="008A36BD">
                                      <w:pPr>
                                        <w:rPr>
                                          <w:rFonts w:asciiTheme="minorHAnsi" w:hAnsiTheme="minorHAnsi"/>
                                          <w:b/>
                                          <w:lang w:val="ka-GE"/>
                                        </w:rPr>
                                      </w:pPr>
                                      <w:r>
                                        <w:rPr>
                                          <w:rFonts w:ascii="BOG 2017" w:hAnsi="BOG 2017"/>
                                          <w:b/>
                                          <w:color w:val="FF0000"/>
                                        </w:rPr>
                                        <w:t>1</w:t>
                                      </w:r>
                                      <w:r w:rsidR="00271C43">
                                        <w:rPr>
                                          <w:rFonts w:ascii="BOG 2017" w:hAnsi="BOG 2017"/>
                                          <w:b/>
                                          <w:color w:val="FF0000"/>
                                        </w:rPr>
                                        <w:t>8</w:t>
                                      </w:r>
                                      <w:r w:rsidR="00F81A84">
                                        <w:rPr>
                                          <w:rFonts w:ascii="BOG 2017" w:hAnsi="BOG 2017"/>
                                          <w:b/>
                                          <w:color w:val="FF0000"/>
                                        </w:rPr>
                                        <w:t xml:space="preserve"> </w:t>
                                      </w:r>
                                      <w:r w:rsidR="00271C43">
                                        <w:rPr>
                                          <w:rFonts w:ascii="BOG 2017" w:hAnsi="BOG 2017"/>
                                          <w:b/>
                                          <w:color w:val="FF0000"/>
                                        </w:rPr>
                                        <w:t>ნოემბერი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AF2DD2F" w:rsidR="00162B72" w:rsidRPr="00C7431A" w:rsidRDefault="00221A2D" w:rsidP="007C5AE6">
                                <w:pPr>
                                  <w:rPr>
                                    <w:rFonts w:ascii="BOG 2017" w:hAnsi="BOG 2017"/>
                                  </w:rPr>
                                </w:pPr>
                                <w:r>
                                  <w:rPr>
                                    <w:rFonts w:ascii="BOG 2017" w:hAnsi="BOG 2017"/>
                                  </w:rPr>
                                  <w:t>5</w:t>
                                </w:r>
                                <w:r w:rsidR="000575E5">
                                  <w:rPr>
                                    <w:rFonts w:ascii="BOG 2017" w:hAnsi="BOG 2017"/>
                                  </w:rPr>
                                  <w:t xml:space="preserve"> </w:t>
                                </w:r>
                                <w:r>
                                  <w:rPr>
                                    <w:rFonts w:ascii="BOG 2017" w:hAnsi="BOG 2017"/>
                                  </w:rPr>
                                  <w:t>ნოემბერი</w:t>
                                </w:r>
                                <w:r w:rsidR="000575E5">
                                  <w:rPr>
                                    <w:rFonts w:ascii="BOG 2017" w:hAnsi="BOG 2017"/>
                                  </w:rPr>
                                  <w:t xml:space="preserve"> </w:t>
                                </w:r>
                                <w:r w:rsidR="00126DCC">
                                  <w:rPr>
                                    <w:rFonts w:ascii="BOG 2017" w:hAnsi="BOG 2017"/>
                                  </w:rPr>
                                  <w:t>202</w:t>
                                </w:r>
                                <w:r w:rsidR="00F81A84">
                                  <w:rPr>
                                    <w:rFonts w:ascii="BOG 2017" w:hAnsi="BOG 2017"/>
                                  </w:rPr>
                                  <w:t>5</w:t>
                                </w:r>
                              </w:p>
                              <w:p w14:paraId="5273460A" w14:textId="3C98567D" w:rsidR="00E17EF0" w:rsidRPr="00126DCC" w:rsidRDefault="00310A7A" w:rsidP="008A36BD">
                                <w:pPr>
                                  <w:rPr>
                                    <w:rFonts w:asciiTheme="minorHAnsi" w:hAnsiTheme="minorHAnsi"/>
                                    <w:b/>
                                    <w:lang w:val="ka-GE"/>
                                  </w:rPr>
                                </w:pPr>
                                <w:r>
                                  <w:rPr>
                                    <w:rFonts w:ascii="BOG 2017" w:hAnsi="BOG 2017"/>
                                    <w:b/>
                                    <w:color w:val="FF0000"/>
                                  </w:rPr>
                                  <w:t>1</w:t>
                                </w:r>
                                <w:r w:rsidR="00271C43">
                                  <w:rPr>
                                    <w:rFonts w:ascii="BOG 2017" w:hAnsi="BOG 2017"/>
                                    <w:b/>
                                    <w:color w:val="FF0000"/>
                                  </w:rPr>
                                  <w:t>8</w:t>
                                </w:r>
                                <w:r w:rsidR="00F81A84">
                                  <w:rPr>
                                    <w:rFonts w:ascii="BOG 2017" w:hAnsi="BOG 2017"/>
                                    <w:b/>
                                    <w:color w:val="FF0000"/>
                                  </w:rPr>
                                  <w:t xml:space="preserve"> </w:t>
                                </w:r>
                                <w:r w:rsidR="00271C43">
                                  <w:rPr>
                                    <w:rFonts w:ascii="BOG 2017" w:hAnsi="BOG 2017"/>
                                    <w:b/>
                                    <w:color w:val="FF0000"/>
                                  </w:rPr>
                                  <w:t>ნოემბერი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325104"/>
      <w:r w:rsidRPr="006D43D1">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44737FE8" w:rsidR="00F81A84" w:rsidRPr="006D43D1" w:rsidRDefault="00F81A84" w:rsidP="00F81A84">
      <w:pPr>
        <w:rPr>
          <w:rFonts w:ascii="BOG 2017" w:hAnsi="BOG 2017"/>
          <w:lang w:val="ka-GE"/>
        </w:rPr>
      </w:pPr>
      <w:r w:rsidRPr="006D43D1">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43D1">
        <w:rPr>
          <w:rFonts w:ascii="BOG 2017" w:eastAsiaTheme="minorEastAsia" w:hAnsi="BOG 2017"/>
          <w:lang w:val="ka-GE" w:eastAsia="ja-JP"/>
        </w:rPr>
        <w:t>ტენ</w:t>
      </w:r>
      <w:r w:rsidRPr="00801EFE">
        <w:rPr>
          <w:rFonts w:ascii="BOG 2017" w:eastAsiaTheme="minorEastAsia" w:hAnsi="BOG 2017"/>
          <w:lang w:val="ka-GE" w:eastAsia="ja-JP"/>
        </w:rPr>
        <w:t>დ</w:t>
      </w:r>
      <w:r w:rsidRPr="006D43D1">
        <w:rPr>
          <w:rFonts w:ascii="BOG 2017" w:eastAsiaTheme="minorEastAsia" w:hAnsi="BOG 2017"/>
          <w:lang w:val="ka-GE" w:eastAsia="ja-JP"/>
        </w:rPr>
        <w:t xml:space="preserve">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 2;</w:t>
      </w:r>
    </w:p>
    <w:p w14:paraId="2E6564DD" w14:textId="77777777" w:rsidR="00F81A84" w:rsidRPr="006D43D1" w:rsidRDefault="00F81A84" w:rsidP="00F81A84">
      <w:pPr>
        <w:rPr>
          <w:rFonts w:ascii="BOG 2017" w:hAnsi="BOG 2017"/>
          <w:lang w:val="ka-GE"/>
        </w:rPr>
      </w:pPr>
    </w:p>
    <w:p w14:paraId="02DB4396" w14:textId="77777777" w:rsidR="00F81A84" w:rsidRPr="006D43D1" w:rsidRDefault="00F81A84" w:rsidP="00F81A84">
      <w:pPr>
        <w:rPr>
          <w:rFonts w:ascii="BOG 2017" w:hAnsi="BOG 2017"/>
          <w:lang w:val="ka-GE"/>
        </w:rPr>
      </w:pPr>
      <w:r w:rsidRPr="006D43D1">
        <w:rPr>
          <w:rFonts w:ascii="BOG 2017" w:hAnsi="BOG 2017"/>
          <w:lang w:val="ka-GE"/>
        </w:rPr>
        <w:t xml:space="preserve">პრეტენდენტის მიერ ასატვირთი ყველა დოკუმენტი და ინფორმაცია დამოწმებული უნდა იყოს უფლებამოსილი პირის </w:t>
      </w:r>
      <w:r>
        <w:rPr>
          <w:rFonts w:ascii="BOG 2017" w:hAnsi="BOG 2017"/>
          <w:lang w:val="ka-GE"/>
        </w:rPr>
        <w:t xml:space="preserve">კვალიფიცური ან მატერიალური </w:t>
      </w:r>
      <w:r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2ABFA9BA"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სატენდერო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7D49D68E" w:rsidR="00F81A84" w:rsidRPr="006D43D1" w:rsidRDefault="00F81A84" w:rsidP="00F81A84">
      <w:pPr>
        <w:rPr>
          <w:rFonts w:ascii="BOG 2017" w:hAnsi="BOG 2017" w:cs="Sylfaen"/>
          <w:color w:val="auto"/>
          <w:lang w:val="ka-GE"/>
        </w:rPr>
      </w:pPr>
      <w:r w:rsidRPr="002A2359">
        <w:rPr>
          <w:rFonts w:ascii="BOG 2017" w:hAnsi="BOG 2017"/>
          <w:lang w:val="ka-GE"/>
        </w:rPr>
        <w:t xml:space="preserve">სატენდერო წინადადება წარმოდგენილი უნდა იყოს </w:t>
      </w:r>
      <w:r w:rsidR="00AB0FA3" w:rsidRPr="002A2359">
        <w:rPr>
          <w:rFonts w:ascii="BOG 2017" w:hAnsi="BOG 2017"/>
          <w:lang w:val="ka-GE"/>
        </w:rPr>
        <w:t>დო</w:t>
      </w:r>
      <w:r w:rsidRPr="002A2359">
        <w:rPr>
          <w:rFonts w:ascii="BOG 2017" w:hAnsi="BOG 2017"/>
          <w:lang w:val="ka-GE"/>
        </w:rPr>
        <w:t xml:space="preserve">ლარში და მოიცავდეს საქართველოს კანონმდებლობით </w:t>
      </w:r>
      <w:r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77777777" w:rsidR="00F81A84" w:rsidRPr="006D43D1" w:rsidRDefault="00F81A84" w:rsidP="00F81A84">
      <w:pPr>
        <w:rPr>
          <w:rFonts w:ascii="BOG 2017" w:hAnsi="BOG 2017"/>
          <w:lang w:val="ka-GE"/>
        </w:rPr>
      </w:pPr>
      <w:r w:rsidRPr="006D43D1">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77777777" w:rsidR="00F81A84" w:rsidRPr="006D43D1" w:rsidRDefault="00F81A84" w:rsidP="00F81A84">
      <w:pPr>
        <w:rPr>
          <w:rFonts w:ascii="BOG 2017" w:hAnsi="BOG 2017"/>
          <w:color w:val="auto"/>
          <w:lang w:val="ka-GE"/>
        </w:rPr>
      </w:pPr>
      <w:r w:rsidRPr="006D43D1">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43D1">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43D1" w:rsidRDefault="00F81A84" w:rsidP="00F81A84">
      <w:pPr>
        <w:rPr>
          <w:rFonts w:ascii="BOG 2017" w:hAnsi="BOG 2017"/>
          <w:color w:val="auto"/>
          <w:lang w:val="ka-GE"/>
        </w:rPr>
      </w:pPr>
    </w:p>
    <w:p w14:paraId="7C30955E" w14:textId="77777777" w:rsidR="00F81A84" w:rsidRPr="006D43D1" w:rsidRDefault="00F81A84" w:rsidP="00F81A84">
      <w:pPr>
        <w:rPr>
          <w:rFonts w:ascii="BOG 2017" w:hAnsi="BOG 2017"/>
          <w:color w:val="auto"/>
        </w:rPr>
      </w:pPr>
      <w:r w:rsidRPr="006D43D1">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08691811" w:rsidR="00F81A84" w:rsidRDefault="00F81A84" w:rsidP="00F81A84">
      <w:pPr>
        <w:rPr>
          <w:rFonts w:ascii="BOG 2017" w:hAnsi="BOG 2017"/>
          <w:color w:val="auto"/>
          <w:lang w:val="ka-GE"/>
        </w:rPr>
      </w:pPr>
      <w:r w:rsidRPr="006D43D1">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ან გადაავადოს ტენდერი თავისი შეხედულებისამებრ</w:t>
      </w:r>
      <w:r w:rsidR="004B7137">
        <w:rPr>
          <w:rFonts w:ascii="BOG 2017" w:hAnsi="BOG 2017"/>
          <w:color w:val="auto"/>
          <w:lang w:val="ka-GE"/>
        </w:rPr>
        <w:t>;</w:t>
      </w:r>
    </w:p>
    <w:p w14:paraId="5F666319" w14:textId="77777777" w:rsidR="004B7137" w:rsidRDefault="004B7137" w:rsidP="00F81A84">
      <w:pPr>
        <w:rPr>
          <w:rFonts w:ascii="BOG 2017" w:hAnsi="BOG 2017"/>
          <w:color w:val="auto"/>
          <w:lang w:val="ka-GE"/>
        </w:rPr>
      </w:pPr>
    </w:p>
    <w:p w14:paraId="37D4F1B1" w14:textId="77777777" w:rsidR="008F72C9" w:rsidRDefault="004B7137" w:rsidP="004B7137">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Pr>
          <w:rFonts w:ascii="BOG 2017" w:hAnsi="BOG 2017"/>
          <w:color w:val="auto"/>
          <w:lang w:val="ka-GE"/>
        </w:rPr>
        <w:t>;</w:t>
      </w:r>
    </w:p>
    <w:p w14:paraId="288834BD" w14:textId="77777777" w:rsidR="008F72C9" w:rsidRDefault="008F72C9" w:rsidP="004B7137">
      <w:pPr>
        <w:rPr>
          <w:rFonts w:ascii="BOG 2017" w:hAnsi="BOG 2017"/>
          <w:color w:val="auto"/>
          <w:lang w:val="ka-GE"/>
        </w:rPr>
      </w:pPr>
    </w:p>
    <w:p w14:paraId="048D1BEA" w14:textId="7D4D31F6" w:rsidR="004B7137" w:rsidRDefault="004B7137" w:rsidP="004B7137">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Pr>
          <w:rFonts w:ascii="BOG 2017" w:hAnsi="BOG 2017"/>
          <w:color w:val="auto"/>
          <w:lang w:val="ka-GE"/>
        </w:rPr>
        <w:t>ს</w:t>
      </w:r>
      <w:r w:rsidRPr="004B71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4F3199">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047C902C" w14:textId="6620D0E8" w:rsidR="00F81A84" w:rsidRPr="006D43D1" w:rsidRDefault="00F81A84" w:rsidP="00F81A8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000245B2" w:rsidRPr="00A72DF8">
        <w:rPr>
          <w:rFonts w:ascii="BOG 2017" w:hAnsi="BOG 2017"/>
          <w:b/>
          <w:color w:val="auto"/>
          <w:lang w:val="ka-GE"/>
        </w:rPr>
        <w:t>პრეტენდენტი</w:t>
      </w:r>
      <w:r w:rsidR="000245B2" w:rsidRPr="006D43D1">
        <w:rPr>
          <w:rFonts w:ascii="BOG 2017" w:hAnsi="BOG 2017"/>
          <w:b/>
          <w:color w:val="auto"/>
          <w:lang w:val="ka-GE"/>
        </w:rPr>
        <w:t xml:space="preserve"> </w:t>
      </w:r>
      <w:r w:rsidRPr="006D43D1">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6ADF5E50" w14:textId="77777777" w:rsidR="00F81A84" w:rsidRDefault="00F81A84" w:rsidP="00F81A84">
      <w:pPr>
        <w:rPr>
          <w:lang w:val="ka-GE"/>
        </w:rPr>
      </w:pPr>
    </w:p>
    <w:p w14:paraId="09C45098" w14:textId="77777777" w:rsidR="00F81A84" w:rsidRDefault="00F81A84" w:rsidP="00F81A84">
      <w:pPr>
        <w:rPr>
          <w:lang w:val="ka-GE"/>
        </w:rPr>
      </w:pPr>
    </w:p>
    <w:p w14:paraId="489D1ADB" w14:textId="77777777" w:rsidR="00F81A84" w:rsidRDefault="00F81A84" w:rsidP="00F81A84">
      <w:pPr>
        <w:rPr>
          <w:lang w:val="ka-GE"/>
        </w:rPr>
      </w:pPr>
    </w:p>
    <w:p w14:paraId="58104CAB" w14:textId="77777777" w:rsidR="00F81A84" w:rsidRDefault="00F81A84" w:rsidP="00F81A84">
      <w:pPr>
        <w:rPr>
          <w:lang w:val="ka-GE"/>
        </w:rPr>
      </w:pPr>
    </w:p>
    <w:p w14:paraId="322015D1" w14:textId="77777777" w:rsidR="00F81A84" w:rsidRDefault="00F81A84" w:rsidP="00F81A84">
      <w:pPr>
        <w:rPr>
          <w:lang w:val="ka-GE"/>
        </w:rPr>
      </w:pPr>
    </w:p>
    <w:p w14:paraId="36AEDA8C" w14:textId="77777777" w:rsidR="00970DC0" w:rsidRDefault="00970DC0" w:rsidP="00F81A84">
      <w:pPr>
        <w:rPr>
          <w:lang w:val="ka-GE"/>
        </w:rPr>
      </w:pPr>
    </w:p>
    <w:p w14:paraId="28EE09A6" w14:textId="77777777" w:rsidR="00970DC0" w:rsidRDefault="00970DC0" w:rsidP="00F81A84">
      <w:pPr>
        <w:rPr>
          <w:lang w:val="ka-GE"/>
        </w:rPr>
      </w:pPr>
    </w:p>
    <w:p w14:paraId="24DF234B" w14:textId="77777777" w:rsidR="00970DC0" w:rsidRDefault="00970DC0" w:rsidP="00F81A84">
      <w:pPr>
        <w:rPr>
          <w:lang w:val="ka-GE"/>
        </w:rPr>
      </w:pPr>
    </w:p>
    <w:p w14:paraId="4EB4E82B" w14:textId="77777777" w:rsidR="00970DC0" w:rsidRDefault="00970DC0" w:rsidP="00F81A84">
      <w:pPr>
        <w:rPr>
          <w:lang w:val="ka-GE"/>
        </w:rPr>
      </w:pPr>
    </w:p>
    <w:p w14:paraId="450A3FB5" w14:textId="77777777" w:rsidR="00970DC0" w:rsidRDefault="00970DC0" w:rsidP="00F81A84">
      <w:pPr>
        <w:rPr>
          <w:lang w:val="ka-GE"/>
        </w:rPr>
      </w:pPr>
    </w:p>
    <w:p w14:paraId="2D9DCB5C" w14:textId="77777777" w:rsidR="00970DC0" w:rsidRDefault="00970DC0" w:rsidP="00F81A84">
      <w:pPr>
        <w:rPr>
          <w:lang w:val="ka-GE"/>
        </w:rPr>
      </w:pPr>
    </w:p>
    <w:p w14:paraId="290AA06F" w14:textId="77777777" w:rsidR="00970DC0" w:rsidRDefault="00970DC0" w:rsidP="00F81A84">
      <w:pPr>
        <w:rPr>
          <w:lang w:val="ka-GE"/>
        </w:rPr>
      </w:pPr>
    </w:p>
    <w:p w14:paraId="4230BC67" w14:textId="77777777" w:rsidR="00970DC0" w:rsidRDefault="00970DC0" w:rsidP="00F81A84">
      <w:pPr>
        <w:rPr>
          <w:lang w:val="ka-GE"/>
        </w:rPr>
      </w:pPr>
    </w:p>
    <w:p w14:paraId="5CC767B8" w14:textId="77777777" w:rsidR="00970DC0" w:rsidRDefault="00970DC0" w:rsidP="00F81A84">
      <w:pPr>
        <w:rPr>
          <w:lang w:val="ka-GE"/>
        </w:rPr>
      </w:pPr>
    </w:p>
    <w:p w14:paraId="62705B1F" w14:textId="77777777" w:rsidR="00970DC0" w:rsidRDefault="00970DC0" w:rsidP="00F81A84">
      <w:pPr>
        <w:rPr>
          <w:lang w:val="ka-GE"/>
        </w:rPr>
      </w:pPr>
    </w:p>
    <w:p w14:paraId="2FFC1B75" w14:textId="77777777" w:rsidR="00970DC0" w:rsidRDefault="00970DC0" w:rsidP="00F81A84">
      <w:pPr>
        <w:rPr>
          <w:lang w:val="ka-GE"/>
        </w:rPr>
      </w:pPr>
    </w:p>
    <w:p w14:paraId="680E9FF8" w14:textId="77777777" w:rsidR="00970DC0" w:rsidRDefault="00970DC0" w:rsidP="00F81A84">
      <w:pPr>
        <w:rPr>
          <w:lang w:val="ka-GE"/>
        </w:rPr>
      </w:pPr>
    </w:p>
    <w:p w14:paraId="0ADEF727" w14:textId="77777777" w:rsidR="00970DC0" w:rsidRDefault="00970DC0" w:rsidP="00F81A84">
      <w:pPr>
        <w:rPr>
          <w:lang w:val="ka-GE"/>
        </w:rPr>
      </w:pPr>
    </w:p>
    <w:p w14:paraId="1F8D3E03" w14:textId="77777777" w:rsidR="00970DC0" w:rsidRDefault="00970DC0" w:rsidP="00F81A84">
      <w:pPr>
        <w:rPr>
          <w:lang w:val="ka-GE"/>
        </w:rPr>
      </w:pPr>
    </w:p>
    <w:p w14:paraId="34E7DDEE" w14:textId="77777777" w:rsidR="00970DC0" w:rsidRDefault="00970DC0" w:rsidP="00F81A84">
      <w:pPr>
        <w:rPr>
          <w:lang w:val="ka-GE"/>
        </w:rPr>
      </w:pPr>
    </w:p>
    <w:p w14:paraId="491BA4F0" w14:textId="77777777" w:rsidR="00970DC0" w:rsidRDefault="00970DC0" w:rsidP="00F81A84">
      <w:pPr>
        <w:rPr>
          <w:lang w:val="ka-GE"/>
        </w:rPr>
      </w:pPr>
    </w:p>
    <w:p w14:paraId="6899EC8E" w14:textId="77777777" w:rsidR="00970DC0" w:rsidRDefault="00970DC0" w:rsidP="00F81A84">
      <w:pPr>
        <w:rPr>
          <w:lang w:val="ka-GE"/>
        </w:rPr>
      </w:pPr>
    </w:p>
    <w:p w14:paraId="60A4A314" w14:textId="77777777" w:rsidR="00970DC0" w:rsidRDefault="00970DC0" w:rsidP="00F81A84">
      <w:pPr>
        <w:rPr>
          <w:lang w:val="ka-GE"/>
        </w:rPr>
      </w:pPr>
    </w:p>
    <w:p w14:paraId="54D1AB69" w14:textId="77777777" w:rsidR="00970DC0" w:rsidRDefault="00970DC0" w:rsidP="00F81A84">
      <w:pPr>
        <w:rPr>
          <w:lang w:val="ka-GE"/>
        </w:rPr>
      </w:pPr>
    </w:p>
    <w:p w14:paraId="2D1DA760" w14:textId="77777777" w:rsidR="00970DC0" w:rsidRDefault="00970DC0" w:rsidP="00F81A84">
      <w:pPr>
        <w:rPr>
          <w:lang w:val="ka-GE"/>
        </w:rPr>
      </w:pPr>
    </w:p>
    <w:p w14:paraId="63B9E080" w14:textId="77777777" w:rsidR="00970DC0" w:rsidRDefault="00970DC0" w:rsidP="00F81A84">
      <w:pPr>
        <w:rPr>
          <w:lang w:val="ka-GE"/>
        </w:rPr>
      </w:pPr>
    </w:p>
    <w:p w14:paraId="63C9A363" w14:textId="77777777" w:rsidR="00970DC0" w:rsidRDefault="00970DC0" w:rsidP="00F81A84">
      <w:pPr>
        <w:rPr>
          <w:lang w:val="ka-GE"/>
        </w:rPr>
      </w:pPr>
    </w:p>
    <w:p w14:paraId="69290177" w14:textId="77777777" w:rsidR="00970DC0" w:rsidRDefault="00970DC0" w:rsidP="00F81A84">
      <w:pPr>
        <w:rPr>
          <w:lang w:val="ka-GE"/>
        </w:rPr>
      </w:pPr>
    </w:p>
    <w:p w14:paraId="1AC18D55" w14:textId="77777777" w:rsidR="00970DC0" w:rsidRDefault="00970DC0" w:rsidP="00F81A84">
      <w:pPr>
        <w:rPr>
          <w:lang w:val="ka-GE"/>
        </w:rPr>
      </w:pPr>
    </w:p>
    <w:p w14:paraId="55C9458E" w14:textId="77777777" w:rsidR="00970DC0" w:rsidRDefault="00970DC0" w:rsidP="00F81A84">
      <w:pPr>
        <w:rPr>
          <w:lang w:val="ka-GE"/>
        </w:rPr>
      </w:pPr>
    </w:p>
    <w:p w14:paraId="76B48202" w14:textId="77777777" w:rsidR="00970DC0" w:rsidRDefault="00970DC0" w:rsidP="00F81A84">
      <w:pPr>
        <w:rPr>
          <w:lang w:val="ka-GE"/>
        </w:rPr>
      </w:pPr>
    </w:p>
    <w:p w14:paraId="5A0D57BB" w14:textId="77777777" w:rsidR="00970DC0" w:rsidRDefault="00970DC0" w:rsidP="00F81A84">
      <w:pPr>
        <w:rPr>
          <w:lang w:val="ka-GE"/>
        </w:rPr>
      </w:pPr>
    </w:p>
    <w:p w14:paraId="00B7F0C5" w14:textId="77777777" w:rsidR="00970DC0" w:rsidRDefault="00970DC0" w:rsidP="00F81A84">
      <w:pPr>
        <w:rPr>
          <w:lang w:val="ka-GE"/>
        </w:rPr>
      </w:pPr>
    </w:p>
    <w:p w14:paraId="2A347FA5" w14:textId="77777777" w:rsidR="00970DC0" w:rsidRDefault="00970DC0" w:rsidP="00F81A84">
      <w:pPr>
        <w:rPr>
          <w:lang w:val="ka-GE"/>
        </w:rPr>
      </w:pPr>
    </w:p>
    <w:p w14:paraId="303AE84D" w14:textId="77777777" w:rsidR="00970DC0" w:rsidRDefault="00970DC0" w:rsidP="00F81A84">
      <w:pPr>
        <w:rPr>
          <w:lang w:val="ka-GE"/>
        </w:rPr>
      </w:pPr>
    </w:p>
    <w:p w14:paraId="03DACC67" w14:textId="77777777" w:rsidR="00970DC0" w:rsidRDefault="00970DC0" w:rsidP="00F81A84">
      <w:pPr>
        <w:rPr>
          <w:lang w:val="ka-GE"/>
        </w:rPr>
      </w:pPr>
    </w:p>
    <w:p w14:paraId="673DED51" w14:textId="77777777" w:rsidR="00970DC0" w:rsidRDefault="00970DC0" w:rsidP="00F81A84">
      <w:pPr>
        <w:rPr>
          <w:lang w:val="ka-GE"/>
        </w:rPr>
      </w:pPr>
    </w:p>
    <w:p w14:paraId="43F1F922" w14:textId="77777777" w:rsidR="00970DC0" w:rsidRDefault="00970DC0" w:rsidP="00F81A84">
      <w:pPr>
        <w:rPr>
          <w:lang w:val="ka-GE"/>
        </w:rPr>
      </w:pPr>
    </w:p>
    <w:p w14:paraId="5F2E5648" w14:textId="77777777" w:rsidR="00970DC0" w:rsidRDefault="00970DC0" w:rsidP="00F81A84">
      <w:pPr>
        <w:rPr>
          <w:lang w:val="ka-GE"/>
        </w:rPr>
      </w:pPr>
    </w:p>
    <w:p w14:paraId="12AF24B9" w14:textId="77777777" w:rsidR="00970DC0" w:rsidRDefault="00970DC0"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194BA6CF" w14:textId="764F73B4" w:rsidR="00310A7A"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0325104" w:history="1">
            <w:r w:rsidR="00310A7A" w:rsidRPr="003D0FE7">
              <w:rPr>
                <w:rStyle w:val="Hyperlink"/>
                <w:rFonts w:ascii="BOG 2017" w:eastAsiaTheme="majorEastAsia" w:hAnsi="BOG 2017" w:cstheme="majorBidi"/>
                <w:b/>
                <w:noProof/>
                <w:lang w:val="ka-GE" w:eastAsia="ja-JP"/>
              </w:rPr>
              <w:t>ინსტრუქცია ტენდერში მონაწილეთათვის</w:t>
            </w:r>
            <w:r w:rsidR="00310A7A">
              <w:rPr>
                <w:noProof/>
                <w:webHidden/>
              </w:rPr>
              <w:tab/>
            </w:r>
            <w:r w:rsidR="00310A7A">
              <w:rPr>
                <w:noProof/>
                <w:webHidden/>
              </w:rPr>
              <w:fldChar w:fldCharType="begin"/>
            </w:r>
            <w:r w:rsidR="00310A7A">
              <w:rPr>
                <w:noProof/>
                <w:webHidden/>
              </w:rPr>
              <w:instrText xml:space="preserve"> PAGEREF _Toc210325104 \h </w:instrText>
            </w:r>
            <w:r w:rsidR="00310A7A">
              <w:rPr>
                <w:noProof/>
                <w:webHidden/>
              </w:rPr>
            </w:r>
            <w:r w:rsidR="00310A7A">
              <w:rPr>
                <w:noProof/>
                <w:webHidden/>
              </w:rPr>
              <w:fldChar w:fldCharType="separate"/>
            </w:r>
            <w:r w:rsidR="00310A7A">
              <w:rPr>
                <w:noProof/>
                <w:webHidden/>
              </w:rPr>
              <w:t>1</w:t>
            </w:r>
            <w:r w:rsidR="00310A7A">
              <w:rPr>
                <w:noProof/>
                <w:webHidden/>
              </w:rPr>
              <w:fldChar w:fldCharType="end"/>
            </w:r>
          </w:hyperlink>
        </w:p>
        <w:p w14:paraId="064B154A" w14:textId="40F2D873"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5" w:history="1">
            <w:r w:rsidRPr="003D0FE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ზოგადი</w:t>
            </w:r>
            <w:r w:rsidRPr="003D0FE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_Toc210325105 \h </w:instrText>
            </w:r>
            <w:r>
              <w:rPr>
                <w:noProof/>
                <w:webHidden/>
              </w:rPr>
            </w:r>
            <w:r>
              <w:rPr>
                <w:noProof/>
                <w:webHidden/>
              </w:rPr>
              <w:fldChar w:fldCharType="separate"/>
            </w:r>
            <w:r>
              <w:rPr>
                <w:noProof/>
                <w:webHidden/>
              </w:rPr>
              <w:t>4</w:t>
            </w:r>
            <w:r>
              <w:rPr>
                <w:noProof/>
                <w:webHidden/>
              </w:rPr>
              <w:fldChar w:fldCharType="end"/>
            </w:r>
          </w:hyperlink>
        </w:p>
        <w:p w14:paraId="097C734E" w14:textId="5AD56945"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6" w:history="1">
            <w:r w:rsidRPr="003D0FE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შესყიდვის</w:t>
            </w:r>
            <w:r w:rsidRPr="003D0FE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_Toc210325106 \h </w:instrText>
            </w:r>
            <w:r>
              <w:rPr>
                <w:noProof/>
                <w:webHidden/>
              </w:rPr>
            </w:r>
            <w:r>
              <w:rPr>
                <w:noProof/>
                <w:webHidden/>
              </w:rPr>
              <w:fldChar w:fldCharType="separate"/>
            </w:r>
            <w:r>
              <w:rPr>
                <w:noProof/>
                <w:webHidden/>
              </w:rPr>
              <w:t>4</w:t>
            </w:r>
            <w:r>
              <w:rPr>
                <w:noProof/>
                <w:webHidden/>
              </w:rPr>
              <w:fldChar w:fldCharType="end"/>
            </w:r>
          </w:hyperlink>
        </w:p>
        <w:p w14:paraId="06602C64" w14:textId="1C65C4B8"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7" w:history="1">
            <w:r w:rsidRPr="003D0FE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_Toc210325107 \h </w:instrText>
            </w:r>
            <w:r>
              <w:rPr>
                <w:noProof/>
                <w:webHidden/>
              </w:rPr>
            </w:r>
            <w:r>
              <w:rPr>
                <w:noProof/>
                <w:webHidden/>
              </w:rPr>
              <w:fldChar w:fldCharType="separate"/>
            </w:r>
            <w:r>
              <w:rPr>
                <w:noProof/>
                <w:webHidden/>
              </w:rPr>
              <w:t>4</w:t>
            </w:r>
            <w:r>
              <w:rPr>
                <w:noProof/>
                <w:webHidden/>
              </w:rPr>
              <w:fldChar w:fldCharType="end"/>
            </w:r>
          </w:hyperlink>
        </w:p>
        <w:p w14:paraId="60752384" w14:textId="32939C85"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29BECD5F" w14:textId="4862D756" w:rsidR="00B21DCB" w:rsidRPr="00310A7A" w:rsidRDefault="007B2E08" w:rsidP="0082350A">
      <w:pPr>
        <w:pStyle w:val="Heading1"/>
        <w:numPr>
          <w:ilvl w:val="0"/>
          <w:numId w:val="12"/>
        </w:numPr>
        <w:rPr>
          <w:rFonts w:ascii="BOG 2017" w:eastAsiaTheme="minorEastAsia" w:hAnsi="BOG 2017"/>
          <w:sz w:val="20"/>
          <w:szCs w:val="20"/>
          <w:lang w:val="ka-GE"/>
        </w:rPr>
      </w:pPr>
      <w:bookmarkStart w:id="5" w:name="_Toc210325105"/>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w:t>
      </w:r>
      <w:proofErr w:type="spellStart"/>
      <w:r w:rsidR="00FB6167" w:rsidRPr="007B2E08">
        <w:rPr>
          <w:rFonts w:ascii="BOG 2017" w:hAnsi="BOG 2017"/>
          <w:sz w:val="20"/>
          <w:szCs w:val="20"/>
        </w:rPr>
        <w:t>ინფორმაცია</w:t>
      </w:r>
      <w:bookmarkEnd w:id="5"/>
      <w:bookmarkEnd w:id="4"/>
      <w:bookmarkEnd w:id="3"/>
      <w:proofErr w:type="spellEnd"/>
      <w:r w:rsidR="007E0755" w:rsidRPr="007B2E08">
        <w:rPr>
          <w:rFonts w:ascii="BOG 2017" w:eastAsiaTheme="minorEastAsia" w:hAnsi="BOG 2017"/>
          <w:sz w:val="20"/>
          <w:szCs w:val="20"/>
          <w:lang w:val="ka-GE"/>
        </w:rPr>
        <w:tab/>
      </w:r>
      <w:bookmarkStart w:id="6" w:name="_Toc462407871"/>
    </w:p>
    <w:p w14:paraId="2921778D" w14:textId="77777777" w:rsidR="00B21DCB" w:rsidRPr="00B21DCB" w:rsidRDefault="00B21DCB" w:rsidP="00B21DCB">
      <w:pPr>
        <w:rPr>
          <w:rFonts w:ascii="BOG 2017" w:eastAsiaTheme="minorEastAsia" w:hAnsi="BOG 2017"/>
          <w:color w:val="auto"/>
          <w:lang w:val="ka-GE" w:eastAsia="ja-JP"/>
        </w:rPr>
      </w:pPr>
      <w:bookmarkStart w:id="7" w:name="_Toc22227847"/>
      <w:r w:rsidRPr="00B21DCB">
        <w:rPr>
          <w:rFonts w:ascii="BOG 2017" w:eastAsiaTheme="minorEastAsia" w:hAnsi="BOG 2017"/>
          <w:color w:val="auto"/>
          <w:lang w:val="ka-GE" w:eastAsia="ja-JP"/>
        </w:rPr>
        <w:t>მიწოდების ვადა: 7 სამუშაო დღე;</w:t>
      </w:r>
    </w:p>
    <w:p w14:paraId="03F416F8" w14:textId="403895D5" w:rsidR="00B21DCB" w:rsidRDefault="00B21DCB" w:rsidP="00B21DCB">
      <w:pPr>
        <w:rPr>
          <w:rFonts w:ascii="BOG 2017" w:eastAsiaTheme="minorEastAsia" w:hAnsi="BOG 2017"/>
          <w:color w:val="auto"/>
          <w:lang w:val="ka-GE" w:eastAsia="ja-JP"/>
        </w:rPr>
      </w:pPr>
      <w:r w:rsidRPr="00B21DCB">
        <w:rPr>
          <w:rFonts w:ascii="BOG 2017" w:eastAsiaTheme="minorEastAsia" w:hAnsi="BOG 2017"/>
          <w:color w:val="auto"/>
          <w:lang w:val="ka-GE" w:eastAsia="ja-JP"/>
        </w:rPr>
        <w:t xml:space="preserve">მიწოდების </w:t>
      </w:r>
      <w:r w:rsidR="00063054">
        <w:rPr>
          <w:rFonts w:ascii="BOG 2017" w:eastAsiaTheme="minorEastAsia" w:hAnsi="BOG 2017"/>
          <w:color w:val="auto"/>
          <w:lang w:val="ka-GE" w:eastAsia="ja-JP"/>
        </w:rPr>
        <w:t>ადგილი:</w:t>
      </w:r>
      <w:r w:rsidRPr="00B21DCB">
        <w:rPr>
          <w:rFonts w:ascii="BOG 2017" w:eastAsiaTheme="minorEastAsia" w:hAnsi="BOG 2017"/>
          <w:color w:val="auto"/>
          <w:lang w:val="ka-GE" w:eastAsia="ja-JP"/>
        </w:rPr>
        <w:t xml:space="preserve"> ქ. თბილისი, გაგარინის 29ა;</w:t>
      </w:r>
    </w:p>
    <w:p w14:paraId="1BAD6159" w14:textId="1A02347C" w:rsidR="00FA673C" w:rsidRDefault="00FA673C" w:rsidP="00B21DCB">
      <w:pPr>
        <w:rPr>
          <w:rFonts w:ascii="BOG 2017" w:eastAsiaTheme="minorEastAsia" w:hAnsi="BOG 2017"/>
          <w:color w:val="auto"/>
          <w:lang w:val="ka-GE" w:eastAsia="ja-JP"/>
        </w:rPr>
      </w:pPr>
      <w:r>
        <w:rPr>
          <w:rFonts w:ascii="BOG 2017" w:eastAsiaTheme="minorEastAsia" w:hAnsi="BOG 2017"/>
          <w:color w:val="auto"/>
          <w:lang w:val="ka-GE" w:eastAsia="ja-JP"/>
        </w:rPr>
        <w:t xml:space="preserve">ლიცენზიების ხანგრძლივობა: </w:t>
      </w:r>
      <w:r w:rsidRPr="00535E7F">
        <w:rPr>
          <w:rFonts w:ascii="BOG 2017" w:eastAsiaTheme="minorEastAsia" w:hAnsi="BOG 2017"/>
          <w:b/>
          <w:bCs/>
          <w:color w:val="auto"/>
          <w:lang w:val="ka-GE" w:eastAsia="ja-JP"/>
        </w:rPr>
        <w:t>3</w:t>
      </w:r>
      <w:r>
        <w:rPr>
          <w:rFonts w:ascii="BOG 2017" w:eastAsiaTheme="minorEastAsia" w:hAnsi="BOG 2017"/>
          <w:color w:val="auto"/>
          <w:lang w:val="ka-GE" w:eastAsia="ja-JP"/>
        </w:rPr>
        <w:t xml:space="preserve"> წელი</w:t>
      </w:r>
    </w:p>
    <w:p w14:paraId="7512E268" w14:textId="78B66A66" w:rsidR="00FA673C" w:rsidRPr="00B21DCB" w:rsidRDefault="00FA673C" w:rsidP="00B21DCB">
      <w:pPr>
        <w:rPr>
          <w:rFonts w:ascii="BOG 2017" w:eastAsiaTheme="minorEastAsia" w:hAnsi="BOG 2017"/>
          <w:color w:val="auto"/>
          <w:lang w:val="ka-GE" w:eastAsia="ja-JP"/>
        </w:rPr>
      </w:pPr>
      <w:r>
        <w:rPr>
          <w:rFonts w:ascii="BOG 2017" w:eastAsiaTheme="minorEastAsia" w:hAnsi="BOG 2017"/>
          <w:color w:val="auto"/>
          <w:lang w:val="ka-GE" w:eastAsia="ja-JP"/>
        </w:rPr>
        <w:t>გადახდის პირობა: ყოველწლიური ანგარიშსწორება</w:t>
      </w:r>
    </w:p>
    <w:bookmarkEnd w:id="7"/>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8" w:name="_Toc210325106"/>
      <w:r w:rsidRPr="007B2E08">
        <w:rPr>
          <w:rFonts w:ascii="BOG 2017" w:hAnsi="BOG 2017"/>
          <w:sz w:val="20"/>
          <w:szCs w:val="20"/>
          <w:lang w:val="ka-GE"/>
        </w:rPr>
        <w:t>შესყიდვის</w:t>
      </w:r>
      <w:r w:rsidR="00C54132" w:rsidRPr="007B2E08">
        <w:rPr>
          <w:rFonts w:ascii="BOG 2017" w:hAnsi="BOG 2017"/>
          <w:sz w:val="20"/>
          <w:szCs w:val="20"/>
        </w:rPr>
        <w:t xml:space="preserve"> </w:t>
      </w:r>
      <w:proofErr w:type="spellStart"/>
      <w:r w:rsidR="00C54132" w:rsidRPr="007B2E08">
        <w:rPr>
          <w:rFonts w:ascii="BOG 2017" w:hAnsi="BOG 2017"/>
          <w:sz w:val="20"/>
          <w:szCs w:val="20"/>
        </w:rPr>
        <w:t>საგანი</w:t>
      </w:r>
      <w:bookmarkEnd w:id="8"/>
      <w:proofErr w:type="spellEnd"/>
      <w:r w:rsidR="00C54132" w:rsidRPr="007B2E08">
        <w:rPr>
          <w:rFonts w:ascii="BOG 2017" w:hAnsi="BOG 2017"/>
          <w:sz w:val="20"/>
          <w:szCs w:val="20"/>
        </w:rPr>
        <w:t xml:space="preserve"> </w:t>
      </w:r>
    </w:p>
    <w:p w14:paraId="5F1EC7E2" w14:textId="77777777" w:rsidR="00271C43" w:rsidRDefault="00271C43" w:rsidP="00271C43">
      <w:pPr>
        <w:pStyle w:val="NoSpacing"/>
      </w:pPr>
    </w:p>
    <w:tbl>
      <w:tblPr>
        <w:tblW w:w="6385" w:type="dxa"/>
        <w:tblInd w:w="-3" w:type="dxa"/>
        <w:tblCellMar>
          <w:left w:w="0" w:type="dxa"/>
          <w:right w:w="0" w:type="dxa"/>
        </w:tblCellMar>
        <w:tblLook w:val="04A0" w:firstRow="1" w:lastRow="0" w:firstColumn="1" w:lastColumn="0" w:noHBand="0" w:noVBand="1"/>
      </w:tblPr>
      <w:tblGrid>
        <w:gridCol w:w="5035"/>
        <w:gridCol w:w="1350"/>
      </w:tblGrid>
      <w:tr w:rsidR="00271C43" w:rsidRPr="00271C43" w14:paraId="3E0CF02F" w14:textId="77777777" w:rsidTr="00271C43">
        <w:trPr>
          <w:trHeight w:val="300"/>
        </w:trPr>
        <w:tc>
          <w:tcPr>
            <w:tcW w:w="50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558BCC" w14:textId="77777777" w:rsidR="00271C43" w:rsidRPr="00271C43" w:rsidRDefault="00271C43" w:rsidP="00271C43">
            <w:pPr>
              <w:rPr>
                <w:rFonts w:ascii="BOG 2017" w:hAnsi="BOG 2017"/>
                <w:b/>
                <w:bCs/>
                <w:lang w:eastAsia="ja-JP"/>
              </w:rPr>
            </w:pPr>
            <w:r w:rsidRPr="00271C43">
              <w:rPr>
                <w:rFonts w:ascii="BOG 2017" w:hAnsi="BOG 2017"/>
                <w:b/>
                <w:bCs/>
                <w:lang w:eastAsia="ja-JP"/>
              </w:rPr>
              <w:t>Product</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E0E062" w14:textId="77777777" w:rsidR="00271C43" w:rsidRPr="00271C43" w:rsidRDefault="00271C43" w:rsidP="00271C43">
            <w:pPr>
              <w:rPr>
                <w:rFonts w:ascii="BOG 2017" w:hAnsi="BOG 2017"/>
                <w:b/>
                <w:bCs/>
                <w:lang w:eastAsia="ja-JP"/>
              </w:rPr>
            </w:pPr>
            <w:r w:rsidRPr="00271C43">
              <w:rPr>
                <w:rFonts w:ascii="BOG 2017" w:hAnsi="BOG 2017"/>
                <w:b/>
                <w:bCs/>
                <w:lang w:eastAsia="ja-JP"/>
              </w:rPr>
              <w:t>Qty</w:t>
            </w:r>
          </w:p>
        </w:tc>
      </w:tr>
      <w:tr w:rsidR="00271C43" w:rsidRPr="00271C43" w14:paraId="7FC5450D"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671A16" w14:textId="77777777" w:rsidR="00271C43" w:rsidRPr="00271C43" w:rsidRDefault="00271C43" w:rsidP="00271C43">
            <w:pPr>
              <w:rPr>
                <w:rFonts w:ascii="BOG 2017" w:hAnsi="BOG 2017"/>
                <w:lang w:eastAsia="ja-JP"/>
              </w:rPr>
            </w:pPr>
            <w:proofErr w:type="spellStart"/>
            <w:r w:rsidRPr="00271C43">
              <w:rPr>
                <w:rFonts w:ascii="BOG 2017" w:hAnsi="BOG 2017"/>
                <w:lang w:eastAsia="ja-JP"/>
              </w:rPr>
              <w:t>VisStudio</w:t>
            </w:r>
            <w:proofErr w:type="spellEnd"/>
            <w:r w:rsidRPr="00271C43">
              <w:rPr>
                <w:rFonts w:ascii="BOG 2017" w:hAnsi="BOG 2017"/>
                <w:lang w:eastAsia="ja-JP"/>
              </w:rPr>
              <w:t xml:space="preserve"> PMSDN User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607DC2" w14:textId="77777777" w:rsidR="00271C43" w:rsidRPr="00271C43" w:rsidRDefault="00271C43" w:rsidP="00271C43">
            <w:pPr>
              <w:rPr>
                <w:rFonts w:ascii="BOG 2017" w:hAnsi="BOG 2017"/>
                <w:lang w:eastAsia="ja-JP"/>
              </w:rPr>
            </w:pPr>
            <w:r w:rsidRPr="00271C43">
              <w:rPr>
                <w:rFonts w:ascii="BOG 2017" w:hAnsi="BOG 2017"/>
                <w:lang w:eastAsia="ja-JP"/>
              </w:rPr>
              <w:t>20</w:t>
            </w:r>
          </w:p>
        </w:tc>
      </w:tr>
      <w:tr w:rsidR="00271C43" w:rsidRPr="00271C43" w14:paraId="51C5120D"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F71229" w14:textId="77777777" w:rsidR="00271C43" w:rsidRPr="00271C43" w:rsidRDefault="00271C43" w:rsidP="00271C43">
            <w:pPr>
              <w:rPr>
                <w:rFonts w:ascii="BOG 2017" w:hAnsi="BOG 2017"/>
                <w:lang w:eastAsia="ja-JP"/>
              </w:rPr>
            </w:pPr>
            <w:r w:rsidRPr="00271C43">
              <w:rPr>
                <w:rFonts w:ascii="BOG 2017" w:hAnsi="BOG 2017"/>
                <w:lang w:eastAsia="ja-JP"/>
              </w:rPr>
              <w:t>Win RDS User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09446" w14:textId="77777777" w:rsidR="00271C43" w:rsidRPr="00271C43" w:rsidRDefault="00271C43" w:rsidP="00271C43">
            <w:pPr>
              <w:rPr>
                <w:rFonts w:ascii="BOG 2017" w:hAnsi="BOG 2017"/>
                <w:lang w:eastAsia="ja-JP"/>
              </w:rPr>
            </w:pPr>
            <w:r w:rsidRPr="00271C43">
              <w:rPr>
                <w:rFonts w:ascii="BOG 2017" w:hAnsi="BOG 2017"/>
                <w:lang w:eastAsia="ja-JP"/>
              </w:rPr>
              <w:t>100</w:t>
            </w:r>
          </w:p>
        </w:tc>
      </w:tr>
      <w:tr w:rsidR="00271C43" w:rsidRPr="00271C43" w14:paraId="0C892303"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5267A6" w14:textId="77777777" w:rsidR="00271C43" w:rsidRPr="00271C43" w:rsidRDefault="00271C43" w:rsidP="00271C43">
            <w:pPr>
              <w:rPr>
                <w:rFonts w:ascii="BOG 2017" w:hAnsi="BOG 2017"/>
                <w:lang w:eastAsia="ja-JP"/>
              </w:rPr>
            </w:pPr>
            <w:r w:rsidRPr="00271C43">
              <w:rPr>
                <w:rFonts w:ascii="BOG 2017" w:hAnsi="BOG 2017"/>
                <w:lang w:eastAsia="ja-JP"/>
              </w:rPr>
              <w:t>SQL Server Std Core 2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F0680" w14:textId="77777777" w:rsidR="00271C43" w:rsidRPr="00271C43" w:rsidRDefault="00271C43" w:rsidP="00271C43">
            <w:pPr>
              <w:rPr>
                <w:rFonts w:ascii="BOG 2017" w:hAnsi="BOG 2017"/>
                <w:lang w:eastAsia="ja-JP"/>
              </w:rPr>
            </w:pPr>
            <w:r w:rsidRPr="00271C43">
              <w:rPr>
                <w:rFonts w:ascii="BOG 2017" w:hAnsi="BOG 2017"/>
                <w:lang w:eastAsia="ja-JP"/>
              </w:rPr>
              <w:t>20</w:t>
            </w:r>
          </w:p>
        </w:tc>
      </w:tr>
      <w:tr w:rsidR="00271C43" w:rsidRPr="00271C43" w14:paraId="521B6EFC"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10DAA6" w14:textId="77777777" w:rsidR="00271C43" w:rsidRPr="00271C43" w:rsidRDefault="00271C43" w:rsidP="00271C43">
            <w:pPr>
              <w:rPr>
                <w:rFonts w:ascii="BOG 2017" w:hAnsi="BOG 2017"/>
                <w:lang w:eastAsia="ja-JP"/>
              </w:rPr>
            </w:pPr>
            <w:proofErr w:type="spellStart"/>
            <w:r w:rsidRPr="00271C43">
              <w:rPr>
                <w:rFonts w:ascii="BOG 2017" w:hAnsi="BOG 2017"/>
                <w:lang w:eastAsia="ja-JP"/>
              </w:rPr>
              <w:t>CoreInfSvr</w:t>
            </w:r>
            <w:proofErr w:type="spellEnd"/>
            <w:r w:rsidRPr="00271C43">
              <w:rPr>
                <w:rFonts w:ascii="BOG 2017" w:hAnsi="BOG 2017"/>
                <w:lang w:eastAsia="ja-JP"/>
              </w:rPr>
              <w:t xml:space="preserve"> </w:t>
            </w:r>
            <w:proofErr w:type="spellStart"/>
            <w:r w:rsidRPr="00271C43">
              <w:rPr>
                <w:rFonts w:ascii="BOG 2017" w:hAnsi="BOG 2017"/>
                <w:lang w:eastAsia="ja-JP"/>
              </w:rPr>
              <w:t>Datcr</w:t>
            </w:r>
            <w:proofErr w:type="spellEnd"/>
            <w:r w:rsidRPr="00271C43">
              <w:rPr>
                <w:rFonts w:ascii="BOG 2017" w:hAnsi="BOG 2017"/>
                <w:lang w:eastAsia="ja-JP"/>
              </w:rPr>
              <w:t xml:space="preserve"> Core 2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0BA65" w14:textId="77777777" w:rsidR="00271C43" w:rsidRPr="00271C43" w:rsidRDefault="00271C43" w:rsidP="00271C43">
            <w:pPr>
              <w:rPr>
                <w:rFonts w:ascii="BOG 2017" w:hAnsi="BOG 2017"/>
                <w:lang w:eastAsia="ja-JP"/>
              </w:rPr>
            </w:pPr>
            <w:r w:rsidRPr="00271C43">
              <w:rPr>
                <w:rFonts w:ascii="BOG 2017" w:hAnsi="BOG 2017"/>
                <w:lang w:eastAsia="ja-JP"/>
              </w:rPr>
              <w:t>140</w:t>
            </w:r>
          </w:p>
        </w:tc>
      </w:tr>
      <w:tr w:rsidR="00271C43" w:rsidRPr="00271C43" w14:paraId="65A95EE4"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7D9F87" w14:textId="77777777" w:rsidR="00271C43" w:rsidRPr="00271C43" w:rsidRDefault="00271C43" w:rsidP="00271C43">
            <w:pPr>
              <w:rPr>
                <w:rFonts w:ascii="BOG 2017" w:hAnsi="BOG 2017"/>
                <w:lang w:eastAsia="ja-JP"/>
              </w:rPr>
            </w:pPr>
            <w:proofErr w:type="spellStart"/>
            <w:r w:rsidRPr="00271C43">
              <w:rPr>
                <w:rFonts w:ascii="BOG 2017" w:hAnsi="BOG 2017"/>
                <w:lang w:eastAsia="ja-JP"/>
              </w:rPr>
              <w:t>Exchng</w:t>
            </w:r>
            <w:proofErr w:type="spellEnd"/>
            <w:r w:rsidRPr="00271C43">
              <w:rPr>
                <w:rFonts w:ascii="BOG 2017" w:hAnsi="BOG 2017"/>
                <w:lang w:eastAsia="ja-JP"/>
              </w:rPr>
              <w:t xml:space="preserve"> </w:t>
            </w:r>
            <w:proofErr w:type="spellStart"/>
            <w:r w:rsidRPr="00271C43">
              <w:rPr>
                <w:rFonts w:ascii="BOG 2017" w:hAnsi="BOG 2017"/>
                <w:lang w:eastAsia="ja-JP"/>
              </w:rPr>
              <w:t>Svr</w:t>
            </w:r>
            <w:proofErr w:type="spellEnd"/>
            <w:r w:rsidRPr="00271C43">
              <w:rPr>
                <w:rFonts w:ascii="BOG 2017" w:hAnsi="BOG 2017"/>
                <w:lang w:eastAsia="ja-JP"/>
              </w:rPr>
              <w:t xml:space="preserve"> Ent </w:t>
            </w:r>
            <w:proofErr w:type="spellStart"/>
            <w:r w:rsidRPr="00271C43">
              <w:rPr>
                <w:rFonts w:ascii="BOG 2017" w:hAnsi="BOG 2017"/>
                <w:lang w:eastAsia="ja-JP"/>
              </w:rPr>
              <w:t>Svr</w:t>
            </w:r>
            <w:proofErr w:type="spellEnd"/>
            <w:r w:rsidRPr="00271C43">
              <w:rPr>
                <w:rFonts w:ascii="BOG 2017" w:hAnsi="BOG 2017"/>
                <w:lang w:eastAsia="ja-JP"/>
              </w:rPr>
              <w:t xml:space="preserve">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DB9AF" w14:textId="77777777" w:rsidR="00271C43" w:rsidRPr="00271C43" w:rsidRDefault="00271C43" w:rsidP="00271C43">
            <w:pPr>
              <w:rPr>
                <w:rFonts w:ascii="BOG 2017" w:hAnsi="BOG 2017"/>
                <w:lang w:eastAsia="ja-JP"/>
              </w:rPr>
            </w:pPr>
            <w:r w:rsidRPr="00271C43">
              <w:rPr>
                <w:rFonts w:ascii="BOG 2017" w:hAnsi="BOG 2017"/>
                <w:lang w:eastAsia="ja-JP"/>
              </w:rPr>
              <w:t>5</w:t>
            </w:r>
          </w:p>
        </w:tc>
      </w:tr>
      <w:tr w:rsidR="00271C43" w:rsidRPr="00271C43" w14:paraId="7FEFBBC5"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AA40D9" w14:textId="77777777" w:rsidR="00271C43" w:rsidRPr="00271C43" w:rsidRDefault="00271C43" w:rsidP="00271C43">
            <w:pPr>
              <w:rPr>
                <w:rFonts w:ascii="BOG 2017" w:hAnsi="BOG 2017"/>
                <w:lang w:eastAsia="ja-JP"/>
              </w:rPr>
            </w:pPr>
            <w:proofErr w:type="spellStart"/>
            <w:r w:rsidRPr="00271C43">
              <w:rPr>
                <w:rFonts w:ascii="BOG 2017" w:hAnsi="BOG 2017"/>
                <w:lang w:eastAsia="ja-JP"/>
              </w:rPr>
              <w:t>Exchng</w:t>
            </w:r>
            <w:proofErr w:type="spellEnd"/>
            <w:r w:rsidRPr="00271C43">
              <w:rPr>
                <w:rFonts w:ascii="BOG 2017" w:hAnsi="BOG 2017"/>
                <w:lang w:eastAsia="ja-JP"/>
              </w:rPr>
              <w:t xml:space="preserve"> </w:t>
            </w:r>
            <w:proofErr w:type="spellStart"/>
            <w:r w:rsidRPr="00271C43">
              <w:rPr>
                <w:rFonts w:ascii="BOG 2017" w:hAnsi="BOG 2017"/>
                <w:lang w:eastAsia="ja-JP"/>
              </w:rPr>
              <w:t>Svr</w:t>
            </w:r>
            <w:proofErr w:type="spellEnd"/>
            <w:r w:rsidRPr="00271C43">
              <w:rPr>
                <w:rFonts w:ascii="BOG 2017" w:hAnsi="BOG 2017"/>
                <w:lang w:eastAsia="ja-JP"/>
              </w:rPr>
              <w:t xml:space="preserve"> Std Dev CAL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68D82" w14:textId="77777777" w:rsidR="00271C43" w:rsidRPr="00271C43" w:rsidRDefault="00271C43" w:rsidP="00271C43">
            <w:pPr>
              <w:rPr>
                <w:rFonts w:ascii="BOG 2017" w:hAnsi="BOG 2017"/>
                <w:lang w:eastAsia="ja-JP"/>
              </w:rPr>
            </w:pPr>
            <w:r w:rsidRPr="00271C43">
              <w:rPr>
                <w:rFonts w:ascii="BOG 2017" w:hAnsi="BOG 2017"/>
                <w:lang w:eastAsia="ja-JP"/>
              </w:rPr>
              <w:t>500</w:t>
            </w:r>
          </w:p>
        </w:tc>
      </w:tr>
      <w:tr w:rsidR="00271C43" w:rsidRPr="00271C43" w14:paraId="2AFBAF62"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036509" w14:textId="77777777" w:rsidR="00271C43" w:rsidRPr="00271C43" w:rsidRDefault="00271C43" w:rsidP="00271C43">
            <w:pPr>
              <w:rPr>
                <w:rFonts w:ascii="BOG 2017" w:hAnsi="BOG 2017"/>
                <w:lang w:eastAsia="ja-JP"/>
              </w:rPr>
            </w:pPr>
            <w:r w:rsidRPr="00271C43">
              <w:rPr>
                <w:rFonts w:ascii="BOG 2017" w:hAnsi="BOG 2017"/>
                <w:lang w:eastAsia="ja-JP"/>
              </w:rPr>
              <w:t>Win Server Dev CAL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47D679" w14:textId="77777777" w:rsidR="00271C43" w:rsidRPr="00271C43" w:rsidRDefault="00271C43" w:rsidP="00271C43">
            <w:pPr>
              <w:rPr>
                <w:rFonts w:ascii="BOG 2017" w:hAnsi="BOG 2017"/>
                <w:lang w:eastAsia="ja-JP"/>
              </w:rPr>
            </w:pPr>
            <w:r w:rsidRPr="00271C43">
              <w:rPr>
                <w:rFonts w:ascii="BOG 2017" w:hAnsi="BOG 2017"/>
                <w:lang w:eastAsia="ja-JP"/>
              </w:rPr>
              <w:t>500</w:t>
            </w:r>
          </w:p>
        </w:tc>
      </w:tr>
      <w:tr w:rsidR="00271C43" w:rsidRPr="00271C43" w14:paraId="3EF3B066"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840AC3" w14:textId="77777777" w:rsidR="00271C43" w:rsidRPr="00271C43" w:rsidRDefault="00271C43" w:rsidP="00271C43">
            <w:pPr>
              <w:rPr>
                <w:rFonts w:ascii="BOG 2017" w:hAnsi="BOG 2017"/>
                <w:lang w:eastAsia="ja-JP"/>
              </w:rPr>
            </w:pPr>
            <w:r w:rsidRPr="00271C43">
              <w:rPr>
                <w:rFonts w:ascii="BOG 2017" w:hAnsi="BOG 2017"/>
                <w:lang w:eastAsia="ja-JP"/>
              </w:rPr>
              <w:t xml:space="preserve">MS Endpoint </w:t>
            </w:r>
            <w:proofErr w:type="spellStart"/>
            <w:r w:rsidRPr="00271C43">
              <w:rPr>
                <w:rFonts w:ascii="BOG 2017" w:hAnsi="BOG 2017"/>
                <w:lang w:eastAsia="ja-JP"/>
              </w:rPr>
              <w:t>Configmgr</w:t>
            </w:r>
            <w:proofErr w:type="spellEnd"/>
            <w:r w:rsidRPr="00271C43">
              <w:rPr>
                <w:rFonts w:ascii="BOG 2017" w:hAnsi="BOG 2017"/>
                <w:lang w:eastAsia="ja-JP"/>
              </w:rPr>
              <w:t xml:space="preserve"> </w:t>
            </w:r>
            <w:proofErr w:type="spellStart"/>
            <w:r w:rsidRPr="00271C43">
              <w:rPr>
                <w:rFonts w:ascii="BOG 2017" w:hAnsi="BOG 2017"/>
                <w:lang w:eastAsia="ja-JP"/>
              </w:rPr>
              <w:t>Clt</w:t>
            </w:r>
            <w:proofErr w:type="spellEnd"/>
            <w:r w:rsidRPr="00271C43">
              <w:rPr>
                <w:rFonts w:ascii="BOG 2017" w:hAnsi="BOG 2017"/>
                <w:lang w:eastAsia="ja-JP"/>
              </w:rPr>
              <w:t xml:space="preserve"> </w:t>
            </w:r>
            <w:proofErr w:type="spellStart"/>
            <w:r w:rsidRPr="00271C43">
              <w:rPr>
                <w:rFonts w:ascii="BOG 2017" w:hAnsi="BOG 2017"/>
                <w:lang w:eastAsia="ja-JP"/>
              </w:rPr>
              <w:t>Mgmt</w:t>
            </w:r>
            <w:proofErr w:type="spellEnd"/>
            <w:r w:rsidRPr="00271C43">
              <w:rPr>
                <w:rFonts w:ascii="BOG 2017" w:hAnsi="BOG 2017"/>
                <w:lang w:eastAsia="ja-JP"/>
              </w:rPr>
              <w:t xml:space="preserve"> SA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9D8B3F" w14:textId="77777777" w:rsidR="00271C43" w:rsidRPr="00271C43" w:rsidRDefault="00271C43" w:rsidP="00271C43">
            <w:pPr>
              <w:rPr>
                <w:rFonts w:ascii="BOG 2017" w:hAnsi="BOG 2017"/>
                <w:lang w:eastAsia="ja-JP"/>
              </w:rPr>
            </w:pPr>
            <w:r w:rsidRPr="00271C43">
              <w:rPr>
                <w:rFonts w:ascii="BOG 2017" w:hAnsi="BOG 2017"/>
                <w:lang w:eastAsia="ja-JP"/>
              </w:rPr>
              <w:t>500</w:t>
            </w:r>
          </w:p>
        </w:tc>
      </w:tr>
      <w:tr w:rsidR="00271C43" w:rsidRPr="00271C43" w14:paraId="281597B3" w14:textId="77777777" w:rsidTr="00271C43">
        <w:trPr>
          <w:trHeight w:val="300"/>
        </w:trPr>
        <w:tc>
          <w:tcPr>
            <w:tcW w:w="50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C321F5" w14:textId="77777777" w:rsidR="00271C43" w:rsidRPr="00271C43" w:rsidRDefault="00271C43" w:rsidP="00271C43">
            <w:pPr>
              <w:rPr>
                <w:rFonts w:ascii="BOG 2017" w:hAnsi="BOG 2017"/>
                <w:lang w:eastAsia="ja-JP"/>
              </w:rPr>
            </w:pPr>
            <w:r w:rsidRPr="00271C43">
              <w:rPr>
                <w:rFonts w:ascii="BOG 2017" w:hAnsi="BOG 2017"/>
                <w:lang w:eastAsia="ja-JP"/>
              </w:rPr>
              <w:t xml:space="preserve">Sys Ctr </w:t>
            </w:r>
            <w:proofErr w:type="spellStart"/>
            <w:r w:rsidRPr="00271C43">
              <w:rPr>
                <w:rFonts w:ascii="BOG 2017" w:hAnsi="BOG 2017"/>
                <w:lang w:eastAsia="ja-JP"/>
              </w:rPr>
              <w:t>EpPrt</w:t>
            </w:r>
            <w:proofErr w:type="spellEnd"/>
            <w:r w:rsidRPr="00271C43">
              <w:rPr>
                <w:rFonts w:ascii="BOG 2017" w:hAnsi="BOG 2017"/>
                <w:lang w:eastAsia="ja-JP"/>
              </w:rPr>
              <w:t xml:space="preserve"> Dev </w:t>
            </w:r>
            <w:proofErr w:type="spellStart"/>
            <w:r w:rsidRPr="00271C43">
              <w:rPr>
                <w:rFonts w:ascii="BOG 2017" w:hAnsi="BOG 2017"/>
                <w:lang w:eastAsia="ja-JP"/>
              </w:rPr>
              <w:t>MSSub</w:t>
            </w:r>
            <w:proofErr w:type="spellEnd"/>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A72DE" w14:textId="77777777" w:rsidR="00271C43" w:rsidRPr="00271C43" w:rsidRDefault="00271C43" w:rsidP="00271C43">
            <w:pPr>
              <w:rPr>
                <w:rFonts w:ascii="BOG 2017" w:hAnsi="BOG 2017"/>
                <w:lang w:eastAsia="ja-JP"/>
              </w:rPr>
            </w:pPr>
            <w:r w:rsidRPr="00271C43">
              <w:rPr>
                <w:rFonts w:ascii="BOG 2017" w:hAnsi="BOG 2017"/>
                <w:lang w:eastAsia="ja-JP"/>
              </w:rPr>
              <w:t>500</w:t>
            </w:r>
          </w:p>
        </w:tc>
      </w:tr>
    </w:tbl>
    <w:p w14:paraId="4B3AAB4B" w14:textId="77777777" w:rsidR="00271C43" w:rsidRPr="00271C43" w:rsidRDefault="00271C43" w:rsidP="00271C43">
      <w:pPr>
        <w:rPr>
          <w:rFonts w:ascii="BOG 2017" w:hAnsi="BOG 2017"/>
          <w:lang w:eastAsia="ja-JP"/>
        </w:rPr>
      </w:pPr>
    </w:p>
    <w:p w14:paraId="0D468E18" w14:textId="77777777" w:rsidR="00A158C9" w:rsidRDefault="00A158C9" w:rsidP="00A158C9">
      <w:pPr>
        <w:pStyle w:val="NoSpacing"/>
      </w:pPr>
    </w:p>
    <w:p w14:paraId="2C0D7AFF" w14:textId="77777777" w:rsidR="00310A7A" w:rsidRPr="00310A7A" w:rsidRDefault="00310A7A" w:rsidP="00310A7A">
      <w:pPr>
        <w:rPr>
          <w:lang w:eastAsia="ja-JP"/>
        </w:rPr>
      </w:pPr>
    </w:p>
    <w:p w14:paraId="545B9B4A" w14:textId="082F225F" w:rsidR="00A556FA" w:rsidRPr="00A556FA" w:rsidRDefault="00A556FA" w:rsidP="00A556FA">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bookmarkEnd w:id="6"/>
    <w:p w14:paraId="78C8E093" w14:textId="77777777" w:rsidR="00C54132" w:rsidRPr="009D24AA" w:rsidRDefault="00C54132" w:rsidP="00BB0454">
      <w:pPr>
        <w:rPr>
          <w:rFonts w:ascii="BOG 2017" w:hAnsi="BOG 2017" w:cs="Sylfaen"/>
          <w:lang w:val="ka-GE"/>
        </w:rPr>
      </w:pPr>
    </w:p>
    <w:p w14:paraId="21EF2472" w14:textId="019C98A5" w:rsidR="00C54132" w:rsidRPr="007B2E08" w:rsidRDefault="00BB0454" w:rsidP="00CB7D1A">
      <w:pPr>
        <w:pStyle w:val="Heading1"/>
        <w:numPr>
          <w:ilvl w:val="0"/>
          <w:numId w:val="12"/>
        </w:numPr>
        <w:rPr>
          <w:rFonts w:ascii="BOG 2017" w:hAnsi="BOG 2017"/>
          <w:sz w:val="20"/>
          <w:szCs w:val="20"/>
          <w:lang w:val="ka-GE"/>
        </w:rPr>
      </w:pPr>
      <w:bookmarkStart w:id="9" w:name="_Toc210325107"/>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9"/>
    </w:p>
    <w:p w14:paraId="65F275C4" w14:textId="3DFFE8C9" w:rsidR="00BB0454" w:rsidRDefault="00C54132"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1:</w:t>
      </w:r>
      <w:r w:rsidRPr="001E3F4C">
        <w:rPr>
          <w:rFonts w:ascii="BOG 2017" w:hAnsi="BOG 2017"/>
          <w:lang w:val="ka-GE" w:eastAsia="ja-JP"/>
        </w:rPr>
        <w:t xml:space="preserve"> </w:t>
      </w:r>
      <w:r w:rsidR="00DC2C65">
        <w:rPr>
          <w:rFonts w:ascii="BOG 2017" w:hAnsi="BOG 2017"/>
          <w:lang w:val="ka-GE" w:eastAsia="ja-JP"/>
        </w:rPr>
        <w:t>ფინანსური შეთავაზება;</w:t>
      </w:r>
    </w:p>
    <w:p w14:paraId="36A14C69" w14:textId="77777777" w:rsidR="00F22F4B"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4400"/>
        <w:gridCol w:w="670"/>
        <w:gridCol w:w="1665"/>
        <w:gridCol w:w="1561"/>
      </w:tblGrid>
      <w:tr w:rsidR="00271C43" w14:paraId="78032EF5" w14:textId="77777777" w:rsidTr="00271C43">
        <w:trPr>
          <w:trHeight w:val="435"/>
        </w:trPr>
        <w:tc>
          <w:tcPr>
            <w:tcW w:w="4400" w:type="dxa"/>
            <w:tcBorders>
              <w:top w:val="single" w:sz="8" w:space="0" w:color="auto"/>
              <w:left w:val="single" w:sz="8" w:space="0" w:color="auto"/>
              <w:bottom w:val="single" w:sz="8" w:space="0" w:color="auto"/>
              <w:right w:val="single" w:sz="8" w:space="0" w:color="auto"/>
            </w:tcBorders>
          </w:tcPr>
          <w:p w14:paraId="611B7ECD" w14:textId="77777777" w:rsidR="00271C43" w:rsidRPr="00310A7A" w:rsidRDefault="00271C43" w:rsidP="00EB7C7B">
            <w:pPr>
              <w:rPr>
                <w:rFonts w:ascii="BOG 2017" w:hAnsi="BOG 2017"/>
              </w:rPr>
            </w:pPr>
            <w:r w:rsidRPr="00310A7A">
              <w:rPr>
                <w:rFonts w:ascii="BOG 2017" w:hAnsi="BOG 2017"/>
              </w:rPr>
              <w:t>Product/Service</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271C43" w:rsidRPr="00310A7A" w:rsidRDefault="00271C43" w:rsidP="00EB7C7B">
            <w:pPr>
              <w:rPr>
                <w:rFonts w:ascii="BOG 2017" w:hAnsi="BOG 2017"/>
              </w:rPr>
            </w:pPr>
            <w:r w:rsidRPr="00310A7A">
              <w:rPr>
                <w:rFonts w:ascii="BOG 2017" w:hAnsi="BOG 2017"/>
              </w:rPr>
              <w:t>Qty</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77777777" w:rsidR="00271C43" w:rsidRPr="00310A7A" w:rsidRDefault="00271C43" w:rsidP="00EB7C7B">
            <w:pPr>
              <w:jc w:val="center"/>
              <w:rPr>
                <w:rFonts w:ascii="BOG 2017" w:hAnsi="BOG 2017"/>
              </w:rPr>
            </w:pPr>
            <w:r w:rsidRPr="00310A7A">
              <w:rPr>
                <w:rFonts w:ascii="BOG 2017" w:hAnsi="BOG 2017"/>
              </w:rPr>
              <w:t>Unit Price (USD)</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77777777" w:rsidR="00271C43" w:rsidRPr="00310A7A" w:rsidRDefault="00271C43" w:rsidP="00EB7C7B">
            <w:pPr>
              <w:jc w:val="center"/>
              <w:rPr>
                <w:rFonts w:ascii="BOG 2017" w:hAnsi="BOG 2017"/>
              </w:rPr>
            </w:pPr>
            <w:r w:rsidRPr="00310A7A">
              <w:rPr>
                <w:rFonts w:ascii="BOG 2017" w:hAnsi="BOG 2017"/>
              </w:rPr>
              <w:t>Total Price (USD)</w:t>
            </w:r>
          </w:p>
        </w:tc>
      </w:tr>
      <w:tr w:rsidR="00271C43" w14:paraId="69CA3A45" w14:textId="77777777" w:rsidTr="00271C43">
        <w:trPr>
          <w:trHeight w:val="210"/>
        </w:trPr>
        <w:tc>
          <w:tcPr>
            <w:tcW w:w="4400" w:type="dxa"/>
            <w:tcBorders>
              <w:top w:val="nil"/>
              <w:left w:val="single" w:sz="8" w:space="0" w:color="auto"/>
              <w:bottom w:val="single" w:sz="8" w:space="0" w:color="auto"/>
              <w:right w:val="single" w:sz="8" w:space="0" w:color="auto"/>
            </w:tcBorders>
            <w:vAlign w:val="bottom"/>
          </w:tcPr>
          <w:p w14:paraId="653DEBC2" w14:textId="3C73B74B" w:rsidR="00271C43" w:rsidRPr="00310A7A" w:rsidRDefault="00271C43" w:rsidP="00271C43">
            <w:pPr>
              <w:rPr>
                <w:rFonts w:ascii="BOG 2017" w:hAnsi="BOG 2017"/>
                <w:color w:val="000000"/>
              </w:rPr>
            </w:pPr>
            <w:proofErr w:type="spellStart"/>
            <w:r w:rsidRPr="00271C43">
              <w:rPr>
                <w:rFonts w:ascii="BOG 2017" w:hAnsi="BOG 2017"/>
                <w:lang w:eastAsia="ja-JP"/>
              </w:rPr>
              <w:t>VisStudio</w:t>
            </w:r>
            <w:proofErr w:type="spellEnd"/>
            <w:r w:rsidRPr="00271C43">
              <w:rPr>
                <w:rFonts w:ascii="BOG 2017" w:hAnsi="BOG 2017"/>
                <w:lang w:eastAsia="ja-JP"/>
              </w:rPr>
              <w:t xml:space="preserve"> PMSDN User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B7B13F8" w14:textId="29DEF280" w:rsidR="00271C43" w:rsidRPr="00310A7A" w:rsidRDefault="00271C43" w:rsidP="00271C43">
            <w:pPr>
              <w:rPr>
                <w:rFonts w:ascii="BOG 2017" w:hAnsi="BOG 2017"/>
              </w:rPr>
            </w:pPr>
            <w:r w:rsidRPr="00271C43">
              <w:rPr>
                <w:rFonts w:ascii="BOG 2017" w:hAnsi="BOG 2017"/>
                <w:lang w:eastAsia="ja-JP"/>
              </w:rPr>
              <w:t>20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7BB9E65C"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25C74C63" w14:textId="77777777" w:rsidR="00271C43" w:rsidRPr="00310A7A" w:rsidRDefault="00271C43" w:rsidP="00271C43">
            <w:pPr>
              <w:rPr>
                <w:rFonts w:ascii="BOG 2017" w:hAnsi="BOG 2017"/>
              </w:rPr>
            </w:pPr>
          </w:p>
        </w:tc>
      </w:tr>
      <w:tr w:rsidR="00271C43" w14:paraId="15960D31" w14:textId="77777777" w:rsidTr="00271C43">
        <w:trPr>
          <w:trHeight w:val="120"/>
        </w:trPr>
        <w:tc>
          <w:tcPr>
            <w:tcW w:w="4400" w:type="dxa"/>
            <w:tcBorders>
              <w:top w:val="nil"/>
              <w:left w:val="single" w:sz="8" w:space="0" w:color="auto"/>
              <w:bottom w:val="single" w:sz="8" w:space="0" w:color="auto"/>
              <w:right w:val="single" w:sz="8" w:space="0" w:color="auto"/>
            </w:tcBorders>
            <w:vAlign w:val="bottom"/>
          </w:tcPr>
          <w:p w14:paraId="29FBFDF9" w14:textId="3E4B9FCC" w:rsidR="00271C43" w:rsidRPr="00310A7A" w:rsidRDefault="00271C43" w:rsidP="00271C43">
            <w:pPr>
              <w:rPr>
                <w:rFonts w:ascii="BOG 2017" w:hAnsi="BOG 2017"/>
                <w:color w:val="000000"/>
              </w:rPr>
            </w:pPr>
            <w:r w:rsidRPr="00271C43">
              <w:rPr>
                <w:rFonts w:ascii="BOG 2017" w:hAnsi="BOG 2017"/>
                <w:lang w:eastAsia="ja-JP"/>
              </w:rPr>
              <w:t>Win RDS User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197C323" w14:textId="6909E6CC" w:rsidR="00271C43" w:rsidRPr="00310A7A" w:rsidRDefault="00271C43" w:rsidP="00271C43">
            <w:pPr>
              <w:rPr>
                <w:rFonts w:ascii="BOG 2017" w:hAnsi="BOG 2017"/>
              </w:rPr>
            </w:pPr>
            <w:r w:rsidRPr="00271C43">
              <w:rPr>
                <w:rFonts w:ascii="BOG 2017" w:hAnsi="BOG 2017"/>
                <w:lang w:eastAsia="ja-JP"/>
              </w:rPr>
              <w:t>100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2625E358"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168F6157" w14:textId="77777777" w:rsidR="00271C43" w:rsidRPr="00310A7A" w:rsidRDefault="00271C43" w:rsidP="00271C43">
            <w:pPr>
              <w:rPr>
                <w:rFonts w:ascii="BOG 2017" w:hAnsi="BOG 2017"/>
              </w:rPr>
            </w:pPr>
          </w:p>
        </w:tc>
      </w:tr>
      <w:tr w:rsidR="00271C43" w14:paraId="6D2F2313" w14:textId="77777777" w:rsidTr="00271C43">
        <w:trPr>
          <w:trHeight w:val="120"/>
        </w:trPr>
        <w:tc>
          <w:tcPr>
            <w:tcW w:w="4400" w:type="dxa"/>
            <w:tcBorders>
              <w:top w:val="nil"/>
              <w:left w:val="single" w:sz="8" w:space="0" w:color="auto"/>
              <w:bottom w:val="single" w:sz="8" w:space="0" w:color="auto"/>
              <w:right w:val="single" w:sz="8" w:space="0" w:color="auto"/>
            </w:tcBorders>
            <w:vAlign w:val="bottom"/>
          </w:tcPr>
          <w:p w14:paraId="78A23483" w14:textId="763E2FFF" w:rsidR="00271C43" w:rsidRPr="00310A7A" w:rsidRDefault="00271C43" w:rsidP="00271C43">
            <w:pPr>
              <w:rPr>
                <w:rFonts w:ascii="BOG 2017" w:hAnsi="BOG 2017"/>
                <w:color w:val="000000"/>
              </w:rPr>
            </w:pPr>
            <w:r w:rsidRPr="00271C43">
              <w:rPr>
                <w:rFonts w:ascii="BOG 2017" w:hAnsi="BOG 2017"/>
                <w:lang w:eastAsia="ja-JP"/>
              </w:rPr>
              <w:t>SQL Server Std Core 2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10741C77" w14:textId="3BE81932" w:rsidR="00271C43" w:rsidRPr="00310A7A" w:rsidRDefault="00271C43" w:rsidP="00271C43">
            <w:pPr>
              <w:rPr>
                <w:rFonts w:ascii="BOG 2017" w:hAnsi="BOG 2017"/>
              </w:rPr>
            </w:pPr>
            <w:r w:rsidRPr="00271C43">
              <w:rPr>
                <w:rFonts w:ascii="BOG 2017" w:hAnsi="BOG 2017"/>
                <w:lang w:eastAsia="ja-JP"/>
              </w:rPr>
              <w:t>20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5174ABF1"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03F51B90" w14:textId="77777777" w:rsidR="00271C43" w:rsidRPr="00310A7A" w:rsidRDefault="00271C43" w:rsidP="00271C43">
            <w:pPr>
              <w:rPr>
                <w:rFonts w:ascii="BOG 2017" w:hAnsi="BOG 2017"/>
              </w:rPr>
            </w:pPr>
          </w:p>
        </w:tc>
      </w:tr>
      <w:tr w:rsidR="00271C43" w14:paraId="67B30EEB" w14:textId="77777777" w:rsidTr="00271C43">
        <w:trPr>
          <w:trHeight w:val="201"/>
        </w:trPr>
        <w:tc>
          <w:tcPr>
            <w:tcW w:w="4400" w:type="dxa"/>
            <w:tcBorders>
              <w:top w:val="nil"/>
              <w:left w:val="single" w:sz="8" w:space="0" w:color="auto"/>
              <w:bottom w:val="single" w:sz="8" w:space="0" w:color="auto"/>
              <w:right w:val="single" w:sz="8" w:space="0" w:color="auto"/>
            </w:tcBorders>
            <w:vAlign w:val="bottom"/>
          </w:tcPr>
          <w:p w14:paraId="13A2A2E5" w14:textId="4AC43023" w:rsidR="00271C43" w:rsidRPr="00310A7A" w:rsidRDefault="00271C43" w:rsidP="00271C43">
            <w:pPr>
              <w:rPr>
                <w:rFonts w:ascii="BOG 2017" w:hAnsi="BOG 2017"/>
                <w:color w:val="000000"/>
              </w:rPr>
            </w:pPr>
            <w:proofErr w:type="spellStart"/>
            <w:r w:rsidRPr="00271C43">
              <w:rPr>
                <w:rFonts w:ascii="BOG 2017" w:hAnsi="BOG 2017"/>
                <w:lang w:eastAsia="ja-JP"/>
              </w:rPr>
              <w:t>CoreInfSvr</w:t>
            </w:r>
            <w:proofErr w:type="spellEnd"/>
            <w:r w:rsidRPr="00271C43">
              <w:rPr>
                <w:rFonts w:ascii="BOG 2017" w:hAnsi="BOG 2017"/>
                <w:lang w:eastAsia="ja-JP"/>
              </w:rPr>
              <w:t xml:space="preserve"> </w:t>
            </w:r>
            <w:proofErr w:type="spellStart"/>
            <w:r w:rsidRPr="00271C43">
              <w:rPr>
                <w:rFonts w:ascii="BOG 2017" w:hAnsi="BOG 2017"/>
                <w:lang w:eastAsia="ja-JP"/>
              </w:rPr>
              <w:t>Datcr</w:t>
            </w:r>
            <w:proofErr w:type="spellEnd"/>
            <w:r w:rsidRPr="00271C43">
              <w:rPr>
                <w:rFonts w:ascii="BOG 2017" w:hAnsi="BOG 2017"/>
                <w:lang w:eastAsia="ja-JP"/>
              </w:rPr>
              <w:t xml:space="preserve"> Core 2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52EF9755" w14:textId="521B5B05" w:rsidR="00271C43" w:rsidRPr="00310A7A" w:rsidRDefault="00271C43" w:rsidP="00271C43">
            <w:pPr>
              <w:rPr>
                <w:rFonts w:ascii="BOG 2017" w:hAnsi="BOG 2017"/>
              </w:rPr>
            </w:pPr>
            <w:r w:rsidRPr="00271C43">
              <w:rPr>
                <w:rFonts w:ascii="BOG 2017" w:hAnsi="BOG 2017"/>
                <w:lang w:eastAsia="ja-JP"/>
              </w:rPr>
              <w:t>140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4C8D72B1"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6975CFD5" w14:textId="77777777" w:rsidR="00271C43" w:rsidRPr="00310A7A" w:rsidRDefault="00271C43" w:rsidP="00271C43">
            <w:pPr>
              <w:rPr>
                <w:rFonts w:ascii="BOG 2017" w:hAnsi="BOG 2017"/>
              </w:rPr>
            </w:pPr>
          </w:p>
        </w:tc>
      </w:tr>
      <w:tr w:rsidR="00271C43" w14:paraId="2AAFE792" w14:textId="77777777" w:rsidTr="00271C43">
        <w:trPr>
          <w:trHeight w:val="44"/>
        </w:trPr>
        <w:tc>
          <w:tcPr>
            <w:tcW w:w="4400" w:type="dxa"/>
            <w:tcBorders>
              <w:top w:val="nil"/>
              <w:left w:val="single" w:sz="8" w:space="0" w:color="auto"/>
              <w:bottom w:val="single" w:sz="8" w:space="0" w:color="auto"/>
              <w:right w:val="single" w:sz="8" w:space="0" w:color="auto"/>
            </w:tcBorders>
            <w:vAlign w:val="bottom"/>
          </w:tcPr>
          <w:p w14:paraId="3673FBC1" w14:textId="63779B22" w:rsidR="00271C43" w:rsidRPr="00310A7A" w:rsidRDefault="00271C43" w:rsidP="00271C43">
            <w:pPr>
              <w:rPr>
                <w:rFonts w:ascii="BOG 2017" w:hAnsi="BOG 2017"/>
                <w:color w:val="000000"/>
              </w:rPr>
            </w:pPr>
            <w:proofErr w:type="spellStart"/>
            <w:r w:rsidRPr="00271C43">
              <w:rPr>
                <w:rFonts w:ascii="BOG 2017" w:hAnsi="BOG 2017"/>
                <w:lang w:eastAsia="ja-JP"/>
              </w:rPr>
              <w:t>Exchng</w:t>
            </w:r>
            <w:proofErr w:type="spellEnd"/>
            <w:r w:rsidRPr="00271C43">
              <w:rPr>
                <w:rFonts w:ascii="BOG 2017" w:hAnsi="BOG 2017"/>
                <w:lang w:eastAsia="ja-JP"/>
              </w:rPr>
              <w:t xml:space="preserve"> </w:t>
            </w:r>
            <w:proofErr w:type="spellStart"/>
            <w:r w:rsidRPr="00271C43">
              <w:rPr>
                <w:rFonts w:ascii="BOG 2017" w:hAnsi="BOG 2017"/>
                <w:lang w:eastAsia="ja-JP"/>
              </w:rPr>
              <w:t>Svr</w:t>
            </w:r>
            <w:proofErr w:type="spellEnd"/>
            <w:r w:rsidRPr="00271C43">
              <w:rPr>
                <w:rFonts w:ascii="BOG 2017" w:hAnsi="BOG 2017"/>
                <w:lang w:eastAsia="ja-JP"/>
              </w:rPr>
              <w:t xml:space="preserve"> Ent </w:t>
            </w:r>
            <w:proofErr w:type="spellStart"/>
            <w:r w:rsidRPr="00271C43">
              <w:rPr>
                <w:rFonts w:ascii="BOG 2017" w:hAnsi="BOG 2017"/>
                <w:lang w:eastAsia="ja-JP"/>
              </w:rPr>
              <w:t>Svr</w:t>
            </w:r>
            <w:proofErr w:type="spellEnd"/>
            <w:r w:rsidRPr="00271C43">
              <w:rPr>
                <w:rFonts w:ascii="BOG 2017" w:hAnsi="BOG 2017"/>
                <w:lang w:eastAsia="ja-JP"/>
              </w:rPr>
              <w:t xml:space="preserve">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89EF" w14:textId="7E7FB012" w:rsidR="00271C43" w:rsidRPr="00310A7A" w:rsidRDefault="00271C43" w:rsidP="00271C43">
            <w:pPr>
              <w:rPr>
                <w:rFonts w:ascii="BOG 2017" w:hAnsi="BOG 2017"/>
              </w:rPr>
            </w:pPr>
            <w:r w:rsidRPr="00271C43">
              <w:rPr>
                <w:rFonts w:ascii="BOG 2017" w:hAnsi="BOG 2017"/>
                <w:lang w:eastAsia="ja-JP"/>
              </w:rPr>
              <w:t>5</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737A6F83"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3B14DEB0" w14:textId="77777777" w:rsidR="00271C43" w:rsidRPr="00310A7A" w:rsidRDefault="00271C43" w:rsidP="00271C43">
            <w:pPr>
              <w:rPr>
                <w:rFonts w:ascii="BOG 2017" w:hAnsi="BOG 2017"/>
              </w:rPr>
            </w:pPr>
          </w:p>
        </w:tc>
      </w:tr>
      <w:tr w:rsidR="00271C43" w14:paraId="6835EEAA" w14:textId="77777777" w:rsidTr="00271C43">
        <w:trPr>
          <w:trHeight w:val="102"/>
        </w:trPr>
        <w:tc>
          <w:tcPr>
            <w:tcW w:w="4400" w:type="dxa"/>
            <w:tcBorders>
              <w:top w:val="nil"/>
              <w:left w:val="single" w:sz="8" w:space="0" w:color="auto"/>
              <w:bottom w:val="single" w:sz="8" w:space="0" w:color="auto"/>
              <w:right w:val="single" w:sz="8" w:space="0" w:color="auto"/>
            </w:tcBorders>
            <w:vAlign w:val="bottom"/>
          </w:tcPr>
          <w:p w14:paraId="7CC623AF" w14:textId="7E87612E" w:rsidR="00271C43" w:rsidRPr="00310A7A" w:rsidRDefault="00271C43" w:rsidP="00271C43">
            <w:pPr>
              <w:rPr>
                <w:rFonts w:ascii="BOG 2017" w:hAnsi="BOG 2017"/>
                <w:color w:val="000000"/>
              </w:rPr>
            </w:pPr>
            <w:proofErr w:type="spellStart"/>
            <w:r w:rsidRPr="00271C43">
              <w:rPr>
                <w:rFonts w:ascii="BOG 2017" w:hAnsi="BOG 2017"/>
                <w:lang w:eastAsia="ja-JP"/>
              </w:rPr>
              <w:t>Exchng</w:t>
            </w:r>
            <w:proofErr w:type="spellEnd"/>
            <w:r w:rsidRPr="00271C43">
              <w:rPr>
                <w:rFonts w:ascii="BOG 2017" w:hAnsi="BOG 2017"/>
                <w:lang w:eastAsia="ja-JP"/>
              </w:rPr>
              <w:t xml:space="preserve"> </w:t>
            </w:r>
            <w:proofErr w:type="spellStart"/>
            <w:r w:rsidRPr="00271C43">
              <w:rPr>
                <w:rFonts w:ascii="BOG 2017" w:hAnsi="BOG 2017"/>
                <w:lang w:eastAsia="ja-JP"/>
              </w:rPr>
              <w:t>Svr</w:t>
            </w:r>
            <w:proofErr w:type="spellEnd"/>
            <w:r w:rsidRPr="00271C43">
              <w:rPr>
                <w:rFonts w:ascii="BOG 2017" w:hAnsi="BOG 2017"/>
                <w:lang w:eastAsia="ja-JP"/>
              </w:rPr>
              <w:t xml:space="preserve"> Std Dev CAL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28E9A137" w14:textId="039299E7" w:rsidR="00271C43" w:rsidRPr="00310A7A" w:rsidRDefault="00271C43" w:rsidP="00271C43">
            <w:pPr>
              <w:rPr>
                <w:rFonts w:ascii="BOG 2017" w:hAnsi="BOG 2017"/>
              </w:rPr>
            </w:pPr>
            <w:r w:rsidRPr="00271C43">
              <w:rPr>
                <w:rFonts w:ascii="BOG 2017" w:hAnsi="BOG 2017"/>
                <w:lang w:eastAsia="ja-JP"/>
              </w:rPr>
              <w:t>500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25DA7E45"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4A2AD4E3" w14:textId="77777777" w:rsidR="00271C43" w:rsidRPr="00310A7A" w:rsidRDefault="00271C43" w:rsidP="00271C43">
            <w:pPr>
              <w:rPr>
                <w:rFonts w:ascii="BOG 2017" w:hAnsi="BOG 2017"/>
              </w:rPr>
            </w:pPr>
          </w:p>
        </w:tc>
      </w:tr>
      <w:tr w:rsidR="00271C43" w14:paraId="35657B58" w14:textId="77777777" w:rsidTr="00271C43">
        <w:trPr>
          <w:trHeight w:val="192"/>
        </w:trPr>
        <w:tc>
          <w:tcPr>
            <w:tcW w:w="4400" w:type="dxa"/>
            <w:tcBorders>
              <w:top w:val="nil"/>
              <w:left w:val="single" w:sz="8" w:space="0" w:color="auto"/>
              <w:bottom w:val="single" w:sz="8" w:space="0" w:color="auto"/>
              <w:right w:val="single" w:sz="8" w:space="0" w:color="auto"/>
            </w:tcBorders>
            <w:vAlign w:val="bottom"/>
          </w:tcPr>
          <w:p w14:paraId="7A13BA70" w14:textId="2AA82F41" w:rsidR="00271C43" w:rsidRPr="00310A7A" w:rsidRDefault="00271C43" w:rsidP="00271C43">
            <w:pPr>
              <w:rPr>
                <w:rFonts w:ascii="BOG 2017" w:hAnsi="BOG 2017"/>
                <w:color w:val="000000"/>
              </w:rPr>
            </w:pPr>
            <w:r w:rsidRPr="00271C43">
              <w:rPr>
                <w:rFonts w:ascii="BOG 2017" w:hAnsi="BOG 2017"/>
                <w:lang w:eastAsia="ja-JP"/>
              </w:rPr>
              <w:t>Win Server Dev CAL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1245DA25" w14:textId="2A26F408" w:rsidR="00271C43" w:rsidRPr="00310A7A" w:rsidRDefault="00271C43" w:rsidP="00271C43">
            <w:pPr>
              <w:rPr>
                <w:rFonts w:ascii="BOG 2017" w:hAnsi="BOG 2017"/>
              </w:rPr>
            </w:pPr>
            <w:r w:rsidRPr="00271C43">
              <w:rPr>
                <w:rFonts w:ascii="BOG 2017" w:hAnsi="BOG 2017"/>
                <w:lang w:eastAsia="ja-JP"/>
              </w:rPr>
              <w:t>500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1CCE787D"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37F10BFB" w14:textId="77777777" w:rsidR="00271C43" w:rsidRPr="00310A7A" w:rsidRDefault="00271C43" w:rsidP="00271C43">
            <w:pPr>
              <w:rPr>
                <w:rFonts w:ascii="BOG 2017" w:hAnsi="BOG 2017"/>
              </w:rPr>
            </w:pPr>
          </w:p>
        </w:tc>
      </w:tr>
      <w:tr w:rsidR="00271C43" w14:paraId="065ECD3D" w14:textId="77777777" w:rsidTr="00271C43">
        <w:trPr>
          <w:trHeight w:val="102"/>
        </w:trPr>
        <w:tc>
          <w:tcPr>
            <w:tcW w:w="4400" w:type="dxa"/>
            <w:tcBorders>
              <w:top w:val="nil"/>
              <w:left w:val="single" w:sz="8" w:space="0" w:color="auto"/>
              <w:bottom w:val="single" w:sz="8" w:space="0" w:color="auto"/>
              <w:right w:val="single" w:sz="8" w:space="0" w:color="auto"/>
            </w:tcBorders>
            <w:vAlign w:val="bottom"/>
          </w:tcPr>
          <w:p w14:paraId="053FCD8E" w14:textId="112988BD" w:rsidR="00271C43" w:rsidRPr="00310A7A" w:rsidRDefault="00271C43" w:rsidP="00271C43">
            <w:pPr>
              <w:rPr>
                <w:rFonts w:ascii="BOG 2017" w:hAnsi="BOG 2017"/>
                <w:color w:val="000000"/>
              </w:rPr>
            </w:pPr>
            <w:r w:rsidRPr="00271C43">
              <w:rPr>
                <w:rFonts w:ascii="BOG 2017" w:hAnsi="BOG 2017"/>
                <w:lang w:eastAsia="ja-JP"/>
              </w:rPr>
              <w:t xml:space="preserve">MS Endpoint </w:t>
            </w:r>
            <w:proofErr w:type="spellStart"/>
            <w:r w:rsidRPr="00271C43">
              <w:rPr>
                <w:rFonts w:ascii="BOG 2017" w:hAnsi="BOG 2017"/>
                <w:lang w:eastAsia="ja-JP"/>
              </w:rPr>
              <w:t>Configmgr</w:t>
            </w:r>
            <w:proofErr w:type="spellEnd"/>
            <w:r w:rsidRPr="00271C43">
              <w:rPr>
                <w:rFonts w:ascii="BOG 2017" w:hAnsi="BOG 2017"/>
                <w:lang w:eastAsia="ja-JP"/>
              </w:rPr>
              <w:t xml:space="preserve"> </w:t>
            </w:r>
            <w:proofErr w:type="spellStart"/>
            <w:r w:rsidRPr="00271C43">
              <w:rPr>
                <w:rFonts w:ascii="BOG 2017" w:hAnsi="BOG 2017"/>
                <w:lang w:eastAsia="ja-JP"/>
              </w:rPr>
              <w:t>Clt</w:t>
            </w:r>
            <w:proofErr w:type="spellEnd"/>
            <w:r w:rsidRPr="00271C43">
              <w:rPr>
                <w:rFonts w:ascii="BOG 2017" w:hAnsi="BOG 2017"/>
                <w:lang w:eastAsia="ja-JP"/>
              </w:rPr>
              <w:t xml:space="preserve"> </w:t>
            </w:r>
            <w:proofErr w:type="spellStart"/>
            <w:r w:rsidRPr="00271C43">
              <w:rPr>
                <w:rFonts w:ascii="BOG 2017" w:hAnsi="BOG 2017"/>
                <w:lang w:eastAsia="ja-JP"/>
              </w:rPr>
              <w:t>Mgmt</w:t>
            </w:r>
            <w:proofErr w:type="spellEnd"/>
            <w:r w:rsidRPr="00271C43">
              <w:rPr>
                <w:rFonts w:ascii="BOG 2017" w:hAnsi="BOG 2017"/>
                <w:lang w:eastAsia="ja-JP"/>
              </w:rPr>
              <w:t xml:space="preserve"> SA</w:t>
            </w:r>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tcPr>
          <w:p w14:paraId="2E2E7A95" w14:textId="336CAAD4" w:rsidR="00271C43" w:rsidRPr="00310A7A" w:rsidRDefault="00271C43" w:rsidP="00271C43">
            <w:pPr>
              <w:rPr>
                <w:rFonts w:ascii="BOG 2017" w:hAnsi="BOG 2017"/>
              </w:rPr>
            </w:pPr>
            <w:r w:rsidRPr="00271C43">
              <w:rPr>
                <w:rFonts w:ascii="BOG 2017" w:hAnsi="BOG 2017"/>
                <w:lang w:eastAsia="ja-JP"/>
              </w:rPr>
              <w:t>500</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482162BF"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14:paraId="43D61134" w14:textId="77777777" w:rsidR="00271C43" w:rsidRPr="00310A7A" w:rsidRDefault="00271C43" w:rsidP="00271C43">
            <w:pPr>
              <w:rPr>
                <w:rFonts w:ascii="BOG 2017" w:hAnsi="BOG 2017"/>
              </w:rPr>
            </w:pPr>
          </w:p>
        </w:tc>
      </w:tr>
      <w:tr w:rsidR="00271C43" w14:paraId="3FB1C26D" w14:textId="77777777" w:rsidTr="00271C43">
        <w:trPr>
          <w:trHeight w:val="183"/>
        </w:trPr>
        <w:tc>
          <w:tcPr>
            <w:tcW w:w="4400" w:type="dxa"/>
            <w:tcBorders>
              <w:top w:val="nil"/>
              <w:left w:val="single" w:sz="8" w:space="0" w:color="auto"/>
              <w:bottom w:val="single" w:sz="8" w:space="0" w:color="auto"/>
              <w:right w:val="single" w:sz="8" w:space="0" w:color="auto"/>
            </w:tcBorders>
            <w:vAlign w:val="bottom"/>
          </w:tcPr>
          <w:p w14:paraId="3F81C181" w14:textId="016F7003" w:rsidR="00271C43" w:rsidRPr="00310A7A" w:rsidRDefault="00271C43" w:rsidP="00271C43">
            <w:pPr>
              <w:rPr>
                <w:rFonts w:ascii="BOG 2017" w:hAnsi="BOG 2017"/>
                <w:color w:val="000000"/>
              </w:rPr>
            </w:pPr>
            <w:r w:rsidRPr="00271C43">
              <w:rPr>
                <w:rFonts w:ascii="BOG 2017" w:hAnsi="BOG 2017"/>
                <w:lang w:eastAsia="ja-JP"/>
              </w:rPr>
              <w:t xml:space="preserve">Sys Ctr </w:t>
            </w:r>
            <w:proofErr w:type="spellStart"/>
            <w:r w:rsidRPr="00271C43">
              <w:rPr>
                <w:rFonts w:ascii="BOG 2017" w:hAnsi="BOG 2017"/>
                <w:lang w:eastAsia="ja-JP"/>
              </w:rPr>
              <w:t>EpPrt</w:t>
            </w:r>
            <w:proofErr w:type="spellEnd"/>
            <w:r w:rsidRPr="00271C43">
              <w:rPr>
                <w:rFonts w:ascii="BOG 2017" w:hAnsi="BOG 2017"/>
                <w:lang w:eastAsia="ja-JP"/>
              </w:rPr>
              <w:t xml:space="preserve"> Dev </w:t>
            </w:r>
            <w:proofErr w:type="spellStart"/>
            <w:r w:rsidRPr="00271C43">
              <w:rPr>
                <w:rFonts w:ascii="BOG 2017" w:hAnsi="BOG 2017"/>
                <w:lang w:eastAsia="ja-JP"/>
              </w:rPr>
              <w:t>MSSub</w:t>
            </w:r>
            <w:proofErr w:type="spellEnd"/>
          </w:p>
        </w:tc>
        <w:tc>
          <w:tcPr>
            <w:tcW w:w="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E454B9" w14:textId="6AE24B46" w:rsidR="00271C43" w:rsidRPr="00310A7A" w:rsidRDefault="00271C43" w:rsidP="00271C43">
            <w:pPr>
              <w:rPr>
                <w:rFonts w:ascii="BOG 2017" w:hAnsi="BOG 2017"/>
              </w:rPr>
            </w:pPr>
            <w:r w:rsidRPr="00271C43">
              <w:rPr>
                <w:rFonts w:ascii="BOG 2017" w:hAnsi="BOG 2017"/>
                <w:lang w:eastAsia="ja-JP"/>
              </w:rPr>
              <w:t>500</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14:paraId="0393213E" w14:textId="77777777" w:rsidR="00271C43" w:rsidRPr="00310A7A" w:rsidRDefault="00271C43" w:rsidP="00271C43">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3E6EE771" w14:textId="77777777" w:rsidR="00271C43" w:rsidRPr="00310A7A" w:rsidRDefault="00271C43" w:rsidP="00271C43">
            <w:pPr>
              <w:rPr>
                <w:rFonts w:ascii="BOG 2017" w:hAnsi="BOG 2017"/>
              </w:rPr>
            </w:pPr>
          </w:p>
        </w:tc>
      </w:tr>
    </w:tbl>
    <w:p w14:paraId="63992B01" w14:textId="77777777" w:rsidR="00F22F4B" w:rsidRDefault="00F22F4B" w:rsidP="00F22F4B">
      <w:pPr>
        <w:rPr>
          <w:rFonts w:ascii="BOG 2017" w:hAnsi="BOG 2017"/>
          <w:lang w:val="ka-GE" w:eastAsia="ja-JP"/>
        </w:rPr>
      </w:pPr>
    </w:p>
    <w:p w14:paraId="03470ECD" w14:textId="77777777" w:rsidR="00F22F4B" w:rsidRPr="00F22F4B" w:rsidRDefault="00F22F4B" w:rsidP="00F22F4B">
      <w:pPr>
        <w:rPr>
          <w:rFonts w:ascii="BOG 2017" w:hAnsi="BOG 2017"/>
          <w:lang w:val="ka-GE" w:eastAsia="ja-JP"/>
        </w:rPr>
      </w:pPr>
    </w:p>
    <w:p w14:paraId="5B20FB01" w14:textId="1D923938" w:rsidR="00A158C9" w:rsidRPr="001E3F4C" w:rsidRDefault="00A158C9"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2:</w:t>
      </w:r>
      <w:r>
        <w:rPr>
          <w:rFonts w:ascii="BOG 2017" w:hAnsi="BOG 2017"/>
          <w:lang w:val="ka-GE" w:eastAsia="ja-JP"/>
        </w:rPr>
        <w:t xml:space="preserve">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Default="00E20F90" w:rsidP="00E20F90">
      <w:pPr>
        <w:rPr>
          <w:rFonts w:asciiTheme="minorHAnsi" w:hAnsiTheme="minorHAnsi"/>
          <w:lang w:val="ka-GE" w:eastAsia="ja-JP"/>
        </w:rPr>
      </w:pPr>
    </w:p>
    <w:p w14:paraId="467C64A8" w14:textId="4D2F4843" w:rsidR="001E2B09" w:rsidRPr="001E2B09"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r w:rsidRPr="001E2B09">
        <w:rPr>
          <w:rFonts w:ascii="BOG 2017" w:eastAsiaTheme="minorHAnsi" w:hAnsi="BOG 2017" w:cs="Sylfaen"/>
          <w:color w:val="231F20"/>
          <w:sz w:val="22"/>
          <w:szCs w:val="20"/>
          <w:lang w:eastAsia="en-US"/>
        </w:rPr>
        <w:t>საბანკო რეკვიზიტები</w:t>
      </w:r>
      <w:bookmarkEnd w:id="10"/>
    </w:p>
    <w:p w14:paraId="2D2E5900"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ორგანიზაციის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661911E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საიდენტიფიკაციო</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6AD131B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იურიდიული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766C64E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ფაქტიური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37672F9B"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0C9A30BE"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124C9DED"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lastRenderedPageBreak/>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205349B8"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363FC94C"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481A3DF4"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w:t>
      </w:r>
      <w:r w:rsidRPr="001E2B09">
        <w:rPr>
          <w:rFonts w:ascii="BOG 2017" w:hAnsi="BOG 2017" w:cstheme="minorHAnsi"/>
          <w:lang w:val="ka-GE" w:eastAsia="ja-JP"/>
        </w:rPr>
        <w:t>:</w:t>
      </w:r>
    </w:p>
    <w:p w14:paraId="31C78F36"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ელექტრონული</w:t>
      </w:r>
      <w:r w:rsidRPr="001E2B09">
        <w:rPr>
          <w:rFonts w:ascii="BOG 2017" w:hAnsi="BOG 2017" w:cstheme="minorHAnsi"/>
          <w:lang w:val="ka-GE" w:eastAsia="ja-JP"/>
        </w:rPr>
        <w:t xml:space="preserve"> </w:t>
      </w:r>
      <w:r w:rsidRPr="001E2B09">
        <w:rPr>
          <w:rFonts w:ascii="BOG 2017" w:hAnsi="BOG 2017" w:cs="Sylfaen"/>
          <w:lang w:val="ka-GE" w:eastAsia="ja-JP"/>
        </w:rPr>
        <w:t>ფოსტის</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4FCDCEB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ვებ</w:t>
      </w:r>
      <w:r w:rsidRPr="001E2B09">
        <w:rPr>
          <w:rFonts w:ascii="BOG 2017" w:hAnsi="BOG 2017" w:cstheme="minorHAnsi"/>
          <w:lang w:val="ka-GE" w:eastAsia="ja-JP"/>
        </w:rPr>
        <w:t>-</w:t>
      </w:r>
      <w:r w:rsidRPr="001E2B09">
        <w:rPr>
          <w:rFonts w:ascii="BOG 2017" w:hAnsi="BOG 2017" w:cs="Sylfaen"/>
          <w:lang w:val="ka-GE" w:eastAsia="ja-JP"/>
        </w:rPr>
        <w:t>გვერდი</w:t>
      </w:r>
      <w:r w:rsidRPr="001E2B09">
        <w:rPr>
          <w:rFonts w:ascii="BOG 2017" w:hAnsi="BOG 2017" w:cstheme="minorHAnsi"/>
          <w:lang w:val="ka-GE" w:eastAsia="ja-JP"/>
        </w:rPr>
        <w:t>:</w:t>
      </w:r>
    </w:p>
    <w:p w14:paraId="258093AF" w14:textId="77777777" w:rsidR="001E2B09" w:rsidRPr="001E2B09" w:rsidRDefault="001E2B09" w:rsidP="001E2B09">
      <w:pPr>
        <w:spacing w:line="360" w:lineRule="auto"/>
        <w:rPr>
          <w:rFonts w:ascii="BOG 2017" w:hAnsi="BOG 2017" w:cstheme="minorHAnsi"/>
          <w:lang w:val="ka-GE" w:eastAsia="ja-JP"/>
        </w:rPr>
      </w:pPr>
    </w:p>
    <w:p w14:paraId="50AE597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4BAA3F1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5D42EC3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ანგარიშის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5E541AA9" w14:textId="77777777" w:rsidR="00F22F4B" w:rsidRPr="00E20F90" w:rsidRDefault="00F22F4B" w:rsidP="00E20F90">
      <w:pPr>
        <w:rPr>
          <w:rFonts w:asciiTheme="minorHAnsi" w:hAnsiTheme="minorHAnsi"/>
          <w:lang w:val="ka-GE" w:eastAsia="ja-JP"/>
        </w:rPr>
      </w:pPr>
    </w:p>
    <w:sectPr w:rsidR="00F22F4B" w:rsidRPr="00E20F9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BOG 2018 Black"/>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6"/>
  </w:num>
  <w:num w:numId="2" w16cid:durableId="1786536238">
    <w:abstractNumId w:val="2"/>
  </w:num>
  <w:num w:numId="3" w16cid:durableId="615717282">
    <w:abstractNumId w:val="23"/>
  </w:num>
  <w:num w:numId="4" w16cid:durableId="1409575097">
    <w:abstractNumId w:val="15"/>
  </w:num>
  <w:num w:numId="5" w16cid:durableId="1760902576">
    <w:abstractNumId w:val="14"/>
  </w:num>
  <w:num w:numId="6" w16cid:durableId="1071195825">
    <w:abstractNumId w:val="1"/>
  </w:num>
  <w:num w:numId="7" w16cid:durableId="1445075802">
    <w:abstractNumId w:val="22"/>
  </w:num>
  <w:num w:numId="8" w16cid:durableId="1062605572">
    <w:abstractNumId w:val="3"/>
  </w:num>
  <w:num w:numId="9" w16cid:durableId="1596674596">
    <w:abstractNumId w:val="21"/>
  </w:num>
  <w:num w:numId="10" w16cid:durableId="1634825430">
    <w:abstractNumId w:val="8"/>
  </w:num>
  <w:num w:numId="11" w16cid:durableId="996227077">
    <w:abstractNumId w:val="12"/>
  </w:num>
  <w:num w:numId="12" w16cid:durableId="1010717109">
    <w:abstractNumId w:val="18"/>
  </w:num>
  <w:num w:numId="13" w16cid:durableId="1400711187">
    <w:abstractNumId w:val="11"/>
  </w:num>
  <w:num w:numId="14" w16cid:durableId="885023062">
    <w:abstractNumId w:val="7"/>
  </w:num>
  <w:num w:numId="15" w16cid:durableId="1883785499">
    <w:abstractNumId w:val="19"/>
  </w:num>
  <w:num w:numId="16" w16cid:durableId="1890988794">
    <w:abstractNumId w:val="5"/>
  </w:num>
  <w:num w:numId="17" w16cid:durableId="1804762938">
    <w:abstractNumId w:val="0"/>
  </w:num>
  <w:num w:numId="18" w16cid:durableId="1446076672">
    <w:abstractNumId w:val="9"/>
  </w:num>
  <w:num w:numId="19" w16cid:durableId="348143984">
    <w:abstractNumId w:val="4"/>
  </w:num>
  <w:num w:numId="20" w16cid:durableId="802963741">
    <w:abstractNumId w:val="13"/>
  </w:num>
  <w:num w:numId="21" w16cid:durableId="1241911053">
    <w:abstractNumId w:val="13"/>
  </w:num>
  <w:num w:numId="22" w16cid:durableId="278806986">
    <w:abstractNumId w:val="20"/>
  </w:num>
  <w:num w:numId="23" w16cid:durableId="428936781">
    <w:abstractNumId w:val="10"/>
  </w:num>
  <w:num w:numId="24" w16cid:durableId="224682743">
    <w:abstractNumId w:val="6"/>
  </w:num>
  <w:num w:numId="25" w16cid:durableId="1361275171">
    <w:abstractNumId w:val="17"/>
  </w:num>
  <w:num w:numId="26" w16cid:durableId="20036780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9D8"/>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1A2D"/>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1C43"/>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A77C6"/>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5E7F"/>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27C39"/>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7774F"/>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8A0"/>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04F8"/>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673C"/>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1431320">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93329680">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642</Words>
  <Characters>4693</Characters>
  <Application>Microsoft Office Word</Application>
  <DocSecurity>0</DocSecurity>
  <Lines>260</Lines>
  <Paragraphs>111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11</cp:revision>
  <cp:lastPrinted>2018-12-25T15:48:00Z</cp:lastPrinted>
  <dcterms:created xsi:type="dcterms:W3CDTF">2025-10-02T15:19:00Z</dcterms:created>
  <dcterms:modified xsi:type="dcterms:W3CDTF">2025-11-05T06:45:00Z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