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CBACE" w14:textId="77777777" w:rsidR="00C76BA2" w:rsidRPr="008475B8" w:rsidRDefault="00C76BA2" w:rsidP="00C76BA2">
      <w:pPr>
        <w:jc w:val="center"/>
        <w:rPr>
          <w:rFonts w:cstheme="minorHAnsi"/>
          <w:noProof/>
        </w:rPr>
      </w:pPr>
    </w:p>
    <w:p w14:paraId="095769B3" w14:textId="77777777" w:rsidR="00C76BA2" w:rsidRPr="008475B8" w:rsidRDefault="00C76BA2" w:rsidP="00C76BA2">
      <w:pPr>
        <w:jc w:val="center"/>
        <w:rPr>
          <w:rFonts w:cstheme="minorHAnsi"/>
          <w:noProof/>
        </w:rPr>
      </w:pPr>
    </w:p>
    <w:p w14:paraId="797EAAFA" w14:textId="77777777" w:rsidR="00C76BA2" w:rsidRPr="008475B8" w:rsidRDefault="00C76BA2" w:rsidP="00C76BA2">
      <w:pPr>
        <w:jc w:val="center"/>
        <w:rPr>
          <w:rFonts w:cstheme="minorHAnsi"/>
          <w:noProof/>
        </w:rPr>
      </w:pPr>
    </w:p>
    <w:p w14:paraId="0B722672" w14:textId="77777777" w:rsidR="00C76BA2" w:rsidRPr="008475B8" w:rsidRDefault="00C76BA2" w:rsidP="00C76BA2">
      <w:pPr>
        <w:jc w:val="center"/>
        <w:rPr>
          <w:rFonts w:cstheme="minorHAnsi"/>
          <w:noProof/>
        </w:rPr>
      </w:pPr>
    </w:p>
    <w:p w14:paraId="35398D00" w14:textId="77777777" w:rsidR="00C76BA2" w:rsidRPr="008475B8" w:rsidRDefault="00C76BA2" w:rsidP="00C76BA2">
      <w:pPr>
        <w:jc w:val="center"/>
        <w:rPr>
          <w:rFonts w:cstheme="minorHAnsi"/>
          <w:noProof/>
        </w:rPr>
      </w:pPr>
    </w:p>
    <w:p w14:paraId="7BE30B91" w14:textId="77777777" w:rsidR="00C76BA2" w:rsidRPr="008475B8" w:rsidRDefault="00C76BA2" w:rsidP="00C76BA2">
      <w:pPr>
        <w:jc w:val="center"/>
        <w:rPr>
          <w:rFonts w:cstheme="minorHAnsi"/>
          <w:b/>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5B8">
        <w:rPr>
          <w:rFonts w:cstheme="minorHAnsi"/>
          <w:noProof/>
        </w:rPr>
        <w:drawing>
          <wp:inline distT="0" distB="0" distL="0" distR="0" wp14:anchorId="46367157" wp14:editId="31A6E428">
            <wp:extent cx="6858000" cy="535918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stretch>
                      <a:fillRect/>
                    </a:stretch>
                  </pic:blipFill>
                  <pic:spPr>
                    <a:xfrm>
                      <a:off x="0" y="0"/>
                      <a:ext cx="6862651" cy="5362814"/>
                    </a:xfrm>
                    <a:prstGeom prst="rect">
                      <a:avLst/>
                    </a:prstGeom>
                  </pic:spPr>
                </pic:pic>
              </a:graphicData>
            </a:graphic>
          </wp:inline>
        </w:drawing>
      </w:r>
    </w:p>
    <w:p w14:paraId="503FC052" w14:textId="77777777" w:rsidR="00C76BA2" w:rsidRPr="008475B8" w:rsidRDefault="00C76BA2" w:rsidP="00C76BA2">
      <w:pPr>
        <w:jc w:val="center"/>
        <w:rPr>
          <w:rFonts w:cstheme="minorHAnsi"/>
          <w:b/>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C1F35D" w14:textId="77777777" w:rsidR="00C76BA2" w:rsidRPr="008475B8"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A20E01" w14:textId="77777777" w:rsidR="00C76BA2" w:rsidRPr="008475B8"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000052" w14:textId="77777777" w:rsidR="00C76BA2" w:rsidRPr="008475B8"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194053" w14:textId="77777777" w:rsidR="00C76BA2" w:rsidRPr="008475B8"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C597C7" w14:textId="77777777" w:rsidR="00C76BA2" w:rsidRPr="008475B8"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C8F26" w14:textId="77777777" w:rsidR="00C76BA2" w:rsidRPr="008475B8" w:rsidRDefault="00C76BA2" w:rsidP="00C76BA2">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EC8730" w14:textId="77777777" w:rsidR="00C76BA2" w:rsidRPr="008475B8"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F77B20" w14:textId="77777777" w:rsidR="00ED7C3E" w:rsidRPr="008475B8" w:rsidRDefault="00ED7C3E"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B02E0" w14:textId="77E63DFA" w:rsidR="00C76BA2" w:rsidRPr="008475B8" w:rsidRDefault="00943B2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დროშების</w:t>
      </w:r>
      <w:r w:rsidR="00C76BA2"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შესყიდვის ელექტრონული ტენდერის განაცხადი</w:t>
      </w:r>
    </w:p>
    <w:p w14:paraId="6379F4F5" w14:textId="77777777" w:rsidR="00C76BA2" w:rsidRPr="008475B8"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5395"/>
        <w:gridCol w:w="5395"/>
      </w:tblGrid>
      <w:tr w:rsidR="00C76BA2" w:rsidRPr="008475B8" w14:paraId="28FE2B18" w14:textId="77777777" w:rsidTr="00E6764B">
        <w:tc>
          <w:tcPr>
            <w:tcW w:w="5395" w:type="dxa"/>
          </w:tcPr>
          <w:p w14:paraId="58B753F0" w14:textId="77777777" w:rsidR="00C76BA2" w:rsidRPr="008475B8" w:rsidRDefault="00C76BA2" w:rsidP="00E6764B">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ტენდერის გამოცხადების თარიღი </w:t>
            </w:r>
          </w:p>
        </w:tc>
        <w:tc>
          <w:tcPr>
            <w:tcW w:w="5395" w:type="dxa"/>
          </w:tcPr>
          <w:p w14:paraId="0C1BFE79" w14:textId="184D881B" w:rsidR="00C76BA2" w:rsidRPr="008475B8" w:rsidRDefault="00564390" w:rsidP="00E6764B">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ნოემბერი</w:t>
            </w:r>
            <w:r w:rsidR="00C76BA2"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2A68E6">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C76BA2" w:rsidRPr="008475B8" w14:paraId="2A5CF726" w14:textId="77777777" w:rsidTr="00E6764B">
        <w:tc>
          <w:tcPr>
            <w:tcW w:w="5395" w:type="dxa"/>
          </w:tcPr>
          <w:p w14:paraId="39C807F8" w14:textId="263BBEF4" w:rsidR="00C76BA2" w:rsidRPr="008475B8" w:rsidRDefault="00C76BA2" w:rsidP="00320A0C">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ტენდერის </w:t>
            </w:r>
            <w:r w:rsidR="00320A0C">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დასრულე</w:t>
            </w:r>
            <w:r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ბის თარიღი</w:t>
            </w:r>
          </w:p>
        </w:tc>
        <w:tc>
          <w:tcPr>
            <w:tcW w:w="5395" w:type="dxa"/>
          </w:tcPr>
          <w:p w14:paraId="49E67D2D" w14:textId="69731F7F" w:rsidR="00C76BA2" w:rsidRPr="00216B03" w:rsidRDefault="00564390" w:rsidP="00216B03">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ნოემბერი</w:t>
            </w:r>
            <w:r w:rsidR="00216B03">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2A68E6">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bl>
    <w:p w14:paraId="4B823170" w14:textId="77777777" w:rsidR="00C76BA2" w:rsidRPr="008475B8" w:rsidRDefault="00C76BA2" w:rsidP="00C76BA2">
      <w:pPr>
        <w:rPr>
          <w:rFonts w:cstheme="minorHAnsi"/>
          <w:lang w:val="ka-GE"/>
        </w:rPr>
      </w:pPr>
      <w:bookmarkStart w:id="0" w:name="_Toc422608341"/>
    </w:p>
    <w:p w14:paraId="5CAF7E36" w14:textId="77777777" w:rsidR="00C76BA2" w:rsidRPr="008475B8"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bookmarkStart w:id="1" w:name="_Toc1746599"/>
      <w:r w:rsidRPr="008475B8">
        <w:rPr>
          <w:rFonts w:asciiTheme="minorHAnsi" w:hAnsiTheme="minorHAnsi" w:cstheme="minorHAnsi"/>
          <w:color w:val="44546A" w:themeColor="text2"/>
          <w:sz w:val="28"/>
          <w:szCs w:val="28"/>
          <w:u w:val="single"/>
          <w:lang w:val="ka-GE"/>
        </w:rPr>
        <w:t>ზოგადი ინფორმაცია</w:t>
      </w:r>
      <w:bookmarkEnd w:id="0"/>
      <w:bookmarkEnd w:id="1"/>
    </w:p>
    <w:p w14:paraId="5389C65E" w14:textId="77777777" w:rsidR="00C76BA2" w:rsidRPr="008475B8" w:rsidRDefault="00C76BA2" w:rsidP="00C76BA2">
      <w:pPr>
        <w:rPr>
          <w:rFonts w:cstheme="minorHAnsi"/>
          <w:lang w:val="ka-GE"/>
        </w:rPr>
      </w:pPr>
    </w:p>
    <w:p w14:paraId="678BDB70" w14:textId="77777777" w:rsidR="00C76BA2" w:rsidRPr="008475B8" w:rsidRDefault="00C76BA2" w:rsidP="00C76BA2">
      <w:pPr>
        <w:pStyle w:val="ListParagraph"/>
        <w:numPr>
          <w:ilvl w:val="1"/>
          <w:numId w:val="3"/>
        </w:numPr>
        <w:ind w:left="810" w:hanging="360"/>
        <w:rPr>
          <w:rFonts w:cstheme="minorHAnsi"/>
          <w:b/>
          <w:lang w:val="ka-GE"/>
        </w:rPr>
      </w:pPr>
      <w:r w:rsidRPr="008475B8">
        <w:rPr>
          <w:rFonts w:cstheme="minorHAnsi"/>
          <w:b/>
          <w:lang w:val="ka-GE"/>
        </w:rPr>
        <w:t>კომპანიის შესახებ</w:t>
      </w:r>
    </w:p>
    <w:p w14:paraId="7B6E48FA" w14:textId="2CB1C562" w:rsidR="00C76BA2" w:rsidRPr="008475B8" w:rsidRDefault="00C76BA2" w:rsidP="00C76BA2">
      <w:pPr>
        <w:pStyle w:val="ListParagraph"/>
        <w:ind w:left="810"/>
        <w:rPr>
          <w:rFonts w:cstheme="minorHAnsi"/>
          <w:lang w:val="ka-GE"/>
        </w:rPr>
      </w:pPr>
      <w:r w:rsidRPr="008475B8">
        <w:rPr>
          <w:rFonts w:cstheme="minorHAnsi"/>
          <w:lang w:val="ka-GE"/>
        </w:rPr>
        <w:t xml:space="preserve">შპს „თეგეტა მოტორსი“ მუდმივად განვითარებასა და ხარისხზე ორიენტირებული ჰოლდინგური კომპანიაა,  რომელმაც </w:t>
      </w:r>
      <w:r w:rsidR="002A68E6">
        <w:rPr>
          <w:rFonts w:cstheme="minorHAnsi"/>
          <w:lang w:val="ka-GE"/>
        </w:rPr>
        <w:t>30</w:t>
      </w:r>
      <w:r w:rsidR="00932ACE" w:rsidRPr="008475B8">
        <w:rPr>
          <w:rFonts w:cstheme="minorHAnsi"/>
          <w:lang w:val="ka-GE"/>
        </w:rPr>
        <w:t xml:space="preserve"> </w:t>
      </w:r>
      <w:r w:rsidRPr="008475B8">
        <w:rPr>
          <w:rFonts w:cstheme="minorHAnsi"/>
          <w:lang w:val="ka-GE"/>
        </w:rPr>
        <w:t xml:space="preserve">წლიანი წარმატების გზა განვლო, დღეს კი, კორპორატიულ და საცალო მომხმარებელს ავტოპროდუქტებისა და ავტოტექმომსახურების სრულ ასორტიმენტს სთავაზობს და ლიდერია საავტომობილო მომსახურების დარგში. ამ ხნის განმავლობაში, არაერთხელ მიიღო „ოქროს ბრენდის“  სტატუსი და „წლის კომპანიის“ აღიარება. ასეთივე წარმატებით, კომპანია წარმოდგენილია ამიერკავკასიის ბაზარზე. </w:t>
      </w:r>
    </w:p>
    <w:p w14:paraId="50F2913C" w14:textId="77777777" w:rsidR="00C76BA2" w:rsidRPr="008475B8" w:rsidRDefault="00C76BA2" w:rsidP="00C76BA2">
      <w:pPr>
        <w:rPr>
          <w:rFonts w:cstheme="minorHAnsi"/>
          <w:b/>
          <w:lang w:val="ka-GE"/>
        </w:rPr>
      </w:pPr>
    </w:p>
    <w:p w14:paraId="04BA92BA" w14:textId="77777777" w:rsidR="00C76BA2" w:rsidRPr="008475B8" w:rsidRDefault="00C76BA2" w:rsidP="00C76BA2">
      <w:pPr>
        <w:pStyle w:val="ListParagraph"/>
        <w:numPr>
          <w:ilvl w:val="1"/>
          <w:numId w:val="3"/>
        </w:numPr>
        <w:ind w:left="810" w:hanging="360"/>
        <w:rPr>
          <w:rFonts w:cstheme="minorHAnsi"/>
          <w:b/>
          <w:lang w:val="ka-GE"/>
        </w:rPr>
      </w:pPr>
      <w:r w:rsidRPr="008475B8">
        <w:rPr>
          <w:rFonts w:cstheme="minorHAnsi"/>
          <w:b/>
          <w:lang w:val="ka-GE"/>
        </w:rPr>
        <w:t>შესყიდვის ობიექტის დასახელება</w:t>
      </w:r>
    </w:p>
    <w:p w14:paraId="049B9A94" w14:textId="7138E4FD" w:rsidR="00C76BA2" w:rsidRPr="008475B8" w:rsidRDefault="00C76BA2" w:rsidP="00C76BA2">
      <w:pPr>
        <w:ind w:left="810"/>
        <w:rPr>
          <w:rFonts w:cstheme="minorHAnsi"/>
          <w:lang w:val="ka-GE"/>
        </w:rPr>
      </w:pPr>
      <w:r w:rsidRPr="008475B8">
        <w:rPr>
          <w:rFonts w:cstheme="minorHAnsi"/>
          <w:lang w:val="ka-GE"/>
        </w:rPr>
        <w:t>შპს „თეგეტა მოტორს</w:t>
      </w:r>
      <w:r w:rsidR="00EF5139" w:rsidRPr="008475B8">
        <w:rPr>
          <w:rFonts w:cstheme="minorHAnsi"/>
          <w:lang w:val="ka-GE"/>
        </w:rPr>
        <w:t>ი</w:t>
      </w:r>
      <w:r w:rsidRPr="008475B8">
        <w:rPr>
          <w:rFonts w:cstheme="minorHAnsi"/>
          <w:lang w:val="ka-GE"/>
        </w:rPr>
        <w:t xml:space="preserve">“ (ს/კ 202177205) აცხადებს ელექტრონულ ტენდერს  </w:t>
      </w:r>
      <w:r w:rsidR="002E6DAE">
        <w:rPr>
          <w:rFonts w:cstheme="minorHAnsi"/>
          <w:lang w:val="ka-GE"/>
        </w:rPr>
        <w:t>დროშების</w:t>
      </w:r>
      <w:r w:rsidR="002E6DAE">
        <w:rPr>
          <w:rFonts w:ascii="Sylfaen" w:hAnsi="Sylfaen" w:cstheme="minorHAnsi"/>
          <w:lang w:val="ka-GE"/>
        </w:rPr>
        <w:t xml:space="preserve"> </w:t>
      </w:r>
      <w:r w:rsidRPr="008475B8">
        <w:rPr>
          <w:rFonts w:cstheme="minorHAnsi"/>
          <w:lang w:val="ka-GE"/>
        </w:rPr>
        <w:t xml:space="preserve">შესყიდვასთან დაკავშირებით. </w:t>
      </w:r>
    </w:p>
    <w:p w14:paraId="6085CB4C" w14:textId="77777777" w:rsidR="00C76BA2" w:rsidRPr="008475B8" w:rsidRDefault="00C76BA2" w:rsidP="00C76BA2">
      <w:pPr>
        <w:ind w:left="810"/>
        <w:rPr>
          <w:rFonts w:cstheme="minorHAnsi"/>
          <w:lang w:val="ka-GE"/>
        </w:rPr>
      </w:pPr>
    </w:p>
    <w:p w14:paraId="13F65625" w14:textId="77777777" w:rsidR="00C76BA2" w:rsidRPr="008475B8" w:rsidRDefault="00C76BA2" w:rsidP="00C76BA2">
      <w:pPr>
        <w:jc w:val="both"/>
        <w:rPr>
          <w:rFonts w:cstheme="minorHAnsi"/>
          <w:lang w:val="ka-GE"/>
        </w:rPr>
      </w:pPr>
    </w:p>
    <w:p w14:paraId="6C539651" w14:textId="77777777" w:rsidR="00C76BA2" w:rsidRPr="008475B8" w:rsidRDefault="00C76BA2" w:rsidP="00C76BA2">
      <w:pPr>
        <w:pStyle w:val="Heading2"/>
        <w:numPr>
          <w:ilvl w:val="0"/>
          <w:numId w:val="1"/>
        </w:numPr>
        <w:rPr>
          <w:rFonts w:asciiTheme="minorHAnsi" w:hAnsiTheme="minorHAnsi" w:cstheme="minorHAnsi"/>
          <w:color w:val="44546A" w:themeColor="text2"/>
          <w:sz w:val="28"/>
          <w:szCs w:val="28"/>
          <w:u w:val="single"/>
          <w:lang w:val="ka-GE"/>
        </w:rPr>
      </w:pPr>
      <w:bookmarkStart w:id="2" w:name="_Toc1746601"/>
      <w:r w:rsidRPr="008475B8">
        <w:rPr>
          <w:rFonts w:asciiTheme="minorHAnsi" w:hAnsiTheme="minorHAnsi" w:cstheme="minorHAnsi"/>
          <w:color w:val="44546A" w:themeColor="text2"/>
          <w:sz w:val="28"/>
          <w:szCs w:val="28"/>
          <w:u w:val="single"/>
          <w:lang w:val="ka-GE"/>
        </w:rPr>
        <w:t>საქონლის/მომსახურების/სამუშაოს აღწერა (ტექნიკური დავალება), შესყიდვის ობიექტის რაოდენობა/მოცულობა</w:t>
      </w:r>
    </w:p>
    <w:p w14:paraId="5DBA8933" w14:textId="77777777" w:rsidR="00C76BA2" w:rsidRPr="008475B8" w:rsidRDefault="00C76BA2" w:rsidP="00C76BA2">
      <w:pPr>
        <w:rPr>
          <w:rFonts w:cstheme="minorHAnsi"/>
          <w:lang w:val="ka-GE"/>
        </w:rPr>
      </w:pPr>
    </w:p>
    <w:p w14:paraId="582E5965" w14:textId="248AD6AB" w:rsidR="00C76BA2" w:rsidRPr="008475B8" w:rsidRDefault="00C76BA2" w:rsidP="00C76BA2">
      <w:pPr>
        <w:pStyle w:val="ListParagraph"/>
        <w:numPr>
          <w:ilvl w:val="1"/>
          <w:numId w:val="5"/>
        </w:numPr>
        <w:tabs>
          <w:tab w:val="left" w:pos="900"/>
          <w:tab w:val="left" w:pos="990"/>
          <w:tab w:val="left" w:pos="1350"/>
        </w:tabs>
        <w:ind w:left="810"/>
        <w:jc w:val="both"/>
        <w:rPr>
          <w:rFonts w:cstheme="minorHAnsi"/>
          <w:lang w:val="ka-GE"/>
        </w:rPr>
      </w:pPr>
      <w:r w:rsidRPr="008475B8">
        <w:rPr>
          <w:rFonts w:cstheme="minorHAnsi"/>
          <w:lang w:val="ka-GE"/>
        </w:rPr>
        <w:t xml:space="preserve">შესასყიდი </w:t>
      </w:r>
      <w:r w:rsidR="002E6DAE">
        <w:rPr>
          <w:rFonts w:cstheme="minorHAnsi"/>
          <w:lang w:val="ka-GE"/>
        </w:rPr>
        <w:t xml:space="preserve">დროშების </w:t>
      </w:r>
      <w:r w:rsidRPr="008475B8">
        <w:rPr>
          <w:rFonts w:cstheme="minorHAnsi"/>
          <w:lang w:val="ka-GE"/>
        </w:rPr>
        <w:t>საორიენტაციო რაოდენობა</w:t>
      </w:r>
      <w:r w:rsidR="00DA6D1D" w:rsidRPr="008475B8">
        <w:rPr>
          <w:rFonts w:cstheme="minorHAnsi"/>
          <w:lang w:val="ka-GE"/>
        </w:rPr>
        <w:t xml:space="preserve"> </w:t>
      </w:r>
      <w:r w:rsidR="00EF5139" w:rsidRPr="008475B8">
        <w:rPr>
          <w:rFonts w:cstheme="minorHAnsi"/>
          <w:lang w:val="ka-GE"/>
        </w:rPr>
        <w:t>12 კალენდარული</w:t>
      </w:r>
      <w:r w:rsidR="00DA6D1D" w:rsidRPr="008475B8">
        <w:rPr>
          <w:rFonts w:cstheme="minorHAnsi"/>
          <w:lang w:val="ka-GE"/>
        </w:rPr>
        <w:t xml:space="preserve"> თვის ჭრილში</w:t>
      </w:r>
      <w:r w:rsidRPr="008475B8">
        <w:rPr>
          <w:rFonts w:cstheme="minorHAnsi"/>
          <w:lang w:val="ka-GE"/>
        </w:rPr>
        <w:t xml:space="preserve"> წარმოდგენილია დანართი N1-ის სახით;</w:t>
      </w:r>
    </w:p>
    <w:p w14:paraId="052858CD" w14:textId="63AD8E21" w:rsidR="00C76BA2" w:rsidRPr="008475B8" w:rsidRDefault="002E6DAE" w:rsidP="00C76BA2">
      <w:pPr>
        <w:pStyle w:val="ListParagraph"/>
        <w:numPr>
          <w:ilvl w:val="1"/>
          <w:numId w:val="5"/>
        </w:numPr>
        <w:tabs>
          <w:tab w:val="left" w:pos="900"/>
          <w:tab w:val="left" w:pos="990"/>
          <w:tab w:val="left" w:pos="1350"/>
        </w:tabs>
        <w:ind w:left="810"/>
        <w:jc w:val="both"/>
        <w:rPr>
          <w:rFonts w:cstheme="minorHAnsi"/>
          <w:lang w:val="ka-GE"/>
        </w:rPr>
      </w:pPr>
      <w:r>
        <w:rPr>
          <w:rFonts w:cstheme="minorHAnsi"/>
          <w:lang w:val="ka-GE"/>
        </w:rPr>
        <w:t>დროშების</w:t>
      </w:r>
      <w:r w:rsidR="00C76BA2" w:rsidRPr="008475B8">
        <w:rPr>
          <w:rFonts w:cstheme="minorHAnsi"/>
          <w:lang w:val="ka-GE"/>
        </w:rPr>
        <w:t xml:space="preserve"> დიზაინი</w:t>
      </w:r>
      <w:r w:rsidR="008475B8" w:rsidRPr="008475B8">
        <w:rPr>
          <w:rFonts w:cstheme="minorHAnsi"/>
          <w:lang w:val="ka-GE"/>
        </w:rPr>
        <w:t xml:space="preserve"> და ზომები</w:t>
      </w:r>
      <w:r w:rsidR="00C76BA2" w:rsidRPr="008475B8">
        <w:rPr>
          <w:rFonts w:cstheme="minorHAnsi"/>
          <w:lang w:val="ka-GE"/>
        </w:rPr>
        <w:t xml:space="preserve"> წარმოდგენილია დანართი N2-ის სახით. </w:t>
      </w:r>
    </w:p>
    <w:p w14:paraId="77E37388" w14:textId="77777777" w:rsidR="00C76BA2" w:rsidRPr="008475B8" w:rsidRDefault="00C76BA2" w:rsidP="00C76BA2">
      <w:pPr>
        <w:tabs>
          <w:tab w:val="left" w:pos="1080"/>
          <w:tab w:val="left" w:pos="1350"/>
        </w:tabs>
        <w:ind w:left="1080" w:hanging="540"/>
        <w:jc w:val="both"/>
        <w:rPr>
          <w:rFonts w:cstheme="minorHAnsi"/>
          <w:lang w:val="ka-GE"/>
        </w:rPr>
      </w:pPr>
    </w:p>
    <w:p w14:paraId="6BD4180C" w14:textId="77777777" w:rsidR="00C76BA2" w:rsidRPr="008475B8" w:rsidRDefault="00C76BA2" w:rsidP="00C76BA2">
      <w:pPr>
        <w:ind w:left="720"/>
        <w:jc w:val="both"/>
        <w:rPr>
          <w:rFonts w:cstheme="minorHAnsi"/>
          <w:b/>
          <w:lang w:val="ka-GE"/>
        </w:rPr>
      </w:pPr>
      <w:r w:rsidRPr="008475B8">
        <w:rPr>
          <w:rFonts w:cstheme="minorHAnsi"/>
          <w:b/>
          <w:lang w:val="ka-GE"/>
        </w:rPr>
        <w:t xml:space="preserve">შენიშვნა: </w:t>
      </w:r>
      <w:r w:rsidRPr="008475B8">
        <w:rPr>
          <w:rFonts w:cstheme="minorHAnsi"/>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წლიური რაოდენობა, რის შესახებ ეცნობება ტენდერში მონაწილე კომპანიებს.</w:t>
      </w:r>
    </w:p>
    <w:p w14:paraId="42AB7713" w14:textId="77777777" w:rsidR="00C76BA2" w:rsidRPr="008475B8" w:rsidRDefault="00C76BA2" w:rsidP="00C76BA2">
      <w:pPr>
        <w:rPr>
          <w:rFonts w:cstheme="minorHAnsi"/>
          <w:lang w:val="ka-GE"/>
        </w:rPr>
      </w:pPr>
    </w:p>
    <w:p w14:paraId="4703F156" w14:textId="77777777" w:rsidR="00C76BA2" w:rsidRPr="008475B8"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r w:rsidRPr="008475B8">
        <w:rPr>
          <w:rFonts w:asciiTheme="minorHAnsi" w:hAnsiTheme="minorHAnsi" w:cstheme="minorHAnsi"/>
          <w:color w:val="44546A" w:themeColor="text2"/>
          <w:sz w:val="28"/>
          <w:szCs w:val="28"/>
          <w:u w:val="single"/>
          <w:lang w:val="ka-GE"/>
        </w:rPr>
        <w:t>განფასების მოთხოვნ</w:t>
      </w:r>
      <w:bookmarkEnd w:id="2"/>
      <w:r w:rsidRPr="008475B8">
        <w:rPr>
          <w:rFonts w:asciiTheme="minorHAnsi" w:hAnsiTheme="minorHAnsi" w:cstheme="minorHAnsi"/>
          <w:color w:val="44546A" w:themeColor="text2"/>
          <w:sz w:val="28"/>
          <w:szCs w:val="28"/>
          <w:u w:val="single"/>
          <w:lang w:val="ka-GE"/>
        </w:rPr>
        <w:t>ის პირობები</w:t>
      </w:r>
    </w:p>
    <w:p w14:paraId="7D4E5D7C" w14:textId="77777777" w:rsidR="00C76BA2" w:rsidRPr="008475B8" w:rsidRDefault="00C76BA2" w:rsidP="00C76BA2">
      <w:pPr>
        <w:jc w:val="both"/>
        <w:rPr>
          <w:rFonts w:cstheme="minorHAnsi"/>
          <w:lang w:val="ka-GE"/>
        </w:rPr>
      </w:pPr>
    </w:p>
    <w:p w14:paraId="426557CE" w14:textId="77777777" w:rsidR="00C76BA2" w:rsidRPr="008475B8" w:rsidRDefault="00C76BA2" w:rsidP="00C76BA2">
      <w:pPr>
        <w:pStyle w:val="ListParagraph"/>
        <w:numPr>
          <w:ilvl w:val="1"/>
          <w:numId w:val="4"/>
        </w:numPr>
        <w:jc w:val="both"/>
        <w:rPr>
          <w:rFonts w:cstheme="minorHAnsi"/>
          <w:lang w:val="ka-GE"/>
        </w:rPr>
      </w:pPr>
      <w:r w:rsidRPr="008475B8">
        <w:rPr>
          <w:rFonts w:cstheme="minorHAnsi"/>
          <w:lang w:val="ka-GE"/>
        </w:rPr>
        <w:t>ფასების მოწოდება ხდება დანართი №1-ის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44E65A1E" w14:textId="5FB814FB" w:rsidR="00C76BA2" w:rsidRPr="008475B8" w:rsidRDefault="00C76BA2" w:rsidP="00C76BA2">
      <w:pPr>
        <w:pStyle w:val="ListParagraph"/>
        <w:numPr>
          <w:ilvl w:val="1"/>
          <w:numId w:val="4"/>
        </w:numPr>
        <w:jc w:val="both"/>
        <w:rPr>
          <w:rFonts w:cstheme="minorHAnsi"/>
          <w:lang w:val="ka-GE"/>
        </w:rPr>
      </w:pPr>
      <w:r w:rsidRPr="008475B8">
        <w:rPr>
          <w:rFonts w:cstheme="minorHAnsi"/>
          <w:lang w:val="ka-GE"/>
        </w:rPr>
        <w:t>წინადადებაში მითითებული ფასი უნდა იყოს მოცემული ყველა გადასახადის გათვალისწინებით (მათ შორის ტრანსპორტირება და საქართველოს კანონმდებლობით გათვალისიწნებული  გადასახადები).</w:t>
      </w:r>
    </w:p>
    <w:p w14:paraId="541C1A66" w14:textId="77777777" w:rsidR="00C76BA2" w:rsidRPr="008475B8" w:rsidRDefault="00C76BA2" w:rsidP="00C76BA2">
      <w:pPr>
        <w:pStyle w:val="ListParagraph"/>
        <w:ind w:left="540"/>
        <w:jc w:val="both"/>
        <w:rPr>
          <w:rFonts w:cstheme="minorHAnsi"/>
          <w:lang w:val="ka-GE"/>
        </w:rPr>
      </w:pPr>
    </w:p>
    <w:p w14:paraId="4F45F76B" w14:textId="77777777" w:rsidR="00C76BA2" w:rsidRPr="008475B8"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bookmarkStart w:id="3" w:name="_Toc1746602"/>
      <w:r w:rsidRPr="008475B8">
        <w:rPr>
          <w:rFonts w:asciiTheme="minorHAnsi" w:hAnsiTheme="minorHAnsi" w:cstheme="minorHAnsi"/>
          <w:color w:val="44546A" w:themeColor="text2"/>
          <w:sz w:val="28"/>
          <w:szCs w:val="28"/>
          <w:u w:val="single"/>
          <w:lang w:val="ka-GE"/>
        </w:rPr>
        <w:t>საქონლის მიწოდების/მომსახურების გაწევის ფორმა და ადგილი</w:t>
      </w:r>
    </w:p>
    <w:p w14:paraId="4A3193AB" w14:textId="77777777" w:rsidR="00C76BA2" w:rsidRPr="008475B8" w:rsidRDefault="00C76BA2" w:rsidP="00C76BA2">
      <w:pPr>
        <w:jc w:val="both"/>
        <w:rPr>
          <w:rFonts w:cstheme="minorHAnsi"/>
          <w:lang w:val="ka-GE"/>
        </w:rPr>
      </w:pPr>
    </w:p>
    <w:p w14:paraId="6AFAF21E" w14:textId="06826961" w:rsidR="00C76BA2" w:rsidRDefault="00C76BA2" w:rsidP="00C76BA2">
      <w:pPr>
        <w:ind w:left="900" w:hanging="360"/>
        <w:jc w:val="both"/>
        <w:rPr>
          <w:rFonts w:cstheme="minorHAnsi"/>
          <w:lang w:val="ka-GE"/>
        </w:rPr>
      </w:pPr>
      <w:r w:rsidRPr="008475B8">
        <w:rPr>
          <w:rFonts w:cstheme="minorHAnsi"/>
          <w:lang w:val="ka-GE"/>
        </w:rPr>
        <w:t xml:space="preserve">4.1 დამზადებული </w:t>
      </w:r>
      <w:r w:rsidR="002E6DAE">
        <w:rPr>
          <w:rFonts w:cstheme="minorHAnsi"/>
          <w:lang w:val="ka-GE"/>
        </w:rPr>
        <w:t>დროშების</w:t>
      </w:r>
      <w:r w:rsidRPr="008475B8">
        <w:rPr>
          <w:rFonts w:cstheme="minorHAnsi"/>
          <w:lang w:val="ka-GE"/>
        </w:rPr>
        <w:t xml:space="preserve"> მიწოდების ადგილი: საქართველო, </w:t>
      </w:r>
      <w:r w:rsidR="002E6DAE">
        <w:rPr>
          <w:rFonts w:cstheme="minorHAnsi"/>
          <w:lang w:val="ka-GE"/>
        </w:rPr>
        <w:t>აღმაშენებლის ხეივანი #129.</w:t>
      </w:r>
    </w:p>
    <w:p w14:paraId="5411696E" w14:textId="64C0CE01" w:rsidR="00720590" w:rsidRPr="00720590" w:rsidRDefault="00720590" w:rsidP="00C76BA2">
      <w:pPr>
        <w:ind w:left="900" w:hanging="360"/>
        <w:jc w:val="both"/>
        <w:rPr>
          <w:rFonts w:cstheme="minorHAnsi"/>
          <w:lang w:val="ka-GE"/>
        </w:rPr>
      </w:pPr>
      <w:r>
        <w:rPr>
          <w:rFonts w:cstheme="minorHAnsi"/>
        </w:rPr>
        <w:t xml:space="preserve">4.2 </w:t>
      </w:r>
      <w:r>
        <w:rPr>
          <w:rFonts w:cstheme="minorHAnsi"/>
          <w:lang w:val="ka-GE"/>
        </w:rPr>
        <w:t>თვის ჭრილში საორიენტაციო დროშის შესყიდვის რაოდენობაა თითოეული სახეობა - 10 ცალი.</w:t>
      </w:r>
    </w:p>
    <w:p w14:paraId="3827516D" w14:textId="0CC98EBA" w:rsidR="00C76BA2" w:rsidRPr="008475B8" w:rsidRDefault="00C76BA2" w:rsidP="00C76BA2">
      <w:pPr>
        <w:ind w:left="900" w:hanging="360"/>
        <w:jc w:val="both"/>
        <w:rPr>
          <w:rFonts w:cstheme="minorHAnsi"/>
          <w:lang w:val="ka-GE"/>
        </w:rPr>
      </w:pPr>
    </w:p>
    <w:p w14:paraId="576B850F" w14:textId="77777777" w:rsidR="00C76BA2" w:rsidRPr="008475B8" w:rsidRDefault="00C76BA2" w:rsidP="00C76BA2">
      <w:pPr>
        <w:pStyle w:val="ListParagraph"/>
        <w:rPr>
          <w:rFonts w:cstheme="minorHAnsi"/>
          <w:lang w:val="ka-GE"/>
        </w:rPr>
      </w:pPr>
    </w:p>
    <w:p w14:paraId="52DC6EB5" w14:textId="77777777" w:rsidR="00C76BA2" w:rsidRPr="008475B8"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r w:rsidRPr="008475B8">
        <w:rPr>
          <w:rFonts w:asciiTheme="minorHAnsi" w:hAnsiTheme="minorHAnsi" w:cstheme="minorHAnsi"/>
          <w:color w:val="44546A" w:themeColor="text2"/>
          <w:sz w:val="28"/>
          <w:szCs w:val="28"/>
          <w:u w:val="single"/>
          <w:lang w:val="ka-GE"/>
        </w:rPr>
        <w:t>ანგარიშსწორების პირობ</w:t>
      </w:r>
      <w:bookmarkEnd w:id="3"/>
      <w:r w:rsidRPr="008475B8">
        <w:rPr>
          <w:rFonts w:asciiTheme="minorHAnsi" w:hAnsiTheme="minorHAnsi" w:cstheme="minorHAnsi"/>
          <w:color w:val="44546A" w:themeColor="text2"/>
          <w:sz w:val="28"/>
          <w:szCs w:val="28"/>
          <w:u w:val="single"/>
          <w:lang w:val="ka-GE"/>
        </w:rPr>
        <w:t>ა</w:t>
      </w:r>
    </w:p>
    <w:p w14:paraId="6D9002EC" w14:textId="77777777" w:rsidR="00C76BA2" w:rsidRPr="008475B8" w:rsidRDefault="00C76BA2" w:rsidP="00C76BA2">
      <w:pPr>
        <w:rPr>
          <w:rFonts w:cstheme="minorHAnsi"/>
          <w:lang w:val="ka-GE"/>
        </w:rPr>
      </w:pPr>
    </w:p>
    <w:p w14:paraId="48CD0A86" w14:textId="263DA96C" w:rsidR="00C76BA2" w:rsidRPr="008475B8" w:rsidRDefault="00C76BA2" w:rsidP="00C76BA2">
      <w:pPr>
        <w:ind w:left="900" w:hanging="360"/>
        <w:jc w:val="both"/>
        <w:rPr>
          <w:rFonts w:cstheme="minorHAnsi"/>
          <w:lang w:val="ka-GE"/>
        </w:rPr>
      </w:pPr>
      <w:bookmarkStart w:id="4" w:name="_Toc422608347"/>
      <w:bookmarkStart w:id="5" w:name="_Toc1746603"/>
      <w:r w:rsidRPr="008475B8">
        <w:rPr>
          <w:rFonts w:cstheme="minorHAnsi"/>
          <w:lang w:val="ka-GE"/>
        </w:rPr>
        <w:t>5.1 ანგარიშსწორება მოხდება კონსიგნაციის წესით, უნაღდო ანგარიშსწორებით მომსახურების მიღებიდან</w:t>
      </w:r>
      <w:r w:rsidR="002A68E6">
        <w:rPr>
          <w:rFonts w:cstheme="minorHAnsi"/>
          <w:lang w:val="ka-GE"/>
        </w:rPr>
        <w:t xml:space="preserve"> </w:t>
      </w:r>
      <w:r w:rsidRPr="008475B8">
        <w:rPr>
          <w:rFonts w:cstheme="minorHAnsi"/>
          <w:lang w:val="ka-GE"/>
        </w:rPr>
        <w:t xml:space="preserve">და </w:t>
      </w:r>
      <w:r w:rsidR="00725C9F">
        <w:rPr>
          <w:rFonts w:cstheme="minorHAnsi"/>
          <w:lang w:val="ka-GE"/>
        </w:rPr>
        <w:t xml:space="preserve">ანგარიშ-ფაქტურის  </w:t>
      </w:r>
      <w:r w:rsidRPr="008475B8">
        <w:rPr>
          <w:rFonts w:cstheme="minorHAnsi"/>
          <w:lang w:val="ka-GE"/>
        </w:rPr>
        <w:t xml:space="preserve">დადასტურებიდან   </w:t>
      </w:r>
      <w:r w:rsidR="00DA6D1D" w:rsidRPr="008475B8">
        <w:rPr>
          <w:rFonts w:cstheme="minorHAnsi"/>
          <w:lang w:val="ka-GE"/>
        </w:rPr>
        <w:t>15</w:t>
      </w:r>
      <w:r w:rsidRPr="008475B8">
        <w:rPr>
          <w:rFonts w:cstheme="minorHAnsi"/>
          <w:lang w:val="ka-GE"/>
        </w:rPr>
        <w:t xml:space="preserve"> (</w:t>
      </w:r>
      <w:r w:rsidR="00DA6D1D" w:rsidRPr="008475B8">
        <w:rPr>
          <w:rFonts w:cstheme="minorHAnsi"/>
          <w:lang w:val="ka-GE"/>
        </w:rPr>
        <w:t>თხუთმეტი</w:t>
      </w:r>
      <w:r w:rsidRPr="008475B8">
        <w:rPr>
          <w:rFonts w:cstheme="minorHAnsi"/>
          <w:lang w:val="ka-GE"/>
        </w:rPr>
        <w:t>) კალენდარული დღის განმავლობაში.</w:t>
      </w:r>
    </w:p>
    <w:p w14:paraId="7D199B01" w14:textId="77777777" w:rsidR="00C76BA2" w:rsidRPr="008475B8" w:rsidRDefault="00C76BA2" w:rsidP="00C76BA2">
      <w:pPr>
        <w:ind w:left="900" w:hanging="360"/>
        <w:jc w:val="both"/>
        <w:rPr>
          <w:rFonts w:cstheme="minorHAnsi"/>
          <w:lang w:val="ka-GE"/>
        </w:rPr>
      </w:pPr>
    </w:p>
    <w:p w14:paraId="29561F25" w14:textId="77777777" w:rsidR="00C76BA2" w:rsidRPr="008475B8"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r w:rsidRPr="008475B8">
        <w:rPr>
          <w:rFonts w:asciiTheme="minorHAnsi" w:hAnsiTheme="minorHAnsi" w:cstheme="minorHAnsi"/>
          <w:color w:val="44546A" w:themeColor="text2"/>
          <w:sz w:val="28"/>
          <w:szCs w:val="28"/>
          <w:u w:val="single"/>
          <w:lang w:val="ka-GE"/>
        </w:rPr>
        <w:t>გამარჯვებულის გამოვლენა</w:t>
      </w:r>
      <w:bookmarkEnd w:id="4"/>
      <w:bookmarkEnd w:id="5"/>
    </w:p>
    <w:p w14:paraId="67F59253" w14:textId="27487971" w:rsidR="00C76BA2" w:rsidRPr="00C932C0" w:rsidRDefault="00C76BA2" w:rsidP="00C932C0">
      <w:pPr>
        <w:ind w:left="990"/>
        <w:jc w:val="both"/>
        <w:rPr>
          <w:rFonts w:cstheme="minorHAnsi"/>
        </w:rPr>
      </w:pPr>
      <w:r w:rsidRPr="008475B8">
        <w:rPr>
          <w:rFonts w:cstheme="minorHAnsi"/>
          <w:lang w:val="ka-GE"/>
        </w:rPr>
        <w:t>ტენდერით დაინტერესებულმა კომპანიებმა წინადადებები უნდა წარადგინონ შესყიდვების ელექტრონული სისტემის</w:t>
      </w:r>
      <w:r w:rsidR="00C932C0">
        <w:rPr>
          <w:rFonts w:cstheme="minorHAnsi"/>
        </w:rPr>
        <w:t xml:space="preserve"> www.tenders.ge</w:t>
      </w:r>
      <w:r w:rsidRPr="008475B8">
        <w:rPr>
          <w:rFonts w:cstheme="minorHAnsi"/>
          <w:lang w:val="ka-GE"/>
        </w:rPr>
        <w:t>–ს საშუალებით. ტენდერი ჩატარდება ეგრეთ წოდებული ერთი კონვერტის პრინციპით.</w:t>
      </w:r>
    </w:p>
    <w:p w14:paraId="52FB69B8" w14:textId="77777777" w:rsidR="00C76BA2" w:rsidRPr="008475B8" w:rsidRDefault="00C76BA2" w:rsidP="00C76BA2">
      <w:pPr>
        <w:ind w:left="990"/>
        <w:jc w:val="both"/>
        <w:rPr>
          <w:rFonts w:cstheme="minorHAnsi"/>
          <w:lang w:val="ka-GE"/>
        </w:rPr>
      </w:pPr>
    </w:p>
    <w:p w14:paraId="1213A372" w14:textId="0E066AFB" w:rsidR="00C76BA2" w:rsidRPr="008475B8" w:rsidRDefault="00C76BA2" w:rsidP="00C76BA2">
      <w:pPr>
        <w:ind w:left="990"/>
        <w:jc w:val="both"/>
        <w:rPr>
          <w:rFonts w:cstheme="minorHAnsi"/>
          <w:lang w:val="ka-GE"/>
        </w:rPr>
      </w:pPr>
      <w:r w:rsidRPr="008475B8">
        <w:rPr>
          <w:rFonts w:cstheme="minorHAnsi"/>
          <w:lang w:val="ka-GE"/>
        </w:rPr>
        <w:t>სატენდერო კომიტეტი განიხილავ</w:t>
      </w:r>
      <w:r w:rsidR="00C02FF3">
        <w:rPr>
          <w:rFonts w:ascii="Sylfaen" w:hAnsi="Sylfaen" w:cstheme="minorHAnsi"/>
          <w:lang w:val="ka-GE"/>
        </w:rPr>
        <w:t>ს</w:t>
      </w:r>
      <w:r w:rsidR="00C932C0">
        <w:rPr>
          <w:rFonts w:cstheme="minorHAnsi"/>
          <w:lang w:val="ka-GE"/>
        </w:rPr>
        <w:t xml:space="preserve"> </w:t>
      </w:r>
      <w:hyperlink r:id="rId9" w:history="1">
        <w:r w:rsidR="00C932C0" w:rsidRPr="00787E64">
          <w:rPr>
            <w:rStyle w:val="Hyperlink"/>
            <w:rFonts w:cstheme="minorHAnsi"/>
          </w:rPr>
          <w:t>www.tenders.ge</w:t>
        </w:r>
      </w:hyperlink>
      <w:r w:rsidR="00C932C0">
        <w:rPr>
          <w:rFonts w:cstheme="minorHAnsi"/>
        </w:rPr>
        <w:t xml:space="preserve"> </w:t>
      </w:r>
      <w:r w:rsidRPr="008475B8">
        <w:rPr>
          <w:rFonts w:cstheme="minorHAnsi"/>
          <w:lang w:val="de-DE"/>
        </w:rPr>
        <w:t>-</w:t>
      </w:r>
      <w:r w:rsidRPr="008475B8">
        <w:rPr>
          <w:rFonts w:cstheme="minorHAnsi"/>
          <w:lang w:val="ka-GE"/>
        </w:rPr>
        <w:t>ს</w:t>
      </w:r>
      <w:r w:rsidRPr="008475B8">
        <w:rPr>
          <w:rFonts w:cstheme="minorHAnsi"/>
          <w:lang w:val="de-DE"/>
        </w:rPr>
        <w:t xml:space="preserve"> </w:t>
      </w:r>
      <w:r w:rsidRPr="008475B8">
        <w:rPr>
          <w:rFonts w:cstheme="minorHAnsi"/>
          <w:lang w:val="ka-GE"/>
        </w:rPr>
        <w:t>საშუალებით</w:t>
      </w:r>
      <w:r w:rsidRPr="008475B8">
        <w:rPr>
          <w:rFonts w:cstheme="minorHAnsi"/>
          <w:lang w:val="de-DE"/>
        </w:rPr>
        <w:t xml:space="preserve"> </w:t>
      </w:r>
      <w:r w:rsidRPr="008475B8">
        <w:rPr>
          <w:rFonts w:cstheme="minorHAnsi"/>
          <w:lang w:val="ka-GE"/>
        </w:rPr>
        <w:t>წარმოდგენილ</w:t>
      </w:r>
      <w:r w:rsidRPr="008475B8">
        <w:rPr>
          <w:rFonts w:cstheme="minorHAnsi"/>
          <w:lang w:val="de-DE"/>
        </w:rPr>
        <w:t xml:space="preserve"> </w:t>
      </w:r>
      <w:r w:rsidRPr="008475B8">
        <w:rPr>
          <w:rFonts w:cstheme="minorHAnsi"/>
          <w:lang w:val="ka-GE"/>
        </w:rPr>
        <w:t>ყველა სატენდერო წინადადებას და გამარჯვებულ კომპანის გამოავლენს ქვემოთ ჩამოთვლილი კრიტერიუმების გათვალისწინებით:</w:t>
      </w:r>
    </w:p>
    <w:p w14:paraId="1671F999" w14:textId="77777777" w:rsidR="00C76BA2" w:rsidRPr="008475B8" w:rsidRDefault="00C76BA2" w:rsidP="00C76BA2">
      <w:pPr>
        <w:ind w:left="990"/>
        <w:jc w:val="both"/>
        <w:rPr>
          <w:rFonts w:cstheme="minorHAnsi"/>
          <w:lang w:val="ka-GE"/>
        </w:rPr>
      </w:pPr>
    </w:p>
    <w:p w14:paraId="2D812A5D" w14:textId="77777777" w:rsidR="00C76BA2" w:rsidRPr="008475B8" w:rsidRDefault="00C76BA2" w:rsidP="00C76BA2">
      <w:pPr>
        <w:pStyle w:val="ListParagraph"/>
        <w:numPr>
          <w:ilvl w:val="0"/>
          <w:numId w:val="7"/>
        </w:numPr>
        <w:rPr>
          <w:rFonts w:cstheme="minorHAnsi"/>
          <w:b/>
          <w:lang w:val="ka-GE"/>
        </w:rPr>
      </w:pPr>
      <w:r w:rsidRPr="008475B8">
        <w:rPr>
          <w:rFonts w:cstheme="minorHAnsi"/>
          <w:b/>
          <w:lang w:val="ka-GE"/>
        </w:rPr>
        <w:t xml:space="preserve">შემოთავაზებული პროდუქციის ფასი - </w:t>
      </w:r>
      <w:r w:rsidRPr="008475B8">
        <w:rPr>
          <w:rFonts w:cstheme="minorHAnsi"/>
          <w:lang w:val="ka-GE"/>
        </w:rPr>
        <w:t>50 ქულა;</w:t>
      </w:r>
    </w:p>
    <w:p w14:paraId="4F430C13" w14:textId="77777777" w:rsidR="00C76BA2" w:rsidRPr="008475B8" w:rsidRDefault="00C76BA2" w:rsidP="00C76BA2">
      <w:pPr>
        <w:pStyle w:val="ListParagraph"/>
        <w:numPr>
          <w:ilvl w:val="0"/>
          <w:numId w:val="7"/>
        </w:numPr>
        <w:rPr>
          <w:rFonts w:cstheme="minorHAnsi"/>
          <w:b/>
          <w:lang w:val="ka-GE"/>
        </w:rPr>
      </w:pPr>
      <w:r w:rsidRPr="008475B8">
        <w:rPr>
          <w:rFonts w:cstheme="minorHAnsi"/>
          <w:b/>
          <w:lang w:val="ka-GE"/>
        </w:rPr>
        <w:t xml:space="preserve">შემოთავაზებული პროდუქციის/ წარმოდგენილი ნიმუშის ხარისხი - </w:t>
      </w:r>
      <w:r w:rsidRPr="008475B8">
        <w:rPr>
          <w:rFonts w:cstheme="minorHAnsi"/>
          <w:lang w:val="ka-GE"/>
        </w:rPr>
        <w:t>40 ქულა;</w:t>
      </w:r>
    </w:p>
    <w:p w14:paraId="5A330A05" w14:textId="77777777" w:rsidR="00C76BA2" w:rsidRPr="008475B8" w:rsidRDefault="00C76BA2" w:rsidP="00C76BA2">
      <w:pPr>
        <w:pStyle w:val="ListParagraph"/>
        <w:numPr>
          <w:ilvl w:val="0"/>
          <w:numId w:val="7"/>
        </w:numPr>
        <w:rPr>
          <w:rFonts w:cstheme="minorHAnsi"/>
          <w:b/>
          <w:lang w:val="ka-GE"/>
        </w:rPr>
      </w:pPr>
      <w:r w:rsidRPr="008475B8">
        <w:rPr>
          <w:rFonts w:cstheme="minorHAnsi"/>
          <w:b/>
          <w:lang w:val="ka-GE"/>
        </w:rPr>
        <w:t xml:space="preserve">კომპანიის გამოცდილება/პროფაილი (დანართი #3-ის მიხედვით, სამივე გვერდი შევსებული) </w:t>
      </w:r>
      <w:r w:rsidRPr="008475B8">
        <w:rPr>
          <w:rFonts w:cstheme="minorHAnsi"/>
          <w:lang w:val="ka-GE"/>
        </w:rPr>
        <w:t>- 10 ქულა.</w:t>
      </w:r>
    </w:p>
    <w:p w14:paraId="731448D7" w14:textId="77777777" w:rsidR="00C76BA2" w:rsidRPr="008475B8" w:rsidRDefault="00C76BA2" w:rsidP="00C76BA2">
      <w:pPr>
        <w:pStyle w:val="ListParagraph"/>
        <w:spacing w:after="160" w:line="259" w:lineRule="auto"/>
        <w:ind w:left="990"/>
        <w:jc w:val="both"/>
        <w:rPr>
          <w:rFonts w:cstheme="minorHAnsi"/>
          <w:lang w:val="ka-GE"/>
        </w:rPr>
      </w:pPr>
      <w:r w:rsidRPr="008475B8">
        <w:rPr>
          <w:rFonts w:cstheme="minorHAnsi"/>
          <w:b/>
          <w:lang w:val="ka-GE"/>
        </w:rPr>
        <w:t xml:space="preserve">შენიშვნა: </w:t>
      </w:r>
      <w:r w:rsidRPr="008475B8">
        <w:rPr>
          <w:rFonts w:cstheme="minorHAnsi"/>
          <w:lang w:val="ka-GE"/>
        </w:rPr>
        <w:t>შემსყიდველი არ არის ვალდებული მონაწილე კომპანიას მისცეს სიტყვიერი ან წერილობით ახსნა-განმარტება ელექტრონულ ტენდერთან დაკავშირებულ ნებისმიერ გადაწყვეტილებაზე.</w:t>
      </w:r>
    </w:p>
    <w:p w14:paraId="6C3B56F0" w14:textId="77777777" w:rsidR="00C76BA2" w:rsidRPr="008475B8" w:rsidRDefault="00C76BA2" w:rsidP="00C76BA2">
      <w:pPr>
        <w:rPr>
          <w:rFonts w:cstheme="minorHAnsi"/>
          <w:b/>
          <w:lang w:val="ka-GE"/>
        </w:rPr>
      </w:pPr>
    </w:p>
    <w:p w14:paraId="3B8338B0" w14:textId="74F3099C" w:rsidR="00C76BA2" w:rsidRPr="008475B8" w:rsidRDefault="00C76BA2" w:rsidP="00C76BA2">
      <w:pPr>
        <w:pStyle w:val="Heading2"/>
        <w:numPr>
          <w:ilvl w:val="0"/>
          <w:numId w:val="1"/>
        </w:numPr>
        <w:spacing w:after="240"/>
        <w:rPr>
          <w:rFonts w:asciiTheme="minorHAnsi" w:hAnsiTheme="minorHAnsi" w:cstheme="minorHAnsi"/>
          <w:color w:val="44546A" w:themeColor="text2"/>
          <w:sz w:val="28"/>
          <w:szCs w:val="28"/>
          <w:u w:val="single"/>
          <w:lang w:val="ka-GE"/>
        </w:rPr>
      </w:pPr>
      <w:bookmarkStart w:id="6" w:name="_Toc422608348"/>
      <w:bookmarkStart w:id="7" w:name="_Toc1746604"/>
      <w:r w:rsidRPr="008475B8">
        <w:rPr>
          <w:rFonts w:asciiTheme="minorHAnsi" w:hAnsiTheme="minorHAnsi" w:cstheme="minorHAnsi"/>
          <w:color w:val="44546A" w:themeColor="text2"/>
          <w:sz w:val="28"/>
          <w:szCs w:val="28"/>
          <w:u w:val="single"/>
          <w:lang w:val="ka-GE"/>
        </w:rPr>
        <w:t xml:space="preserve">პრეტენდენტის მიერ </w:t>
      </w:r>
      <w:hyperlink r:id="rId10" w:history="1">
        <w:r w:rsidR="00C932C0" w:rsidRPr="00787E64">
          <w:rPr>
            <w:rStyle w:val="Hyperlink"/>
            <w:rFonts w:asciiTheme="minorHAnsi" w:hAnsiTheme="minorHAnsi" w:cstheme="minorHAnsi"/>
            <w:sz w:val="28"/>
            <w:szCs w:val="28"/>
          </w:rPr>
          <w:t>www.tenders.ge</w:t>
        </w:r>
      </w:hyperlink>
      <w:r w:rsidR="00C932C0">
        <w:rPr>
          <w:rFonts w:asciiTheme="minorHAnsi" w:hAnsiTheme="minorHAnsi" w:cstheme="minorHAnsi"/>
          <w:color w:val="44546A" w:themeColor="text2"/>
          <w:sz w:val="28"/>
          <w:szCs w:val="28"/>
          <w:u w:val="single"/>
        </w:rPr>
        <w:t xml:space="preserve"> </w:t>
      </w:r>
      <w:r w:rsidR="00C932C0">
        <w:rPr>
          <w:rFonts w:ascii="Sylfaen" w:hAnsi="Sylfaen" w:cstheme="minorHAnsi"/>
          <w:color w:val="44546A" w:themeColor="text2"/>
          <w:sz w:val="28"/>
          <w:szCs w:val="28"/>
          <w:u w:val="single"/>
          <w:lang w:val="ka-GE"/>
        </w:rPr>
        <w:t xml:space="preserve">ზე </w:t>
      </w:r>
      <w:r w:rsidRPr="008475B8">
        <w:rPr>
          <w:rFonts w:asciiTheme="minorHAnsi" w:hAnsiTheme="minorHAnsi" w:cstheme="minorHAnsi"/>
          <w:color w:val="44546A" w:themeColor="text2"/>
          <w:sz w:val="28"/>
          <w:szCs w:val="28"/>
          <w:u w:val="single"/>
          <w:lang w:val="ka-GE"/>
        </w:rPr>
        <w:t>ასატვირთი დოკუმენტაცია</w:t>
      </w:r>
      <w:bookmarkEnd w:id="6"/>
      <w:bookmarkEnd w:id="7"/>
    </w:p>
    <w:p w14:paraId="34228963" w14:textId="67828418" w:rsidR="00C76BA2" w:rsidRPr="008475B8" w:rsidRDefault="00C76BA2" w:rsidP="00C76BA2">
      <w:pPr>
        <w:pStyle w:val="ListParagraph"/>
        <w:numPr>
          <w:ilvl w:val="0"/>
          <w:numId w:val="6"/>
        </w:numPr>
        <w:jc w:val="both"/>
        <w:rPr>
          <w:rFonts w:cstheme="minorHAnsi"/>
          <w:lang w:val="ka-GE"/>
        </w:rPr>
      </w:pPr>
      <w:r w:rsidRPr="008475B8">
        <w:rPr>
          <w:rFonts w:cstheme="minorHAnsi"/>
          <w:lang w:val="ka-GE"/>
        </w:rPr>
        <w:t xml:space="preserve">ფასების ცხრილი (დანართი N1) </w:t>
      </w:r>
      <w:r w:rsidR="00216B03" w:rsidRPr="00216B03">
        <w:rPr>
          <w:rFonts w:cstheme="minorHAnsi"/>
          <w:lang w:val="ka-GE"/>
        </w:rPr>
        <w:t>განსაკუთრებული მოთხოვნების</w:t>
      </w:r>
      <w:r w:rsidRPr="008475B8">
        <w:rPr>
          <w:rFonts w:cstheme="minorHAnsi"/>
          <w:lang w:val="ka-GE"/>
        </w:rPr>
        <w:t xml:space="preserve"> (პუნქტი</w:t>
      </w:r>
      <w:r w:rsidR="00216B03">
        <w:rPr>
          <w:rFonts w:cstheme="minorHAnsi"/>
          <w:lang w:val="ka-GE"/>
        </w:rPr>
        <w:t xml:space="preserve"> </w:t>
      </w:r>
      <w:r w:rsidRPr="008475B8">
        <w:rPr>
          <w:rFonts w:cstheme="minorHAnsi"/>
          <w:lang w:val="ka-GE"/>
        </w:rPr>
        <w:t>1</w:t>
      </w:r>
      <w:r w:rsidR="00216B03" w:rsidRPr="00216B03">
        <w:rPr>
          <w:rFonts w:cstheme="minorHAnsi"/>
          <w:lang w:val="ka-GE"/>
        </w:rPr>
        <w:t>.2</w:t>
      </w:r>
      <w:r w:rsidRPr="008475B8">
        <w:rPr>
          <w:rFonts w:cstheme="minorHAnsi"/>
          <w:lang w:val="ka-GE"/>
        </w:rPr>
        <w:t>) გათვალისწინებით. ფასი მოცემული უნდა იყოს ტრანსპორტირებისა და ყველა გადასადახის ჩათვლით, როგორც ხელმოწერილი, სკანირებული ვერსია, ისე ექსელის ფორმატი;</w:t>
      </w:r>
    </w:p>
    <w:p w14:paraId="2BFD5F73" w14:textId="77777777" w:rsidR="00C76BA2" w:rsidRPr="008475B8" w:rsidRDefault="00C76BA2" w:rsidP="00C76BA2">
      <w:pPr>
        <w:pStyle w:val="ListParagraph"/>
        <w:numPr>
          <w:ilvl w:val="0"/>
          <w:numId w:val="6"/>
        </w:numPr>
        <w:jc w:val="both"/>
        <w:rPr>
          <w:rFonts w:cstheme="minorHAnsi"/>
          <w:lang w:val="ka-GE"/>
        </w:rPr>
      </w:pPr>
      <w:r w:rsidRPr="008475B8">
        <w:rPr>
          <w:rFonts w:cstheme="minorHAnsi"/>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პერიოდამდე არაუმეტეს 3 თვისა. </w:t>
      </w:r>
    </w:p>
    <w:p w14:paraId="3243995E" w14:textId="5DEE2A51" w:rsidR="00C76BA2" w:rsidRPr="008475B8" w:rsidRDefault="007F4324" w:rsidP="00C76BA2">
      <w:pPr>
        <w:pStyle w:val="ListParagraph"/>
        <w:numPr>
          <w:ilvl w:val="0"/>
          <w:numId w:val="6"/>
        </w:numPr>
        <w:jc w:val="both"/>
        <w:rPr>
          <w:rFonts w:cstheme="minorHAnsi"/>
          <w:lang w:val="ka-GE"/>
        </w:rPr>
      </w:pPr>
      <w:r w:rsidRPr="007F4324">
        <w:rPr>
          <w:rFonts w:cstheme="minorHAnsi"/>
          <w:lang w:val="ka-GE"/>
        </w:rPr>
        <w:t>ტენდერში მონაწილე ყველა კომპანია ვალდებულია წარმოადგინოს</w:t>
      </w:r>
      <w:r w:rsidR="002E6DAE">
        <w:rPr>
          <w:rFonts w:cstheme="minorHAnsi"/>
          <w:lang w:val="ka-GE"/>
        </w:rPr>
        <w:t xml:space="preserve"> ყველა ვიზუალის</w:t>
      </w:r>
      <w:r w:rsidRPr="007F4324">
        <w:rPr>
          <w:rFonts w:cstheme="minorHAnsi"/>
          <w:lang w:val="ka-GE"/>
        </w:rPr>
        <w:t xml:space="preserve"> ნიმუში</w:t>
      </w:r>
      <w:r w:rsidR="00C76BA2" w:rsidRPr="008475B8">
        <w:rPr>
          <w:rFonts w:cstheme="minorHAnsi"/>
          <w:lang w:val="ka-GE"/>
        </w:rPr>
        <w:t xml:space="preserve"> </w:t>
      </w:r>
      <w:r w:rsidRPr="007F4324">
        <w:rPr>
          <w:rFonts w:cstheme="minorHAnsi"/>
          <w:lang w:val="ka-GE"/>
        </w:rPr>
        <w:t xml:space="preserve">ტენდერის დასრულებიდან </w:t>
      </w:r>
      <w:r w:rsidR="00C76BA2" w:rsidRPr="008475B8">
        <w:rPr>
          <w:rFonts w:cstheme="minorHAnsi"/>
          <w:lang w:val="ka-GE"/>
        </w:rPr>
        <w:t>არაუგვიანეს</w:t>
      </w:r>
      <w:r w:rsidRPr="007F4324">
        <w:rPr>
          <w:rFonts w:cstheme="minorHAnsi"/>
          <w:lang w:val="ka-GE"/>
        </w:rPr>
        <w:t xml:space="preserve">  ა.წ</w:t>
      </w:r>
      <w:r w:rsidR="003F6AB8">
        <w:rPr>
          <w:rFonts w:cstheme="minorHAnsi"/>
          <w:lang w:val="ka-GE"/>
        </w:rPr>
        <w:t xml:space="preserve">. </w:t>
      </w:r>
      <w:r w:rsidR="00564390">
        <w:rPr>
          <w:rFonts w:cstheme="minorHAnsi"/>
          <w:lang w:val="ka-GE"/>
        </w:rPr>
        <w:t>14 ნოემბერს</w:t>
      </w:r>
      <w:r w:rsidRPr="007F4324">
        <w:rPr>
          <w:rFonts w:cstheme="minorHAnsi"/>
          <w:lang w:val="ka-GE"/>
        </w:rPr>
        <w:t xml:space="preserve"> 18:00 საათისა,</w:t>
      </w:r>
      <w:r w:rsidR="00C76BA2" w:rsidRPr="008475B8">
        <w:rPr>
          <w:rFonts w:cstheme="minorHAnsi"/>
          <w:lang w:val="ka-GE"/>
        </w:rPr>
        <w:t xml:space="preserve"> მისამართზე: ქ თბილისი, დ. აღმაშენებლის ხეივანი #129.    ნიმუშის წარმოუდგენლობის შემთხვევაში პრეტენდენტი დისკვალიფიცირებულ იქნება შესყიდვის პროცედურიდან;</w:t>
      </w:r>
      <w:bookmarkStart w:id="8" w:name="OLE_LINK3"/>
      <w:bookmarkStart w:id="9" w:name="OLE_LINK4"/>
      <w:bookmarkStart w:id="10" w:name="_Toc422608349"/>
    </w:p>
    <w:p w14:paraId="665F75C6" w14:textId="77777777" w:rsidR="00C76BA2" w:rsidRPr="008475B8" w:rsidRDefault="00C76BA2" w:rsidP="00C76BA2">
      <w:pPr>
        <w:pStyle w:val="ListParagraph"/>
        <w:numPr>
          <w:ilvl w:val="0"/>
          <w:numId w:val="6"/>
        </w:numPr>
        <w:jc w:val="both"/>
        <w:rPr>
          <w:rFonts w:cstheme="minorHAnsi"/>
          <w:lang w:val="ka-GE"/>
        </w:rPr>
      </w:pPr>
      <w:r w:rsidRPr="008475B8">
        <w:rPr>
          <w:rFonts w:cstheme="minorHAnsi"/>
          <w:lang w:val="ka-GE"/>
        </w:rPr>
        <w:t>კომპანიის გამოცდილება/პროფაილი</w:t>
      </w:r>
      <w:r w:rsidRPr="008475B8">
        <w:rPr>
          <w:rFonts w:cstheme="minorHAnsi"/>
        </w:rPr>
        <w:t>;</w:t>
      </w:r>
    </w:p>
    <w:p w14:paraId="773629D5" w14:textId="77777777" w:rsidR="00C76BA2" w:rsidRPr="008475B8" w:rsidRDefault="00C76BA2" w:rsidP="00C76BA2">
      <w:pPr>
        <w:pStyle w:val="ListParagraph"/>
        <w:numPr>
          <w:ilvl w:val="0"/>
          <w:numId w:val="6"/>
        </w:numPr>
        <w:jc w:val="both"/>
        <w:rPr>
          <w:rFonts w:cstheme="minorHAnsi"/>
          <w:lang w:val="ka-GE"/>
        </w:rPr>
      </w:pPr>
      <w:r w:rsidRPr="008475B8">
        <w:rPr>
          <w:rFonts w:cstheme="minorHAnsi"/>
          <w:lang w:val="ka-GE"/>
        </w:rPr>
        <w:t>კომპანიის კორპორატიული კლიენტების ჩამონათვალი;</w:t>
      </w:r>
    </w:p>
    <w:p w14:paraId="73EFC8B6" w14:textId="77777777" w:rsidR="00C76BA2" w:rsidRPr="008475B8" w:rsidRDefault="00C76BA2" w:rsidP="00C76BA2">
      <w:pPr>
        <w:pStyle w:val="ListParagraph"/>
        <w:numPr>
          <w:ilvl w:val="0"/>
          <w:numId w:val="6"/>
        </w:numPr>
        <w:jc w:val="both"/>
        <w:rPr>
          <w:rFonts w:cstheme="minorHAnsi"/>
          <w:lang w:val="ka-GE"/>
        </w:rPr>
      </w:pPr>
      <w:r w:rsidRPr="008475B8">
        <w:rPr>
          <w:rFonts w:cstheme="minorHAnsi"/>
          <w:lang w:val="ka-GE"/>
        </w:rPr>
        <w:t>სარეკომენდაციო წერილები;</w:t>
      </w:r>
    </w:p>
    <w:p w14:paraId="50F3E387" w14:textId="77777777" w:rsidR="00C76BA2" w:rsidRPr="008475B8" w:rsidRDefault="00C76BA2" w:rsidP="00C76BA2">
      <w:pPr>
        <w:pStyle w:val="Heading2"/>
        <w:numPr>
          <w:ilvl w:val="0"/>
          <w:numId w:val="1"/>
        </w:numPr>
        <w:spacing w:after="240"/>
        <w:rPr>
          <w:rFonts w:asciiTheme="minorHAnsi" w:hAnsiTheme="minorHAnsi" w:cstheme="minorHAnsi"/>
          <w:color w:val="44546A" w:themeColor="text2"/>
          <w:sz w:val="28"/>
          <w:szCs w:val="28"/>
          <w:u w:val="single"/>
          <w:lang w:val="ka-GE"/>
        </w:rPr>
      </w:pPr>
      <w:bookmarkStart w:id="11" w:name="_Toc284313"/>
      <w:bookmarkStart w:id="12" w:name="_Toc447355"/>
      <w:bookmarkStart w:id="13" w:name="_Toc1746605"/>
      <w:bookmarkEnd w:id="8"/>
      <w:bookmarkEnd w:id="9"/>
      <w:bookmarkEnd w:id="10"/>
      <w:r w:rsidRPr="008475B8">
        <w:rPr>
          <w:rFonts w:asciiTheme="minorHAnsi" w:hAnsiTheme="minorHAnsi" w:cstheme="minorHAnsi"/>
          <w:color w:val="44546A" w:themeColor="text2"/>
          <w:sz w:val="28"/>
          <w:szCs w:val="28"/>
          <w:u w:val="single"/>
          <w:lang w:val="ka-GE"/>
        </w:rPr>
        <w:t>დამატებითი ინფორმაცია</w:t>
      </w:r>
      <w:bookmarkEnd w:id="11"/>
      <w:bookmarkEnd w:id="12"/>
      <w:bookmarkEnd w:id="13"/>
    </w:p>
    <w:p w14:paraId="376CA429" w14:textId="77777777" w:rsidR="00C76BA2" w:rsidRPr="008475B8" w:rsidRDefault="00C76BA2" w:rsidP="00C76BA2">
      <w:pPr>
        <w:pStyle w:val="ListParagraph"/>
        <w:numPr>
          <w:ilvl w:val="1"/>
          <w:numId w:val="8"/>
        </w:numPr>
        <w:spacing w:after="160" w:line="259" w:lineRule="auto"/>
        <w:jc w:val="both"/>
        <w:rPr>
          <w:rFonts w:cstheme="minorHAnsi"/>
          <w:lang w:val="ka-GE"/>
        </w:rPr>
      </w:pPr>
      <w:r w:rsidRPr="008475B8">
        <w:rPr>
          <w:rFonts w:cstheme="minorHAnsi"/>
          <w:lang w:val="ka-GE"/>
        </w:rPr>
        <w:t xml:space="preserve">წინადადების წარდგენის მომენტისთვის პრეტენდენტი არ უნდა იყოს: </w:t>
      </w:r>
    </w:p>
    <w:p w14:paraId="5DE284DF" w14:textId="77777777" w:rsidR="00C76BA2" w:rsidRPr="008475B8" w:rsidRDefault="00C76BA2" w:rsidP="00C76BA2">
      <w:pPr>
        <w:pStyle w:val="ListParagraph"/>
        <w:numPr>
          <w:ilvl w:val="0"/>
          <w:numId w:val="2"/>
        </w:numPr>
        <w:spacing w:after="160" w:line="259" w:lineRule="auto"/>
        <w:ind w:left="1080"/>
        <w:jc w:val="both"/>
        <w:rPr>
          <w:rFonts w:cstheme="minorHAnsi"/>
          <w:lang w:val="ka-GE"/>
        </w:rPr>
      </w:pPr>
      <w:r w:rsidRPr="008475B8">
        <w:rPr>
          <w:rFonts w:cstheme="minorHAnsi"/>
          <w:lang w:val="ka-GE"/>
        </w:rPr>
        <w:t>გაკოტრების პროცესში;</w:t>
      </w:r>
    </w:p>
    <w:p w14:paraId="56103FE5" w14:textId="77777777" w:rsidR="00C76BA2" w:rsidRPr="008475B8" w:rsidRDefault="00C76BA2" w:rsidP="00C76BA2">
      <w:pPr>
        <w:pStyle w:val="ListParagraph"/>
        <w:numPr>
          <w:ilvl w:val="0"/>
          <w:numId w:val="2"/>
        </w:numPr>
        <w:spacing w:after="160" w:line="259" w:lineRule="auto"/>
        <w:ind w:left="1080"/>
        <w:jc w:val="both"/>
        <w:rPr>
          <w:rFonts w:cstheme="minorHAnsi"/>
          <w:lang w:val="ka-GE"/>
        </w:rPr>
      </w:pPr>
      <w:r w:rsidRPr="008475B8">
        <w:rPr>
          <w:rFonts w:cstheme="minorHAnsi"/>
          <w:lang w:val="ka-GE"/>
        </w:rPr>
        <w:lastRenderedPageBreak/>
        <w:t>ლიკვიდაციის პროცესში;</w:t>
      </w:r>
    </w:p>
    <w:p w14:paraId="487008B6" w14:textId="77777777" w:rsidR="00C76BA2" w:rsidRPr="008475B8" w:rsidRDefault="00C76BA2" w:rsidP="00C76BA2">
      <w:pPr>
        <w:pStyle w:val="ListParagraph"/>
        <w:numPr>
          <w:ilvl w:val="0"/>
          <w:numId w:val="2"/>
        </w:numPr>
        <w:spacing w:after="160" w:line="259" w:lineRule="auto"/>
        <w:ind w:left="1080"/>
        <w:jc w:val="both"/>
        <w:rPr>
          <w:rFonts w:cstheme="minorHAnsi"/>
          <w:lang w:val="ka-GE"/>
        </w:rPr>
      </w:pPr>
      <w:r w:rsidRPr="008475B8">
        <w:rPr>
          <w:rFonts w:cstheme="minorHAnsi"/>
          <w:lang w:val="ka-GE"/>
        </w:rPr>
        <w:t>საქმიანობის დროებით შეჩერების მდგომარეობაში.</w:t>
      </w:r>
    </w:p>
    <w:p w14:paraId="0D0B03C3" w14:textId="77777777" w:rsidR="00C76BA2" w:rsidRPr="008475B8" w:rsidRDefault="00C76BA2" w:rsidP="00C76BA2">
      <w:pPr>
        <w:pStyle w:val="ListParagraph"/>
        <w:numPr>
          <w:ilvl w:val="1"/>
          <w:numId w:val="8"/>
        </w:numPr>
        <w:spacing w:after="160" w:line="259" w:lineRule="auto"/>
        <w:jc w:val="both"/>
        <w:rPr>
          <w:rFonts w:cstheme="minorHAnsi"/>
          <w:lang w:val="ka-GE"/>
        </w:rPr>
      </w:pPr>
      <w:r w:rsidRPr="008475B8">
        <w:rPr>
          <w:rFonts w:cstheme="minorHAnsi"/>
          <w:lang w:val="ka-GE"/>
        </w:rPr>
        <w:t>პრეტენდენტის მიერ წარმოდგენილი წინადადება ძალაში უნდა იყოს წინადადებების მიღების თარიღიდან 30 (ოცდაათი) კალენდარული დღის განმავლობაში.</w:t>
      </w:r>
    </w:p>
    <w:p w14:paraId="7A9C1AEA" w14:textId="77777777" w:rsidR="00C76BA2" w:rsidRPr="008475B8" w:rsidRDefault="00C76BA2" w:rsidP="00C76BA2">
      <w:pPr>
        <w:pStyle w:val="ListParagraph"/>
        <w:numPr>
          <w:ilvl w:val="1"/>
          <w:numId w:val="8"/>
        </w:numPr>
        <w:spacing w:after="160" w:line="259" w:lineRule="auto"/>
        <w:jc w:val="both"/>
        <w:rPr>
          <w:rFonts w:cstheme="minorHAnsi"/>
          <w:lang w:val="ka-GE"/>
        </w:rPr>
      </w:pPr>
      <w:r w:rsidRPr="008475B8">
        <w:rPr>
          <w:rFonts w:cstheme="minorHAnsi"/>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1C1835C" w14:textId="77777777" w:rsidR="00C76BA2" w:rsidRPr="008475B8" w:rsidRDefault="00C76BA2" w:rsidP="00C76BA2">
      <w:pPr>
        <w:pStyle w:val="ListParagraph"/>
        <w:numPr>
          <w:ilvl w:val="1"/>
          <w:numId w:val="8"/>
        </w:numPr>
        <w:spacing w:after="160" w:line="259" w:lineRule="auto"/>
        <w:jc w:val="both"/>
        <w:rPr>
          <w:rFonts w:cstheme="minorHAnsi"/>
          <w:lang w:val="ka-GE"/>
        </w:rPr>
      </w:pPr>
      <w:r w:rsidRPr="008475B8">
        <w:rPr>
          <w:rFonts w:cstheme="minorHAnsi"/>
          <w:lang w:val="ka-GE"/>
        </w:rPr>
        <w:t>შემსყიდველი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07D9401C" w14:textId="77777777" w:rsidR="00C76BA2" w:rsidRPr="008475B8" w:rsidRDefault="00C76BA2" w:rsidP="00C76BA2">
      <w:pPr>
        <w:pStyle w:val="ListParagraph"/>
        <w:numPr>
          <w:ilvl w:val="1"/>
          <w:numId w:val="8"/>
        </w:numPr>
        <w:spacing w:after="160" w:line="259" w:lineRule="auto"/>
        <w:jc w:val="both"/>
        <w:rPr>
          <w:rFonts w:cstheme="minorHAnsi"/>
          <w:lang w:val="ka-GE"/>
        </w:rPr>
      </w:pPr>
      <w:r w:rsidRPr="008475B8">
        <w:rPr>
          <w:rFonts w:cstheme="minorHAnsi"/>
          <w:color w:val="000000"/>
          <w:lang w:val="ka-GE"/>
        </w:rPr>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p>
    <w:p w14:paraId="347D23ED" w14:textId="33F085AD" w:rsidR="00C76BA2" w:rsidRPr="008475B8" w:rsidRDefault="00C76BA2" w:rsidP="00C76BA2">
      <w:pPr>
        <w:pStyle w:val="ListParagraph"/>
        <w:numPr>
          <w:ilvl w:val="1"/>
          <w:numId w:val="8"/>
        </w:numPr>
        <w:spacing w:after="160" w:line="259" w:lineRule="auto"/>
        <w:jc w:val="both"/>
        <w:rPr>
          <w:rFonts w:cstheme="minorHAnsi"/>
          <w:lang w:val="ka-GE"/>
        </w:rPr>
      </w:pPr>
      <w:r w:rsidRPr="008475B8">
        <w:rPr>
          <w:rFonts w:cstheme="minorHAnsi"/>
          <w:lang w:val="ka-GE"/>
        </w:rPr>
        <w:t>ნიმუშები უნდა იყოს მოწოდებული დახურულ ყუთში, ზემოდან პრეტენდენტი კომპანიის სახელწოდებით შემდეგ მისამართზე: საქართველო, ქ. თბილისი, დავით აღმაშენებლის ხეივანი</w:t>
      </w:r>
      <w:r w:rsidR="00216B03">
        <w:rPr>
          <w:rFonts w:cstheme="minorHAnsi"/>
          <w:lang w:val="ka-GE"/>
        </w:rPr>
        <w:t xml:space="preserve"> N129.</w:t>
      </w:r>
    </w:p>
    <w:p w14:paraId="3FD805F4" w14:textId="77777777" w:rsidR="00C76BA2" w:rsidRPr="008475B8" w:rsidRDefault="00C76BA2" w:rsidP="00C76BA2">
      <w:pPr>
        <w:pStyle w:val="ListParagraph"/>
        <w:spacing w:after="160" w:line="259" w:lineRule="auto"/>
        <w:rPr>
          <w:rFonts w:cstheme="minorHAnsi"/>
          <w:lang w:val="ka-GE"/>
        </w:rPr>
      </w:pPr>
      <w:r w:rsidRPr="008475B8">
        <w:rPr>
          <w:rFonts w:cstheme="minorHAnsi"/>
          <w:lang w:val="ka-GE"/>
        </w:rPr>
        <w:t xml:space="preserve"> </w:t>
      </w:r>
    </w:p>
    <w:p w14:paraId="5D6926B9" w14:textId="54785D89" w:rsidR="00C76BA2" w:rsidRPr="008475B8" w:rsidRDefault="00C76BA2" w:rsidP="00C76BA2">
      <w:pPr>
        <w:pStyle w:val="ListParagraph"/>
        <w:ind w:left="1080"/>
        <w:jc w:val="both"/>
        <w:rPr>
          <w:rFonts w:cstheme="minorHAnsi"/>
          <w:b/>
          <w:sz w:val="24"/>
          <w:lang w:val="ka-GE"/>
        </w:rPr>
      </w:pPr>
      <w:r w:rsidRPr="008475B8">
        <w:rPr>
          <w:rFonts w:cstheme="minorHAnsi"/>
          <w:b/>
          <w:color w:val="44546A" w:themeColor="text2"/>
          <w:sz w:val="24"/>
          <w:lang w:val="ka-GE"/>
        </w:rPr>
        <w:t>სატენდერო წინადადების მიღების ბოლო ვადაა:  202</w:t>
      </w:r>
      <w:r w:rsidR="002A68E6">
        <w:rPr>
          <w:rFonts w:cstheme="minorHAnsi"/>
          <w:b/>
          <w:color w:val="44546A" w:themeColor="text2"/>
          <w:sz w:val="24"/>
          <w:lang w:val="ka-GE"/>
        </w:rPr>
        <w:t>5</w:t>
      </w:r>
      <w:r w:rsidRPr="008475B8">
        <w:rPr>
          <w:rFonts w:cstheme="minorHAnsi"/>
          <w:b/>
          <w:color w:val="44546A" w:themeColor="text2"/>
          <w:sz w:val="24"/>
          <w:lang w:val="ka-GE"/>
        </w:rPr>
        <w:t xml:space="preserve"> წლის </w:t>
      </w:r>
      <w:r w:rsidR="00564390">
        <w:rPr>
          <w:rFonts w:cstheme="minorHAnsi"/>
          <w:b/>
          <w:color w:val="44546A" w:themeColor="text2"/>
          <w:sz w:val="24"/>
          <w:lang w:val="ka-GE"/>
        </w:rPr>
        <w:t>12 ნოემბერი</w:t>
      </w:r>
      <w:r w:rsidRPr="008475B8">
        <w:rPr>
          <w:rFonts w:cstheme="minorHAnsi"/>
          <w:b/>
          <w:color w:val="44546A" w:themeColor="text2"/>
          <w:sz w:val="24"/>
          <w:lang w:val="ka-GE"/>
        </w:rPr>
        <w:t>,  18:00  საათი.</w:t>
      </w:r>
    </w:p>
    <w:p w14:paraId="25FF732E" w14:textId="77777777" w:rsidR="00C76BA2" w:rsidRPr="008475B8" w:rsidRDefault="00C76BA2" w:rsidP="00C76BA2">
      <w:pPr>
        <w:ind w:left="810"/>
        <w:jc w:val="both"/>
        <w:rPr>
          <w:rFonts w:cstheme="minorHAnsi"/>
          <w:lang w:val="ka-GE"/>
        </w:rPr>
      </w:pPr>
    </w:p>
    <w:p w14:paraId="0D66D37E" w14:textId="4D3A823F" w:rsidR="002D0CCB" w:rsidRDefault="00C76BA2" w:rsidP="002D0CCB">
      <w:pPr>
        <w:ind w:left="810"/>
        <w:jc w:val="both"/>
        <w:rPr>
          <w:rFonts w:cstheme="minorHAnsi"/>
          <w:color w:val="0563C1" w:themeColor="hyperlink"/>
          <w:u w:val="single"/>
          <w:lang w:val="ka-GE"/>
        </w:rPr>
      </w:pPr>
      <w:r w:rsidRPr="008475B8">
        <w:rPr>
          <w:rFonts w:cstheme="minorHAnsi"/>
          <w:lang w:val="ka-GE"/>
        </w:rPr>
        <w:t>ტენდერის შინაარსობრივ მხარესთან დაკავშირებით კითხვების შემთხვევაში</w:t>
      </w:r>
      <w:r w:rsidR="00C932C0">
        <w:rPr>
          <w:rFonts w:ascii="Sylfaen" w:hAnsi="Sylfaen" w:cstheme="minorHAnsi"/>
          <w:lang w:val="ka-GE"/>
        </w:rPr>
        <w:t xml:space="preserve"> შეგიძლიათ </w:t>
      </w:r>
      <w:r w:rsidRPr="008475B8">
        <w:rPr>
          <w:rFonts w:cstheme="minorHAnsi"/>
          <w:lang w:val="ka-GE"/>
        </w:rPr>
        <w:t>მოგვწერეთ შემდეგ ელექტრონულ მისამართზე:</w:t>
      </w:r>
      <w:r w:rsidR="002A68E6" w:rsidRPr="002A68E6">
        <w:rPr>
          <w:rFonts w:cstheme="minorHAnsi"/>
          <w:lang w:val="ka-GE"/>
        </w:rPr>
        <w:t>onlineorders@tegetamotors.ge</w:t>
      </w:r>
      <w:r w:rsidR="002A68E6">
        <w:rPr>
          <w:rStyle w:val="Hyperlink"/>
          <w:rFonts w:cstheme="minorHAnsi"/>
          <w:lang w:val="ka-GE"/>
        </w:rPr>
        <w:t xml:space="preserve">; </w:t>
      </w:r>
      <w:r w:rsidR="002D0CCB" w:rsidRPr="00C932C0">
        <w:rPr>
          <w:lang w:val="ka-GE"/>
        </w:rPr>
        <w:t xml:space="preserve">საკონტაქტო პირი </w:t>
      </w:r>
      <w:r w:rsidR="002E6DAE">
        <w:rPr>
          <w:lang w:val="ka-GE"/>
        </w:rPr>
        <w:t>მარიამ</w:t>
      </w:r>
      <w:r w:rsidR="00822BCF">
        <w:rPr>
          <w:lang w:val="ka-GE"/>
        </w:rPr>
        <w:t xml:space="preserve"> </w:t>
      </w:r>
      <w:bookmarkStart w:id="14" w:name="_GoBack"/>
      <w:bookmarkEnd w:id="14"/>
      <w:r w:rsidR="00564390">
        <w:rPr>
          <w:lang w:val="ka-GE"/>
        </w:rPr>
        <w:t>ბახტურიძე</w:t>
      </w:r>
      <w:r w:rsidR="002D0CCB" w:rsidRPr="00C932C0">
        <w:rPr>
          <w:lang w:val="ka-GE"/>
        </w:rPr>
        <w:t xml:space="preserve">, </w:t>
      </w:r>
      <w:r w:rsidR="002D0CCB">
        <w:rPr>
          <w:lang w:val="ka-GE"/>
        </w:rPr>
        <w:t xml:space="preserve">ტელ: </w:t>
      </w:r>
      <w:r w:rsidR="002E6DAE">
        <w:rPr>
          <w:lang w:val="ka-GE"/>
        </w:rPr>
        <w:t>511257366</w:t>
      </w:r>
      <w:r w:rsidR="002D0CCB">
        <w:rPr>
          <w:lang w:val="ka-GE"/>
        </w:rPr>
        <w:t>.</w:t>
      </w:r>
    </w:p>
    <w:p w14:paraId="3CCC4863" w14:textId="77777777" w:rsidR="002D0CCB" w:rsidRPr="00C932C0" w:rsidRDefault="002D0CCB" w:rsidP="002D0CCB">
      <w:pPr>
        <w:jc w:val="both"/>
        <w:rPr>
          <w:lang w:val="ka-GE"/>
        </w:rPr>
      </w:pPr>
    </w:p>
    <w:p w14:paraId="53F27BBC" w14:textId="0FE2349C" w:rsidR="00C76BA2" w:rsidRPr="00662953" w:rsidRDefault="00C76BA2" w:rsidP="00C76BA2">
      <w:pPr>
        <w:ind w:left="810"/>
        <w:jc w:val="both"/>
        <w:rPr>
          <w:rStyle w:val="Hyperlink"/>
          <w:rFonts w:cstheme="minorHAnsi"/>
        </w:rPr>
      </w:pPr>
    </w:p>
    <w:p w14:paraId="1881B4D7" w14:textId="77777777" w:rsidR="007C2DE2" w:rsidRPr="00A75F99" w:rsidRDefault="007C2DE2">
      <w:pPr>
        <w:rPr>
          <w:rFonts w:cstheme="minorHAnsi"/>
          <w:lang w:val="ka-GE"/>
        </w:rPr>
      </w:pPr>
    </w:p>
    <w:sectPr w:rsidR="007C2DE2" w:rsidRPr="00A75F99" w:rsidSect="001A35DE">
      <w:headerReference w:type="default" r:id="rId11"/>
      <w:footerReference w:type="default" r:id="rId12"/>
      <w:pgSz w:w="12240" w:h="15840"/>
      <w:pgMar w:top="1017" w:right="720" w:bottom="720" w:left="720" w:header="142"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19489" w14:textId="77777777" w:rsidR="00926565" w:rsidRDefault="00926565" w:rsidP="00C76BA2">
      <w:r>
        <w:separator/>
      </w:r>
    </w:p>
  </w:endnote>
  <w:endnote w:type="continuationSeparator" w:id="0">
    <w:p w14:paraId="231002D5" w14:textId="77777777" w:rsidR="00926565" w:rsidRDefault="00926565" w:rsidP="00C7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8FE7" w14:textId="02844FDF" w:rsidR="00FC6E5F" w:rsidRDefault="00DD0F7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F6AB8">
      <w:rPr>
        <w:caps/>
        <w:noProof/>
        <w:color w:val="5B9BD5" w:themeColor="accent1"/>
      </w:rPr>
      <w:t>3</w:t>
    </w:r>
    <w:r>
      <w:rPr>
        <w:caps/>
        <w:noProof/>
        <w:color w:val="5B9BD5" w:themeColor="accent1"/>
      </w:rPr>
      <w:fldChar w:fldCharType="end"/>
    </w:r>
  </w:p>
  <w:p w14:paraId="3E6960DE" w14:textId="77777777" w:rsidR="003D63AA" w:rsidRDefault="00DD0F73" w:rsidP="00FC6E5F">
    <w:pPr>
      <w:pStyle w:val="Footer"/>
      <w:jc w:val="right"/>
    </w:pPr>
    <w:r w:rsidRPr="008F5FBA">
      <w:rPr>
        <w:rFonts w:ascii="Sylfaen" w:hAnsi="Sylfaen"/>
        <w:noProof/>
      </w:rPr>
      <w:drawing>
        <wp:inline distT="0" distB="0" distL="0" distR="0" wp14:anchorId="4C3086B3" wp14:editId="7CAC583E">
          <wp:extent cx="1319916" cy="531751"/>
          <wp:effectExtent l="0" t="0" r="0" b="0"/>
          <wp:docPr id="1" name="Picture 1" descr="C:\Users\N.Akhaladze\Desktop\TGM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khaladze\Desktop\TGM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948" cy="5490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268C3" w14:textId="77777777" w:rsidR="00926565" w:rsidRDefault="00926565" w:rsidP="00C76BA2">
      <w:r>
        <w:separator/>
      </w:r>
    </w:p>
  </w:footnote>
  <w:footnote w:type="continuationSeparator" w:id="0">
    <w:p w14:paraId="2FD851DB" w14:textId="77777777" w:rsidR="00926565" w:rsidRDefault="00926565" w:rsidP="00C7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730" w14:textId="77777777" w:rsidR="003D63AA" w:rsidRDefault="00DD0F73" w:rsidP="005F1860">
    <w:pPr>
      <w:pStyle w:val="Header"/>
      <w:jc w:val="right"/>
    </w:pPr>
    <w:r>
      <w:rPr>
        <w:rFonts w:ascii="Sylfaen" w:hAnsi="Sylfaen"/>
        <w:noProof/>
        <w:lang w:val="ka-GE" w:eastAsia="ka-GE"/>
      </w:rPr>
      <w:t xml:space="preserve">                                                                                                              </w:t>
    </w:r>
  </w:p>
  <w:p w14:paraId="2E9B97EF" w14:textId="77777777" w:rsidR="003D63AA" w:rsidRDefault="00926565" w:rsidP="005F576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D7628"/>
    <w:multiLevelType w:val="hybridMultilevel"/>
    <w:tmpl w:val="267CA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84C0C"/>
    <w:multiLevelType w:val="multilevel"/>
    <w:tmpl w:val="3BC8EFE4"/>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 w15:restartNumberingAfterBreak="0">
    <w:nsid w:val="1BA00658"/>
    <w:multiLevelType w:val="multilevel"/>
    <w:tmpl w:val="8FD207F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0879D9"/>
    <w:multiLevelType w:val="multilevel"/>
    <w:tmpl w:val="ABC421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FD15833"/>
    <w:multiLevelType w:val="multilevel"/>
    <w:tmpl w:val="E910A06A"/>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5049585A"/>
    <w:multiLevelType w:val="hybridMultilevel"/>
    <w:tmpl w:val="605E8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0370AA"/>
    <w:multiLevelType w:val="hybridMultilevel"/>
    <w:tmpl w:val="988A7BFE"/>
    <w:lvl w:ilvl="0" w:tplc="EF02D9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B22195F"/>
    <w:multiLevelType w:val="hybridMultilevel"/>
    <w:tmpl w:val="1B4485EE"/>
    <w:lvl w:ilvl="0" w:tplc="972E6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90"/>
    <w:rsid w:val="000271A8"/>
    <w:rsid w:val="000808DF"/>
    <w:rsid w:val="000C5E1B"/>
    <w:rsid w:val="00127BEC"/>
    <w:rsid w:val="00141979"/>
    <w:rsid w:val="0015308D"/>
    <w:rsid w:val="001737D8"/>
    <w:rsid w:val="00216B03"/>
    <w:rsid w:val="00233D35"/>
    <w:rsid w:val="00236637"/>
    <w:rsid w:val="0024197C"/>
    <w:rsid w:val="002A68E6"/>
    <w:rsid w:val="002D0CCB"/>
    <w:rsid w:val="002E2312"/>
    <w:rsid w:val="002E6DAE"/>
    <w:rsid w:val="00312618"/>
    <w:rsid w:val="00320A0C"/>
    <w:rsid w:val="00360951"/>
    <w:rsid w:val="003F112D"/>
    <w:rsid w:val="003F6AB8"/>
    <w:rsid w:val="00437B12"/>
    <w:rsid w:val="004D48DD"/>
    <w:rsid w:val="00531959"/>
    <w:rsid w:val="00564390"/>
    <w:rsid w:val="00662953"/>
    <w:rsid w:val="006A5293"/>
    <w:rsid w:val="006C25D2"/>
    <w:rsid w:val="006C7DCC"/>
    <w:rsid w:val="006E2FEC"/>
    <w:rsid w:val="007137D1"/>
    <w:rsid w:val="00720590"/>
    <w:rsid w:val="00725C9F"/>
    <w:rsid w:val="007333CC"/>
    <w:rsid w:val="007665E9"/>
    <w:rsid w:val="007A1E90"/>
    <w:rsid w:val="007C2DE2"/>
    <w:rsid w:val="007F4324"/>
    <w:rsid w:val="00822BCF"/>
    <w:rsid w:val="00846988"/>
    <w:rsid w:val="008475B8"/>
    <w:rsid w:val="00926565"/>
    <w:rsid w:val="00932ACE"/>
    <w:rsid w:val="00943B22"/>
    <w:rsid w:val="009E415A"/>
    <w:rsid w:val="009F64AD"/>
    <w:rsid w:val="00A25EB6"/>
    <w:rsid w:val="00A630C5"/>
    <w:rsid w:val="00A75F99"/>
    <w:rsid w:val="00AB24D6"/>
    <w:rsid w:val="00AB45DD"/>
    <w:rsid w:val="00B1088A"/>
    <w:rsid w:val="00BA4B1B"/>
    <w:rsid w:val="00C02FF3"/>
    <w:rsid w:val="00C360DC"/>
    <w:rsid w:val="00C76BA2"/>
    <w:rsid w:val="00C932C0"/>
    <w:rsid w:val="00DA0FDB"/>
    <w:rsid w:val="00DA6D1D"/>
    <w:rsid w:val="00DD0F73"/>
    <w:rsid w:val="00E54E32"/>
    <w:rsid w:val="00E84324"/>
    <w:rsid w:val="00EB0894"/>
    <w:rsid w:val="00ED7C3E"/>
    <w:rsid w:val="00EF2A17"/>
    <w:rsid w:val="00EF5139"/>
    <w:rsid w:val="00F25FDF"/>
    <w:rsid w:val="00F43ED4"/>
    <w:rsid w:val="00F7112A"/>
    <w:rsid w:val="00F92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39EE"/>
  <w15:chartTrackingRefBased/>
  <w15:docId w15:val="{CE52372D-39EF-4F00-9093-809FC0B0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BA2"/>
    <w:pPr>
      <w:spacing w:after="0" w:line="240" w:lineRule="auto"/>
    </w:pPr>
  </w:style>
  <w:style w:type="paragraph" w:styleId="Heading2">
    <w:name w:val="heading 2"/>
    <w:basedOn w:val="Normal"/>
    <w:next w:val="Normal"/>
    <w:link w:val="Heading2Char"/>
    <w:uiPriority w:val="9"/>
    <w:unhideWhenUsed/>
    <w:qFormat/>
    <w:rsid w:val="00C76BA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BA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C76BA2"/>
    <w:pPr>
      <w:ind w:left="720"/>
      <w:contextualSpacing/>
    </w:pPr>
  </w:style>
  <w:style w:type="character" w:styleId="Hyperlink">
    <w:name w:val="Hyperlink"/>
    <w:basedOn w:val="DefaultParagraphFont"/>
    <w:uiPriority w:val="99"/>
    <w:unhideWhenUsed/>
    <w:rsid w:val="00C76BA2"/>
    <w:rPr>
      <w:color w:val="0563C1" w:themeColor="hyperlink"/>
      <w:u w:val="single"/>
    </w:rPr>
  </w:style>
  <w:style w:type="character" w:styleId="CommentReference">
    <w:name w:val="annotation reference"/>
    <w:basedOn w:val="DefaultParagraphFont"/>
    <w:uiPriority w:val="99"/>
    <w:semiHidden/>
    <w:unhideWhenUsed/>
    <w:rsid w:val="00C76BA2"/>
    <w:rPr>
      <w:sz w:val="16"/>
      <w:szCs w:val="16"/>
    </w:rPr>
  </w:style>
  <w:style w:type="paragraph" w:styleId="CommentText">
    <w:name w:val="annotation text"/>
    <w:basedOn w:val="Normal"/>
    <w:link w:val="CommentTextChar"/>
    <w:uiPriority w:val="99"/>
    <w:semiHidden/>
    <w:unhideWhenUsed/>
    <w:rsid w:val="00C76BA2"/>
    <w:rPr>
      <w:sz w:val="20"/>
      <w:szCs w:val="20"/>
    </w:rPr>
  </w:style>
  <w:style w:type="character" w:customStyle="1" w:styleId="CommentTextChar">
    <w:name w:val="Comment Text Char"/>
    <w:basedOn w:val="DefaultParagraphFont"/>
    <w:link w:val="CommentText"/>
    <w:uiPriority w:val="99"/>
    <w:semiHidden/>
    <w:rsid w:val="00C76BA2"/>
    <w:rPr>
      <w:sz w:val="20"/>
      <w:szCs w:val="20"/>
    </w:rPr>
  </w:style>
  <w:style w:type="table" w:styleId="TableGrid">
    <w:name w:val="Table Grid"/>
    <w:basedOn w:val="TableNormal"/>
    <w:uiPriority w:val="39"/>
    <w:rsid w:val="00C7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6BA2"/>
    <w:rPr>
      <w:sz w:val="20"/>
      <w:szCs w:val="20"/>
    </w:rPr>
  </w:style>
  <w:style w:type="character" w:customStyle="1" w:styleId="FootnoteTextChar">
    <w:name w:val="Footnote Text Char"/>
    <w:basedOn w:val="DefaultParagraphFont"/>
    <w:link w:val="FootnoteText"/>
    <w:uiPriority w:val="99"/>
    <w:semiHidden/>
    <w:rsid w:val="00C76BA2"/>
    <w:rPr>
      <w:sz w:val="20"/>
      <w:szCs w:val="20"/>
    </w:rPr>
  </w:style>
  <w:style w:type="character" w:styleId="FootnoteReference">
    <w:name w:val="footnote reference"/>
    <w:basedOn w:val="DefaultParagraphFont"/>
    <w:uiPriority w:val="99"/>
    <w:semiHidden/>
    <w:unhideWhenUsed/>
    <w:rsid w:val="00C76BA2"/>
    <w:rPr>
      <w:vertAlign w:val="superscript"/>
    </w:rPr>
  </w:style>
  <w:style w:type="paragraph" w:styleId="Header">
    <w:name w:val="header"/>
    <w:basedOn w:val="Normal"/>
    <w:link w:val="HeaderChar"/>
    <w:uiPriority w:val="99"/>
    <w:unhideWhenUsed/>
    <w:rsid w:val="00C76BA2"/>
    <w:pPr>
      <w:tabs>
        <w:tab w:val="center" w:pos="4680"/>
        <w:tab w:val="right" w:pos="9360"/>
      </w:tabs>
    </w:pPr>
  </w:style>
  <w:style w:type="character" w:customStyle="1" w:styleId="HeaderChar">
    <w:name w:val="Header Char"/>
    <w:basedOn w:val="DefaultParagraphFont"/>
    <w:link w:val="Header"/>
    <w:uiPriority w:val="99"/>
    <w:rsid w:val="00C76BA2"/>
  </w:style>
  <w:style w:type="paragraph" w:styleId="Footer">
    <w:name w:val="footer"/>
    <w:basedOn w:val="Normal"/>
    <w:link w:val="FooterChar"/>
    <w:uiPriority w:val="99"/>
    <w:unhideWhenUsed/>
    <w:rsid w:val="00C76BA2"/>
    <w:pPr>
      <w:tabs>
        <w:tab w:val="center" w:pos="4680"/>
        <w:tab w:val="right" w:pos="9360"/>
      </w:tabs>
    </w:pPr>
  </w:style>
  <w:style w:type="character" w:customStyle="1" w:styleId="FooterChar">
    <w:name w:val="Footer Char"/>
    <w:basedOn w:val="DefaultParagraphFont"/>
    <w:link w:val="Footer"/>
    <w:uiPriority w:val="99"/>
    <w:rsid w:val="00C76BA2"/>
  </w:style>
  <w:style w:type="paragraph" w:styleId="BalloonText">
    <w:name w:val="Balloon Text"/>
    <w:basedOn w:val="Normal"/>
    <w:link w:val="BalloonTextChar"/>
    <w:uiPriority w:val="99"/>
    <w:semiHidden/>
    <w:unhideWhenUsed/>
    <w:rsid w:val="00C76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B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415A"/>
    <w:rPr>
      <w:b/>
      <w:bCs/>
    </w:rPr>
  </w:style>
  <w:style w:type="character" w:customStyle="1" w:styleId="CommentSubjectChar">
    <w:name w:val="Comment Subject Char"/>
    <w:basedOn w:val="CommentTextChar"/>
    <w:link w:val="CommentSubject"/>
    <w:uiPriority w:val="99"/>
    <w:semiHidden/>
    <w:rsid w:val="009E415A"/>
    <w:rPr>
      <w:b/>
      <w:bCs/>
      <w:sz w:val="20"/>
      <w:szCs w:val="20"/>
    </w:rPr>
  </w:style>
  <w:style w:type="character" w:styleId="UnresolvedMention">
    <w:name w:val="Unresolved Mention"/>
    <w:basedOn w:val="DefaultParagraphFont"/>
    <w:uiPriority w:val="99"/>
    <w:semiHidden/>
    <w:unhideWhenUsed/>
    <w:rsid w:val="00C93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7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4F867-6E42-4D28-B4A5-7FDE7865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Adamia</dc:creator>
  <cp:keywords/>
  <dc:description/>
  <cp:lastModifiedBy>Mariami Bakhturidze</cp:lastModifiedBy>
  <cp:revision>33</cp:revision>
  <dcterms:created xsi:type="dcterms:W3CDTF">2022-07-05T10:38:00Z</dcterms:created>
  <dcterms:modified xsi:type="dcterms:W3CDTF">2025-11-05T07:40:00Z</dcterms:modified>
</cp:coreProperties>
</file>