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E44" w:rsidRDefault="00E765E0">
      <w:pPr>
        <w:spacing w:after="0"/>
      </w:pPr>
      <w:r>
        <w:rPr>
          <w:noProof/>
        </w:rPr>
        <w:drawing>
          <wp:inline distT="0" distB="0" distL="0" distR="0">
            <wp:extent cx="4042410" cy="913765"/>
            <wp:effectExtent l="0" t="0" r="0" b="0"/>
            <wp:docPr id="381" name="Picture 3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" name="Picture 38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42664" cy="91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4E44" w:rsidRDefault="00E765E0">
      <w:pPr>
        <w:spacing w:after="150"/>
      </w:pPr>
      <w:r>
        <w:rPr>
          <w:rFonts w:ascii="Sylfaen" w:eastAsia="Sylfaen" w:hAnsi="Sylfaen" w:cs="Sylfaen"/>
          <w:sz w:val="36"/>
        </w:rPr>
        <w:t xml:space="preserve"> </w:t>
      </w:r>
    </w:p>
    <w:p w:rsidR="00784E44" w:rsidRDefault="00E765E0">
      <w:pPr>
        <w:spacing w:after="0"/>
        <w:jc w:val="right"/>
      </w:pPr>
      <w:r>
        <w:rPr>
          <w:rFonts w:ascii="Sylfaen" w:eastAsia="Sylfaen" w:hAnsi="Sylfaen" w:cs="Sylfaen"/>
          <w:sz w:val="36"/>
        </w:rPr>
        <w:t>ელექტრონული</w:t>
      </w:r>
      <w:r>
        <w:rPr>
          <w:rFonts w:ascii="AcadNusx" w:eastAsia="AcadNusx" w:hAnsi="AcadNusx" w:cs="AcadNusx"/>
          <w:sz w:val="36"/>
        </w:rPr>
        <w:t xml:space="preserve"> </w:t>
      </w:r>
      <w:r>
        <w:rPr>
          <w:rFonts w:ascii="Sylfaen" w:eastAsia="Sylfaen" w:hAnsi="Sylfaen" w:cs="Sylfaen"/>
          <w:sz w:val="36"/>
        </w:rPr>
        <w:t>ტენდერის</w:t>
      </w:r>
      <w:r>
        <w:rPr>
          <w:rFonts w:ascii="AcadNusx" w:eastAsia="AcadNusx" w:hAnsi="AcadNusx" w:cs="AcadNusx"/>
          <w:sz w:val="36"/>
        </w:rPr>
        <w:t xml:space="preserve"> </w:t>
      </w:r>
      <w:r>
        <w:rPr>
          <w:rFonts w:ascii="Sylfaen" w:eastAsia="Sylfaen" w:hAnsi="Sylfaen" w:cs="Sylfaen"/>
          <w:sz w:val="36"/>
        </w:rPr>
        <w:t>განაცხადი</w:t>
      </w:r>
      <w:r>
        <w:rPr>
          <w:rFonts w:ascii="AcadNusx" w:eastAsia="AcadNusx" w:hAnsi="AcadNusx" w:cs="AcadNusx"/>
          <w:sz w:val="36"/>
        </w:rPr>
        <w:t xml:space="preserve"> </w:t>
      </w:r>
    </w:p>
    <w:p w:rsidR="00784E44" w:rsidRDefault="00E765E0">
      <w:r>
        <w:t xml:space="preserve"> </w:t>
      </w:r>
    </w:p>
    <w:p w:rsidR="00784E44" w:rsidRDefault="00E765E0">
      <w:pPr>
        <w:spacing w:after="158"/>
      </w:pPr>
      <w:r>
        <w:t xml:space="preserve"> </w:t>
      </w:r>
    </w:p>
    <w:p w:rsidR="00784E44" w:rsidRDefault="00E765E0">
      <w:pPr>
        <w:spacing w:after="0"/>
      </w:pPr>
      <w:r>
        <w:t xml:space="preserve"> </w:t>
      </w:r>
    </w:p>
    <w:tbl>
      <w:tblPr>
        <w:tblStyle w:val="TableGrid"/>
        <w:tblW w:w="9352" w:type="dxa"/>
        <w:tblInd w:w="5" w:type="dxa"/>
        <w:tblCellMar>
          <w:top w:w="39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442"/>
        <w:gridCol w:w="3065"/>
        <w:gridCol w:w="5845"/>
      </w:tblGrid>
      <w:tr w:rsidR="00784E44">
        <w:trPr>
          <w:trHeight w:val="278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E44" w:rsidRDefault="00E765E0">
            <w:pPr>
              <w:spacing w:after="0" w:line="240" w:lineRule="auto"/>
              <w:ind w:left="2"/>
              <w:jc w:val="both"/>
            </w:pPr>
            <w:r>
              <w:t xml:space="preserve">№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E44" w:rsidRDefault="00E765E0">
            <w:pPr>
              <w:spacing w:after="0" w:line="240" w:lineRule="auto"/>
              <w:ind w:left="2"/>
            </w:pPr>
            <w:r>
              <w:t xml:space="preserve"> 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E44" w:rsidRDefault="00E765E0">
            <w:pPr>
              <w:spacing w:after="0" w:line="240" w:lineRule="auto"/>
            </w:pPr>
            <w:r>
              <w:t xml:space="preserve"> </w:t>
            </w:r>
          </w:p>
        </w:tc>
      </w:tr>
      <w:tr w:rsidR="00784E44">
        <w:trPr>
          <w:trHeight w:val="569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E44" w:rsidRDefault="00E765E0">
            <w:pPr>
              <w:spacing w:after="0" w:line="240" w:lineRule="auto"/>
              <w:ind w:right="46"/>
              <w:jc w:val="center"/>
            </w:pPr>
            <w:r>
              <w:t xml:space="preserve">1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E44" w:rsidRDefault="00E765E0">
            <w:pPr>
              <w:spacing w:after="0" w:line="240" w:lineRule="auto"/>
              <w:ind w:left="2"/>
            </w:pPr>
            <w:r>
              <w:rPr>
                <w:rFonts w:ascii="Sylfaen" w:eastAsia="Sylfaen" w:hAnsi="Sylfaen" w:cs="Sylfaen"/>
              </w:rPr>
              <w:t>ტენდერის</w:t>
            </w:r>
            <w:r>
              <w:rPr>
                <w:rFonts w:ascii="AcadNusx" w:eastAsia="AcadNusx" w:hAnsi="AcadNusx" w:cs="AcadNusx"/>
              </w:rPr>
              <w:t xml:space="preserve"> </w:t>
            </w:r>
            <w:r>
              <w:rPr>
                <w:rFonts w:ascii="Sylfaen" w:eastAsia="Sylfaen" w:hAnsi="Sylfaen" w:cs="Sylfaen"/>
              </w:rPr>
              <w:t xml:space="preserve">აღწერილობა </w:t>
            </w:r>
          </w:p>
          <w:p w:rsidR="00784E44" w:rsidRDefault="00E765E0">
            <w:pPr>
              <w:spacing w:after="0" w:line="240" w:lineRule="auto"/>
              <w:ind w:left="2"/>
            </w:pPr>
            <w:r>
              <w:t xml:space="preserve"> 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E44" w:rsidRPr="004F7E96" w:rsidRDefault="00E765E0" w:rsidP="00851F90">
            <w:pPr>
              <w:spacing w:after="0" w:line="240" w:lineRule="auto"/>
              <w:rPr>
                <w:lang w:val="ka-GE"/>
              </w:rPr>
            </w:pPr>
            <w:r>
              <w:t xml:space="preserve">„სოკარ ჯორჯია პეტროლიუმის“ ბალანსზე </w:t>
            </w:r>
            <w:r w:rsidR="00F213A4">
              <w:t>არსებულ</w:t>
            </w:r>
            <w:r w:rsidR="00F213A4">
              <w:rPr>
                <w:lang w:val="ka-GE"/>
              </w:rPr>
              <w:t xml:space="preserve"> </w:t>
            </w:r>
            <w:r w:rsidR="00F213A4">
              <w:t>სადგურ</w:t>
            </w:r>
            <w:r w:rsidR="00F213A4">
              <w:rPr>
                <w:lang w:val="ka-GE"/>
              </w:rPr>
              <w:t xml:space="preserve">ზე </w:t>
            </w:r>
            <w:r w:rsidR="00851F90">
              <w:rPr>
                <w:lang w:val="ka-GE"/>
              </w:rPr>
              <w:t>გარე ფას</w:t>
            </w:r>
            <w:r w:rsidR="00AB0A2F">
              <w:rPr>
                <w:lang w:val="ka-GE"/>
              </w:rPr>
              <w:t>ა</w:t>
            </w:r>
            <w:r w:rsidR="00851F90">
              <w:rPr>
                <w:lang w:val="ka-GE"/>
              </w:rPr>
              <w:t>დის რებრენდინგის სამუშაოები.</w:t>
            </w:r>
            <w:r w:rsidR="004F7E96">
              <w:t xml:space="preserve"> (</w:t>
            </w:r>
            <w:r w:rsidR="004F7E96">
              <w:rPr>
                <w:lang w:val="ka-GE"/>
              </w:rPr>
              <w:t>კახეთის გზატკეცილი) ვარკეთილის ჩასახვევთან.</w:t>
            </w:r>
          </w:p>
        </w:tc>
      </w:tr>
      <w:tr w:rsidR="00784E44">
        <w:trPr>
          <w:trHeight w:val="2696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E44" w:rsidRDefault="00E765E0">
            <w:pPr>
              <w:spacing w:after="0" w:line="240" w:lineRule="auto"/>
              <w:ind w:right="46"/>
              <w:jc w:val="center"/>
            </w:pPr>
            <w:r>
              <w:t xml:space="preserve">2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E44" w:rsidRDefault="00E765E0">
            <w:pPr>
              <w:spacing w:after="0" w:line="240" w:lineRule="auto"/>
              <w:ind w:left="2"/>
            </w:pPr>
            <w:r>
              <w:rPr>
                <w:rFonts w:ascii="Sylfaen" w:eastAsia="Sylfaen" w:hAnsi="Sylfaen" w:cs="Sylfaen"/>
              </w:rPr>
              <w:t>კონკრეტული</w:t>
            </w:r>
            <w:r>
              <w:rPr>
                <w:rFonts w:ascii="AcadNusx" w:eastAsia="AcadNusx" w:hAnsi="AcadNusx" w:cs="AcadNusx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დავალება</w:t>
            </w:r>
            <w:r>
              <w:rPr>
                <w:rFonts w:ascii="AcadNusx" w:eastAsia="AcadNusx" w:hAnsi="AcadNusx" w:cs="AcadNusx"/>
              </w:rPr>
              <w:t xml:space="preserve">  </w:t>
            </w:r>
          </w:p>
          <w:p w:rsidR="00784E44" w:rsidRDefault="00E765E0">
            <w:pPr>
              <w:spacing w:after="0" w:line="240" w:lineRule="auto"/>
              <w:ind w:left="2"/>
            </w:pPr>
            <w:r>
              <w:t xml:space="preserve"> 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E44" w:rsidRDefault="00F213A4">
            <w:pPr>
              <w:spacing w:after="0" w:line="240" w:lineRule="auto"/>
              <w:ind w:right="26"/>
              <w:rPr>
                <w:lang w:val="ka-GE"/>
              </w:rPr>
            </w:pPr>
            <w:r>
              <w:t>„სოკარ ჯორჯია პეტროლიუმის“ ბალანსზე არსებულ</w:t>
            </w:r>
            <w:r>
              <w:rPr>
                <w:lang w:val="ka-GE"/>
              </w:rPr>
              <w:t xml:space="preserve"> </w:t>
            </w:r>
            <w:r>
              <w:t>სადგურ</w:t>
            </w:r>
            <w:r>
              <w:rPr>
                <w:lang w:val="ka-GE"/>
              </w:rPr>
              <w:t xml:space="preserve">ზე </w:t>
            </w:r>
            <w:r w:rsidR="00851F90">
              <w:rPr>
                <w:lang w:val="ka-GE"/>
              </w:rPr>
              <w:t>რებრენდინგიდ სამუშაოები:</w:t>
            </w:r>
          </w:p>
          <w:p w:rsidR="00F213A4" w:rsidRDefault="00F213A4">
            <w:pPr>
              <w:spacing w:after="0" w:line="240" w:lineRule="auto"/>
              <w:ind w:right="26"/>
              <w:rPr>
                <w:lang w:val="ka-GE"/>
              </w:rPr>
            </w:pPr>
          </w:p>
          <w:p w:rsidR="00851F90" w:rsidRDefault="00851F90" w:rsidP="00851F90">
            <w:pPr>
              <w:spacing w:after="0" w:line="240" w:lineRule="auto"/>
              <w:ind w:right="26"/>
              <w:rPr>
                <w:lang w:val="ka-GE"/>
              </w:rPr>
            </w:pPr>
            <w:r>
              <w:rPr>
                <w:lang w:val="ka-GE"/>
              </w:rPr>
              <w:t>ფასადის ალუკაბონდის დემონტაჟი ადმინ. შენობასა და გადახურვაზე.</w:t>
            </w:r>
            <w:bookmarkStart w:id="0" w:name="_GoBack"/>
            <w:bookmarkEnd w:id="0"/>
          </w:p>
          <w:p w:rsidR="00B41247" w:rsidRDefault="00851F90" w:rsidP="00851F90">
            <w:pPr>
              <w:spacing w:after="0" w:line="240" w:lineRule="auto"/>
              <w:ind w:right="26"/>
              <w:rPr>
                <w:lang w:val="ka-GE"/>
              </w:rPr>
            </w:pPr>
            <w:r>
              <w:rPr>
                <w:lang w:val="ka-GE"/>
              </w:rPr>
              <w:t xml:space="preserve">ფასადის და გადახურვის ალუკაბნდით მოწყობა. </w:t>
            </w:r>
          </w:p>
          <w:p w:rsidR="00B41247" w:rsidRDefault="00B41247" w:rsidP="00851F90">
            <w:pPr>
              <w:spacing w:after="0" w:line="240" w:lineRule="auto"/>
              <w:ind w:right="26"/>
              <w:rPr>
                <w:lang w:val="ka-GE"/>
              </w:rPr>
            </w:pPr>
          </w:p>
          <w:p w:rsidR="00851F90" w:rsidRDefault="00851F90" w:rsidP="00851F90">
            <w:pPr>
              <w:spacing w:after="0" w:line="240" w:lineRule="auto"/>
              <w:ind w:right="26"/>
            </w:pPr>
            <w:r>
              <w:rPr>
                <w:lang w:val="ka-GE"/>
              </w:rPr>
              <w:t>დეტალები თანდართულ ხარჯთაღრიცხვაში იხილეთ.</w:t>
            </w:r>
          </w:p>
          <w:p w:rsidR="00F213A4" w:rsidRDefault="00F213A4">
            <w:pPr>
              <w:spacing w:after="0" w:line="240" w:lineRule="auto"/>
              <w:ind w:right="26"/>
            </w:pPr>
          </w:p>
        </w:tc>
      </w:tr>
      <w:tr w:rsidR="00784E44">
        <w:trPr>
          <w:trHeight w:val="857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E44" w:rsidRDefault="00E765E0">
            <w:pPr>
              <w:spacing w:after="0" w:line="240" w:lineRule="auto"/>
              <w:ind w:right="46"/>
              <w:jc w:val="center"/>
            </w:pPr>
            <w:r>
              <w:t xml:space="preserve">3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E44" w:rsidRDefault="00E765E0">
            <w:pPr>
              <w:spacing w:after="0" w:line="237" w:lineRule="auto"/>
              <w:ind w:left="2"/>
            </w:pPr>
            <w:r>
              <w:rPr>
                <w:rFonts w:ascii="Sylfaen" w:eastAsia="Sylfaen" w:hAnsi="Sylfaen" w:cs="Sylfaen"/>
              </w:rPr>
              <w:t>მოთხოვნები</w:t>
            </w:r>
            <w:r>
              <w:rPr>
                <w:rFonts w:ascii="AcadNusx" w:eastAsia="AcadNusx" w:hAnsi="AcadNusx" w:cs="AcadNusx"/>
              </w:rPr>
              <w:t xml:space="preserve"> </w:t>
            </w:r>
            <w:r>
              <w:rPr>
                <w:rFonts w:ascii="Sylfaen" w:eastAsia="Sylfaen" w:hAnsi="Sylfaen" w:cs="Sylfaen"/>
              </w:rPr>
              <w:t>პრეტენდენტების</w:t>
            </w:r>
            <w:r>
              <w:rPr>
                <w:rFonts w:ascii="AcadNusx" w:eastAsia="AcadNusx" w:hAnsi="AcadNusx" w:cs="AcadNusx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მიმართ</w:t>
            </w:r>
            <w:r>
              <w:rPr>
                <w:rFonts w:ascii="AcadNusx" w:eastAsia="AcadNusx" w:hAnsi="AcadNusx" w:cs="AcadNusx"/>
              </w:rPr>
              <w:t xml:space="preserve"> </w:t>
            </w:r>
          </w:p>
          <w:p w:rsidR="00784E44" w:rsidRDefault="00E765E0">
            <w:pPr>
              <w:spacing w:after="0" w:line="240" w:lineRule="auto"/>
              <w:ind w:left="2"/>
            </w:pPr>
            <w:r>
              <w:t xml:space="preserve"> 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E44" w:rsidRDefault="00E765E0">
            <w:pPr>
              <w:spacing w:after="0" w:line="240" w:lineRule="auto"/>
            </w:pPr>
            <w:r>
              <w:t xml:space="preserve">გამოცდილება </w:t>
            </w:r>
            <w:r>
              <w:rPr>
                <w:lang w:val="ka-GE"/>
              </w:rPr>
              <w:t>4</w:t>
            </w:r>
            <w:r>
              <w:t xml:space="preserve">+ წელი </w:t>
            </w:r>
          </w:p>
        </w:tc>
      </w:tr>
      <w:tr w:rsidR="00784E44">
        <w:trPr>
          <w:trHeight w:val="569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E44" w:rsidRDefault="00E765E0">
            <w:pPr>
              <w:spacing w:after="0" w:line="240" w:lineRule="auto"/>
              <w:ind w:right="46"/>
              <w:jc w:val="center"/>
            </w:pPr>
            <w:r>
              <w:t xml:space="preserve">4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E44" w:rsidRDefault="00E765E0">
            <w:pPr>
              <w:spacing w:after="0" w:line="240" w:lineRule="auto"/>
              <w:ind w:left="2"/>
            </w:pPr>
            <w:r>
              <w:rPr>
                <w:rFonts w:ascii="Sylfaen" w:eastAsia="Sylfaen" w:hAnsi="Sylfaen" w:cs="Sylfaen"/>
              </w:rPr>
              <w:t>გადახდის</w:t>
            </w:r>
            <w:r>
              <w:rPr>
                <w:rFonts w:ascii="AcadNusx" w:eastAsia="AcadNusx" w:hAnsi="AcadNusx" w:cs="AcadNusx"/>
              </w:rPr>
              <w:t xml:space="preserve"> </w:t>
            </w:r>
            <w:r>
              <w:rPr>
                <w:rFonts w:ascii="Sylfaen" w:eastAsia="Sylfaen" w:hAnsi="Sylfaen" w:cs="Sylfaen"/>
              </w:rPr>
              <w:t>პირობები</w:t>
            </w:r>
            <w:r>
              <w:rPr>
                <w:rFonts w:ascii="AcadNusx" w:eastAsia="AcadNusx" w:hAnsi="AcadNusx" w:cs="AcadNusx"/>
              </w:rPr>
              <w:t xml:space="preserve">  </w:t>
            </w:r>
          </w:p>
          <w:p w:rsidR="00784E44" w:rsidRDefault="00E765E0">
            <w:pPr>
              <w:spacing w:after="0" w:line="240" w:lineRule="auto"/>
              <w:ind w:left="2"/>
            </w:pPr>
            <w:r>
              <w:t xml:space="preserve"> 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E44" w:rsidRDefault="00851F90">
            <w:pPr>
              <w:spacing w:after="0" w:line="240" w:lineRule="auto"/>
            </w:pPr>
            <w:r>
              <w:rPr>
                <w:lang w:val="ka-GE"/>
              </w:rPr>
              <w:t>30% ავანსი 70% ობიექტის ჩაბარებიდან 5 სამუშაო დღეში.</w:t>
            </w:r>
            <w:r w:rsidR="00E765E0">
              <w:t xml:space="preserve"> </w:t>
            </w:r>
          </w:p>
        </w:tc>
      </w:tr>
      <w:tr w:rsidR="00784E44">
        <w:trPr>
          <w:trHeight w:val="569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E44" w:rsidRDefault="00E765E0">
            <w:pPr>
              <w:spacing w:after="0" w:line="240" w:lineRule="auto"/>
              <w:ind w:right="46"/>
              <w:jc w:val="center"/>
            </w:pPr>
            <w:r>
              <w:t xml:space="preserve">5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E44" w:rsidRDefault="00E765E0">
            <w:pPr>
              <w:spacing w:after="0" w:line="240" w:lineRule="auto"/>
              <w:ind w:left="2"/>
            </w:pPr>
            <w:r>
              <w:rPr>
                <w:rFonts w:ascii="Sylfaen" w:eastAsia="Sylfaen" w:hAnsi="Sylfaen" w:cs="Sylfaen"/>
              </w:rPr>
              <w:t>ტენდერის</w:t>
            </w:r>
            <w:r>
              <w:rPr>
                <w:rFonts w:ascii="AcadNusx" w:eastAsia="AcadNusx" w:hAnsi="AcadNusx" w:cs="AcadNusx"/>
              </w:rPr>
              <w:t xml:space="preserve"> </w:t>
            </w:r>
            <w:r>
              <w:rPr>
                <w:rFonts w:ascii="Sylfaen" w:eastAsia="Sylfaen" w:hAnsi="Sylfaen" w:cs="Sylfaen"/>
              </w:rPr>
              <w:t>ვადები</w:t>
            </w:r>
            <w:r>
              <w:rPr>
                <w:rFonts w:ascii="AcadNusx" w:eastAsia="AcadNusx" w:hAnsi="AcadNusx" w:cs="AcadNusx"/>
              </w:rPr>
              <w:t xml:space="preserve">  </w:t>
            </w:r>
          </w:p>
          <w:p w:rsidR="00784E44" w:rsidRPr="00F213A4" w:rsidRDefault="00E765E0">
            <w:pPr>
              <w:spacing w:after="0" w:line="240" w:lineRule="auto"/>
              <w:ind w:left="2"/>
              <w:rPr>
                <w:lang w:val="ka-GE"/>
              </w:rPr>
            </w:pPr>
            <w:r>
              <w:t xml:space="preserve"> 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E44" w:rsidRDefault="00B41247">
            <w:pPr>
              <w:spacing w:after="0" w:line="240" w:lineRule="auto"/>
            </w:pPr>
            <w:r>
              <w:t>8</w:t>
            </w:r>
            <w:r w:rsidR="00E765E0">
              <w:t xml:space="preserve"> კალენდარული დღე </w:t>
            </w:r>
          </w:p>
        </w:tc>
      </w:tr>
      <w:tr w:rsidR="00784E44">
        <w:trPr>
          <w:trHeight w:val="569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E44" w:rsidRDefault="00E765E0">
            <w:pPr>
              <w:spacing w:after="0" w:line="240" w:lineRule="auto"/>
              <w:ind w:right="46"/>
              <w:jc w:val="center"/>
            </w:pPr>
            <w:r>
              <w:t xml:space="preserve">6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E44" w:rsidRDefault="00E765E0">
            <w:pPr>
              <w:spacing w:after="0" w:line="240" w:lineRule="auto"/>
              <w:ind w:left="2"/>
            </w:pPr>
            <w:r>
              <w:rPr>
                <w:rFonts w:ascii="Sylfaen" w:eastAsia="Sylfaen" w:hAnsi="Sylfaen" w:cs="Sylfaen"/>
              </w:rPr>
              <w:t>ხელშკ</w:t>
            </w:r>
            <w:r>
              <w:rPr>
                <w:rFonts w:ascii="AcadNusx" w:eastAsia="AcadNusx" w:hAnsi="AcadNusx" w:cs="AcadNusx"/>
              </w:rPr>
              <w:t>e</w:t>
            </w:r>
            <w:r>
              <w:rPr>
                <w:rFonts w:ascii="Sylfaen" w:eastAsia="Sylfaen" w:hAnsi="Sylfaen" w:cs="Sylfaen"/>
              </w:rPr>
              <w:t>რულების</w:t>
            </w:r>
            <w:r>
              <w:rPr>
                <w:rFonts w:ascii="AcadNusx" w:eastAsia="AcadNusx" w:hAnsi="AcadNusx" w:cs="AcadNusx"/>
              </w:rPr>
              <w:t xml:space="preserve"> </w:t>
            </w:r>
            <w:r>
              <w:rPr>
                <w:rFonts w:ascii="Sylfaen" w:eastAsia="Sylfaen" w:hAnsi="Sylfaen" w:cs="Sylfaen"/>
              </w:rPr>
              <w:t>ვადები</w:t>
            </w:r>
            <w:r>
              <w:rPr>
                <w:rFonts w:ascii="AcadNusx" w:eastAsia="AcadNusx" w:hAnsi="AcadNusx" w:cs="AcadNusx"/>
              </w:rPr>
              <w:t xml:space="preserve">  </w:t>
            </w:r>
          </w:p>
          <w:p w:rsidR="00784E44" w:rsidRDefault="00E765E0">
            <w:pPr>
              <w:spacing w:after="0" w:line="240" w:lineRule="auto"/>
              <w:ind w:left="2"/>
            </w:pPr>
            <w:r>
              <w:t xml:space="preserve"> 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E44" w:rsidRPr="00851F90" w:rsidRDefault="00B27C9B" w:rsidP="00851F90">
            <w:pPr>
              <w:spacing w:after="0" w:line="240" w:lineRule="auto"/>
              <w:rPr>
                <w:lang w:val="ka-GE"/>
              </w:rPr>
            </w:pPr>
            <w:r>
              <w:rPr>
                <w:lang w:val="ka-GE"/>
              </w:rPr>
              <w:t>35 კალენდარულ დღეში</w:t>
            </w:r>
          </w:p>
        </w:tc>
      </w:tr>
      <w:tr w:rsidR="00784E44">
        <w:trPr>
          <w:trHeight w:val="567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E44" w:rsidRDefault="00E765E0">
            <w:pPr>
              <w:spacing w:after="0" w:line="240" w:lineRule="auto"/>
              <w:ind w:right="46"/>
              <w:jc w:val="center"/>
            </w:pPr>
            <w:r>
              <w:t xml:space="preserve">7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E44" w:rsidRDefault="00E765E0">
            <w:pPr>
              <w:spacing w:after="0" w:line="240" w:lineRule="auto"/>
              <w:ind w:left="2"/>
            </w:pPr>
            <w:r>
              <w:rPr>
                <w:rFonts w:ascii="Sylfaen" w:eastAsia="Sylfaen" w:hAnsi="Sylfaen" w:cs="Sylfaen"/>
              </w:rPr>
              <w:t>საგარანტიო</w:t>
            </w:r>
            <w:r>
              <w:rPr>
                <w:rFonts w:ascii="AcadNusx" w:eastAsia="AcadNusx" w:hAnsi="AcadNusx" w:cs="AcadNusx"/>
              </w:rPr>
              <w:t xml:space="preserve"> </w:t>
            </w:r>
            <w:r>
              <w:rPr>
                <w:rFonts w:ascii="Sylfaen" w:eastAsia="Sylfaen" w:hAnsi="Sylfaen" w:cs="Sylfaen"/>
              </w:rPr>
              <w:t>პირობები</w:t>
            </w:r>
            <w:r>
              <w:rPr>
                <w:rFonts w:ascii="AcadNusx" w:eastAsia="AcadNusx" w:hAnsi="AcadNusx" w:cs="AcadNusx"/>
              </w:rPr>
              <w:t xml:space="preserve">  </w:t>
            </w:r>
          </w:p>
          <w:p w:rsidR="00784E44" w:rsidRDefault="00E765E0">
            <w:pPr>
              <w:spacing w:after="0" w:line="240" w:lineRule="auto"/>
              <w:ind w:left="2"/>
            </w:pPr>
            <w:r>
              <w:t xml:space="preserve"> 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E44" w:rsidRDefault="00E765E0">
            <w:pPr>
              <w:spacing w:after="0" w:line="240" w:lineRule="auto"/>
            </w:pPr>
            <w:r>
              <w:t xml:space="preserve">4 წელი </w:t>
            </w:r>
          </w:p>
        </w:tc>
      </w:tr>
      <w:tr w:rsidR="00784E44">
        <w:trPr>
          <w:trHeight w:val="279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E44" w:rsidRDefault="00E765E0">
            <w:pPr>
              <w:spacing w:after="0" w:line="240" w:lineRule="auto"/>
              <w:ind w:right="46"/>
              <w:jc w:val="center"/>
            </w:pPr>
            <w:r>
              <w:t xml:space="preserve">8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E44" w:rsidRDefault="00E765E0">
            <w:pPr>
              <w:spacing w:after="0" w:line="240" w:lineRule="auto"/>
              <w:ind w:left="2"/>
            </w:pPr>
            <w:r>
              <w:rPr>
                <w:rFonts w:ascii="AcadNusx" w:eastAsia="AcadNusx" w:hAnsi="AcadNusx" w:cs="AcadNusx"/>
              </w:rPr>
              <w:t xml:space="preserve">sakontaqto piri 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E44" w:rsidRDefault="00E765E0">
            <w:pPr>
              <w:spacing w:after="0" w:line="240" w:lineRule="auto"/>
            </w:pPr>
            <w:r>
              <w:t xml:space="preserve">მერაბ მგელაძე 577310016 </w:t>
            </w:r>
          </w:p>
        </w:tc>
      </w:tr>
      <w:tr w:rsidR="00784E44">
        <w:trPr>
          <w:trHeight w:val="300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E44" w:rsidRDefault="00E765E0">
            <w:pPr>
              <w:spacing w:after="0" w:line="240" w:lineRule="auto"/>
              <w:ind w:right="46"/>
              <w:jc w:val="center"/>
            </w:pPr>
            <w:r>
              <w:t xml:space="preserve">9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E44" w:rsidRDefault="00E765E0">
            <w:pPr>
              <w:spacing w:after="0" w:line="240" w:lineRule="auto"/>
              <w:ind w:left="2"/>
            </w:pPr>
            <w:r>
              <w:rPr>
                <w:rFonts w:ascii="Sylfaen" w:eastAsia="Sylfaen" w:hAnsi="Sylfaen" w:cs="Sylfaen"/>
              </w:rPr>
              <w:t xml:space="preserve">სხვა 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E44" w:rsidRDefault="00E765E0">
            <w:pPr>
              <w:spacing w:after="0" w:line="240" w:lineRule="auto"/>
            </w:pPr>
            <w:r>
              <w:t xml:space="preserve"> </w:t>
            </w:r>
          </w:p>
        </w:tc>
      </w:tr>
    </w:tbl>
    <w:p w:rsidR="00784E44" w:rsidRDefault="00784E44">
      <w:pPr>
        <w:rPr>
          <w:rFonts w:ascii="AcadNusx" w:eastAsia="AcadNusx" w:hAnsi="AcadNusx" w:cs="AcadNusx"/>
        </w:rPr>
      </w:pPr>
    </w:p>
    <w:p w:rsidR="00784E44" w:rsidRDefault="00784E44">
      <w:pPr>
        <w:spacing w:after="158"/>
      </w:pPr>
    </w:p>
    <w:p w:rsidR="00784E44" w:rsidRDefault="00E765E0" w:rsidP="0070658E">
      <w:pPr>
        <w:spacing w:after="158"/>
      </w:pPr>
      <w:r>
        <w:t xml:space="preserve"> </w:t>
      </w:r>
    </w:p>
    <w:sectPr w:rsidR="00784E44">
      <w:pgSz w:w="12240" w:h="15840"/>
      <w:pgMar w:top="1440" w:right="2902" w:bottom="164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9A7" w:rsidRDefault="00A219A7">
      <w:pPr>
        <w:spacing w:line="240" w:lineRule="auto"/>
      </w:pPr>
      <w:r>
        <w:separator/>
      </w:r>
    </w:p>
  </w:endnote>
  <w:endnote w:type="continuationSeparator" w:id="0">
    <w:p w:rsidR="00A219A7" w:rsidRDefault="00A219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9A7" w:rsidRDefault="00A219A7">
      <w:pPr>
        <w:spacing w:after="0"/>
      </w:pPr>
      <w:r>
        <w:separator/>
      </w:r>
    </w:p>
  </w:footnote>
  <w:footnote w:type="continuationSeparator" w:id="0">
    <w:p w:rsidR="00A219A7" w:rsidRDefault="00A219A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428A5"/>
    <w:multiLevelType w:val="hybridMultilevel"/>
    <w:tmpl w:val="6B700B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006"/>
    <w:rsid w:val="004D6397"/>
    <w:rsid w:val="004F60F2"/>
    <w:rsid w:val="004F7E96"/>
    <w:rsid w:val="0056040D"/>
    <w:rsid w:val="006C338B"/>
    <w:rsid w:val="0070658E"/>
    <w:rsid w:val="00720006"/>
    <w:rsid w:val="00784E44"/>
    <w:rsid w:val="00851F90"/>
    <w:rsid w:val="009F4B5F"/>
    <w:rsid w:val="00A144CF"/>
    <w:rsid w:val="00A219A7"/>
    <w:rsid w:val="00AB0A2F"/>
    <w:rsid w:val="00B27C9B"/>
    <w:rsid w:val="00B41247"/>
    <w:rsid w:val="00E765E0"/>
    <w:rsid w:val="00F213A4"/>
    <w:rsid w:val="02DC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DBD46"/>
  <w15:docId w15:val="{7221A9FF-DCF4-4FDF-B58B-B63720B64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99"/>
    <w:rsid w:val="00F213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44ea2-90b0-4ece-a612-f39e0dd9a22f">VVDU5HPDTQC2-32-1318467</_dlc_DocId>
    <_dlc_DocIdUrl xmlns="a5444ea2-90b0-4ece-a612-f39e0dd9a22f">
      <Url>https://docflow.socar.ge/dms/ERequests/_layouts/15/DocIdRedir.aspx?ID=VVDU5HPDTQC2-32-1318467</Url>
      <Description>VVDU5HPDTQC2-32-1318467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D08914C29B8A48924DA6114B2BDD70" ma:contentTypeVersion="0" ma:contentTypeDescription="Создание документа." ma:contentTypeScope="" ma:versionID="9a5f863fca707b93dc0e8895ad7a70cc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6851a3ce0b12ec4b385af7451be0fe06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2AE2A2-954D-4998-8802-B58A30134283}">
  <ds:schemaRefs>
    <ds:schemaRef ds:uri="http://schemas.microsoft.com/office/2006/metadata/properties"/>
    <ds:schemaRef ds:uri="http://schemas.microsoft.com/office/infopath/2007/PartnerControls"/>
    <ds:schemaRef ds:uri="a5444ea2-90b0-4ece-a612-f39e0dd9a22f"/>
  </ds:schemaRefs>
</ds:datastoreItem>
</file>

<file path=customXml/itemProps2.xml><?xml version="1.0" encoding="utf-8"?>
<ds:datastoreItem xmlns:ds="http://schemas.openxmlformats.org/officeDocument/2006/customXml" ds:itemID="{381D64BE-1CEE-4535-8EB1-C15E46A68F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0155BE-DBED-45D0-8CA9-145659EE579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268D290-2BB6-44FD-BCAD-871B516F60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44ea2-90b0-4ece-a612-f39e0dd9a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 Shengelia</dc:creator>
  <cp:lastModifiedBy>Nana Shaishmelashvili</cp:lastModifiedBy>
  <cp:revision>4</cp:revision>
  <dcterms:created xsi:type="dcterms:W3CDTF">2025-11-10T13:28:00Z</dcterms:created>
  <dcterms:modified xsi:type="dcterms:W3CDTF">2025-11-10T13:29:00Z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AD08371721A9441BBBE677D2BF63A311_13</vt:lpwstr>
  </property>
  <property fmtid="{D5CDD505-2E9C-101B-9397-08002B2CF9AE}" pid="4" name="ContentTypeId">
    <vt:lpwstr>0x01010058D08914C29B8A48924DA6114B2BDD70</vt:lpwstr>
  </property>
  <property fmtid="{D5CDD505-2E9C-101B-9397-08002B2CF9AE}" pid="5" name="_dlc_DocIdItemGuid">
    <vt:lpwstr>c2153884-9d65-419d-9057-5e6702490591</vt:lpwstr>
  </property>
</Properties>
</file>