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BC" w:rsidRPr="00C81462" w:rsidRDefault="009369BC" w:rsidP="009369BC">
      <w:pPr>
        <w:spacing w:after="0" w:line="360" w:lineRule="auto"/>
        <w:rPr>
          <w:rFonts w:ascii="Sylfaen" w:hAnsi="Sylfaen"/>
          <w:b/>
          <w:sz w:val="20"/>
          <w:szCs w:val="20"/>
          <w:lang w:val="ka-GE"/>
        </w:rPr>
      </w:pPr>
      <w:bookmarkStart w:id="0" w:name="_GoBack"/>
      <w:bookmarkEnd w:id="0"/>
      <w:permStart w:id="1041724621" w:edGrp="everyone"/>
      <w:permEnd w:id="1041724621"/>
      <w:r w:rsidRPr="00C81462">
        <w:rPr>
          <w:rFonts w:ascii="Sylfaen" w:hAnsi="Sylfaen"/>
          <w:b/>
          <w:sz w:val="20"/>
          <w:szCs w:val="20"/>
          <w:lang w:val="ka-GE"/>
        </w:rPr>
        <w:t>დანართი</w:t>
      </w:r>
      <w:r w:rsidR="00E82845">
        <w:rPr>
          <w:rFonts w:ascii="Sylfaen" w:hAnsi="Sylfaen"/>
          <w:b/>
          <w:sz w:val="20"/>
          <w:szCs w:val="20"/>
          <w:lang w:val="ka-GE"/>
        </w:rPr>
        <w:t xml:space="preserve"> N4</w:t>
      </w:r>
      <w:r>
        <w:rPr>
          <w:rFonts w:ascii="Sylfaen" w:hAnsi="Sylfaen"/>
          <w:b/>
          <w:sz w:val="20"/>
          <w:szCs w:val="20"/>
          <w:lang w:val="ka-GE"/>
        </w:rPr>
        <w:t xml:space="preserve">                      </w:t>
      </w:r>
    </w:p>
    <w:p w:rsidR="009369BC" w:rsidRDefault="009369BC" w:rsidP="009369BC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„დამკვეთის“ სპეციალური მითითებები (ინსტრუქციები)</w:t>
      </w:r>
    </w:p>
    <w:p w:rsidR="009369BC" w:rsidRDefault="009369BC" w:rsidP="009369BC">
      <w:pPr>
        <w:rPr>
          <w:rFonts w:ascii="Sylfaen" w:hAnsi="Sylfaen"/>
          <w:lang w:val="ka-GE"/>
        </w:rPr>
      </w:pPr>
      <w:r w:rsidRPr="003F016B">
        <w:rPr>
          <w:rFonts w:ascii="Sylfaen" w:hAnsi="Sylfaen"/>
          <w:sz w:val="20"/>
          <w:szCs w:val="20"/>
          <w:lang w:val="ka-GE"/>
        </w:rPr>
        <w:t>წყალარინებისა და წყალმომარაგების მაილსადენის მოწყობისას თხრილის (ტრანშეას) შევსება და ტკეპვნა ფენობრივად უნდა განხორციელდეს</w:t>
      </w:r>
      <w:r w:rsidRPr="00B837BB">
        <w:rPr>
          <w:rFonts w:ascii="Sylfaen" w:hAnsi="Sylfaen"/>
          <w:sz w:val="20"/>
          <w:szCs w:val="20"/>
          <w:lang w:val="ka-GE"/>
        </w:rPr>
        <w:t xml:space="preserve"> ქვემოთ განსაზღვრული ინსტრუქციების შესაბამისად</w:t>
      </w:r>
    </w:p>
    <w:p w:rsidR="009369BC" w:rsidRPr="00B837BB" w:rsidRDefault="009369BC" w:rsidP="009369BC">
      <w:pPr>
        <w:rPr>
          <w:rFonts w:ascii="Sylfaen" w:hAnsi="Sylfaen"/>
          <w:b/>
          <w:sz w:val="20"/>
          <w:szCs w:val="20"/>
          <w:lang w:val="ka-GE"/>
        </w:rPr>
      </w:pPr>
      <w:r w:rsidRPr="00B837BB">
        <w:rPr>
          <w:rFonts w:ascii="Sylfaen" w:hAnsi="Sylfaen"/>
          <w:b/>
          <w:sz w:val="20"/>
          <w:szCs w:val="20"/>
          <w:lang w:val="ka-GE"/>
        </w:rPr>
        <w:t>განივი კვეთი</w:t>
      </w:r>
    </w:p>
    <w:p w:rsidR="00BF17B1" w:rsidRDefault="009369BC">
      <w:r>
        <w:rPr>
          <w:rFonts w:ascii="Sylfaen" w:hAnsi="Sylfaen"/>
          <w:noProof/>
          <w:sz w:val="20"/>
          <w:szCs w:val="20"/>
        </w:rPr>
        <w:drawing>
          <wp:inline distT="0" distB="0" distL="0" distR="0" wp14:anchorId="3DC4EF61" wp14:editId="47203B06">
            <wp:extent cx="5168900" cy="3654832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განივი კვეთი_page-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241" cy="365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9BC" w:rsidRDefault="009369BC" w:rsidP="009369BC">
      <w:pPr>
        <w:rPr>
          <w:rFonts w:ascii="Sylfaen" w:hAnsi="Sylfaen"/>
          <w:b/>
          <w:sz w:val="20"/>
          <w:szCs w:val="20"/>
          <w:lang w:val="ka-GE"/>
        </w:rPr>
      </w:pPr>
      <w:r w:rsidRPr="00B837BB">
        <w:rPr>
          <w:rFonts w:ascii="Sylfaen" w:hAnsi="Sylfaen"/>
          <w:b/>
          <w:sz w:val="20"/>
          <w:szCs w:val="20"/>
          <w:lang w:val="ka-GE"/>
        </w:rPr>
        <w:t>ტკეპნის მეთოდოლოგია</w:t>
      </w:r>
    </w:p>
    <w:p w:rsidR="009369BC" w:rsidRDefault="009369BC">
      <w:r>
        <w:rPr>
          <w:rFonts w:ascii="Sylfaen" w:hAnsi="Sylfaen"/>
          <w:b/>
          <w:noProof/>
          <w:sz w:val="20"/>
          <w:szCs w:val="20"/>
        </w:rPr>
        <w:lastRenderedPageBreak/>
        <w:drawing>
          <wp:inline distT="0" distB="0" distL="0" distR="0" wp14:anchorId="5DD9F558" wp14:editId="0DA61A65">
            <wp:extent cx="5943600" cy="4201990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დანართი N2-ტკეპნის მეთოდოლოგია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6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C/UvLA49QhDQCgUa/NNy9nQen0T4asdqz2K/7MyHoV5QtZggcJ9vW944QHL0v+tzbcMJPpz3+5JP1iC9p1Gag==" w:salt="Dyck+A4Vh6Jra7n27q8wd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tDA2Nbc0MzM0MzNX0lEKTi0uzszPAykwrgUAokqPBiwAAAA="/>
  </w:docVars>
  <w:rsids>
    <w:rsidRoot w:val="009369BC"/>
    <w:rsid w:val="009369BC"/>
    <w:rsid w:val="009C1400"/>
    <w:rsid w:val="00B54C54"/>
    <w:rsid w:val="00BF17B1"/>
    <w:rsid w:val="00E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5A98E-BEA1-4F89-A86B-1196DFA1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Murvanidze</dc:creator>
  <cp:keywords/>
  <dc:description/>
  <cp:lastModifiedBy>Tekla Murvanidze</cp:lastModifiedBy>
  <cp:revision>4</cp:revision>
  <dcterms:created xsi:type="dcterms:W3CDTF">2020-10-15T06:33:00Z</dcterms:created>
  <dcterms:modified xsi:type="dcterms:W3CDTF">2020-11-11T10:25:00Z</dcterms:modified>
</cp:coreProperties>
</file>