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0B4CECFF" w:rsidR="0041678D" w:rsidRPr="001E3B3E"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A91182">
                                  <w:rPr>
                                    <w:rFonts w:cs="Arial"/>
                                    <w:b/>
                                    <w:color w:val="auto"/>
                                    <w:sz w:val="40"/>
                                    <w:szCs w:val="56"/>
                                    <w:lang w:val="ka-GE"/>
                                  </w:rPr>
                                  <w:t>პლანშეტების</w:t>
                                </w:r>
                                <w:r w:rsidR="00B9072A">
                                  <w:rPr>
                                    <w:rFonts w:cs="Arial"/>
                                    <w:b/>
                                    <w:color w:val="auto"/>
                                    <w:sz w:val="40"/>
                                    <w:szCs w:val="56"/>
                                  </w:rPr>
                                  <w:t xml:space="preserve"> </w:t>
                                </w:r>
                                <w:r w:rsidR="001E3B3E">
                                  <w:rPr>
                                    <w:rFonts w:cs="Arial"/>
                                    <w:b/>
                                    <w:color w:val="auto"/>
                                    <w:sz w:val="40"/>
                                    <w:szCs w:val="56"/>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MqiwIAAIsFAAAOAAAAZHJzL2Uyb0RvYy54bWysVEtvGyEQvlfqf0Dcm7UT20msrCPXUapK&#10;URLVrnLGLNiowFDA3nV/fQd2/WiaS6pedgfmm9fHzNzcNkaTrfBBgS1p/6xHibAcKmVXJf2+uP90&#10;RUmIzFZMgxUl3YlAbycfP9zUbizOYQ26Ep6gExvGtSvpOkY3LorA18KwcAZOWFRK8IZFPPpVUXlW&#10;o3eji/Neb1TU4CvngYsQ8PauVdJJ9i+l4PFJyiAi0SXF3GL++vxdpm8xuWHjlWdurXiXBvuHLAxT&#10;FoMeXN2xyMjGq79cGcU9BJDxjIMpQErFRa4Bq+n3XlUzXzMnci1ITnAHmsL/c8sft8+eqKqkI0os&#10;M/hEC9FE8hkaMkrs1C6METR3CIsNXuMr7+8DXqaiG+lN+mM5BPXI8+7AbXLG8XI0uhpe94eUcNT1&#10;e6PLwcUw+SmO5s6H+EWAIUkoqcfHy5yy7UOILXQPSdECaFXdK63zITWMmGlPtgyfWsecJDr/A6Ut&#10;qTGVi2EvO7aQzFvP2iY3IrdMFy6V3paYpbjTImG0/SYkUpYrfSM241zYQ/yMTiiJod5j2OGPWb3H&#10;uK0DLXJksPFgbJQFn6vPM3akrPqxp0y2eHybk7qTGJtl07XEEqoddoSHdqKC4/cKX+2BhfjMPI4Q&#10;NgGuhfiEH6kBWYdOomQN/tdb9wmPnY1aSmocyZKGnxvmBSX6q8Wev+4PBmmG82EwvDzHgz/VLE81&#10;dmNmgK3QxwXkeBYTPuq9KD2YF9we0xQVVcxyjF3SuBdnsV0UuH24mE4zCKfWsfhg544n14ne1JOL&#10;5oV51zVuxJ5/hP3wsvGr/m2xydLCdBNBqtzcieCW1Y54nPg8Ht12Sivl9JxRxx06+Q0AAP//AwBQ&#10;SwMEFAAGAAgAAAAhAAxd1gfkAAAADAEAAA8AAABkcnMvZG93bnJldi54bWxMj8tOwzAQRfdI/IM1&#10;SGxQ64Q0tA2ZVAgBldjR8BA7Nx6SiHgcxW4a/h53BcvRHN17br6ZTCdGGlxrGSGeRyCIK6tbrhFe&#10;y8fZCoTzirXqLBPCDznYFOdnucq0PfILjTtfixDCLlMIjfd9JqWrGjLKzW1PHH5fdjDKh3OopR7U&#10;MYSbTl5H0Y00quXQ0Kie7huqvncHg/B5VX88u+np7ZikSf+wHcvluy4RLy+mu1sQnib/B8NJP6hD&#10;EZz29sDaiQ5hlqzWAUVI03gB4kRE8SLM2yMs43UKssjl/xHFLwAAAP//AwBQSwECLQAUAAYACAAA&#10;ACEAtoM4kv4AAADhAQAAEwAAAAAAAAAAAAAAAAAAAAAAW0NvbnRlbnRfVHlwZXNdLnhtbFBLAQIt&#10;ABQABgAIAAAAIQA4/SH/1gAAAJQBAAALAAAAAAAAAAAAAAAAAC8BAABfcmVscy8ucmVsc1BLAQIt&#10;ABQABgAIAAAAIQBFVyMqiwIAAIsFAAAOAAAAAAAAAAAAAAAAAC4CAABkcnMvZTJvRG9jLnhtbFBL&#10;AQItABQABgAIAAAAIQAMXdYH5AAAAAwBAAAPAAAAAAAAAAAAAAAAAOUEAABkcnMvZG93bnJldi54&#10;bWxQSwUGAAAAAAQABADzAAAA9gUAAAAA&#10;" fillcolor="white [3201]" stroked="f" strokeweight=".5pt">
                    <v:textbox>
                      <w:txbxContent>
                        <w:p w14:paraId="573A4337" w14:textId="0B4CECFF" w:rsidR="0041678D" w:rsidRPr="001E3B3E"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A91182">
                            <w:rPr>
                              <w:rFonts w:cs="Arial"/>
                              <w:b/>
                              <w:color w:val="auto"/>
                              <w:sz w:val="40"/>
                              <w:szCs w:val="56"/>
                              <w:lang w:val="ka-GE"/>
                            </w:rPr>
                            <w:t>პლანშეტების</w:t>
                          </w:r>
                          <w:r w:rsidR="00B9072A">
                            <w:rPr>
                              <w:rFonts w:cs="Arial"/>
                              <w:b/>
                              <w:color w:val="auto"/>
                              <w:sz w:val="40"/>
                              <w:szCs w:val="56"/>
                            </w:rPr>
                            <w:t xml:space="preserve"> </w:t>
                          </w:r>
                          <w:r w:rsidR="001E3B3E">
                            <w:rPr>
                              <w:rFonts w:cs="Arial"/>
                              <w:b/>
                              <w:color w:val="auto"/>
                              <w:sz w:val="40"/>
                              <w:szCs w:val="56"/>
                              <w:lang w:val="ka-GE"/>
                            </w:rPr>
                            <w:t>შესყიდვაზე</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shd w:val="clear" w:color="auto" w:fill="auto"/>
                                    </w:tcPr>
                                    <w:p w14:paraId="6C998CA0" w14:textId="482F87E0" w:rsidR="0041678D" w:rsidRPr="007778A1" w:rsidRDefault="0041678D" w:rsidP="007C5AE6">
                                      <w:pPr>
                                        <w:rPr>
                                          <w:lang w:val="ka-GE"/>
                                        </w:rPr>
                                      </w:pPr>
                                    </w:p>
                                  </w:tc>
                                </w:tr>
                                <w:tr w:rsidR="00A91182" w:rsidRPr="00415C7C" w14:paraId="3238D188" w14:textId="77777777" w:rsidTr="0047339E">
                                  <w:tc>
                                    <w:tcPr>
                                      <w:tcW w:w="3528" w:type="dxa"/>
                                    </w:tcPr>
                                    <w:p w14:paraId="791CE5A9" w14:textId="77777777" w:rsidR="00A91182" w:rsidRDefault="00A91182" w:rsidP="00A91182">
                                      <w:pPr>
                                        <w:rPr>
                                          <w:lang w:val="ka-GE"/>
                                        </w:rPr>
                                      </w:pPr>
                                      <w:r>
                                        <w:rPr>
                                          <w:lang w:val="ka-GE"/>
                                        </w:rPr>
                                        <w:t>გამოცხადების თარიღი:</w:t>
                                      </w:r>
                                    </w:p>
                                    <w:p w14:paraId="64A371B7" w14:textId="77777777" w:rsidR="00A91182" w:rsidRPr="007C5AE6" w:rsidRDefault="00A91182" w:rsidP="00A91182">
                                      <w:pPr>
                                        <w:rPr>
                                          <w:lang w:val="ka-GE"/>
                                        </w:rPr>
                                      </w:pPr>
                                      <w:r>
                                        <w:rPr>
                                          <w:lang w:val="ka-GE"/>
                                        </w:rPr>
                                        <w:t>დასრულების თარიღი:</w:t>
                                      </w:r>
                                    </w:p>
                                  </w:tc>
                                  <w:tc>
                                    <w:tcPr>
                                      <w:tcW w:w="6750" w:type="dxa"/>
                                      <w:shd w:val="clear" w:color="auto" w:fill="auto"/>
                                    </w:tcPr>
                                    <w:p w14:paraId="6D4E53EB" w14:textId="5047F741" w:rsidR="00A91182" w:rsidRDefault="00A91182" w:rsidP="00A91182">
                                      <w:pPr>
                                        <w:rPr>
                                          <w:lang w:val="ka-GE"/>
                                        </w:rPr>
                                      </w:pPr>
                                      <w:r>
                                        <w:rPr>
                                          <w:lang w:val="ka-GE"/>
                                        </w:rPr>
                                        <w:t>2</w:t>
                                      </w:r>
                                      <w:r w:rsidR="00967FE5">
                                        <w:rPr>
                                          <w:lang w:val="ka-GE"/>
                                        </w:rPr>
                                        <w:t>6</w:t>
                                      </w:r>
                                      <w:r>
                                        <w:rPr>
                                          <w:lang w:val="ka-GE"/>
                                        </w:rPr>
                                        <w:t xml:space="preserve"> ნოემბერი 2025 წელი</w:t>
                                      </w:r>
                                    </w:p>
                                    <w:p w14:paraId="70F6416C" w14:textId="423F5F4B" w:rsidR="00A91182" w:rsidRPr="00415C7C" w:rsidRDefault="00967FE5" w:rsidP="00A91182">
                                      <w:pPr>
                                        <w:rPr>
                                          <w:lang w:val="ka-GE"/>
                                        </w:rPr>
                                      </w:pPr>
                                      <w:r>
                                        <w:rPr>
                                          <w:lang w:val="ka-GE"/>
                                        </w:rPr>
                                        <w:t>3</w:t>
                                      </w:r>
                                      <w:r w:rsidR="00A91182">
                                        <w:rPr>
                                          <w:lang w:val="ka-GE"/>
                                        </w:rPr>
                                        <w:t xml:space="preserve"> დეკემბერი 2025 წელი</w:t>
                                      </w:r>
                                    </w:p>
                                  </w:tc>
                                </w:tr>
                                <w:tr w:rsidR="00A91182" w:rsidRPr="00C25B8E" w14:paraId="37FE15B3" w14:textId="77777777" w:rsidTr="0047339E">
                                  <w:tc>
                                    <w:tcPr>
                                      <w:tcW w:w="3528" w:type="dxa"/>
                                    </w:tcPr>
                                    <w:p w14:paraId="48CB2DA4" w14:textId="77777777" w:rsidR="00A91182" w:rsidRPr="002838F4" w:rsidRDefault="00A91182" w:rsidP="00A91182">
                                      <w:pPr>
                                        <w:rPr>
                                          <w:lang w:val="ka-GE"/>
                                        </w:rPr>
                                      </w:pPr>
                                      <w:r>
                                        <w:rPr>
                                          <w:lang w:val="ka-GE"/>
                                        </w:rPr>
                                        <w:t>საკონტაქტო პირი</w:t>
                                      </w:r>
                                    </w:p>
                                  </w:tc>
                                  <w:tc>
                                    <w:tcPr>
                                      <w:tcW w:w="6750" w:type="dxa"/>
                                      <w:shd w:val="clear" w:color="auto" w:fill="auto"/>
                                    </w:tcPr>
                                    <w:p w14:paraId="35A2C140" w14:textId="77777777" w:rsidR="00A91182" w:rsidRPr="008464E9" w:rsidRDefault="00A91182" w:rsidP="00A91182">
                                      <w:pPr>
                                        <w:rPr>
                                          <w:lang w:val="ka-GE"/>
                                        </w:rPr>
                                      </w:pPr>
                                      <w:r>
                                        <w:rPr>
                                          <w:lang w:val="ka-GE"/>
                                        </w:rPr>
                                        <w:t>თამარ თხელიძე</w:t>
                                      </w:r>
                                    </w:p>
                                    <w:p w14:paraId="3FDC7177" w14:textId="77777777" w:rsidR="00A91182" w:rsidRDefault="00FE1A55" w:rsidP="00A91182">
                                      <w:pPr>
                                        <w:rPr>
                                          <w:lang w:val="ka-GE"/>
                                        </w:rPr>
                                      </w:pPr>
                                      <w:hyperlink r:id="rId9" w:history="1">
                                        <w:r w:rsidR="00A91182" w:rsidRPr="00FE2727">
                                          <w:rPr>
                                            <w:rStyle w:val="Hyperlink"/>
                                          </w:rPr>
                                          <w:t>Tatkhelidze@bog.ge</w:t>
                                        </w:r>
                                      </w:hyperlink>
                                      <w:r w:rsidR="00A91182">
                                        <w:t xml:space="preserve"> </w:t>
                                      </w:r>
                                    </w:p>
                                    <w:p w14:paraId="06F9CB6F" w14:textId="77777777" w:rsidR="00A91182" w:rsidRPr="00C25B8E" w:rsidRDefault="00A91182" w:rsidP="00A91182">
                                      <w:r>
                                        <w:t xml:space="preserve">591 220 520 </w:t>
                                      </w:r>
                                    </w:p>
                                  </w:tc>
                                </w:tr>
                              </w:tbl>
                              <w:p w14:paraId="3400B4FE" w14:textId="647652FF" w:rsidR="0041678D" w:rsidRPr="00C46668" w:rsidRDefault="0041678D" w:rsidP="00A91182">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iLfwIAAGoFAAAOAAAAZHJzL2Uyb0RvYy54bWysVN1P2zAQf5+0/8Hy+0haWgZVU9SBmCYh&#10;QIOJZ9exaTTH59nXJt1fz9lJ2orthWkvyfnud98f88u2NmyrfKjAFnx0knOmrISysi8F//F08+mc&#10;s4DClsKAVQXfqcAvFx8/zBs3U2NYgymVZ2TEhlnjCr5GdLMsC3KtahFOwClLQg2+FkhP/5KVXjRk&#10;vTbZOM/PsgZ86TxIFQJxrzshXyT7WiuJ91oHhcwUnGLD9PXpu4rfbDEXsxcv3LqSfRjiH6KoRWXJ&#10;6d7UtUDBNr76w1RdSQ8BNJ5IqDPQupIq5UDZjPI32TyuhVMpFypOcPsyhf9nVt5tHzyryoJPOLOi&#10;phY9qRbZF2jZJFancWFGoEdHMGyJTV0e+IGYMelW+zr+KR1Gcqrzbl/baEwS8+x8ep7nJJIkG01P&#10;L8aTVP3soO58wK8KahaJgntqXqqp2N4GpFAIOkCiNws3lTGpgcayhlycTvOksJeQhrERq9Io9GZi&#10;Sl3oicKdURFj7HelqRQpg8hIQ6iujGdbQeMjpFQWU/LJLqEjSlMQ71Hs8Yeo3qPc5TF4Bot75bqy&#10;4FP2b8Iufw4h6w5PhTzKO5LYrto0A/vOrqDcUcM9dAsTnLypqCm3IuCD8LQh1EjaerynjzZAxYee&#10;4mwN/vff+BFPg0tSzhrauIKHXxvhFWfmm6WRvhhNaCQYpsdk+nlMD38sWR1L7Ka+AurKiO6Lk4mM&#10;eDQDqT3Uz3QcltEriYSV5LvgOJBX2N0BOi5SLZcJREvpBN7aRyej6dikOHJP7bPwrp9LpJG+g2E3&#10;xezNeHbYqGlhuUHQVZrdWOeuqn39aaHTSPfHJ16M43dCHU7k4hUAAP//AwBQSwMEFAAGAAgAAAAh&#10;AJU9aMvjAAAADQEAAA8AAABkcnMvZG93bnJldi54bWxMjz1PwzAQhnck/oN1SGyt3UCgDXGqKlKF&#10;hGBo6cLmxNckwj6H2G0Dvx5ngu0+Hr33XL4erWFnHHznSMJiLoAh1U531Eg4vG9nS2A+KNLKOEIJ&#10;3+hhXVxf5SrT7kI7PO9Dw2II+UxJaEPoM8593aJVfu56pLg7usGqENuh4XpQlxhuDU+EeOBWdRQv&#10;tKrHssX6c3+yEl7K7ZvaVYld/pjy+fW46b8OH6mUtzfj5glYwDH8wTDpR3UoolPlTqQ9MxJmySqN&#10;qITHVbIANhEiFXFUTdXdfQq8yPn/L4pfAAAA//8DAFBLAQItABQABgAIAAAAIQC2gziS/gAAAOEB&#10;AAATAAAAAAAAAAAAAAAAAAAAAABbQ29udGVudF9UeXBlc10ueG1sUEsBAi0AFAAGAAgAAAAhADj9&#10;If/WAAAAlAEAAAsAAAAAAAAAAAAAAAAALwEAAF9yZWxzLy5yZWxzUEsBAi0AFAAGAAgAAAAhAO7y&#10;OIt/AgAAagUAAA4AAAAAAAAAAAAAAAAALgIAAGRycy9lMm9Eb2MueG1sUEsBAi0AFAAGAAgAAAAh&#10;AJU9aMvjAAAADQEAAA8AAAAAAAAAAAAAAAAA2QQAAGRycy9kb3ducmV2LnhtbFBLBQYAAAAABAAE&#10;APMAAADpBQAAAAA=&#10;" filled="f" stroked="f" strokeweight=".5pt">
                    <v:textbo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shd w:val="clear" w:color="auto" w:fill="auto"/>
                              </w:tcPr>
                              <w:p w14:paraId="6C998CA0" w14:textId="482F87E0" w:rsidR="0041678D" w:rsidRPr="007778A1" w:rsidRDefault="0041678D" w:rsidP="007C5AE6">
                                <w:pPr>
                                  <w:rPr>
                                    <w:lang w:val="ka-GE"/>
                                  </w:rPr>
                                </w:pPr>
                              </w:p>
                            </w:tc>
                          </w:tr>
                          <w:tr w:rsidR="00A91182" w:rsidRPr="00415C7C" w14:paraId="3238D188" w14:textId="77777777" w:rsidTr="0047339E">
                            <w:tc>
                              <w:tcPr>
                                <w:tcW w:w="3528" w:type="dxa"/>
                              </w:tcPr>
                              <w:p w14:paraId="791CE5A9" w14:textId="77777777" w:rsidR="00A91182" w:rsidRDefault="00A91182" w:rsidP="00A91182">
                                <w:pPr>
                                  <w:rPr>
                                    <w:lang w:val="ka-GE"/>
                                  </w:rPr>
                                </w:pPr>
                                <w:r>
                                  <w:rPr>
                                    <w:lang w:val="ka-GE"/>
                                  </w:rPr>
                                  <w:t>გამოცხადების თარიღი:</w:t>
                                </w:r>
                              </w:p>
                              <w:p w14:paraId="64A371B7" w14:textId="77777777" w:rsidR="00A91182" w:rsidRPr="007C5AE6" w:rsidRDefault="00A91182" w:rsidP="00A91182">
                                <w:pPr>
                                  <w:rPr>
                                    <w:lang w:val="ka-GE"/>
                                  </w:rPr>
                                </w:pPr>
                                <w:r>
                                  <w:rPr>
                                    <w:lang w:val="ka-GE"/>
                                  </w:rPr>
                                  <w:t>დასრულების თარიღი:</w:t>
                                </w:r>
                              </w:p>
                            </w:tc>
                            <w:tc>
                              <w:tcPr>
                                <w:tcW w:w="6750" w:type="dxa"/>
                                <w:shd w:val="clear" w:color="auto" w:fill="auto"/>
                              </w:tcPr>
                              <w:p w14:paraId="6D4E53EB" w14:textId="5047F741" w:rsidR="00A91182" w:rsidRDefault="00A91182" w:rsidP="00A91182">
                                <w:pPr>
                                  <w:rPr>
                                    <w:lang w:val="ka-GE"/>
                                  </w:rPr>
                                </w:pPr>
                                <w:r>
                                  <w:rPr>
                                    <w:lang w:val="ka-GE"/>
                                  </w:rPr>
                                  <w:t>2</w:t>
                                </w:r>
                                <w:r w:rsidR="00967FE5">
                                  <w:rPr>
                                    <w:lang w:val="ka-GE"/>
                                  </w:rPr>
                                  <w:t>6</w:t>
                                </w:r>
                                <w:r>
                                  <w:rPr>
                                    <w:lang w:val="ka-GE"/>
                                  </w:rPr>
                                  <w:t xml:space="preserve"> ნოემბერი 2025 წელი</w:t>
                                </w:r>
                              </w:p>
                              <w:p w14:paraId="70F6416C" w14:textId="423F5F4B" w:rsidR="00A91182" w:rsidRPr="00415C7C" w:rsidRDefault="00967FE5" w:rsidP="00A91182">
                                <w:pPr>
                                  <w:rPr>
                                    <w:lang w:val="ka-GE"/>
                                  </w:rPr>
                                </w:pPr>
                                <w:r>
                                  <w:rPr>
                                    <w:lang w:val="ka-GE"/>
                                  </w:rPr>
                                  <w:t>3</w:t>
                                </w:r>
                                <w:r w:rsidR="00A91182">
                                  <w:rPr>
                                    <w:lang w:val="ka-GE"/>
                                  </w:rPr>
                                  <w:t xml:space="preserve"> დეკემბერი 2025 წელი</w:t>
                                </w:r>
                              </w:p>
                            </w:tc>
                          </w:tr>
                          <w:tr w:rsidR="00A91182" w:rsidRPr="00C25B8E" w14:paraId="37FE15B3" w14:textId="77777777" w:rsidTr="0047339E">
                            <w:tc>
                              <w:tcPr>
                                <w:tcW w:w="3528" w:type="dxa"/>
                              </w:tcPr>
                              <w:p w14:paraId="48CB2DA4" w14:textId="77777777" w:rsidR="00A91182" w:rsidRPr="002838F4" w:rsidRDefault="00A91182" w:rsidP="00A91182">
                                <w:pPr>
                                  <w:rPr>
                                    <w:lang w:val="ka-GE"/>
                                  </w:rPr>
                                </w:pPr>
                                <w:r>
                                  <w:rPr>
                                    <w:lang w:val="ka-GE"/>
                                  </w:rPr>
                                  <w:t>საკონტაქტო პირი</w:t>
                                </w:r>
                              </w:p>
                            </w:tc>
                            <w:tc>
                              <w:tcPr>
                                <w:tcW w:w="6750" w:type="dxa"/>
                                <w:shd w:val="clear" w:color="auto" w:fill="auto"/>
                              </w:tcPr>
                              <w:p w14:paraId="35A2C140" w14:textId="77777777" w:rsidR="00A91182" w:rsidRPr="008464E9" w:rsidRDefault="00A91182" w:rsidP="00A91182">
                                <w:pPr>
                                  <w:rPr>
                                    <w:lang w:val="ka-GE"/>
                                  </w:rPr>
                                </w:pPr>
                                <w:r>
                                  <w:rPr>
                                    <w:lang w:val="ka-GE"/>
                                  </w:rPr>
                                  <w:t>თამარ თხელიძე</w:t>
                                </w:r>
                              </w:p>
                              <w:p w14:paraId="3FDC7177" w14:textId="77777777" w:rsidR="00A91182" w:rsidRDefault="00FE1A55" w:rsidP="00A91182">
                                <w:pPr>
                                  <w:rPr>
                                    <w:lang w:val="ka-GE"/>
                                  </w:rPr>
                                </w:pPr>
                                <w:hyperlink r:id="rId10" w:history="1">
                                  <w:r w:rsidR="00A91182" w:rsidRPr="00FE2727">
                                    <w:rPr>
                                      <w:rStyle w:val="Hyperlink"/>
                                    </w:rPr>
                                    <w:t>Tatkhelidze@bog.ge</w:t>
                                  </w:r>
                                </w:hyperlink>
                                <w:r w:rsidR="00A91182">
                                  <w:t xml:space="preserve"> </w:t>
                                </w:r>
                              </w:p>
                              <w:p w14:paraId="06F9CB6F" w14:textId="77777777" w:rsidR="00A91182" w:rsidRPr="00C25B8E" w:rsidRDefault="00A91182" w:rsidP="00A91182">
                                <w:r>
                                  <w:t xml:space="preserve">591 220 520 </w:t>
                                </w:r>
                              </w:p>
                            </w:tc>
                          </w:tr>
                        </w:tbl>
                        <w:p w14:paraId="3400B4FE" w14:textId="647652FF" w:rsidR="0041678D" w:rsidRPr="00C46668" w:rsidRDefault="0041678D" w:rsidP="00A91182">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52F5D185" w14:textId="057C9665" w:rsidR="001E3B3E" w:rsidRPr="00B9072A" w:rsidRDefault="001E3B3E" w:rsidP="001E3B3E">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17502B">
        <w:rPr>
          <w:rFonts w:cs="Arial"/>
          <w:b/>
          <w:color w:val="auto"/>
          <w:sz w:val="40"/>
          <w:szCs w:val="56"/>
          <w:lang w:val="af-ZA"/>
        </w:rPr>
        <w:t xml:space="preserve"> </w:t>
      </w:r>
      <w:r w:rsidR="0017502B">
        <w:rPr>
          <w:rFonts w:cs="Arial"/>
          <w:b/>
          <w:color w:val="auto"/>
          <w:sz w:val="40"/>
          <w:szCs w:val="56"/>
          <w:lang w:val="ka-GE"/>
        </w:rPr>
        <w:t>პლანშეტების</w:t>
      </w:r>
      <w:r w:rsidR="0017502B">
        <w:rPr>
          <w:rFonts w:cs="Arial"/>
          <w:b/>
          <w:color w:val="auto"/>
          <w:sz w:val="40"/>
          <w:szCs w:val="56"/>
        </w:rPr>
        <w:t xml:space="preserve"> </w:t>
      </w:r>
      <w:proofErr w:type="spellStart"/>
      <w:r>
        <w:rPr>
          <w:rFonts w:cs="Arial"/>
          <w:b/>
          <w:color w:val="auto"/>
          <w:sz w:val="40"/>
          <w:szCs w:val="56"/>
        </w:rPr>
        <w:t>შესყიდვაზე</w:t>
      </w:r>
      <w:proofErr w:type="spellEnd"/>
    </w:p>
    <w:p w14:paraId="180E5041" w14:textId="050891ED" w:rsidR="00DE53CA" w:rsidRPr="00242E68" w:rsidRDefault="00DE53CA" w:rsidP="00DE53CA">
      <w:pPr>
        <w:jc w:val="cente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598503F6" w14:textId="77777777" w:rsidR="007E3709"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227845" w:history="1">
            <w:r w:rsidR="007E3709" w:rsidRPr="00B02D27">
              <w:rPr>
                <w:rStyle w:val="Hyperlink"/>
                <w:rFonts w:eastAsiaTheme="majorEastAsia" w:cstheme="majorBidi"/>
                <w:b/>
                <w:noProof/>
                <w:lang w:val="ka-GE" w:eastAsia="ja-JP"/>
              </w:rPr>
              <w:t>ინსტრუქცია ტენდერში მონაწილეთათვის</w:t>
            </w:r>
            <w:r w:rsidR="007E3709">
              <w:rPr>
                <w:noProof/>
                <w:webHidden/>
              </w:rPr>
              <w:tab/>
            </w:r>
            <w:r w:rsidR="007E3709">
              <w:rPr>
                <w:noProof/>
                <w:webHidden/>
              </w:rPr>
              <w:fldChar w:fldCharType="begin"/>
            </w:r>
            <w:r w:rsidR="007E3709">
              <w:rPr>
                <w:noProof/>
                <w:webHidden/>
              </w:rPr>
              <w:instrText xml:space="preserve"> PAGEREF _Toc22227845 \h </w:instrText>
            </w:r>
            <w:r w:rsidR="007E3709">
              <w:rPr>
                <w:noProof/>
                <w:webHidden/>
              </w:rPr>
            </w:r>
            <w:r w:rsidR="007E3709">
              <w:rPr>
                <w:noProof/>
                <w:webHidden/>
              </w:rPr>
              <w:fldChar w:fldCharType="separate"/>
            </w:r>
            <w:r w:rsidR="00647F5F">
              <w:rPr>
                <w:noProof/>
                <w:webHidden/>
              </w:rPr>
              <w:t>2</w:t>
            </w:r>
            <w:r w:rsidR="007E3709">
              <w:rPr>
                <w:noProof/>
                <w:webHidden/>
              </w:rPr>
              <w:fldChar w:fldCharType="end"/>
            </w:r>
          </w:hyperlink>
        </w:p>
        <w:p w14:paraId="5EF5CBCF" w14:textId="77777777" w:rsidR="007E3709" w:rsidRDefault="00FE1A55">
          <w:pPr>
            <w:pStyle w:val="TOC1"/>
            <w:rPr>
              <w:rFonts w:asciiTheme="minorHAnsi" w:eastAsiaTheme="minorEastAsia" w:hAnsiTheme="minorHAnsi"/>
              <w:noProof/>
              <w:color w:val="auto"/>
              <w:sz w:val="22"/>
              <w:szCs w:val="22"/>
            </w:rPr>
          </w:pPr>
          <w:hyperlink w:anchor="_Toc22227846" w:history="1">
            <w:r w:rsidR="007E3709" w:rsidRPr="00B02D27">
              <w:rPr>
                <w:rStyle w:val="Hyperlink"/>
                <w:rFonts w:eastAsiaTheme="majorEastAsia" w:cstheme="majorBidi"/>
                <w:b/>
                <w:noProof/>
                <w:lang w:val="ka-GE" w:eastAsia="ja-JP"/>
              </w:rPr>
              <w:t>სატენდერო მოთხოვნები</w:t>
            </w:r>
            <w:r w:rsidR="007E3709">
              <w:rPr>
                <w:noProof/>
                <w:webHidden/>
              </w:rPr>
              <w:tab/>
            </w:r>
            <w:r w:rsidR="007E3709">
              <w:rPr>
                <w:noProof/>
                <w:webHidden/>
              </w:rPr>
              <w:fldChar w:fldCharType="begin"/>
            </w:r>
            <w:r w:rsidR="007E3709">
              <w:rPr>
                <w:noProof/>
                <w:webHidden/>
              </w:rPr>
              <w:instrText xml:space="preserve"> PAGEREF _Toc22227846 \h </w:instrText>
            </w:r>
            <w:r w:rsidR="007E3709">
              <w:rPr>
                <w:noProof/>
                <w:webHidden/>
              </w:rPr>
            </w:r>
            <w:r w:rsidR="007E3709">
              <w:rPr>
                <w:noProof/>
                <w:webHidden/>
              </w:rPr>
              <w:fldChar w:fldCharType="separate"/>
            </w:r>
            <w:r w:rsidR="00647F5F">
              <w:rPr>
                <w:noProof/>
                <w:webHidden/>
              </w:rPr>
              <w:t>2</w:t>
            </w:r>
            <w:r w:rsidR="007E3709">
              <w:rPr>
                <w:noProof/>
                <w:webHidden/>
              </w:rPr>
              <w:fldChar w:fldCharType="end"/>
            </w:r>
          </w:hyperlink>
        </w:p>
        <w:p w14:paraId="16989D11" w14:textId="77777777" w:rsidR="007E3709" w:rsidRDefault="00FE1A55">
          <w:pPr>
            <w:pStyle w:val="TOC1"/>
            <w:rPr>
              <w:rFonts w:asciiTheme="minorHAnsi" w:eastAsiaTheme="minorEastAsia" w:hAnsiTheme="minorHAnsi"/>
              <w:noProof/>
              <w:color w:val="auto"/>
              <w:sz w:val="22"/>
              <w:szCs w:val="22"/>
            </w:rPr>
          </w:pPr>
          <w:hyperlink w:anchor="_Toc22227847" w:history="1">
            <w:r w:rsidR="007E3709" w:rsidRPr="00B02D27">
              <w:rPr>
                <w:rStyle w:val="Hyperlink"/>
                <w:rFonts w:eastAsiaTheme="majorEastAsia" w:cstheme="majorBidi"/>
                <w:b/>
                <w:noProof/>
                <w:lang w:val="ka-GE" w:eastAsia="ja-JP"/>
              </w:rPr>
              <w:t>დამატებითი ინფორმაცია:</w:t>
            </w:r>
            <w:r w:rsidR="007E3709">
              <w:rPr>
                <w:noProof/>
                <w:webHidden/>
              </w:rPr>
              <w:tab/>
            </w:r>
            <w:r w:rsidR="007E3709">
              <w:rPr>
                <w:noProof/>
                <w:webHidden/>
              </w:rPr>
              <w:fldChar w:fldCharType="begin"/>
            </w:r>
            <w:r w:rsidR="007E3709">
              <w:rPr>
                <w:noProof/>
                <w:webHidden/>
              </w:rPr>
              <w:instrText xml:space="preserve"> PAGEREF _Toc22227847 \h </w:instrText>
            </w:r>
            <w:r w:rsidR="007E3709">
              <w:rPr>
                <w:noProof/>
                <w:webHidden/>
              </w:rPr>
            </w:r>
            <w:r w:rsidR="007E3709">
              <w:rPr>
                <w:noProof/>
                <w:webHidden/>
              </w:rPr>
              <w:fldChar w:fldCharType="separate"/>
            </w:r>
            <w:r w:rsidR="00647F5F">
              <w:rPr>
                <w:noProof/>
                <w:webHidden/>
              </w:rPr>
              <w:t>3</w:t>
            </w:r>
            <w:r w:rsidR="007E3709">
              <w:rPr>
                <w:noProof/>
                <w:webHidden/>
              </w:rPr>
              <w:fldChar w:fldCharType="end"/>
            </w:r>
          </w:hyperlink>
        </w:p>
        <w:p w14:paraId="77CE58FC" w14:textId="77777777" w:rsidR="007E3709" w:rsidRDefault="00FE1A55">
          <w:pPr>
            <w:pStyle w:val="TOC1"/>
            <w:rPr>
              <w:rFonts w:asciiTheme="minorHAnsi" w:eastAsiaTheme="minorEastAsia" w:hAnsiTheme="minorHAnsi"/>
              <w:noProof/>
              <w:color w:val="auto"/>
              <w:sz w:val="22"/>
              <w:szCs w:val="22"/>
            </w:rPr>
          </w:pPr>
          <w:hyperlink w:anchor="_Toc22227848" w:history="1">
            <w:r w:rsidR="007E3709" w:rsidRPr="00B02D27">
              <w:rPr>
                <w:rStyle w:val="Hyperlink"/>
                <w:rFonts w:cs="Sylfaen"/>
                <w:noProof/>
              </w:rPr>
              <w:t>დანართი1: ფასების ცხრილი</w:t>
            </w:r>
            <w:r w:rsidR="007E3709">
              <w:rPr>
                <w:noProof/>
                <w:webHidden/>
              </w:rPr>
              <w:tab/>
            </w:r>
            <w:r w:rsidR="007E3709">
              <w:rPr>
                <w:noProof/>
                <w:webHidden/>
              </w:rPr>
              <w:fldChar w:fldCharType="begin"/>
            </w:r>
            <w:r w:rsidR="007E3709">
              <w:rPr>
                <w:noProof/>
                <w:webHidden/>
              </w:rPr>
              <w:instrText xml:space="preserve"> PAGEREF _Toc22227848 \h </w:instrText>
            </w:r>
            <w:r w:rsidR="007E3709">
              <w:rPr>
                <w:noProof/>
                <w:webHidden/>
              </w:rPr>
            </w:r>
            <w:r w:rsidR="007E3709">
              <w:rPr>
                <w:noProof/>
                <w:webHidden/>
              </w:rPr>
              <w:fldChar w:fldCharType="separate"/>
            </w:r>
            <w:r w:rsidR="00647F5F">
              <w:rPr>
                <w:noProof/>
                <w:webHidden/>
              </w:rPr>
              <w:t>4</w:t>
            </w:r>
            <w:r w:rsidR="007E3709">
              <w:rPr>
                <w:noProof/>
                <w:webHidden/>
              </w:rPr>
              <w:fldChar w:fldCharType="end"/>
            </w:r>
          </w:hyperlink>
        </w:p>
        <w:p w14:paraId="4238A426" w14:textId="77777777" w:rsidR="007E3709" w:rsidRDefault="00FE1A55">
          <w:pPr>
            <w:pStyle w:val="TOC1"/>
            <w:rPr>
              <w:rFonts w:asciiTheme="minorHAnsi" w:eastAsiaTheme="minorEastAsia" w:hAnsiTheme="minorHAnsi"/>
              <w:noProof/>
              <w:color w:val="auto"/>
              <w:sz w:val="22"/>
              <w:szCs w:val="22"/>
            </w:rPr>
          </w:pPr>
          <w:hyperlink w:anchor="_Toc22227849" w:history="1">
            <w:r w:rsidR="007E3709" w:rsidRPr="00B02D27">
              <w:rPr>
                <w:rStyle w:val="Hyperlink"/>
                <w:rFonts w:cs="Sylfaen"/>
                <w:noProof/>
              </w:rPr>
              <w:t>დანართი 2: საბანკო რეკვიზიტები</w:t>
            </w:r>
            <w:r w:rsidR="007E3709">
              <w:rPr>
                <w:noProof/>
                <w:webHidden/>
              </w:rPr>
              <w:tab/>
            </w:r>
            <w:r w:rsidR="007E3709">
              <w:rPr>
                <w:noProof/>
                <w:webHidden/>
              </w:rPr>
              <w:fldChar w:fldCharType="begin"/>
            </w:r>
            <w:r w:rsidR="007E3709">
              <w:rPr>
                <w:noProof/>
                <w:webHidden/>
              </w:rPr>
              <w:instrText xml:space="preserve"> PAGEREF _Toc22227849 \h </w:instrText>
            </w:r>
            <w:r w:rsidR="007E3709">
              <w:rPr>
                <w:noProof/>
                <w:webHidden/>
              </w:rPr>
            </w:r>
            <w:r w:rsidR="007E3709">
              <w:rPr>
                <w:noProof/>
                <w:webHidden/>
              </w:rPr>
              <w:fldChar w:fldCharType="separate"/>
            </w:r>
            <w:r w:rsidR="00647F5F">
              <w:rPr>
                <w:noProof/>
                <w:webHidden/>
              </w:rPr>
              <w:t>5</w:t>
            </w:r>
            <w:r w:rsidR="007E3709">
              <w:rPr>
                <w:noProof/>
                <w:webHidden/>
              </w:rPr>
              <w:fldChar w:fldCharType="end"/>
            </w:r>
          </w:hyperlink>
        </w:p>
        <w:p w14:paraId="60752384" w14:textId="736C51CA"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227845"/>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CC116B"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პრეტენდენტებმა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სისტემაში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ატვირთონ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დოკუმენტაციით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მოთხოვნილი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ყველა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w:t>
      </w:r>
      <w:proofErr w:type="spellEnd"/>
      <w:r w:rsidRPr="0041678D">
        <w:rPr>
          <w:rFonts w:ascii="Arial" w:eastAsia="Times New Roman" w:hAnsi="Arial" w:cs="Arial"/>
          <w:color w:val="141B3D"/>
        </w:rPr>
        <w:t>.</w:t>
      </w:r>
    </w:p>
    <w:p w14:paraId="67C4EAD8"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ტენდერის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განმავლობაში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დამატებითი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მოპოვება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დაზუსტება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შესაძლებელია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საკონტაქტო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პირთან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დაკავშირებით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ელექტონული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ფოსტის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ტელეფონის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საშუალებით</w:t>
      </w:r>
      <w:proofErr w:type="spellEnd"/>
      <w:r w:rsidRPr="0041678D">
        <w:rPr>
          <w:rFonts w:ascii="Arial" w:eastAsia="Times New Roman" w:hAnsi="Arial" w:cs="Arial"/>
          <w:color w:val="141B3D"/>
        </w:rPr>
        <w:t>.</w:t>
      </w:r>
    </w:p>
    <w:p w14:paraId="08724A6C"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ტენდერის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დასრულების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შემდეგ</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კომისია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განიხილავს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მოწოდებულ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ინფორმაციას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გამოავლენს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საუკეთესო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მქონე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მომწოდებელს</w:t>
      </w:r>
      <w:proofErr w:type="spellEnd"/>
      <w:r w:rsidRPr="0041678D">
        <w:rPr>
          <w:rFonts w:ascii="Arial" w:eastAsia="Times New Roman" w:hAnsi="Arial" w:cs="Arial"/>
          <w:color w:val="141B3D"/>
        </w:rPr>
        <w:t>.</w:t>
      </w:r>
    </w:p>
    <w:p w14:paraId="239DBE91"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ხელშეკრულების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წინამდებარე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შორის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წინააღმდეგობის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შემთხვევაში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უპირატესობა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მიენიჭება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ხელშეკრულების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პირობებს</w:t>
      </w:r>
      <w:proofErr w:type="spellEnd"/>
      <w:r w:rsidRPr="0041678D">
        <w:rPr>
          <w:rFonts w:ascii="Arial" w:eastAsia="Times New Roman" w:hAnsi="Arial" w:cs="Arial"/>
          <w:color w:val="141B3D"/>
        </w:rPr>
        <w:t>.</w:t>
      </w:r>
    </w:p>
    <w:p w14:paraId="75A49664"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მიერ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ასატვირთი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ყველა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დამოწმებული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იყოს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უფლებამოსილი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ხელმოწერითა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ბეჭდით</w:t>
      </w:r>
      <w:proofErr w:type="spellEnd"/>
      <w:r w:rsidRPr="0041678D">
        <w:rPr>
          <w:rFonts w:ascii="Arial" w:eastAsia="Times New Roman" w:hAnsi="Arial" w:cs="Arial"/>
          <w:color w:val="141B3D"/>
        </w:rPr>
        <w:t>;</w:t>
      </w:r>
    </w:p>
    <w:p w14:paraId="462A72BD"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ტენერში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მონაწილეობის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მისაღებად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აუცილებელია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ორგანიზაციამ</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შეავსოს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ფასების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ცხრილი</w:t>
      </w:r>
      <w:proofErr w:type="spellEnd"/>
      <w:r w:rsidRPr="0041678D">
        <w:rPr>
          <w:rFonts w:ascii="Arial" w:eastAsia="Times New Roman" w:hAnsi="Arial" w:cs="Arial"/>
          <w:color w:val="141B3D"/>
        </w:rPr>
        <w:t xml:space="preserve"> - </w:t>
      </w:r>
      <w:proofErr w:type="spellStart"/>
      <w:r w:rsidRPr="0041678D">
        <w:rPr>
          <w:rFonts w:eastAsia="Times New Roman" w:cs="Sylfaen"/>
          <w:b/>
          <w:bCs/>
          <w:color w:val="141B3D"/>
        </w:rPr>
        <w:t>დანართი</w:t>
      </w:r>
      <w:proofErr w:type="spellEnd"/>
      <w:r w:rsidRPr="0041678D">
        <w:rPr>
          <w:rFonts w:ascii="Arial" w:eastAsia="Times New Roman" w:hAnsi="Arial" w:cs="Arial"/>
          <w:b/>
          <w:bCs/>
          <w:color w:val="141B3D"/>
        </w:rPr>
        <w:t xml:space="preserve"> 1</w:t>
      </w:r>
      <w:r w:rsidRPr="0041678D">
        <w:rPr>
          <w:rFonts w:ascii="Arial" w:eastAsia="Times New Roman" w:hAnsi="Arial" w:cs="Arial"/>
          <w:color w:val="141B3D"/>
        </w:rPr>
        <w:t>; </w:t>
      </w:r>
    </w:p>
    <w:p w14:paraId="6580929A"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პრეტენდენტებმა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თანდართული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ფაილის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შესაბამისად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შევსებულ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ფასების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ცხრილში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მიუთითონ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საქონლის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სასაქონლო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ნიშანი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მარკა</w:t>
      </w:r>
      <w:proofErr w:type="spellEnd"/>
      <w:r w:rsidRPr="0041678D">
        <w:rPr>
          <w:rFonts w:ascii="Arial" w:eastAsia="Times New Roman" w:hAnsi="Arial" w:cs="Arial"/>
          <w:color w:val="141B3D"/>
        </w:rPr>
        <w:t xml:space="preserve"> / </w:t>
      </w:r>
      <w:proofErr w:type="spellStart"/>
      <w:r w:rsidRPr="0041678D">
        <w:rPr>
          <w:rFonts w:eastAsia="Times New Roman" w:cs="Sylfaen"/>
          <w:color w:val="141B3D"/>
        </w:rPr>
        <w:t>მოდელი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არსებობის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შემთხვევაში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ასევე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მწარმოებელი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კომპანია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წარმოშობის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ქვეყანა</w:t>
      </w:r>
      <w:proofErr w:type="spellEnd"/>
      <w:r w:rsidRPr="0041678D">
        <w:rPr>
          <w:rFonts w:ascii="Arial" w:eastAsia="Times New Roman" w:hAnsi="Arial" w:cs="Arial"/>
          <w:color w:val="141B3D"/>
        </w:rPr>
        <w:t>.</w:t>
      </w:r>
    </w:p>
    <w:p w14:paraId="108504E6"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პროდუქტი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სრულად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აკმაყოფილებდეს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დოკუმენტაციაში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მოცემულ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მინიმალურ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პარამეტრებს</w:t>
      </w:r>
      <w:proofErr w:type="spellEnd"/>
      <w:r w:rsidRPr="0041678D">
        <w:rPr>
          <w:rFonts w:ascii="Arial" w:eastAsia="Times New Roman" w:hAnsi="Arial" w:cs="Arial"/>
          <w:color w:val="141B3D"/>
        </w:rPr>
        <w:t>.</w:t>
      </w:r>
    </w:p>
    <w:p w14:paraId="5A19B50F"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ბანკი</w:t>
      </w:r>
      <w:r w:rsidRPr="0041678D">
        <w:rPr>
          <w:rFonts w:ascii="Arial" w:eastAsia="Times New Roman" w:hAnsi="Arial" w:cs="Arial"/>
          <w:color w:val="141B3D"/>
        </w:rPr>
        <w:t xml:space="preserve"> </w:t>
      </w:r>
      <w:proofErr w:type="spellStart"/>
      <w:r w:rsidRPr="0041678D">
        <w:rPr>
          <w:rFonts w:eastAsia="Times New Roman" w:cs="Sylfaen"/>
          <w:color w:val="141B3D"/>
        </w:rPr>
        <w:t>იტოვებს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უფლებას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ნებისმიერ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დროს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შეწყვიტოს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გადაავადოს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ტენდერი</w:t>
      </w:r>
      <w:proofErr w:type="spellEnd"/>
      <w:r w:rsidRPr="0041678D">
        <w:rPr>
          <w:rFonts w:ascii="Arial" w:eastAsia="Times New Roman" w:hAnsi="Arial" w:cs="Arial"/>
          <w:color w:val="141B3D"/>
        </w:rPr>
        <w:t>.</w:t>
      </w:r>
    </w:p>
    <w:p w14:paraId="2743E18F"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ტენდერში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მონაწილეობის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მისაღებად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აუცილებელია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ორგანიზაციამ</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წარმოადგინოს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საბანკო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რეკვიზიტები</w:t>
      </w:r>
      <w:proofErr w:type="spellEnd"/>
      <w:r w:rsidRPr="0041678D">
        <w:rPr>
          <w:rFonts w:ascii="Arial" w:eastAsia="Times New Roman" w:hAnsi="Arial" w:cs="Arial"/>
          <w:color w:val="141B3D"/>
        </w:rPr>
        <w:t xml:space="preserve"> - </w:t>
      </w:r>
      <w:proofErr w:type="spellStart"/>
      <w:r w:rsidRPr="0041678D">
        <w:rPr>
          <w:rFonts w:eastAsia="Times New Roman" w:cs="Sylfaen"/>
          <w:b/>
          <w:bCs/>
          <w:color w:val="141B3D"/>
        </w:rPr>
        <w:t>დანართი</w:t>
      </w:r>
      <w:proofErr w:type="spellEnd"/>
      <w:r w:rsidRPr="0041678D">
        <w:rPr>
          <w:rFonts w:ascii="Arial" w:eastAsia="Times New Roman" w:hAnsi="Arial" w:cs="Arial"/>
          <w:b/>
          <w:bCs/>
          <w:color w:val="141B3D"/>
        </w:rPr>
        <w:t xml:space="preserve"> 2</w:t>
      </w:r>
      <w:r w:rsidRPr="0041678D">
        <w:rPr>
          <w:rFonts w:ascii="Arial" w:eastAsia="Times New Roman" w:hAnsi="Arial" w:cs="Arial"/>
          <w:color w:val="141B3D"/>
        </w:rPr>
        <w:t>;</w:t>
      </w:r>
    </w:p>
    <w:p w14:paraId="7230EE02"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წინადადება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წარმოდგენილი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იყოს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დოლარში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მოიცავდეს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კანონმდებლობით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გათვალისწინებულ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გადასახადებს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გადასახდელებს</w:t>
      </w:r>
      <w:proofErr w:type="spellEnd"/>
      <w:r w:rsidRPr="0041678D">
        <w:rPr>
          <w:rFonts w:ascii="Arial" w:eastAsia="Times New Roman" w:hAnsi="Arial" w:cs="Arial"/>
          <w:color w:val="141B3D"/>
        </w:rPr>
        <w:t>.</w:t>
      </w:r>
    </w:p>
    <w:p w14:paraId="07E8D398" w14:textId="77777777" w:rsidR="00C525A4" w:rsidRPr="00BF7F13" w:rsidRDefault="00C525A4" w:rsidP="00C525A4">
      <w:pPr>
        <w:rPr>
          <w:rFonts w:eastAsiaTheme="minorEastAsia"/>
          <w:lang w:val="ka-GE" w:eastAsia="ja-JP"/>
        </w:rPr>
      </w:pPr>
    </w:p>
    <w:p w14:paraId="440620A3" w14:textId="77777777" w:rsidR="00C525A4" w:rsidRPr="00BF7F13" w:rsidRDefault="00C525A4" w:rsidP="00C525A4">
      <w:pPr>
        <w:rPr>
          <w:rFonts w:eastAsiaTheme="minorEastAsia"/>
          <w:lang w:eastAsia="ja-JP"/>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227846"/>
      <w:r w:rsidRPr="00BF7F13">
        <w:rPr>
          <w:rFonts w:eastAsiaTheme="majorEastAsia" w:cstheme="majorBidi"/>
          <w:b/>
          <w:color w:val="FF671B"/>
          <w:sz w:val="24"/>
          <w:szCs w:val="28"/>
          <w:lang w:val="ka-GE" w:eastAsia="ja-JP"/>
        </w:rPr>
        <w:t>სატენდერო მოთხოვნები</w:t>
      </w:r>
      <w:bookmarkEnd w:id="5"/>
      <w:bookmarkEnd w:id="6"/>
    </w:p>
    <w:p w14:paraId="1898776B" w14:textId="77777777" w:rsidR="00A91182" w:rsidRDefault="00A91182" w:rsidP="00A91182">
      <w:pPr>
        <w:pStyle w:val="ListParagraph"/>
        <w:numPr>
          <w:ilvl w:val="0"/>
          <w:numId w:val="34"/>
        </w:numPr>
        <w:spacing w:after="200" w:line="276" w:lineRule="auto"/>
        <w:rPr>
          <w:rFonts w:cs="Sylfaen"/>
          <w:lang w:val="ka-GE"/>
        </w:rPr>
      </w:pPr>
      <w:bookmarkStart w:id="7" w:name="_Toc22227847"/>
      <w:r>
        <w:rPr>
          <w:rFonts w:cs="Sylfaen"/>
          <w:b/>
          <w:lang w:val="ka-GE"/>
        </w:rPr>
        <w:t>საგარანტიო პირობები:</w:t>
      </w:r>
      <w:r>
        <w:rPr>
          <w:rFonts w:cs="Sylfaen"/>
          <w:lang w:val="ka-GE"/>
        </w:rPr>
        <w:t xml:space="preserve"> განისაზღვროს პრეტედენტის მიერ, არნაკლებ 2 წლით.</w:t>
      </w:r>
    </w:p>
    <w:p w14:paraId="6172FDF5" w14:textId="77777777" w:rsidR="00A91182" w:rsidRDefault="00A91182" w:rsidP="00A91182">
      <w:pPr>
        <w:pStyle w:val="ListParagraph"/>
        <w:numPr>
          <w:ilvl w:val="0"/>
          <w:numId w:val="34"/>
        </w:numPr>
        <w:spacing w:after="200" w:line="276" w:lineRule="auto"/>
        <w:rPr>
          <w:rFonts w:cs="Sylfaen"/>
          <w:lang w:val="ka-GE"/>
        </w:rPr>
      </w:pPr>
      <w:r>
        <w:rPr>
          <w:rFonts w:cs="Sylfaen"/>
          <w:b/>
          <w:lang w:val="ka-GE"/>
        </w:rPr>
        <w:t xml:space="preserve">მიწოდების მისამართი: </w:t>
      </w:r>
      <w:r>
        <w:rPr>
          <w:rFonts w:cs="Sylfaen"/>
          <w:lang w:val="ka-GE"/>
        </w:rPr>
        <w:t xml:space="preserve"> ქ. თბილისი, ჭირნახულის ქ. #9</w:t>
      </w:r>
    </w:p>
    <w:p w14:paraId="033CDCC1" w14:textId="77777777" w:rsidR="00A91182" w:rsidRDefault="00A91182" w:rsidP="00A91182">
      <w:pPr>
        <w:pStyle w:val="ListParagraph"/>
        <w:numPr>
          <w:ilvl w:val="0"/>
          <w:numId w:val="34"/>
        </w:numPr>
        <w:shd w:val="clear" w:color="auto" w:fill="FFFFFF"/>
        <w:spacing w:after="200" w:line="276" w:lineRule="auto"/>
        <w:jc w:val="left"/>
        <w:rPr>
          <w:rFonts w:eastAsia="Times New Roman" w:cs="Sylfaen"/>
          <w:color w:val="141B3D"/>
          <w:lang w:val="ka-GE"/>
        </w:rPr>
      </w:pPr>
      <w:proofErr w:type="spellStart"/>
      <w:r w:rsidRPr="009276DA">
        <w:rPr>
          <w:rFonts w:eastAsia="Times New Roman" w:cs="Sylfaen"/>
          <w:b/>
          <w:bCs/>
          <w:color w:val="141B3D"/>
        </w:rPr>
        <w:t>სარეკომენდაციო</w:t>
      </w:r>
      <w:proofErr w:type="spellEnd"/>
      <w:r w:rsidRPr="009276DA">
        <w:rPr>
          <w:rFonts w:ascii="Arial" w:eastAsia="Times New Roman" w:hAnsi="Arial" w:cs="Arial"/>
          <w:b/>
          <w:bCs/>
          <w:color w:val="141B3D"/>
        </w:rPr>
        <w:t xml:space="preserve"> </w:t>
      </w:r>
      <w:proofErr w:type="spellStart"/>
      <w:r w:rsidRPr="009276DA">
        <w:rPr>
          <w:rFonts w:eastAsia="Times New Roman" w:cs="Sylfaen"/>
          <w:b/>
          <w:bCs/>
          <w:color w:val="141B3D"/>
        </w:rPr>
        <w:t>წერილი</w:t>
      </w:r>
      <w:proofErr w:type="spellEnd"/>
      <w:r w:rsidRPr="009276DA">
        <w:rPr>
          <w:rFonts w:ascii="Arial" w:eastAsia="Times New Roman" w:hAnsi="Arial" w:cs="Arial"/>
          <w:b/>
          <w:bCs/>
          <w:color w:val="141B3D"/>
        </w:rPr>
        <w:t>:</w:t>
      </w:r>
      <w:r>
        <w:rPr>
          <w:rFonts w:ascii="Arial" w:eastAsia="Times New Roman" w:hAnsi="Arial" w:cs="Arial"/>
          <w:color w:val="141B3D"/>
        </w:rPr>
        <w:t xml:space="preserve"> </w:t>
      </w:r>
      <w:proofErr w:type="spellStart"/>
      <w:r>
        <w:rPr>
          <w:rFonts w:eastAsia="Times New Roman" w:cs="Sylfaen"/>
          <w:color w:val="141B3D"/>
        </w:rPr>
        <w:t>შემოთავაზებული</w:t>
      </w:r>
      <w:proofErr w:type="spellEnd"/>
      <w:r>
        <w:rPr>
          <w:rFonts w:ascii="Arial" w:eastAsia="Times New Roman" w:hAnsi="Arial" w:cs="Arial"/>
          <w:color w:val="141B3D"/>
        </w:rPr>
        <w:t xml:space="preserve"> </w:t>
      </w:r>
      <w:proofErr w:type="spellStart"/>
      <w:r>
        <w:rPr>
          <w:rFonts w:eastAsia="Times New Roman" w:cs="Sylfaen"/>
          <w:color w:val="141B3D"/>
        </w:rPr>
        <w:t>პროდუქცია</w:t>
      </w:r>
      <w:proofErr w:type="spellEnd"/>
      <w:r>
        <w:rPr>
          <w:rFonts w:ascii="Arial" w:eastAsia="Times New Roman" w:hAnsi="Arial" w:cs="Arial"/>
          <w:color w:val="141B3D"/>
        </w:rPr>
        <w:t xml:space="preserve"> </w:t>
      </w:r>
      <w:proofErr w:type="spellStart"/>
      <w:r>
        <w:rPr>
          <w:rFonts w:eastAsia="Times New Roman" w:cs="Sylfaen"/>
          <w:color w:val="141B3D"/>
        </w:rPr>
        <w:t>წარმოგენილი</w:t>
      </w:r>
      <w:proofErr w:type="spellEnd"/>
      <w:r>
        <w:rPr>
          <w:rFonts w:ascii="Arial" w:eastAsia="Times New Roman" w:hAnsi="Arial" w:cs="Arial"/>
          <w:color w:val="141B3D"/>
        </w:rPr>
        <w:t xml:space="preserve"> </w:t>
      </w:r>
      <w:proofErr w:type="spellStart"/>
      <w:r>
        <w:rPr>
          <w:rFonts w:eastAsia="Times New Roman" w:cs="Sylfaen"/>
          <w:color w:val="141B3D"/>
        </w:rPr>
        <w:t>უნდა</w:t>
      </w:r>
      <w:proofErr w:type="spellEnd"/>
      <w:r>
        <w:rPr>
          <w:rFonts w:ascii="Arial" w:eastAsia="Times New Roman" w:hAnsi="Arial" w:cs="Arial"/>
          <w:color w:val="141B3D"/>
        </w:rPr>
        <w:t xml:space="preserve"> </w:t>
      </w:r>
      <w:proofErr w:type="spellStart"/>
      <w:r>
        <w:rPr>
          <w:rFonts w:eastAsia="Times New Roman" w:cs="Sylfaen"/>
          <w:color w:val="141B3D"/>
        </w:rPr>
        <w:t>იყოს</w:t>
      </w:r>
      <w:proofErr w:type="spellEnd"/>
      <w:r>
        <w:rPr>
          <w:rFonts w:ascii="Arial" w:eastAsia="Times New Roman" w:hAnsi="Arial" w:cs="Arial"/>
          <w:color w:val="141B3D"/>
        </w:rPr>
        <w:t xml:space="preserve"> </w:t>
      </w:r>
      <w:proofErr w:type="spellStart"/>
      <w:r>
        <w:rPr>
          <w:rFonts w:eastAsia="Times New Roman" w:cs="Sylfaen"/>
          <w:color w:val="141B3D"/>
        </w:rPr>
        <w:t>მწარმოებლის</w:t>
      </w:r>
      <w:proofErr w:type="spellEnd"/>
      <w:r>
        <w:rPr>
          <w:rFonts w:ascii="Arial" w:eastAsia="Times New Roman" w:hAnsi="Arial" w:cs="Arial"/>
          <w:color w:val="141B3D"/>
        </w:rPr>
        <w:t xml:space="preserve"> </w:t>
      </w:r>
      <w:proofErr w:type="spellStart"/>
      <w:r>
        <w:rPr>
          <w:rFonts w:eastAsia="Times New Roman" w:cs="Sylfaen"/>
          <w:color w:val="141B3D"/>
        </w:rPr>
        <w:t>ოფიციალური</w:t>
      </w:r>
      <w:proofErr w:type="spellEnd"/>
      <w:r>
        <w:rPr>
          <w:rFonts w:ascii="Arial" w:eastAsia="Times New Roman" w:hAnsi="Arial" w:cs="Arial"/>
          <w:color w:val="141B3D"/>
        </w:rPr>
        <w:t xml:space="preserve"> </w:t>
      </w:r>
      <w:proofErr w:type="spellStart"/>
      <w:r>
        <w:rPr>
          <w:rFonts w:eastAsia="Times New Roman" w:cs="Sylfaen"/>
          <w:color w:val="141B3D"/>
        </w:rPr>
        <w:t>ხაზით</w:t>
      </w:r>
      <w:proofErr w:type="spellEnd"/>
      <w:r>
        <w:rPr>
          <w:rFonts w:ascii="Arial" w:eastAsia="Times New Roman" w:hAnsi="Arial" w:cs="Arial"/>
          <w:color w:val="141B3D"/>
        </w:rPr>
        <w:t>.</w:t>
      </w:r>
      <w:r>
        <w:rPr>
          <w:rFonts w:asciiTheme="minorHAnsi" w:eastAsia="Times New Roman" w:hAnsiTheme="minorHAnsi" w:cs="Arial"/>
          <w:color w:val="141B3D"/>
          <w:lang w:val="ka-GE"/>
        </w:rPr>
        <w:t xml:space="preserve"> </w:t>
      </w:r>
    </w:p>
    <w:p w14:paraId="50ED7FC0" w14:textId="1E013B6E" w:rsidR="00A91182" w:rsidRDefault="00A91182" w:rsidP="00A91182">
      <w:pPr>
        <w:pStyle w:val="ListParagraph"/>
        <w:numPr>
          <w:ilvl w:val="0"/>
          <w:numId w:val="34"/>
        </w:numPr>
        <w:shd w:val="clear" w:color="auto" w:fill="FFFFFF"/>
        <w:spacing w:after="200" w:line="276" w:lineRule="auto"/>
        <w:jc w:val="left"/>
        <w:rPr>
          <w:rFonts w:eastAsia="Times New Roman" w:cs="Sylfaen"/>
          <w:color w:val="141B3D"/>
          <w:lang w:val="ka-GE"/>
        </w:rPr>
      </w:pPr>
      <w:r>
        <w:rPr>
          <w:rFonts w:eastAsia="Times New Roman" w:cs="Sylfaen"/>
          <w:color w:val="141B3D"/>
          <w:lang w:val="ka-GE"/>
        </w:rPr>
        <w:t xml:space="preserve">შემოთავაზებული ტექნიკა თავსებადი უნდა იყოს ბანკის </w:t>
      </w:r>
      <w:r w:rsidRPr="009276DA">
        <w:rPr>
          <w:rFonts w:eastAsia="Times New Roman" w:cs="Sylfaen"/>
          <w:b/>
          <w:bCs/>
          <w:color w:val="141B3D"/>
          <w:lang w:val="ka-GE"/>
        </w:rPr>
        <w:t>ინფრასტრუქტურასთან</w:t>
      </w:r>
      <w:r>
        <w:rPr>
          <w:rFonts w:eastAsia="Times New Roman" w:cs="Sylfaen"/>
          <w:color w:val="141B3D"/>
          <w:lang w:val="ka-GE"/>
        </w:rPr>
        <w:t>, რაც დადასტურდება შემოთავაზებული ტექნიკის გატესტვის შედეგად.</w:t>
      </w:r>
    </w:p>
    <w:p w14:paraId="3051A050" w14:textId="22D47811" w:rsidR="009276DA" w:rsidRDefault="009276DA" w:rsidP="00A91182">
      <w:pPr>
        <w:pStyle w:val="ListParagraph"/>
        <w:numPr>
          <w:ilvl w:val="0"/>
          <w:numId w:val="34"/>
        </w:numPr>
        <w:shd w:val="clear" w:color="auto" w:fill="FFFFFF"/>
        <w:spacing w:after="200" w:line="276" w:lineRule="auto"/>
        <w:jc w:val="left"/>
        <w:rPr>
          <w:rFonts w:eastAsia="Times New Roman" w:cs="Sylfaen"/>
          <w:color w:val="141B3D"/>
          <w:lang w:val="ka-GE"/>
        </w:rPr>
      </w:pPr>
      <w:r w:rsidRPr="000D3322">
        <w:rPr>
          <w:rFonts w:eastAsia="Times New Roman" w:cs="Sylfaen"/>
          <w:color w:val="141B3D"/>
          <w:lang w:val="ka-GE"/>
        </w:rPr>
        <w:t xml:space="preserve">შემოთავაზებული </w:t>
      </w:r>
      <w:r w:rsidRPr="00DB2A47">
        <w:rPr>
          <w:rFonts w:eastAsia="Times New Roman" w:cs="Sylfaen"/>
          <w:color w:val="141B3D"/>
          <w:lang w:val="ka-GE"/>
        </w:rPr>
        <w:t xml:space="preserve">ტექნიკა </w:t>
      </w:r>
      <w:r w:rsidRPr="000D3322">
        <w:rPr>
          <w:rFonts w:eastAsia="Times New Roman" w:cs="Sylfaen"/>
          <w:b/>
          <w:color w:val="141B3D"/>
          <w:lang w:val="ka-GE"/>
        </w:rPr>
        <w:t>გაიტესტება</w:t>
      </w:r>
      <w:r>
        <w:rPr>
          <w:rFonts w:eastAsia="Times New Roman" w:cs="Sylfaen"/>
          <w:b/>
          <w:color w:val="141B3D"/>
          <w:lang w:val="ka-GE"/>
        </w:rPr>
        <w:t xml:space="preserve"> 5 დღის ვადაში;</w:t>
      </w:r>
    </w:p>
    <w:p w14:paraId="459687B6" w14:textId="77777777" w:rsidR="004F5374" w:rsidRPr="004F5374" w:rsidRDefault="004F5374" w:rsidP="004F5374">
      <w:pPr>
        <w:keepNext/>
        <w:keepLines/>
        <w:spacing w:before="180" w:after="120"/>
        <w:outlineLvl w:val="0"/>
        <w:rPr>
          <w:rFonts w:eastAsiaTheme="majorEastAsia" w:cstheme="majorBidi"/>
          <w:b/>
          <w:color w:val="FF671B"/>
          <w:sz w:val="24"/>
          <w:szCs w:val="28"/>
          <w:lang w:val="ka-GE" w:eastAsia="ja-JP"/>
        </w:rPr>
      </w:pPr>
    </w:p>
    <w:p w14:paraId="2E19A5C7" w14:textId="1D962C16" w:rsidR="004F5374" w:rsidRPr="004F5374" w:rsidRDefault="004F5374" w:rsidP="004F5374">
      <w:pPr>
        <w:keepNext/>
        <w:keepLines/>
        <w:spacing w:before="180" w:after="120"/>
        <w:ind w:left="360" w:hanging="360"/>
        <w:outlineLvl w:val="0"/>
        <w:rPr>
          <w:rFonts w:eastAsiaTheme="majorEastAsia" w:cstheme="majorBidi"/>
          <w:b/>
          <w:color w:val="FF671B"/>
          <w:sz w:val="24"/>
          <w:szCs w:val="28"/>
          <w:lang w:val="ka-GE" w:eastAsia="ja-JP"/>
        </w:rPr>
      </w:pPr>
      <w:r w:rsidRPr="004F5374">
        <w:rPr>
          <w:rFonts w:eastAsiaTheme="majorEastAsia" w:cstheme="majorBidi"/>
          <w:b/>
          <w:color w:val="FF671B"/>
          <w:sz w:val="24"/>
          <w:szCs w:val="28"/>
          <w:lang w:val="ka-GE" w:eastAsia="ja-JP"/>
        </w:rPr>
        <w:t>შეფასების კრიტერიუმები</w:t>
      </w:r>
    </w:p>
    <w:p w14:paraId="2526177E" w14:textId="2147D235" w:rsidR="004F5374" w:rsidRPr="004F5374" w:rsidRDefault="004F5374" w:rsidP="004F5374">
      <w:pPr>
        <w:shd w:val="clear" w:color="auto" w:fill="FFFFFF"/>
        <w:spacing w:after="200" w:line="276" w:lineRule="auto"/>
        <w:jc w:val="left"/>
        <w:rPr>
          <w:rFonts w:cs="Sylfaen"/>
        </w:rPr>
      </w:pPr>
      <w:proofErr w:type="spellStart"/>
      <w:r w:rsidRPr="004F5374">
        <w:rPr>
          <w:rFonts w:cs="Sylfaen"/>
        </w:rPr>
        <w:t>გამარჯვებული</w:t>
      </w:r>
      <w:proofErr w:type="spellEnd"/>
      <w:r w:rsidRPr="004F5374">
        <w:rPr>
          <w:rFonts w:cs="Sylfaen"/>
        </w:rPr>
        <w:t xml:space="preserve"> </w:t>
      </w:r>
      <w:proofErr w:type="spellStart"/>
      <w:r w:rsidRPr="004F5374">
        <w:rPr>
          <w:rFonts w:cs="Sylfaen"/>
        </w:rPr>
        <w:t>კომპანია</w:t>
      </w:r>
      <w:proofErr w:type="spellEnd"/>
      <w:r w:rsidRPr="004F5374">
        <w:rPr>
          <w:rFonts w:cs="Sylfaen"/>
        </w:rPr>
        <w:t xml:space="preserve"> </w:t>
      </w:r>
      <w:proofErr w:type="spellStart"/>
      <w:r w:rsidRPr="004F5374">
        <w:rPr>
          <w:rFonts w:cs="Sylfaen"/>
        </w:rPr>
        <w:t>შეირჩევა</w:t>
      </w:r>
      <w:proofErr w:type="spellEnd"/>
      <w:r w:rsidRPr="004F5374">
        <w:rPr>
          <w:rFonts w:cs="Sylfaen"/>
        </w:rPr>
        <w:t xml:space="preserve"> </w:t>
      </w:r>
      <w:proofErr w:type="spellStart"/>
      <w:r w:rsidRPr="004F5374">
        <w:rPr>
          <w:rFonts w:cs="Sylfaen"/>
        </w:rPr>
        <w:t>შეფასების</w:t>
      </w:r>
      <w:proofErr w:type="spellEnd"/>
      <w:r w:rsidRPr="004F5374">
        <w:rPr>
          <w:rFonts w:cs="Sylfaen"/>
        </w:rPr>
        <w:t xml:space="preserve"> </w:t>
      </w:r>
      <w:proofErr w:type="spellStart"/>
      <w:r w:rsidRPr="004F5374">
        <w:rPr>
          <w:rFonts w:cs="Sylfaen"/>
        </w:rPr>
        <w:t>კრიტერიუმების</w:t>
      </w:r>
      <w:proofErr w:type="spellEnd"/>
      <w:r w:rsidRPr="004F5374">
        <w:rPr>
          <w:rFonts w:cs="Sylfaen"/>
        </w:rPr>
        <w:t xml:space="preserve"> </w:t>
      </w:r>
      <w:proofErr w:type="spellStart"/>
      <w:r w:rsidRPr="004F5374">
        <w:rPr>
          <w:rFonts w:cs="Sylfaen"/>
        </w:rPr>
        <w:t>მიხედვით</w:t>
      </w:r>
      <w:proofErr w:type="spellEnd"/>
      <w:r w:rsidRPr="004F5374">
        <w:rPr>
          <w:rFonts w:cs="Sylfaen"/>
        </w:rPr>
        <w:t>:</w:t>
      </w:r>
    </w:p>
    <w:p w14:paraId="06A165FB" w14:textId="5AB9B214" w:rsidR="004F5374" w:rsidRDefault="004F5374" w:rsidP="004F5374">
      <w:pPr>
        <w:pStyle w:val="ListParagraph"/>
        <w:numPr>
          <w:ilvl w:val="0"/>
          <w:numId w:val="15"/>
        </w:numPr>
        <w:shd w:val="clear" w:color="auto" w:fill="FFFFFF"/>
        <w:spacing w:after="200" w:line="276" w:lineRule="auto"/>
        <w:jc w:val="left"/>
        <w:rPr>
          <w:rFonts w:cs="Sylfaen"/>
        </w:rPr>
      </w:pPr>
      <w:proofErr w:type="spellStart"/>
      <w:r w:rsidRPr="004F5374">
        <w:rPr>
          <w:rFonts w:cs="Sylfaen"/>
        </w:rPr>
        <w:t>ფინანსური</w:t>
      </w:r>
      <w:proofErr w:type="spellEnd"/>
      <w:r w:rsidRPr="004F5374">
        <w:rPr>
          <w:rFonts w:cs="Sylfaen"/>
        </w:rPr>
        <w:t xml:space="preserve"> </w:t>
      </w:r>
      <w:proofErr w:type="spellStart"/>
      <w:r w:rsidRPr="004F5374">
        <w:rPr>
          <w:rFonts w:cs="Sylfaen"/>
        </w:rPr>
        <w:t>წინადადება</w:t>
      </w:r>
      <w:proofErr w:type="spellEnd"/>
      <w:r>
        <w:rPr>
          <w:rFonts w:cs="Sylfaen"/>
        </w:rPr>
        <w:t xml:space="preserve"> </w:t>
      </w:r>
      <w:r>
        <w:rPr>
          <w:rFonts w:cs="Sylfaen"/>
          <w:lang w:val="ka-GE"/>
        </w:rPr>
        <w:t>6</w:t>
      </w:r>
      <w:r w:rsidRPr="004F5374">
        <w:rPr>
          <w:rFonts w:cs="Sylfaen"/>
        </w:rPr>
        <w:t>0%</w:t>
      </w:r>
    </w:p>
    <w:p w14:paraId="7BFD34DF" w14:textId="3BE24746" w:rsidR="004F5374" w:rsidRPr="004F5374" w:rsidRDefault="004F5374" w:rsidP="004F5374">
      <w:pPr>
        <w:pStyle w:val="ListParagraph"/>
        <w:numPr>
          <w:ilvl w:val="0"/>
          <w:numId w:val="15"/>
        </w:numPr>
        <w:shd w:val="clear" w:color="auto" w:fill="FFFFFF"/>
        <w:spacing w:after="200" w:line="276" w:lineRule="auto"/>
        <w:jc w:val="left"/>
        <w:rPr>
          <w:rFonts w:cs="Sylfaen"/>
        </w:rPr>
      </w:pPr>
      <w:r>
        <w:rPr>
          <w:rFonts w:cs="Sylfaen"/>
          <w:lang w:val="ka-GE"/>
        </w:rPr>
        <w:t>მიწოდების ვადა 30%</w:t>
      </w:r>
    </w:p>
    <w:p w14:paraId="78D20DA5" w14:textId="6E5627E3" w:rsidR="004F5374" w:rsidRPr="004F5374" w:rsidRDefault="004F5374" w:rsidP="004F5374">
      <w:pPr>
        <w:pStyle w:val="ListParagraph"/>
        <w:numPr>
          <w:ilvl w:val="0"/>
          <w:numId w:val="15"/>
        </w:numPr>
        <w:shd w:val="clear" w:color="auto" w:fill="FFFFFF"/>
        <w:spacing w:after="200" w:line="276" w:lineRule="auto"/>
        <w:jc w:val="left"/>
        <w:rPr>
          <w:rFonts w:cs="Sylfaen"/>
        </w:rPr>
      </w:pPr>
      <w:proofErr w:type="spellStart"/>
      <w:r w:rsidRPr="004F5374">
        <w:rPr>
          <w:rFonts w:cs="Sylfaen"/>
        </w:rPr>
        <w:t>კომპანიის</w:t>
      </w:r>
      <w:proofErr w:type="spellEnd"/>
      <w:r w:rsidRPr="004F5374">
        <w:rPr>
          <w:rFonts w:cs="Sylfaen"/>
        </w:rPr>
        <w:t xml:space="preserve"> </w:t>
      </w:r>
      <w:proofErr w:type="spellStart"/>
      <w:r w:rsidRPr="004F5374">
        <w:rPr>
          <w:rFonts w:cs="Sylfaen"/>
        </w:rPr>
        <w:t>გამოცდილება</w:t>
      </w:r>
      <w:proofErr w:type="spellEnd"/>
      <w:r w:rsidRPr="004F5374">
        <w:rPr>
          <w:rFonts w:cs="Sylfaen"/>
        </w:rPr>
        <w:t xml:space="preserve"> </w:t>
      </w:r>
      <w:r>
        <w:rPr>
          <w:rFonts w:cs="Sylfaen"/>
          <w:lang w:val="ka-GE"/>
        </w:rPr>
        <w:t>10%</w:t>
      </w:r>
    </w:p>
    <w:p w14:paraId="3AE12E2E" w14:textId="77777777" w:rsidR="004F5374" w:rsidRPr="004F5374" w:rsidRDefault="004F5374" w:rsidP="004F5374">
      <w:pPr>
        <w:pStyle w:val="ListParagraph"/>
        <w:spacing w:after="200" w:line="276" w:lineRule="auto"/>
        <w:rPr>
          <w:rFonts w:cs="Sylfaen"/>
          <w:u w:val="single"/>
          <w:lang w:val="ka-GE"/>
        </w:rPr>
      </w:pPr>
    </w:p>
    <w:p w14:paraId="1CC24C1C" w14:textId="77777777" w:rsidR="004F5374" w:rsidRPr="004F5374" w:rsidRDefault="004F5374" w:rsidP="004F5374">
      <w:pPr>
        <w:spacing w:after="200" w:line="276" w:lineRule="auto"/>
        <w:rPr>
          <w:rFonts w:cs="Sylfaen"/>
          <w:u w:val="single"/>
          <w:lang w:val="ka-GE"/>
        </w:rPr>
      </w:pPr>
    </w:p>
    <w:p w14:paraId="52FC6E14" w14:textId="77777777" w:rsidR="00135364" w:rsidRPr="00135364" w:rsidRDefault="00135364" w:rsidP="00135364">
      <w:pPr>
        <w:pStyle w:val="ListParagraph"/>
        <w:spacing w:after="200" w:line="276" w:lineRule="auto"/>
        <w:rPr>
          <w:rFonts w:cs="Sylfaen"/>
          <w:u w:val="single"/>
          <w:lang w:val="ka-GE"/>
        </w:rPr>
      </w:pPr>
    </w:p>
    <w:p w14:paraId="5CEE85CC" w14:textId="77777777" w:rsidR="001E3B3E" w:rsidRDefault="001E3B3E" w:rsidP="00BD4E7F">
      <w:pPr>
        <w:keepNext/>
        <w:keepLines/>
        <w:spacing w:before="180" w:after="120"/>
        <w:ind w:left="360" w:hanging="360"/>
        <w:outlineLvl w:val="0"/>
        <w:rPr>
          <w:rFonts w:eastAsiaTheme="majorEastAsia" w:cstheme="majorBidi"/>
          <w:b/>
          <w:color w:val="FF671B"/>
          <w:sz w:val="24"/>
          <w:szCs w:val="28"/>
          <w:lang w:val="ka-GE" w:eastAsia="ja-JP"/>
        </w:rPr>
      </w:pPr>
    </w:p>
    <w:p w14:paraId="6B400734" w14:textId="4A17F474"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r w:rsidRPr="00D140FB">
        <w:rPr>
          <w:rFonts w:eastAsiaTheme="majorEastAsia" w:cstheme="majorBidi"/>
          <w:b/>
          <w:color w:val="FF671B"/>
          <w:sz w:val="24"/>
          <w:szCs w:val="28"/>
          <w:lang w:val="ka-GE" w:eastAsia="ja-JP"/>
        </w:rPr>
        <w:t>დამატებითი ინფორმაცია:</w:t>
      </w:r>
      <w:bookmarkEnd w:id="7"/>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4FC5A8F5" w14:textId="1EE00A5A" w:rsidR="00831E4A" w:rsidRPr="00831E4A" w:rsidRDefault="00831E4A" w:rsidP="00487C77">
      <w:pPr>
        <w:pStyle w:val="a"/>
        <w:numPr>
          <w:ilvl w:val="0"/>
          <w:numId w:val="0"/>
        </w:numPr>
        <w:ind w:left="360" w:hanging="360"/>
      </w:pPr>
      <w:r w:rsidRPr="00C525A4">
        <w:rPr>
          <w:rFonts w:eastAsiaTheme="minorHAnsi" w:cs="Sylfaen"/>
          <w:color w:val="231F20"/>
          <w:sz w:val="22"/>
          <w:szCs w:val="20"/>
          <w:lang w:eastAsia="en-US"/>
        </w:rPr>
        <w:lastRenderedPageBreak/>
        <w:t>დანართი1: ფასების ცხრილი</w:t>
      </w:r>
    </w:p>
    <w:tbl>
      <w:tblPr>
        <w:tblpPr w:leftFromText="180" w:rightFromText="180" w:vertAnchor="text" w:horzAnchor="page" w:tblpX="441" w:tblpY="171"/>
        <w:tblW w:w="11045" w:type="dxa"/>
        <w:tblLook w:val="04A0" w:firstRow="1" w:lastRow="0" w:firstColumn="1" w:lastColumn="0" w:noHBand="0" w:noVBand="1"/>
      </w:tblPr>
      <w:tblGrid>
        <w:gridCol w:w="318"/>
        <w:gridCol w:w="2385"/>
        <w:gridCol w:w="4195"/>
        <w:gridCol w:w="845"/>
        <w:gridCol w:w="915"/>
        <w:gridCol w:w="840"/>
        <w:gridCol w:w="1547"/>
      </w:tblGrid>
      <w:tr w:rsidR="00727A73" w:rsidRPr="006B49EF" w14:paraId="4D0B9235" w14:textId="77777777" w:rsidTr="009276DA">
        <w:trPr>
          <w:trHeight w:val="368"/>
        </w:trPr>
        <w:tc>
          <w:tcPr>
            <w:tcW w:w="318" w:type="dxa"/>
            <w:tcBorders>
              <w:top w:val="single" w:sz="8" w:space="0" w:color="auto"/>
              <w:left w:val="single" w:sz="8" w:space="0" w:color="auto"/>
              <w:bottom w:val="single" w:sz="8" w:space="0" w:color="000000"/>
              <w:right w:val="single" w:sz="8" w:space="0" w:color="auto"/>
            </w:tcBorders>
          </w:tcPr>
          <w:p w14:paraId="3681CD4B" w14:textId="18F757C2" w:rsidR="00727A73" w:rsidRPr="00D00CF9" w:rsidRDefault="00D00CF9" w:rsidP="00D00CF9">
            <w:pPr>
              <w:jc w:val="center"/>
              <w:rPr>
                <w:rFonts w:asciiTheme="minorHAnsi" w:eastAsia="Times New Roman" w:hAnsiTheme="minorHAnsi" w:cs="Sylfaen"/>
                <w:sz w:val="18"/>
                <w:szCs w:val="18"/>
                <w:lang w:val="ka-GE"/>
              </w:rPr>
            </w:pPr>
            <w:r>
              <w:rPr>
                <w:rFonts w:asciiTheme="minorHAnsi" w:eastAsia="Times New Roman" w:hAnsiTheme="minorHAnsi" w:cs="Sylfaen"/>
                <w:sz w:val="18"/>
                <w:szCs w:val="18"/>
                <w:lang w:val="ka-GE"/>
              </w:rPr>
              <w:t>#</w:t>
            </w:r>
          </w:p>
        </w:tc>
        <w:tc>
          <w:tcPr>
            <w:tcW w:w="2385"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1FD6B894" w14:textId="05EED584" w:rsidR="00727A73" w:rsidRPr="002A76E2" w:rsidRDefault="00727A73" w:rsidP="006B49EF">
            <w:pPr>
              <w:rPr>
                <w:rFonts w:ascii="BOG 2017" w:eastAsia="Times New Roman" w:hAnsi="BOG 2017" w:cs="Calibri"/>
                <w:sz w:val="18"/>
                <w:szCs w:val="18"/>
              </w:rPr>
            </w:pPr>
            <w:r w:rsidRPr="002A76E2">
              <w:rPr>
                <w:rFonts w:ascii="BOG 2017" w:eastAsia="Times New Roman" w:hAnsi="BOG 2017" w:cs="Sylfaen"/>
                <w:sz w:val="18"/>
                <w:szCs w:val="18"/>
                <w:lang w:val="ka-GE"/>
              </w:rPr>
              <w:t>Product</w:t>
            </w:r>
          </w:p>
        </w:tc>
        <w:tc>
          <w:tcPr>
            <w:tcW w:w="4195"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B73B606"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Description</w:t>
            </w:r>
          </w:p>
        </w:tc>
        <w:tc>
          <w:tcPr>
            <w:tcW w:w="845"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11AB6C1"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QTY</w:t>
            </w:r>
          </w:p>
        </w:tc>
        <w:tc>
          <w:tcPr>
            <w:tcW w:w="915"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8E1FB42"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Unit Price (</w:t>
            </w:r>
            <w:r w:rsidRPr="002A76E2">
              <w:rPr>
                <w:rFonts w:ascii="BOG 2017" w:eastAsia="Times New Roman" w:hAnsi="BOG 2017" w:cs="Sylfaen"/>
                <w:b/>
                <w:bCs/>
                <w:sz w:val="18"/>
                <w:szCs w:val="18"/>
                <w:lang w:val="ka-GE"/>
              </w:rPr>
              <w:t>USD</w:t>
            </w:r>
            <w:r w:rsidRPr="002A76E2">
              <w:rPr>
                <w:rFonts w:ascii="BOG 2017" w:eastAsia="Times New Roman" w:hAnsi="BOG 2017" w:cs="Sylfaen"/>
                <w:sz w:val="18"/>
                <w:szCs w:val="18"/>
                <w:lang w:val="ka-GE"/>
              </w:rPr>
              <w:t>)</w:t>
            </w:r>
          </w:p>
        </w:tc>
        <w:tc>
          <w:tcPr>
            <w:tcW w:w="84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070D13F"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Total Price (</w:t>
            </w:r>
            <w:r w:rsidRPr="002A76E2">
              <w:rPr>
                <w:rFonts w:ascii="BOG 2017" w:eastAsia="Times New Roman" w:hAnsi="BOG 2017" w:cs="Sylfaen"/>
                <w:b/>
                <w:bCs/>
                <w:sz w:val="18"/>
                <w:szCs w:val="18"/>
                <w:lang w:val="ka-GE"/>
              </w:rPr>
              <w:t>USD</w:t>
            </w:r>
            <w:r w:rsidRPr="002A76E2">
              <w:rPr>
                <w:rFonts w:ascii="BOG 2017" w:eastAsia="Times New Roman" w:hAnsi="BOG 2017" w:cs="Sylfaen"/>
                <w:sz w:val="18"/>
                <w:szCs w:val="18"/>
                <w:lang w:val="ka-GE"/>
              </w:rPr>
              <w:t>)</w:t>
            </w:r>
          </w:p>
        </w:tc>
        <w:tc>
          <w:tcPr>
            <w:tcW w:w="154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3180F32"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Guarantee</w:t>
            </w:r>
          </w:p>
        </w:tc>
      </w:tr>
      <w:tr w:rsidR="00727A73" w:rsidRPr="006B49EF" w14:paraId="354AFA8A" w14:textId="77777777" w:rsidTr="009276DA">
        <w:trPr>
          <w:trHeight w:val="201"/>
        </w:trPr>
        <w:tc>
          <w:tcPr>
            <w:tcW w:w="318" w:type="dxa"/>
            <w:tcBorders>
              <w:top w:val="nil"/>
              <w:left w:val="single" w:sz="8" w:space="0" w:color="auto"/>
              <w:bottom w:val="single" w:sz="8" w:space="0" w:color="auto"/>
              <w:right w:val="single" w:sz="8" w:space="0" w:color="auto"/>
            </w:tcBorders>
          </w:tcPr>
          <w:p w14:paraId="2AE31FC2" w14:textId="77777777" w:rsidR="00D00CF9" w:rsidRDefault="00D00CF9" w:rsidP="00D00CF9">
            <w:pPr>
              <w:jc w:val="center"/>
              <w:rPr>
                <w:rFonts w:asciiTheme="minorHAnsi" w:eastAsia="Times New Roman" w:hAnsiTheme="minorHAnsi" w:cs="Calibri"/>
                <w:sz w:val="18"/>
                <w:szCs w:val="18"/>
                <w:lang w:val="ka-GE"/>
              </w:rPr>
            </w:pPr>
          </w:p>
          <w:p w14:paraId="66461131" w14:textId="77777777" w:rsidR="00D00CF9" w:rsidRDefault="00D00CF9" w:rsidP="00D00CF9">
            <w:pPr>
              <w:jc w:val="center"/>
              <w:rPr>
                <w:rFonts w:asciiTheme="minorHAnsi" w:eastAsia="Times New Roman" w:hAnsiTheme="minorHAnsi" w:cs="Calibri"/>
                <w:sz w:val="18"/>
                <w:szCs w:val="18"/>
                <w:lang w:val="ka-GE"/>
              </w:rPr>
            </w:pPr>
          </w:p>
          <w:p w14:paraId="290E7C17" w14:textId="77777777" w:rsidR="00D00CF9" w:rsidRDefault="00D00CF9" w:rsidP="00D00CF9">
            <w:pPr>
              <w:jc w:val="center"/>
              <w:rPr>
                <w:rFonts w:asciiTheme="minorHAnsi" w:eastAsia="Times New Roman" w:hAnsiTheme="minorHAnsi" w:cs="Calibri"/>
                <w:sz w:val="18"/>
                <w:szCs w:val="18"/>
                <w:lang w:val="ka-GE"/>
              </w:rPr>
            </w:pPr>
          </w:p>
          <w:p w14:paraId="2BBB386D" w14:textId="77777777" w:rsidR="00D00CF9" w:rsidRDefault="00D00CF9" w:rsidP="00D00CF9">
            <w:pPr>
              <w:jc w:val="center"/>
              <w:rPr>
                <w:rFonts w:asciiTheme="minorHAnsi" w:eastAsia="Times New Roman" w:hAnsiTheme="minorHAnsi" w:cs="Calibri"/>
                <w:sz w:val="18"/>
                <w:szCs w:val="18"/>
                <w:lang w:val="ka-GE"/>
              </w:rPr>
            </w:pPr>
          </w:p>
          <w:p w14:paraId="1EB8547E" w14:textId="77777777" w:rsidR="00D00CF9" w:rsidRDefault="00D00CF9" w:rsidP="00D00CF9">
            <w:pPr>
              <w:rPr>
                <w:rFonts w:asciiTheme="minorHAnsi" w:eastAsia="Times New Roman" w:hAnsiTheme="minorHAnsi" w:cs="Calibri"/>
                <w:sz w:val="18"/>
                <w:szCs w:val="18"/>
                <w:lang w:val="ka-GE"/>
              </w:rPr>
            </w:pPr>
          </w:p>
          <w:p w14:paraId="39DF95F7" w14:textId="63EE5975" w:rsidR="00727A73" w:rsidRPr="00D00CF9" w:rsidRDefault="00D00CF9" w:rsidP="00D00CF9">
            <w:pPr>
              <w:rPr>
                <w:rFonts w:asciiTheme="minorHAnsi" w:eastAsia="Times New Roman" w:hAnsiTheme="minorHAnsi" w:cs="Calibri"/>
                <w:sz w:val="18"/>
                <w:szCs w:val="18"/>
                <w:lang w:val="ka-GE"/>
              </w:rPr>
            </w:pPr>
            <w:r>
              <w:rPr>
                <w:rFonts w:asciiTheme="minorHAnsi" w:eastAsia="Times New Roman" w:hAnsiTheme="minorHAnsi" w:cs="Calibri"/>
                <w:sz w:val="18"/>
                <w:szCs w:val="18"/>
                <w:lang w:val="ka-GE"/>
              </w:rPr>
              <w:t>1</w:t>
            </w:r>
          </w:p>
        </w:tc>
        <w:tc>
          <w:tcPr>
            <w:tcW w:w="2385" w:type="dxa"/>
            <w:tcBorders>
              <w:top w:val="nil"/>
              <w:left w:val="single" w:sz="8" w:space="0" w:color="auto"/>
              <w:bottom w:val="single" w:sz="8" w:space="0" w:color="auto"/>
              <w:right w:val="single" w:sz="8" w:space="0" w:color="auto"/>
            </w:tcBorders>
            <w:shd w:val="clear" w:color="auto" w:fill="auto"/>
            <w:vAlign w:val="center"/>
            <w:hideMark/>
          </w:tcPr>
          <w:p w14:paraId="7DBC1586" w14:textId="7C67EFA0" w:rsidR="00727A73" w:rsidRPr="00BE00FE" w:rsidRDefault="00BE00FE" w:rsidP="00BE00FE">
            <w:pPr>
              <w:jc w:val="center"/>
              <w:rPr>
                <w:rFonts w:asciiTheme="minorHAnsi" w:eastAsia="Times New Roman" w:hAnsiTheme="minorHAnsi" w:cs="Calibri"/>
                <w:sz w:val="18"/>
                <w:szCs w:val="18"/>
                <w:lang w:val="ka-GE"/>
              </w:rPr>
            </w:pPr>
            <w:r>
              <w:rPr>
                <w:rFonts w:asciiTheme="minorHAnsi" w:eastAsia="Times New Roman" w:hAnsiTheme="minorHAnsi" w:cs="Calibri"/>
                <w:sz w:val="18"/>
                <w:szCs w:val="18"/>
                <w:lang w:val="ka-GE"/>
              </w:rPr>
              <w:t>პლანშეტი</w:t>
            </w:r>
          </w:p>
        </w:tc>
        <w:tc>
          <w:tcPr>
            <w:tcW w:w="4195" w:type="dxa"/>
            <w:tcBorders>
              <w:top w:val="nil"/>
              <w:left w:val="nil"/>
              <w:bottom w:val="single" w:sz="8" w:space="0" w:color="auto"/>
              <w:right w:val="single" w:sz="8" w:space="0" w:color="auto"/>
            </w:tcBorders>
            <w:shd w:val="clear" w:color="auto" w:fill="auto"/>
            <w:vAlign w:val="center"/>
            <w:hideMark/>
          </w:tcPr>
          <w:p w14:paraId="7979F5F3" w14:textId="7E19C52F" w:rsidR="009276DA" w:rsidRPr="009276DA" w:rsidRDefault="009276DA" w:rsidP="009276DA">
            <w:pPr>
              <w:pStyle w:val="ListParagraph"/>
              <w:numPr>
                <w:ilvl w:val="0"/>
                <w:numId w:val="25"/>
              </w:numPr>
              <w:jc w:val="left"/>
              <w:rPr>
                <w:rFonts w:ascii="BOG 2017" w:eastAsia="Times New Roman" w:hAnsi="BOG 2017" w:cs="Calibri"/>
                <w:i/>
                <w:iCs/>
                <w:sz w:val="18"/>
                <w:szCs w:val="18"/>
              </w:rPr>
            </w:pPr>
            <w:proofErr w:type="spellStart"/>
            <w:r w:rsidRPr="009276DA">
              <w:rPr>
                <w:rFonts w:ascii="BOG 2017" w:eastAsia="Times New Roman" w:hAnsi="BOG 2017" w:cs="Calibri"/>
                <w:i/>
                <w:iCs/>
                <w:sz w:val="18"/>
                <w:szCs w:val="18"/>
              </w:rPr>
              <w:t>შიდა</w:t>
            </w:r>
            <w:proofErr w:type="spellEnd"/>
            <w:r w:rsidRPr="009276DA">
              <w:rPr>
                <w:rFonts w:ascii="BOG 2017" w:eastAsia="Times New Roman" w:hAnsi="BOG 2017" w:cs="Calibri"/>
                <w:i/>
                <w:iCs/>
                <w:sz w:val="18"/>
                <w:szCs w:val="18"/>
              </w:rPr>
              <w:t xml:space="preserve"> </w:t>
            </w:r>
            <w:proofErr w:type="spellStart"/>
            <w:r w:rsidRPr="009276DA">
              <w:rPr>
                <w:rFonts w:ascii="BOG 2017" w:eastAsia="Times New Roman" w:hAnsi="BOG 2017" w:cs="Calibri"/>
                <w:i/>
                <w:iCs/>
                <w:sz w:val="18"/>
                <w:szCs w:val="18"/>
              </w:rPr>
              <w:t>მეხსიერება</w:t>
            </w:r>
            <w:proofErr w:type="spellEnd"/>
            <w:r w:rsidRPr="009276DA">
              <w:rPr>
                <w:rFonts w:ascii="BOG 2017" w:eastAsia="Times New Roman" w:hAnsi="BOG 2017" w:cs="Calibri"/>
                <w:i/>
                <w:iCs/>
                <w:sz w:val="18"/>
                <w:szCs w:val="18"/>
              </w:rPr>
              <w:t xml:space="preserve">: </w:t>
            </w:r>
            <w:proofErr w:type="spellStart"/>
            <w:r w:rsidRPr="009276DA">
              <w:rPr>
                <w:rFonts w:ascii="BOG 2017" w:eastAsia="Times New Roman" w:hAnsi="BOG 2017" w:cs="Calibri"/>
                <w:i/>
                <w:iCs/>
                <w:sz w:val="18"/>
                <w:szCs w:val="18"/>
              </w:rPr>
              <w:t>მინ</w:t>
            </w:r>
            <w:proofErr w:type="spellEnd"/>
            <w:r w:rsidRPr="009276DA">
              <w:rPr>
                <w:rFonts w:ascii="BOG 2017" w:eastAsia="Times New Roman" w:hAnsi="BOG 2017" w:cs="Calibri"/>
                <w:i/>
                <w:iCs/>
                <w:sz w:val="18"/>
                <w:szCs w:val="18"/>
              </w:rPr>
              <w:t>. 128 GB</w:t>
            </w:r>
          </w:p>
          <w:p w14:paraId="054C1810" w14:textId="342C2054" w:rsidR="009276DA" w:rsidRPr="009276DA" w:rsidRDefault="009276DA" w:rsidP="009276DA">
            <w:pPr>
              <w:pStyle w:val="ListParagraph"/>
              <w:numPr>
                <w:ilvl w:val="0"/>
                <w:numId w:val="25"/>
              </w:numPr>
              <w:jc w:val="left"/>
              <w:rPr>
                <w:rFonts w:ascii="BOG 2017" w:eastAsia="Times New Roman" w:hAnsi="BOG 2017" w:cs="Calibri"/>
                <w:i/>
                <w:iCs/>
                <w:sz w:val="18"/>
                <w:szCs w:val="18"/>
              </w:rPr>
            </w:pPr>
            <w:proofErr w:type="spellStart"/>
            <w:r w:rsidRPr="009276DA">
              <w:rPr>
                <w:rFonts w:ascii="BOG 2017" w:eastAsia="Times New Roman" w:hAnsi="BOG 2017" w:cs="Calibri"/>
                <w:i/>
                <w:iCs/>
                <w:sz w:val="18"/>
                <w:szCs w:val="18"/>
              </w:rPr>
              <w:t>ოპერატიული</w:t>
            </w:r>
            <w:proofErr w:type="spellEnd"/>
            <w:r w:rsidRPr="009276DA">
              <w:rPr>
                <w:rFonts w:ascii="BOG 2017" w:eastAsia="Times New Roman" w:hAnsi="BOG 2017" w:cs="Calibri"/>
                <w:i/>
                <w:iCs/>
                <w:sz w:val="18"/>
                <w:szCs w:val="18"/>
              </w:rPr>
              <w:t xml:space="preserve"> </w:t>
            </w:r>
            <w:proofErr w:type="spellStart"/>
            <w:r w:rsidRPr="009276DA">
              <w:rPr>
                <w:rFonts w:ascii="BOG 2017" w:eastAsia="Times New Roman" w:hAnsi="BOG 2017" w:cs="Calibri"/>
                <w:i/>
                <w:iCs/>
                <w:sz w:val="18"/>
                <w:szCs w:val="18"/>
              </w:rPr>
              <w:t>მეხსიერება</w:t>
            </w:r>
            <w:proofErr w:type="spellEnd"/>
            <w:r w:rsidRPr="009276DA">
              <w:rPr>
                <w:rFonts w:ascii="BOG 2017" w:eastAsia="Times New Roman" w:hAnsi="BOG 2017" w:cs="Calibri"/>
                <w:i/>
                <w:iCs/>
                <w:sz w:val="18"/>
                <w:szCs w:val="18"/>
              </w:rPr>
              <w:t xml:space="preserve"> (RAM): </w:t>
            </w:r>
            <w:proofErr w:type="spellStart"/>
            <w:r w:rsidRPr="009276DA">
              <w:rPr>
                <w:rFonts w:ascii="BOG 2017" w:eastAsia="Times New Roman" w:hAnsi="BOG 2017" w:cs="Calibri"/>
                <w:i/>
                <w:iCs/>
                <w:sz w:val="18"/>
                <w:szCs w:val="18"/>
              </w:rPr>
              <w:t>მინ</w:t>
            </w:r>
            <w:proofErr w:type="spellEnd"/>
            <w:r w:rsidRPr="009276DA">
              <w:rPr>
                <w:rFonts w:ascii="BOG 2017" w:eastAsia="Times New Roman" w:hAnsi="BOG 2017" w:cs="Calibri"/>
                <w:i/>
                <w:iCs/>
                <w:sz w:val="18"/>
                <w:szCs w:val="18"/>
              </w:rPr>
              <w:t>. 8 GB</w:t>
            </w:r>
          </w:p>
          <w:p w14:paraId="68E99646" w14:textId="29E55B96" w:rsidR="009276DA" w:rsidRPr="009276DA" w:rsidRDefault="009276DA" w:rsidP="009276DA">
            <w:pPr>
              <w:pStyle w:val="ListParagraph"/>
              <w:numPr>
                <w:ilvl w:val="0"/>
                <w:numId w:val="25"/>
              </w:numPr>
              <w:jc w:val="left"/>
              <w:rPr>
                <w:rFonts w:ascii="BOG 2017" w:eastAsia="Times New Roman" w:hAnsi="BOG 2017" w:cs="Calibri"/>
                <w:i/>
                <w:iCs/>
                <w:sz w:val="18"/>
                <w:szCs w:val="18"/>
              </w:rPr>
            </w:pPr>
            <w:r w:rsidRPr="009276DA">
              <w:rPr>
                <w:rFonts w:ascii="BOG 2017" w:eastAsia="Times New Roman" w:hAnsi="BOG 2017" w:cs="Calibri"/>
                <w:i/>
                <w:iCs/>
                <w:sz w:val="18"/>
                <w:szCs w:val="18"/>
              </w:rPr>
              <w:t xml:space="preserve">SIM </w:t>
            </w:r>
            <w:proofErr w:type="spellStart"/>
            <w:r w:rsidRPr="009276DA">
              <w:rPr>
                <w:rFonts w:ascii="BOG 2017" w:eastAsia="Times New Roman" w:hAnsi="BOG 2017" w:cs="Calibri"/>
                <w:i/>
                <w:iCs/>
                <w:sz w:val="18"/>
                <w:szCs w:val="18"/>
              </w:rPr>
              <w:t>ბარათის</w:t>
            </w:r>
            <w:proofErr w:type="spellEnd"/>
            <w:r w:rsidRPr="009276DA">
              <w:rPr>
                <w:rFonts w:ascii="BOG 2017" w:eastAsia="Times New Roman" w:hAnsi="BOG 2017" w:cs="Calibri"/>
                <w:i/>
                <w:iCs/>
                <w:sz w:val="18"/>
                <w:szCs w:val="18"/>
              </w:rPr>
              <w:t xml:space="preserve"> </w:t>
            </w:r>
            <w:proofErr w:type="spellStart"/>
            <w:r w:rsidRPr="009276DA">
              <w:rPr>
                <w:rFonts w:ascii="BOG 2017" w:eastAsia="Times New Roman" w:hAnsi="BOG 2017" w:cs="Calibri"/>
                <w:i/>
                <w:iCs/>
                <w:sz w:val="18"/>
                <w:szCs w:val="18"/>
              </w:rPr>
              <w:t>მხარდაჭერა</w:t>
            </w:r>
            <w:proofErr w:type="spellEnd"/>
            <w:r w:rsidRPr="009276DA">
              <w:rPr>
                <w:rFonts w:ascii="BOG 2017" w:eastAsia="Times New Roman" w:hAnsi="BOG 2017" w:cs="Calibri"/>
                <w:i/>
                <w:iCs/>
                <w:sz w:val="18"/>
                <w:szCs w:val="18"/>
              </w:rPr>
              <w:t xml:space="preserve">: 4G / LTE </w:t>
            </w:r>
            <w:proofErr w:type="spellStart"/>
            <w:r w:rsidRPr="009276DA">
              <w:rPr>
                <w:rFonts w:ascii="BOG 2017" w:eastAsia="Times New Roman" w:hAnsi="BOG 2017" w:cs="Calibri"/>
                <w:i/>
                <w:iCs/>
                <w:sz w:val="18"/>
                <w:szCs w:val="18"/>
              </w:rPr>
              <w:t>ან</w:t>
            </w:r>
            <w:proofErr w:type="spellEnd"/>
            <w:r w:rsidRPr="009276DA">
              <w:rPr>
                <w:rFonts w:ascii="BOG 2017" w:eastAsia="Times New Roman" w:hAnsi="BOG 2017" w:cs="Calibri"/>
                <w:i/>
                <w:iCs/>
                <w:sz w:val="18"/>
                <w:szCs w:val="18"/>
              </w:rPr>
              <w:t xml:space="preserve"> 5G</w:t>
            </w:r>
          </w:p>
          <w:p w14:paraId="46698C84" w14:textId="77777777" w:rsidR="00727A73" w:rsidRDefault="009276DA" w:rsidP="009276DA">
            <w:pPr>
              <w:pStyle w:val="ListParagraph"/>
              <w:numPr>
                <w:ilvl w:val="0"/>
                <w:numId w:val="25"/>
              </w:numPr>
              <w:jc w:val="left"/>
              <w:rPr>
                <w:rFonts w:ascii="BOG 2017" w:eastAsia="Times New Roman" w:hAnsi="BOG 2017" w:cs="Calibri"/>
                <w:i/>
                <w:iCs/>
                <w:sz w:val="18"/>
                <w:szCs w:val="18"/>
              </w:rPr>
            </w:pPr>
            <w:r w:rsidRPr="00967FE5">
              <w:rPr>
                <w:rFonts w:ascii="BOG 2017" w:eastAsia="Times New Roman" w:hAnsi="BOG 2017" w:cs="Calibri"/>
                <w:b/>
                <w:bCs/>
                <w:i/>
                <w:iCs/>
                <w:sz w:val="18"/>
                <w:szCs w:val="18"/>
              </w:rPr>
              <w:t xml:space="preserve">Knox </w:t>
            </w:r>
            <w:proofErr w:type="spellStart"/>
            <w:r w:rsidRPr="00967FE5">
              <w:rPr>
                <w:rFonts w:ascii="BOG 2017" w:eastAsia="Times New Roman" w:hAnsi="BOG 2017" w:cs="Calibri"/>
                <w:b/>
                <w:bCs/>
                <w:i/>
                <w:iCs/>
                <w:sz w:val="18"/>
                <w:szCs w:val="18"/>
              </w:rPr>
              <w:t>მხარდაჭერა</w:t>
            </w:r>
            <w:proofErr w:type="spellEnd"/>
            <w:r w:rsidRPr="009276DA">
              <w:rPr>
                <w:rFonts w:ascii="BOG 2017" w:eastAsia="Times New Roman" w:hAnsi="BOG 2017" w:cs="Calibri"/>
                <w:i/>
                <w:iCs/>
                <w:sz w:val="18"/>
                <w:szCs w:val="18"/>
              </w:rPr>
              <w:t xml:space="preserve"> / Enterprise-grade </w:t>
            </w:r>
            <w:proofErr w:type="spellStart"/>
            <w:r w:rsidRPr="009276DA">
              <w:rPr>
                <w:rFonts w:ascii="BOG 2017" w:eastAsia="Times New Roman" w:hAnsi="BOG 2017" w:cs="Calibri"/>
                <w:i/>
                <w:iCs/>
                <w:sz w:val="18"/>
                <w:szCs w:val="18"/>
              </w:rPr>
              <w:t>უსაფრთხოება</w:t>
            </w:r>
            <w:proofErr w:type="spellEnd"/>
          </w:p>
          <w:p w14:paraId="3392BF40" w14:textId="091C8E4F" w:rsidR="00482775" w:rsidRPr="009276DA" w:rsidRDefault="00482775" w:rsidP="009276DA">
            <w:pPr>
              <w:pStyle w:val="ListParagraph"/>
              <w:numPr>
                <w:ilvl w:val="0"/>
                <w:numId w:val="25"/>
              </w:numPr>
              <w:jc w:val="left"/>
              <w:rPr>
                <w:rFonts w:ascii="BOG 2017" w:eastAsia="Times New Roman" w:hAnsi="BOG 2017" w:cs="Calibri"/>
                <w:i/>
                <w:iCs/>
                <w:sz w:val="18"/>
                <w:szCs w:val="18"/>
              </w:rPr>
            </w:pPr>
            <w:proofErr w:type="spellStart"/>
            <w:r w:rsidRPr="00482775">
              <w:rPr>
                <w:rFonts w:ascii="BOG 2017" w:eastAsia="Times New Roman" w:hAnsi="BOG 2017" w:cs="Calibri"/>
                <w:i/>
                <w:iCs/>
                <w:sz w:val="18"/>
                <w:szCs w:val="18"/>
              </w:rPr>
              <w:t>ეკრანის</w:t>
            </w:r>
            <w:proofErr w:type="spellEnd"/>
            <w:r w:rsidRPr="00482775">
              <w:rPr>
                <w:rFonts w:ascii="BOG 2017" w:eastAsia="Times New Roman" w:hAnsi="BOG 2017" w:cs="Calibri"/>
                <w:i/>
                <w:iCs/>
                <w:sz w:val="18"/>
                <w:szCs w:val="18"/>
              </w:rPr>
              <w:t xml:space="preserve"> </w:t>
            </w:r>
            <w:proofErr w:type="spellStart"/>
            <w:r w:rsidRPr="00482775">
              <w:rPr>
                <w:rFonts w:ascii="BOG 2017" w:eastAsia="Times New Roman" w:hAnsi="BOG 2017" w:cs="Calibri"/>
                <w:i/>
                <w:iCs/>
                <w:sz w:val="18"/>
                <w:szCs w:val="18"/>
              </w:rPr>
              <w:t>განახლების</w:t>
            </w:r>
            <w:proofErr w:type="spellEnd"/>
            <w:r w:rsidRPr="00482775">
              <w:rPr>
                <w:rFonts w:ascii="BOG 2017" w:eastAsia="Times New Roman" w:hAnsi="BOG 2017" w:cs="Calibri"/>
                <w:i/>
                <w:iCs/>
                <w:sz w:val="18"/>
                <w:szCs w:val="18"/>
              </w:rPr>
              <w:t xml:space="preserve"> </w:t>
            </w:r>
            <w:proofErr w:type="spellStart"/>
            <w:r w:rsidRPr="00482775">
              <w:rPr>
                <w:rFonts w:ascii="BOG 2017" w:eastAsia="Times New Roman" w:hAnsi="BOG 2017" w:cs="Calibri"/>
                <w:i/>
                <w:iCs/>
                <w:sz w:val="18"/>
                <w:szCs w:val="18"/>
              </w:rPr>
              <w:t>სიხშირე</w:t>
            </w:r>
            <w:proofErr w:type="spellEnd"/>
            <w:r w:rsidRPr="00482775">
              <w:rPr>
                <w:rFonts w:ascii="BOG 2017" w:eastAsia="Times New Roman" w:hAnsi="BOG 2017" w:cs="Calibri"/>
                <w:i/>
                <w:iCs/>
                <w:sz w:val="18"/>
                <w:szCs w:val="18"/>
              </w:rPr>
              <w:t xml:space="preserve"> (Refresh Rate): </w:t>
            </w:r>
            <w:proofErr w:type="spellStart"/>
            <w:r w:rsidRPr="00482775">
              <w:rPr>
                <w:rFonts w:ascii="BOG 2017" w:eastAsia="Times New Roman" w:hAnsi="BOG 2017" w:cs="Calibri"/>
                <w:i/>
                <w:iCs/>
                <w:sz w:val="18"/>
                <w:szCs w:val="18"/>
              </w:rPr>
              <w:t>მინიმუმ</w:t>
            </w:r>
            <w:proofErr w:type="spellEnd"/>
            <w:r w:rsidRPr="00482775">
              <w:rPr>
                <w:rFonts w:ascii="BOG 2017" w:eastAsia="Times New Roman" w:hAnsi="BOG 2017" w:cs="Calibri"/>
                <w:i/>
                <w:iCs/>
                <w:sz w:val="18"/>
                <w:szCs w:val="18"/>
              </w:rPr>
              <w:t xml:space="preserve"> 80 Hz</w:t>
            </w:r>
          </w:p>
        </w:tc>
        <w:tc>
          <w:tcPr>
            <w:tcW w:w="845" w:type="dxa"/>
            <w:tcBorders>
              <w:top w:val="nil"/>
              <w:left w:val="nil"/>
              <w:bottom w:val="single" w:sz="8" w:space="0" w:color="auto"/>
              <w:right w:val="single" w:sz="8" w:space="0" w:color="auto"/>
            </w:tcBorders>
            <w:shd w:val="clear" w:color="auto" w:fill="auto"/>
            <w:vAlign w:val="center"/>
            <w:hideMark/>
          </w:tcPr>
          <w:p w14:paraId="1FBFC09C" w14:textId="1D13413E" w:rsidR="00727A73" w:rsidRPr="009276DA" w:rsidRDefault="009276DA" w:rsidP="001E3B3E">
            <w:pPr>
              <w:jc w:val="center"/>
              <w:rPr>
                <w:rFonts w:asciiTheme="minorHAnsi" w:eastAsia="Times New Roman" w:hAnsiTheme="minorHAnsi" w:cs="Calibri"/>
                <w:sz w:val="18"/>
                <w:szCs w:val="18"/>
                <w:lang w:val="ka-GE"/>
              </w:rPr>
            </w:pPr>
            <w:r>
              <w:rPr>
                <w:rFonts w:asciiTheme="minorHAnsi" w:eastAsia="Times New Roman" w:hAnsiTheme="minorHAnsi" w:cs="Calibri"/>
                <w:sz w:val="18"/>
                <w:szCs w:val="18"/>
                <w:lang w:val="ka-GE"/>
              </w:rPr>
              <w:t>70</w:t>
            </w:r>
          </w:p>
        </w:tc>
        <w:tc>
          <w:tcPr>
            <w:tcW w:w="915" w:type="dxa"/>
            <w:tcBorders>
              <w:top w:val="nil"/>
              <w:left w:val="nil"/>
              <w:bottom w:val="single" w:sz="8" w:space="0" w:color="auto"/>
              <w:right w:val="single" w:sz="8" w:space="0" w:color="auto"/>
            </w:tcBorders>
            <w:shd w:val="clear" w:color="auto" w:fill="auto"/>
            <w:vAlign w:val="center"/>
            <w:hideMark/>
          </w:tcPr>
          <w:p w14:paraId="1A4CE9A8"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840" w:type="dxa"/>
            <w:tcBorders>
              <w:top w:val="nil"/>
              <w:left w:val="nil"/>
              <w:bottom w:val="single" w:sz="8" w:space="0" w:color="auto"/>
              <w:right w:val="single" w:sz="8" w:space="0" w:color="auto"/>
            </w:tcBorders>
            <w:shd w:val="clear" w:color="auto" w:fill="auto"/>
            <w:vAlign w:val="center"/>
            <w:hideMark/>
          </w:tcPr>
          <w:p w14:paraId="13AC825D" w14:textId="77777777" w:rsidR="00727A73" w:rsidRPr="002A76E2" w:rsidRDefault="00727A73" w:rsidP="006B49EF">
            <w:pPr>
              <w:jc w:val="left"/>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1547" w:type="dxa"/>
            <w:tcBorders>
              <w:top w:val="nil"/>
              <w:left w:val="nil"/>
              <w:bottom w:val="single" w:sz="8" w:space="0" w:color="auto"/>
              <w:right w:val="single" w:sz="8" w:space="0" w:color="auto"/>
            </w:tcBorders>
            <w:shd w:val="clear" w:color="auto" w:fill="auto"/>
            <w:vAlign w:val="center"/>
            <w:hideMark/>
          </w:tcPr>
          <w:p w14:paraId="5C11E354" w14:textId="77777777" w:rsidR="00727A73" w:rsidRPr="002A76E2" w:rsidRDefault="00727A73" w:rsidP="006B49EF">
            <w:pPr>
              <w:jc w:val="left"/>
              <w:rPr>
                <w:rFonts w:ascii="BOG 2017" w:eastAsia="Times New Roman" w:hAnsi="BOG 2017" w:cs="Calibri"/>
                <w:sz w:val="18"/>
                <w:szCs w:val="18"/>
              </w:rPr>
            </w:pPr>
            <w:r w:rsidRPr="002A76E2">
              <w:rPr>
                <w:rFonts w:ascii="BOG 2017" w:eastAsia="Times New Roman" w:hAnsi="BOG 2017" w:cs="Calibri"/>
                <w:sz w:val="18"/>
                <w:szCs w:val="18"/>
              </w:rPr>
              <w:t> </w:t>
            </w:r>
          </w:p>
        </w:tc>
      </w:tr>
    </w:tbl>
    <w:p w14:paraId="707529EB" w14:textId="77777777" w:rsidR="00F93ABC" w:rsidRDefault="00F93ABC" w:rsidP="00C50B02">
      <w:pPr>
        <w:pStyle w:val="a0"/>
        <w:numPr>
          <w:ilvl w:val="0"/>
          <w:numId w:val="0"/>
        </w:numPr>
        <w:ind w:left="360"/>
        <w:rPr>
          <w:lang w:eastAsia="en-US"/>
        </w:rPr>
      </w:pPr>
    </w:p>
    <w:p w14:paraId="5AC6885C" w14:textId="77777777" w:rsidR="00D00CF9" w:rsidRDefault="00D00CF9" w:rsidP="00C50B02">
      <w:pPr>
        <w:pStyle w:val="a0"/>
        <w:numPr>
          <w:ilvl w:val="0"/>
          <w:numId w:val="0"/>
        </w:numPr>
        <w:ind w:left="360"/>
        <w:rPr>
          <w:lang w:eastAsia="en-US"/>
        </w:rPr>
      </w:pPr>
    </w:p>
    <w:p w14:paraId="0D6A0FAF" w14:textId="77777777" w:rsidR="00D00CF9" w:rsidRPr="00831E4A" w:rsidRDefault="00D00CF9" w:rsidP="00C50B02">
      <w:pPr>
        <w:pStyle w:val="a0"/>
        <w:numPr>
          <w:ilvl w:val="0"/>
          <w:numId w:val="0"/>
        </w:numPr>
        <w:ind w:left="360"/>
        <w:rPr>
          <w:lang w:eastAsia="en-US"/>
        </w:rPr>
      </w:pPr>
    </w:p>
    <w:tbl>
      <w:tblPr>
        <w:tblpPr w:leftFromText="180" w:rightFromText="180" w:vertAnchor="text" w:horzAnchor="margin" w:tblpXSpec="center" w:tblpY="61"/>
        <w:tblW w:w="5230" w:type="dxa"/>
        <w:tblLook w:val="04A0" w:firstRow="1" w:lastRow="0" w:firstColumn="1" w:lastColumn="0" w:noHBand="0" w:noVBand="1"/>
      </w:tblPr>
      <w:tblGrid>
        <w:gridCol w:w="4475"/>
        <w:gridCol w:w="755"/>
      </w:tblGrid>
      <w:tr w:rsidR="003900DE" w:rsidRPr="006B49EF" w14:paraId="098ED2A3" w14:textId="77777777" w:rsidTr="001E3B3E">
        <w:trPr>
          <w:trHeight w:val="236"/>
        </w:trPr>
        <w:tc>
          <w:tcPr>
            <w:tcW w:w="44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1CB1A1"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Total USD incl VAT</w:t>
            </w:r>
          </w:p>
        </w:tc>
        <w:tc>
          <w:tcPr>
            <w:tcW w:w="755" w:type="dxa"/>
            <w:tcBorders>
              <w:top w:val="single" w:sz="8" w:space="0" w:color="auto"/>
              <w:left w:val="nil"/>
              <w:bottom w:val="single" w:sz="8" w:space="0" w:color="auto"/>
              <w:right w:val="single" w:sz="8" w:space="0" w:color="auto"/>
            </w:tcBorders>
            <w:shd w:val="clear" w:color="auto" w:fill="auto"/>
            <w:noWrap/>
            <w:vAlign w:val="center"/>
            <w:hideMark/>
          </w:tcPr>
          <w:p w14:paraId="44D71008" w14:textId="77777777" w:rsidR="003900DE" w:rsidRPr="001E3B3E" w:rsidRDefault="003900DE" w:rsidP="003900DE">
            <w:pPr>
              <w:jc w:val="center"/>
              <w:rPr>
                <w:rFonts w:eastAsia="Times New Roman" w:cs="Calibri"/>
                <w:color w:val="404040"/>
                <w:sz w:val="18"/>
                <w:szCs w:val="18"/>
              </w:rPr>
            </w:pPr>
            <w:r w:rsidRPr="001E3B3E">
              <w:rPr>
                <w:rFonts w:eastAsia="Times New Roman" w:cs="Calibri"/>
                <w:color w:val="404040"/>
                <w:sz w:val="18"/>
                <w:szCs w:val="18"/>
              </w:rPr>
              <w:t>#REF!</w:t>
            </w:r>
          </w:p>
        </w:tc>
      </w:tr>
      <w:tr w:rsidR="003900DE" w:rsidRPr="006B49EF" w14:paraId="32B0C13B" w14:textId="77777777" w:rsidTr="001E3B3E">
        <w:trPr>
          <w:trHeight w:val="236"/>
        </w:trPr>
        <w:tc>
          <w:tcPr>
            <w:tcW w:w="44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3359FB"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Advance payment %</w:t>
            </w:r>
          </w:p>
        </w:tc>
        <w:tc>
          <w:tcPr>
            <w:tcW w:w="755" w:type="dxa"/>
            <w:tcBorders>
              <w:top w:val="nil"/>
              <w:left w:val="nil"/>
              <w:bottom w:val="single" w:sz="8" w:space="0" w:color="auto"/>
              <w:right w:val="single" w:sz="8" w:space="0" w:color="auto"/>
            </w:tcBorders>
            <w:shd w:val="clear" w:color="auto" w:fill="auto"/>
            <w:noWrap/>
            <w:vAlign w:val="center"/>
            <w:hideMark/>
          </w:tcPr>
          <w:p w14:paraId="180FD6D1"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0%</w:t>
            </w:r>
          </w:p>
        </w:tc>
      </w:tr>
      <w:tr w:rsidR="003900DE" w:rsidRPr="006B49EF" w14:paraId="6E896EBB" w14:textId="77777777" w:rsidTr="001E3B3E">
        <w:trPr>
          <w:trHeight w:val="236"/>
        </w:trPr>
        <w:tc>
          <w:tcPr>
            <w:tcW w:w="44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F1BBD7"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Delivery time in days.</w:t>
            </w:r>
          </w:p>
        </w:tc>
        <w:tc>
          <w:tcPr>
            <w:tcW w:w="755" w:type="dxa"/>
            <w:tcBorders>
              <w:top w:val="nil"/>
              <w:left w:val="nil"/>
              <w:bottom w:val="single" w:sz="8" w:space="0" w:color="auto"/>
              <w:right w:val="single" w:sz="8" w:space="0" w:color="auto"/>
            </w:tcBorders>
            <w:shd w:val="clear" w:color="auto" w:fill="auto"/>
            <w:noWrap/>
            <w:vAlign w:val="center"/>
            <w:hideMark/>
          </w:tcPr>
          <w:p w14:paraId="71C004EA"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 </w:t>
            </w:r>
          </w:p>
        </w:tc>
      </w:tr>
    </w:tbl>
    <w:p w14:paraId="0A5BB364" w14:textId="77777777" w:rsidR="000238DE" w:rsidRPr="00870A14" w:rsidRDefault="000238DE">
      <w:pPr>
        <w:jc w:val="left"/>
      </w:pPr>
    </w:p>
    <w:p w14:paraId="7AFDC290" w14:textId="77777777" w:rsidR="000238DE" w:rsidRDefault="000238DE" w:rsidP="00E743EB">
      <w:pPr>
        <w:ind w:left="-360"/>
        <w:jc w:val="left"/>
        <w:rPr>
          <w:lang w:val="ka-GE"/>
        </w:rPr>
      </w:pPr>
    </w:p>
    <w:p w14:paraId="741E1A33" w14:textId="77777777" w:rsidR="000238DE" w:rsidRDefault="000238DE">
      <w:pPr>
        <w:jc w:val="left"/>
        <w:rPr>
          <w:lang w:val="ka-GE"/>
        </w:rPr>
      </w:pPr>
    </w:p>
    <w:p w14:paraId="5904C772" w14:textId="712B3621" w:rsidR="00B54332" w:rsidRDefault="000238DE">
      <w:pPr>
        <w:jc w:val="left"/>
        <w:rPr>
          <w:b/>
          <w:sz w:val="18"/>
          <w:u w:val="single"/>
        </w:rPr>
      </w:pPr>
      <w:r>
        <w:rPr>
          <w:lang w:val="ka-GE"/>
        </w:rPr>
        <w:br w:type="textWrapping" w:clear="all"/>
      </w:r>
    </w:p>
    <w:p w14:paraId="27645288" w14:textId="77777777" w:rsidR="00B54332" w:rsidRDefault="00B54332">
      <w:pPr>
        <w:jc w:val="left"/>
        <w:rPr>
          <w:lang w:val="ka-GE"/>
        </w:rPr>
      </w:pPr>
    </w:p>
    <w:p w14:paraId="3C1F51FC" w14:textId="12014BE4"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733A0B1E" w14:textId="6BEDE029" w:rsidR="00C543C0" w:rsidRPr="00B54332" w:rsidRDefault="00C543C0">
      <w:pPr>
        <w:jc w:val="left"/>
        <w:rPr>
          <w:rFonts w:eastAsiaTheme="majorEastAsia" w:cstheme="majorBidi"/>
          <w:b/>
          <w:color w:val="FF671B"/>
          <w:sz w:val="24"/>
          <w:szCs w:val="28"/>
          <w:lang w:val="ka-GE" w:eastAsia="ja-JP"/>
        </w:rPr>
      </w:pPr>
      <w:r>
        <w:br w:type="page"/>
      </w:r>
    </w:p>
    <w:p w14:paraId="05469CFC" w14:textId="77777777" w:rsidR="007B085E" w:rsidRPr="00C525A4" w:rsidRDefault="007B085E" w:rsidP="00C525A4">
      <w:pPr>
        <w:pStyle w:val="a"/>
        <w:numPr>
          <w:ilvl w:val="0"/>
          <w:numId w:val="0"/>
        </w:numPr>
        <w:rPr>
          <w:lang w:val="en-US"/>
        </w:rPr>
      </w:pP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227849"/>
      <w:r w:rsidRPr="00C525A4">
        <w:rPr>
          <w:rFonts w:eastAsiaTheme="minorHAnsi" w:cs="Sylfaen"/>
          <w:color w:val="231F20"/>
          <w:sz w:val="22"/>
          <w:szCs w:val="20"/>
          <w:lang w:eastAsia="en-US"/>
        </w:rPr>
        <w:t>დანართი 2: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E743EB">
      <w:footerReference w:type="default" r:id="rId11"/>
      <w:headerReference w:type="first" r:id="rId12"/>
      <w:pgSz w:w="11909" w:h="16704" w:code="9"/>
      <w:pgMar w:top="180" w:right="749" w:bottom="0" w:left="63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C6D3" w14:textId="77777777" w:rsidR="00FE1A55" w:rsidRDefault="00FE1A55" w:rsidP="002E7950">
      <w:r>
        <w:separator/>
      </w:r>
    </w:p>
  </w:endnote>
  <w:endnote w:type="continuationSeparator" w:id="0">
    <w:p w14:paraId="1E1B8334" w14:textId="77777777" w:rsidR="00FE1A55" w:rsidRDefault="00FE1A55"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015884"/>
      <w:docPartObj>
        <w:docPartGallery w:val="Page Numbers (Bottom of Page)"/>
        <w:docPartUnique/>
      </w:docPartObj>
    </w:sdtPr>
    <w:sdtEndPr>
      <w:rPr>
        <w:sz w:val="16"/>
        <w:szCs w:val="16"/>
      </w:rPr>
    </w:sdtEndPr>
    <w:sdtContent>
      <w:sdt>
        <w:sdtPr>
          <w:id w:val="-2089834432"/>
          <w:docPartObj>
            <w:docPartGallery w:val="Page Numbers (Top of Page)"/>
            <w:docPartUnique/>
          </w:docPartObj>
        </w:sdtPr>
        <w:sdtEndPr>
          <w:rPr>
            <w:sz w:val="16"/>
            <w:szCs w:val="16"/>
          </w:rPr>
        </w:sdtEndPr>
        <w:sdtContent>
          <w:p w14:paraId="72EF9E2E" w14:textId="19E05C89" w:rsidR="0041678D" w:rsidRPr="00DF4821" w:rsidRDefault="0041678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1A552F">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1A552F">
              <w:rPr>
                <w:bCs/>
                <w:noProof/>
                <w:sz w:val="16"/>
                <w:szCs w:val="16"/>
              </w:rPr>
              <w:t>6</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FA012" w14:textId="77777777" w:rsidR="00FE1A55" w:rsidRDefault="00FE1A55" w:rsidP="002E7950">
      <w:r>
        <w:separator/>
      </w:r>
    </w:p>
  </w:footnote>
  <w:footnote w:type="continuationSeparator" w:id="0">
    <w:p w14:paraId="23A1D4E6" w14:textId="77777777" w:rsidR="00FE1A55" w:rsidRDefault="00FE1A55"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41678D" w:rsidRDefault="0041678D"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B68FE"/>
    <w:multiLevelType w:val="multilevel"/>
    <w:tmpl w:val="29D2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2026FA"/>
    <w:multiLevelType w:val="multilevel"/>
    <w:tmpl w:val="FE5C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23D25"/>
    <w:multiLevelType w:val="multilevel"/>
    <w:tmpl w:val="F80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B1272"/>
    <w:multiLevelType w:val="multilevel"/>
    <w:tmpl w:val="A01C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C0F187C"/>
    <w:multiLevelType w:val="multilevel"/>
    <w:tmpl w:val="FB9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1"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365E7"/>
    <w:multiLevelType w:val="hybridMultilevel"/>
    <w:tmpl w:val="4FBC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04893"/>
    <w:multiLevelType w:val="multilevel"/>
    <w:tmpl w:val="DDF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9C4FA2"/>
    <w:multiLevelType w:val="multilevel"/>
    <w:tmpl w:val="955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D3B39"/>
    <w:multiLevelType w:val="multilevel"/>
    <w:tmpl w:val="636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30"/>
  </w:num>
  <w:num w:numId="4">
    <w:abstractNumId w:val="18"/>
  </w:num>
  <w:num w:numId="5">
    <w:abstractNumId w:val="16"/>
  </w:num>
  <w:num w:numId="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abstractNumId w:val="6"/>
  </w:num>
  <w:num w:numId="8">
    <w:abstractNumId w:val="26"/>
  </w:num>
  <w:num w:numId="9">
    <w:abstractNumId w:val="29"/>
  </w:num>
  <w:num w:numId="10">
    <w:abstractNumId w:val="3"/>
  </w:num>
  <w:num w:numId="11">
    <w:abstractNumId w:val="28"/>
  </w:num>
  <w:num w:numId="12">
    <w:abstractNumId w:val="0"/>
  </w:num>
  <w:num w:numId="13">
    <w:abstractNumId w:val="1"/>
  </w:num>
  <w:num w:numId="14">
    <w:abstractNumId w:val="31"/>
  </w:num>
  <w:num w:numId="15">
    <w:abstractNumId w:val="7"/>
  </w:num>
  <w:num w:numId="16">
    <w:abstractNumId w:val="24"/>
  </w:num>
  <w:num w:numId="17">
    <w:abstractNumId w:val="8"/>
  </w:num>
  <w:num w:numId="18">
    <w:abstractNumId w:val="14"/>
  </w:num>
  <w:num w:numId="19">
    <w:abstractNumId w:val="19"/>
  </w:num>
  <w:num w:numId="20">
    <w:abstractNumId w:val="15"/>
  </w:num>
  <w:num w:numId="21">
    <w:abstractNumId w:val="5"/>
  </w:num>
  <w:num w:numId="22">
    <w:abstractNumId w:val="9"/>
  </w:num>
  <w:num w:numId="23">
    <w:abstractNumId w:val="11"/>
  </w:num>
  <w:num w:numId="24">
    <w:abstractNumId w:val="21"/>
  </w:num>
  <w:num w:numId="25">
    <w:abstractNumId w:val="22"/>
  </w:num>
  <w:num w:numId="26">
    <w:abstractNumId w:val="4"/>
  </w:num>
  <w:num w:numId="27">
    <w:abstractNumId w:val="13"/>
  </w:num>
  <w:num w:numId="28">
    <w:abstractNumId w:val="12"/>
  </w:num>
  <w:num w:numId="29">
    <w:abstractNumId w:val="23"/>
  </w:num>
  <w:num w:numId="30">
    <w:abstractNumId w:val="25"/>
  </w:num>
  <w:num w:numId="31">
    <w:abstractNumId w:val="27"/>
  </w:num>
  <w:num w:numId="32">
    <w:abstractNumId w:val="10"/>
  </w:num>
  <w:num w:numId="33">
    <w:abstractNumId w:val="17"/>
  </w:num>
  <w:num w:numId="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66F"/>
    <w:rsid w:val="000008A0"/>
    <w:rsid w:val="00000B97"/>
    <w:rsid w:val="000014AB"/>
    <w:rsid w:val="000014E3"/>
    <w:rsid w:val="00001BAC"/>
    <w:rsid w:val="00002D69"/>
    <w:rsid w:val="0000315A"/>
    <w:rsid w:val="00003D16"/>
    <w:rsid w:val="00004421"/>
    <w:rsid w:val="00004E6D"/>
    <w:rsid w:val="0000523F"/>
    <w:rsid w:val="00005310"/>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4898"/>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1CA2"/>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36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02B"/>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21BC"/>
    <w:rsid w:val="001A41BB"/>
    <w:rsid w:val="001A5339"/>
    <w:rsid w:val="001A552F"/>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3B3E"/>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51F2"/>
    <w:rsid w:val="00247498"/>
    <w:rsid w:val="0024769D"/>
    <w:rsid w:val="00250A35"/>
    <w:rsid w:val="00250BC1"/>
    <w:rsid w:val="00251564"/>
    <w:rsid w:val="002518AE"/>
    <w:rsid w:val="00251AFF"/>
    <w:rsid w:val="00252012"/>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6E2"/>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14D"/>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0DE"/>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B21"/>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75"/>
    <w:rsid w:val="004827AD"/>
    <w:rsid w:val="00483AE2"/>
    <w:rsid w:val="00485776"/>
    <w:rsid w:val="00485969"/>
    <w:rsid w:val="00486A5D"/>
    <w:rsid w:val="004875AC"/>
    <w:rsid w:val="00487C77"/>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505"/>
    <w:rsid w:val="004E6C46"/>
    <w:rsid w:val="004F0BC8"/>
    <w:rsid w:val="004F0CB3"/>
    <w:rsid w:val="004F10D7"/>
    <w:rsid w:val="004F1F22"/>
    <w:rsid w:val="004F2168"/>
    <w:rsid w:val="004F2214"/>
    <w:rsid w:val="004F3F1C"/>
    <w:rsid w:val="004F40BA"/>
    <w:rsid w:val="004F45D5"/>
    <w:rsid w:val="004F45F4"/>
    <w:rsid w:val="004F4894"/>
    <w:rsid w:val="004F5374"/>
    <w:rsid w:val="004F71A5"/>
    <w:rsid w:val="00500461"/>
    <w:rsid w:val="00500CCD"/>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4D7"/>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63"/>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4EBB"/>
    <w:rsid w:val="005B5298"/>
    <w:rsid w:val="005B61B1"/>
    <w:rsid w:val="005B7257"/>
    <w:rsid w:val="005B76F3"/>
    <w:rsid w:val="005C17FD"/>
    <w:rsid w:val="005C285E"/>
    <w:rsid w:val="005C29BA"/>
    <w:rsid w:val="005C29FD"/>
    <w:rsid w:val="005C41DF"/>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B46"/>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49EF"/>
    <w:rsid w:val="006B5C90"/>
    <w:rsid w:val="006B6016"/>
    <w:rsid w:val="006B7097"/>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581"/>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27A73"/>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2DD7"/>
    <w:rsid w:val="007A385D"/>
    <w:rsid w:val="007A399C"/>
    <w:rsid w:val="007A3B50"/>
    <w:rsid w:val="007A444B"/>
    <w:rsid w:val="007A4F26"/>
    <w:rsid w:val="007A531D"/>
    <w:rsid w:val="007A6255"/>
    <w:rsid w:val="007A71B0"/>
    <w:rsid w:val="007B03B5"/>
    <w:rsid w:val="007B085E"/>
    <w:rsid w:val="007B2515"/>
    <w:rsid w:val="007B4882"/>
    <w:rsid w:val="007B520B"/>
    <w:rsid w:val="007B54B5"/>
    <w:rsid w:val="007B58C3"/>
    <w:rsid w:val="007B5F5F"/>
    <w:rsid w:val="007B6378"/>
    <w:rsid w:val="007B74FD"/>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80A"/>
    <w:rsid w:val="007F6A49"/>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486"/>
    <w:rsid w:val="008C2CCC"/>
    <w:rsid w:val="008C3FEA"/>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5E79"/>
    <w:rsid w:val="008E732B"/>
    <w:rsid w:val="008E761E"/>
    <w:rsid w:val="008E79F3"/>
    <w:rsid w:val="008E7C11"/>
    <w:rsid w:val="008F1B64"/>
    <w:rsid w:val="008F3D77"/>
    <w:rsid w:val="008F405E"/>
    <w:rsid w:val="008F4064"/>
    <w:rsid w:val="008F41B1"/>
    <w:rsid w:val="008F4366"/>
    <w:rsid w:val="008F4CAF"/>
    <w:rsid w:val="008F5F3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6DA"/>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67FE5"/>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039"/>
    <w:rsid w:val="00A13760"/>
    <w:rsid w:val="00A13B03"/>
    <w:rsid w:val="00A13B1A"/>
    <w:rsid w:val="00A146A5"/>
    <w:rsid w:val="00A147CE"/>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48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1182"/>
    <w:rsid w:val="00A93217"/>
    <w:rsid w:val="00A944F9"/>
    <w:rsid w:val="00A9459F"/>
    <w:rsid w:val="00A96FCB"/>
    <w:rsid w:val="00A97F71"/>
    <w:rsid w:val="00AA03E6"/>
    <w:rsid w:val="00AA0A22"/>
    <w:rsid w:val="00AA130F"/>
    <w:rsid w:val="00AA1C71"/>
    <w:rsid w:val="00AA23C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5E3"/>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72A"/>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E6E"/>
    <w:rsid w:val="00BD1E72"/>
    <w:rsid w:val="00BD26B4"/>
    <w:rsid w:val="00BD2A07"/>
    <w:rsid w:val="00BD3D00"/>
    <w:rsid w:val="00BD4E7F"/>
    <w:rsid w:val="00BD529E"/>
    <w:rsid w:val="00BD60D2"/>
    <w:rsid w:val="00BD67F2"/>
    <w:rsid w:val="00BD7731"/>
    <w:rsid w:val="00BD798D"/>
    <w:rsid w:val="00BE00FE"/>
    <w:rsid w:val="00BE01D3"/>
    <w:rsid w:val="00BE03E0"/>
    <w:rsid w:val="00BE04C7"/>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4EB4"/>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2F49"/>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CF9"/>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AB9"/>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0E2"/>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00"/>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11D"/>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3EB"/>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2DF8"/>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5AE"/>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174"/>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3F52"/>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A55"/>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76560400">
      <w:bodyDiv w:val="1"/>
      <w:marLeft w:val="0"/>
      <w:marRight w:val="0"/>
      <w:marTop w:val="0"/>
      <w:marBottom w:val="0"/>
      <w:divBdr>
        <w:top w:val="none" w:sz="0" w:space="0" w:color="auto"/>
        <w:left w:val="none" w:sz="0" w:space="0" w:color="auto"/>
        <w:bottom w:val="none" w:sz="0" w:space="0" w:color="auto"/>
        <w:right w:val="none" w:sz="0" w:space="0" w:color="auto"/>
      </w:divBdr>
    </w:div>
    <w:div w:id="94518683">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282083670">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98330244">
      <w:bodyDiv w:val="1"/>
      <w:marLeft w:val="0"/>
      <w:marRight w:val="0"/>
      <w:marTop w:val="0"/>
      <w:marBottom w:val="0"/>
      <w:divBdr>
        <w:top w:val="none" w:sz="0" w:space="0" w:color="auto"/>
        <w:left w:val="none" w:sz="0" w:space="0" w:color="auto"/>
        <w:bottom w:val="none" w:sz="0" w:space="0" w:color="auto"/>
        <w:right w:val="none" w:sz="0" w:space="0" w:color="auto"/>
      </w:divBdr>
    </w:div>
    <w:div w:id="435834168">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469371786">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689600597">
      <w:bodyDiv w:val="1"/>
      <w:marLeft w:val="0"/>
      <w:marRight w:val="0"/>
      <w:marTop w:val="0"/>
      <w:marBottom w:val="0"/>
      <w:divBdr>
        <w:top w:val="none" w:sz="0" w:space="0" w:color="auto"/>
        <w:left w:val="none" w:sz="0" w:space="0" w:color="auto"/>
        <w:bottom w:val="none" w:sz="0" w:space="0" w:color="auto"/>
        <w:right w:val="none" w:sz="0" w:space="0" w:color="auto"/>
      </w:divBdr>
    </w:div>
    <w:div w:id="693846505">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sChild>
        <w:div w:id="1470004799">
          <w:marLeft w:val="0"/>
          <w:marRight w:val="0"/>
          <w:marTop w:val="0"/>
          <w:marBottom w:val="0"/>
          <w:divBdr>
            <w:top w:val="none" w:sz="0" w:space="0" w:color="auto"/>
            <w:left w:val="none" w:sz="0" w:space="0" w:color="auto"/>
            <w:bottom w:val="none" w:sz="0" w:space="0" w:color="auto"/>
            <w:right w:val="none" w:sz="0" w:space="0" w:color="auto"/>
          </w:divBdr>
        </w:div>
        <w:div w:id="1819803981">
          <w:marLeft w:val="0"/>
          <w:marRight w:val="0"/>
          <w:marTop w:val="0"/>
          <w:marBottom w:val="0"/>
          <w:divBdr>
            <w:top w:val="none" w:sz="0" w:space="0" w:color="auto"/>
            <w:left w:val="none" w:sz="0" w:space="0" w:color="auto"/>
            <w:bottom w:val="none" w:sz="0" w:space="0" w:color="auto"/>
            <w:right w:val="none" w:sz="0" w:space="0" w:color="auto"/>
          </w:divBdr>
        </w:div>
      </w:divsChild>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8305692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080059380">
      <w:bodyDiv w:val="1"/>
      <w:marLeft w:val="0"/>
      <w:marRight w:val="0"/>
      <w:marTop w:val="0"/>
      <w:marBottom w:val="0"/>
      <w:divBdr>
        <w:top w:val="none" w:sz="0" w:space="0" w:color="auto"/>
        <w:left w:val="none" w:sz="0" w:space="0" w:color="auto"/>
        <w:bottom w:val="none" w:sz="0" w:space="0" w:color="auto"/>
        <w:right w:val="none" w:sz="0" w:space="0" w:color="auto"/>
      </w:divBdr>
    </w:div>
    <w:div w:id="1091663962">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20106722">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037997">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52991707">
      <w:bodyDiv w:val="1"/>
      <w:marLeft w:val="0"/>
      <w:marRight w:val="0"/>
      <w:marTop w:val="0"/>
      <w:marBottom w:val="0"/>
      <w:divBdr>
        <w:top w:val="none" w:sz="0" w:space="0" w:color="auto"/>
        <w:left w:val="none" w:sz="0" w:space="0" w:color="auto"/>
        <w:bottom w:val="none" w:sz="0" w:space="0" w:color="auto"/>
        <w:right w:val="none" w:sz="0" w:space="0" w:color="auto"/>
      </w:divBdr>
    </w:div>
    <w:div w:id="1163158023">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195077834">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98161538">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00513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451630114">
      <w:bodyDiv w:val="1"/>
      <w:marLeft w:val="0"/>
      <w:marRight w:val="0"/>
      <w:marTop w:val="0"/>
      <w:marBottom w:val="0"/>
      <w:divBdr>
        <w:top w:val="none" w:sz="0" w:space="0" w:color="auto"/>
        <w:left w:val="none" w:sz="0" w:space="0" w:color="auto"/>
        <w:bottom w:val="none" w:sz="0" w:space="0" w:color="auto"/>
        <w:right w:val="none" w:sz="0" w:space="0" w:color="auto"/>
      </w:divBdr>
    </w:div>
    <w:div w:id="1523393399">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3">
          <w:marLeft w:val="0"/>
          <w:marRight w:val="0"/>
          <w:marTop w:val="0"/>
          <w:marBottom w:val="0"/>
          <w:divBdr>
            <w:top w:val="none" w:sz="0" w:space="0" w:color="auto"/>
            <w:left w:val="none" w:sz="0" w:space="0" w:color="auto"/>
            <w:bottom w:val="none" w:sz="0" w:space="0" w:color="auto"/>
            <w:right w:val="none" w:sz="0" w:space="0" w:color="auto"/>
          </w:divBdr>
        </w:div>
        <w:div w:id="1143817307">
          <w:marLeft w:val="0"/>
          <w:marRight w:val="0"/>
          <w:marTop w:val="0"/>
          <w:marBottom w:val="0"/>
          <w:divBdr>
            <w:top w:val="none" w:sz="0" w:space="0" w:color="auto"/>
            <w:left w:val="none" w:sz="0" w:space="0" w:color="auto"/>
            <w:bottom w:val="none" w:sz="0" w:space="0" w:color="auto"/>
            <w:right w:val="none" w:sz="0" w:space="0" w:color="auto"/>
          </w:divBdr>
        </w:div>
      </w:divsChild>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03803231">
      <w:bodyDiv w:val="1"/>
      <w:marLeft w:val="0"/>
      <w:marRight w:val="0"/>
      <w:marTop w:val="0"/>
      <w:marBottom w:val="0"/>
      <w:divBdr>
        <w:top w:val="none" w:sz="0" w:space="0" w:color="auto"/>
        <w:left w:val="none" w:sz="0" w:space="0" w:color="auto"/>
        <w:bottom w:val="none" w:sz="0" w:space="0" w:color="auto"/>
        <w:right w:val="none" w:sz="0" w:space="0" w:color="auto"/>
      </w:divBdr>
    </w:div>
    <w:div w:id="1630208462">
      <w:bodyDiv w:val="1"/>
      <w:marLeft w:val="0"/>
      <w:marRight w:val="0"/>
      <w:marTop w:val="0"/>
      <w:marBottom w:val="0"/>
      <w:divBdr>
        <w:top w:val="none" w:sz="0" w:space="0" w:color="auto"/>
        <w:left w:val="none" w:sz="0" w:space="0" w:color="auto"/>
        <w:bottom w:val="none" w:sz="0" w:space="0" w:color="auto"/>
        <w:right w:val="none" w:sz="0" w:space="0" w:color="auto"/>
      </w:divBdr>
    </w:div>
    <w:div w:id="1632058534">
      <w:bodyDiv w:val="1"/>
      <w:marLeft w:val="0"/>
      <w:marRight w:val="0"/>
      <w:marTop w:val="0"/>
      <w:marBottom w:val="0"/>
      <w:divBdr>
        <w:top w:val="none" w:sz="0" w:space="0" w:color="auto"/>
        <w:left w:val="none" w:sz="0" w:space="0" w:color="auto"/>
        <w:bottom w:val="none" w:sz="0" w:space="0" w:color="auto"/>
        <w:right w:val="none" w:sz="0" w:space="0" w:color="auto"/>
      </w:divBdr>
    </w:div>
    <w:div w:id="164982167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8533170">
      <w:bodyDiv w:val="1"/>
      <w:marLeft w:val="0"/>
      <w:marRight w:val="0"/>
      <w:marTop w:val="0"/>
      <w:marBottom w:val="0"/>
      <w:divBdr>
        <w:top w:val="none" w:sz="0" w:space="0" w:color="auto"/>
        <w:left w:val="none" w:sz="0" w:space="0" w:color="auto"/>
        <w:bottom w:val="none" w:sz="0" w:space="0" w:color="auto"/>
        <w:right w:val="none" w:sz="0" w:space="0" w:color="auto"/>
      </w:divBdr>
    </w:div>
    <w:div w:id="174183114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472823">
      <w:bodyDiv w:val="1"/>
      <w:marLeft w:val="0"/>
      <w:marRight w:val="0"/>
      <w:marTop w:val="0"/>
      <w:marBottom w:val="0"/>
      <w:divBdr>
        <w:top w:val="none" w:sz="0" w:space="0" w:color="auto"/>
        <w:left w:val="none" w:sz="0" w:space="0" w:color="auto"/>
        <w:bottom w:val="none" w:sz="0" w:space="0" w:color="auto"/>
        <w:right w:val="none" w:sz="0" w:space="0" w:color="auto"/>
      </w:divBdr>
      <w:divsChild>
        <w:div w:id="2003968870">
          <w:marLeft w:val="0"/>
          <w:marRight w:val="0"/>
          <w:marTop w:val="0"/>
          <w:marBottom w:val="0"/>
          <w:divBdr>
            <w:top w:val="none" w:sz="0" w:space="0" w:color="auto"/>
            <w:left w:val="none" w:sz="0" w:space="0" w:color="auto"/>
            <w:bottom w:val="none" w:sz="0" w:space="0" w:color="auto"/>
            <w:right w:val="none" w:sz="0" w:space="0" w:color="auto"/>
          </w:divBdr>
        </w:div>
        <w:div w:id="22637302">
          <w:marLeft w:val="0"/>
          <w:marRight w:val="0"/>
          <w:marTop w:val="0"/>
          <w:marBottom w:val="0"/>
          <w:divBdr>
            <w:top w:val="none" w:sz="0" w:space="0" w:color="auto"/>
            <w:left w:val="none" w:sz="0" w:space="0" w:color="auto"/>
            <w:bottom w:val="none" w:sz="0" w:space="0" w:color="auto"/>
            <w:right w:val="none" w:sz="0" w:space="0" w:color="auto"/>
          </w:divBdr>
        </w:div>
      </w:divsChild>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4483842">
      <w:bodyDiv w:val="1"/>
      <w:marLeft w:val="0"/>
      <w:marRight w:val="0"/>
      <w:marTop w:val="0"/>
      <w:marBottom w:val="0"/>
      <w:divBdr>
        <w:top w:val="none" w:sz="0" w:space="0" w:color="auto"/>
        <w:left w:val="none" w:sz="0" w:space="0" w:color="auto"/>
        <w:bottom w:val="none" w:sz="0" w:space="0" w:color="auto"/>
        <w:right w:val="none" w:sz="0" w:space="0" w:color="auto"/>
      </w:divBdr>
    </w:div>
    <w:div w:id="1925606400">
      <w:bodyDiv w:val="1"/>
      <w:marLeft w:val="0"/>
      <w:marRight w:val="0"/>
      <w:marTop w:val="0"/>
      <w:marBottom w:val="0"/>
      <w:divBdr>
        <w:top w:val="none" w:sz="0" w:space="0" w:color="auto"/>
        <w:left w:val="none" w:sz="0" w:space="0" w:color="auto"/>
        <w:bottom w:val="none" w:sz="0" w:space="0" w:color="auto"/>
        <w:right w:val="none" w:sz="0" w:space="0" w:color="auto"/>
      </w:divBdr>
      <w:divsChild>
        <w:div w:id="1580676727">
          <w:marLeft w:val="0"/>
          <w:marRight w:val="0"/>
          <w:marTop w:val="0"/>
          <w:marBottom w:val="0"/>
          <w:divBdr>
            <w:top w:val="none" w:sz="0" w:space="0" w:color="auto"/>
            <w:left w:val="none" w:sz="0" w:space="0" w:color="auto"/>
            <w:bottom w:val="none" w:sz="0" w:space="0" w:color="auto"/>
            <w:right w:val="none" w:sz="0" w:space="0" w:color="auto"/>
          </w:divBdr>
        </w:div>
        <w:div w:id="497308256">
          <w:marLeft w:val="0"/>
          <w:marRight w:val="0"/>
          <w:marTop w:val="0"/>
          <w:marBottom w:val="0"/>
          <w:divBdr>
            <w:top w:val="none" w:sz="0" w:space="0" w:color="auto"/>
            <w:left w:val="none" w:sz="0" w:space="0" w:color="auto"/>
            <w:bottom w:val="none" w:sz="0" w:space="0" w:color="auto"/>
            <w:right w:val="none" w:sz="0" w:space="0" w:color="auto"/>
          </w:divBdr>
        </w:div>
      </w:divsChild>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6363001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atkhelidze@bog.ge" TargetMode="External"/><Relationship Id="rId4" Type="http://schemas.openxmlformats.org/officeDocument/2006/relationships/styles" Target="styles.xml"/><Relationship Id="rId9" Type="http://schemas.openxmlformats.org/officeDocument/2006/relationships/hyperlink" Target="mailto:Tatkheli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54B0BE-FC34-4E14-8D39-4A72722F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Tamar</cp:lastModifiedBy>
  <cp:revision>7</cp:revision>
  <cp:lastPrinted>2019-10-17T14:03:00Z</cp:lastPrinted>
  <dcterms:created xsi:type="dcterms:W3CDTF">2025-04-11T10:28:00Z</dcterms:created>
  <dcterms:modified xsi:type="dcterms:W3CDTF">2025-11-26T11:44:00Z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