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6575"/>
      </w:tblGrid>
      <w:tr w:rsidR="009F7129" w:rsidRPr="00C52EA3" w14:paraId="37036422" w14:textId="77777777" w:rsidTr="00F4233E">
        <w:tc>
          <w:tcPr>
            <w:tcW w:w="5125" w:type="dxa"/>
            <w:shd w:val="clear" w:color="auto" w:fill="808080" w:themeFill="background1" w:themeFillShade="80"/>
          </w:tcPr>
          <w:p w14:paraId="53BAA4C7" w14:textId="653B429B" w:rsidR="009F7129" w:rsidRPr="00C52EA3" w:rsidRDefault="009F7129" w:rsidP="009F71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1. Objective</w:t>
            </w:r>
          </w:p>
        </w:tc>
        <w:tc>
          <w:tcPr>
            <w:tcW w:w="6575" w:type="dxa"/>
            <w:shd w:val="clear" w:color="auto" w:fill="808080" w:themeFill="background1" w:themeFillShade="80"/>
          </w:tcPr>
          <w:p w14:paraId="3A505616" w14:textId="2E29F8ED" w:rsidR="009F7129" w:rsidRPr="00C52EA3" w:rsidRDefault="009F7129" w:rsidP="00472896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>1. მიზანი</w:t>
            </w:r>
          </w:p>
        </w:tc>
      </w:tr>
      <w:tr w:rsidR="00472896" w:rsidRPr="00C52EA3" w14:paraId="699AB085" w14:textId="77777777" w:rsidTr="00F4233E">
        <w:tc>
          <w:tcPr>
            <w:tcW w:w="5125" w:type="dxa"/>
          </w:tcPr>
          <w:p w14:paraId="771430A4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2190420" w14:textId="45F8DBC7" w:rsidR="00472896" w:rsidRPr="00C52EA3" w:rsidRDefault="00472896" w:rsidP="00F4233E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The objective is to procure dash camera systems for light vehicles that enable simultaneous front and rear/side view recording, to ensure evidence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capture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in case of incidents</w:t>
            </w:r>
          </w:p>
        </w:tc>
        <w:tc>
          <w:tcPr>
            <w:tcW w:w="6575" w:type="dxa"/>
          </w:tcPr>
          <w:p w14:paraId="3E3B2C07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298D5606" w14:textId="5C9AEB21" w:rsidR="00472896" w:rsidRPr="00C52EA3" w:rsidRDefault="00472896" w:rsidP="00F4233E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შესყიდვის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მიზანია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მსუბუქი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ავტომობილებზე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დაინსტალირდეს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ვიდეორეგისტრატორები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რომლებიც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უზრუნველყოფენ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წინა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ხედვისა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და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უკანა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ხედვის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ერთდროულად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ჩაწერას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რათა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საჭიროების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შემთხვევაში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იყოს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შესაძლებელი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საგანგებო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შემთხვევების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ვიდეომტკიცებულებად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გამოყენება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C0200F" w14:textId="77777777" w:rsidR="00472896" w:rsidRPr="00C52EA3" w:rsidRDefault="00472896" w:rsidP="009F7129">
            <w:pPr>
              <w:rPr>
                <w:rFonts w:ascii="Calibri" w:hAnsi="Calibri" w:cs="Calibri"/>
                <w:b/>
                <w:bCs/>
                <w:sz w:val="22"/>
                <w:szCs w:val="22"/>
                <w:lang w:val="ka-GE"/>
              </w:rPr>
            </w:pPr>
          </w:p>
        </w:tc>
      </w:tr>
      <w:tr w:rsidR="009F7129" w:rsidRPr="00C52EA3" w14:paraId="138E8536" w14:textId="77777777" w:rsidTr="00F4233E">
        <w:tc>
          <w:tcPr>
            <w:tcW w:w="5125" w:type="dxa"/>
            <w:shd w:val="clear" w:color="auto" w:fill="808080" w:themeFill="background1" w:themeFillShade="80"/>
          </w:tcPr>
          <w:p w14:paraId="63BDB4E1" w14:textId="25B3DDEB" w:rsidR="009F7129" w:rsidRPr="00C52EA3" w:rsidRDefault="009F7129" w:rsidP="00472896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 xml:space="preserve">. </w:t>
            </w:r>
            <w:proofErr w:type="spellStart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>General</w:t>
            </w:r>
            <w:proofErr w:type="spellEnd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>System</w:t>
            </w:r>
            <w:proofErr w:type="spellEnd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575" w:type="dxa"/>
            <w:shd w:val="clear" w:color="auto" w:fill="808080" w:themeFill="background1" w:themeFillShade="80"/>
          </w:tcPr>
          <w:p w14:paraId="7FD117E4" w14:textId="0F79FF85" w:rsidR="009F7129" w:rsidRPr="00C52EA3" w:rsidRDefault="009F7129" w:rsidP="00472896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>2. ზოგადი სისტემა</w:t>
            </w:r>
          </w:p>
        </w:tc>
      </w:tr>
      <w:tr w:rsidR="00472896" w:rsidRPr="00C52EA3" w14:paraId="0DE31917" w14:textId="77777777" w:rsidTr="00F4233E">
        <w:tc>
          <w:tcPr>
            <w:tcW w:w="5125" w:type="dxa"/>
          </w:tcPr>
          <w:p w14:paraId="5D7A4F93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  <w:p w14:paraId="26F7892B" w14:textId="7F14D69D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Dual-channel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at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minimum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):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Front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camera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+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Rear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camera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</w:p>
          <w:p w14:paraId="5B35CDE5" w14:textId="201DD3F8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System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must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support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simultaneous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recording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of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both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front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and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rear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views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.</w:t>
            </w:r>
          </w:p>
          <w:p w14:paraId="464EAB57" w14:textId="2047E40A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Power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input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compatible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with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typical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passenger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vehicle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12 V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network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with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proper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fuse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/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integration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).</w:t>
            </w:r>
          </w:p>
          <w:p w14:paraId="29BBCFC2" w14:textId="1EB4E42A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Loop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recording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support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: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automatically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overwrite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oldest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footage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when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storage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is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full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.</w:t>
            </w:r>
          </w:p>
          <w:p w14:paraId="0D4E5300" w14:textId="657F4FCB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G-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sensor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impact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/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acceleration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detection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)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for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event-marking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and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lockout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of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critical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footage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.</w:t>
            </w:r>
          </w:p>
          <w:p w14:paraId="05FCF603" w14:textId="2CD72FAE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Parking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mode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support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monitoring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when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vehicle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is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parked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)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mandotaory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.</w:t>
            </w:r>
          </w:p>
          <w:p w14:paraId="4B6DE78D" w14:textId="77777777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Ease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of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installation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: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appropriate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cabling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for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rear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camera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through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vehicle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roof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/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trim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as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required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)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and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minimal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visual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intrusion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in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passenger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compartment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.</w:t>
            </w:r>
          </w:p>
          <w:p w14:paraId="0EC82D0C" w14:textId="54767A13" w:rsidR="00F4233E" w:rsidRPr="00C52EA3" w:rsidRDefault="00F4233E" w:rsidP="00F4233E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75" w:type="dxa"/>
          </w:tcPr>
          <w:p w14:paraId="3722C9A0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  <w:p w14:paraId="35B1BADD" w14:textId="5258E3AA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ორმხრივი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Dual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Channel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) სისტემა: წინა კამერა + უკანა კამერა </w:t>
            </w:r>
          </w:p>
          <w:p w14:paraId="6E588E80" w14:textId="3D13AB49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სისტემამ უნდა შეძლოს ერთდროული ჩანაწერი ორივე </w:t>
            </w:r>
            <w:r w:rsidR="00C52EA3">
              <w:rPr>
                <w:rFonts w:ascii="Calibri" w:hAnsi="Calibri" w:cs="Calibri"/>
                <w:sz w:val="22"/>
                <w:szCs w:val="22"/>
                <w:lang w:val="ka-GE"/>
              </w:rPr>
              <w:t>ხედვით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(წინა და უკანა).</w:t>
            </w:r>
          </w:p>
          <w:p w14:paraId="2E6F742A" w14:textId="62B8054A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უნდა იყოს თავსებადი ავტომობილის 12 V ელექტროსისტემასთან.</w:t>
            </w:r>
          </w:p>
          <w:p w14:paraId="0E22A9E0" w14:textId="1D85B139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უნდა ჰქონდეს ჩაწერის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Loop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Recording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) ფუნქცია – ძველი ფაილების ავტომატური ჩანაცვლება.</w:t>
            </w:r>
          </w:p>
          <w:p w14:paraId="21AAEF60" w14:textId="18A59F4A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უნდა ჰქონდეს G-სენსორი (დარტყმის ან აჩქარების </w:t>
            </w:r>
            <w:r w:rsidR="00C52EA3">
              <w:rPr>
                <w:rFonts w:ascii="Calibri" w:hAnsi="Calibri" w:cs="Calibri"/>
                <w:sz w:val="22"/>
                <w:szCs w:val="22"/>
                <w:lang w:val="ka-GE"/>
              </w:rPr>
              <w:t>აღმოსაჩენად)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– </w:t>
            </w:r>
            <w:proofErr w:type="spellStart"/>
            <w:r w:rsidR="00C52EA3">
              <w:rPr>
                <w:rFonts w:ascii="Calibri" w:hAnsi="Calibri" w:cs="Calibri"/>
                <w:sz w:val="22"/>
                <w:szCs w:val="22"/>
                <w:lang w:val="ka-GE"/>
              </w:rPr>
              <w:t>ლუპური</w:t>
            </w:r>
            <w:proofErr w:type="spellEnd"/>
            <w:r w:rsid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ჩაწერისას ინციდენტის დროს გაკეთებული ჩანაწერი უნდა შეინახოს და არ წაშალოს</w:t>
            </w:r>
          </w:p>
          <w:p w14:paraId="667D8C78" w14:textId="77777777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აუცილებელია ჰქონდეს პარკირების რეჟიმი (ავტომობილის გაჩერებისას ჩაწერის გაგრძელება).</w:t>
            </w:r>
          </w:p>
          <w:p w14:paraId="053F2A72" w14:textId="7B229986" w:rsidR="00472896" w:rsidRPr="00C52EA3" w:rsidRDefault="00472896" w:rsidP="0047289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ინსტალაცია უნდა იყოს მარტივი – უკანა კამერის კაბელი </w:t>
            </w:r>
            <w:r w:rsidR="00C52EA3"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უნდა იყოს შესაბამისი სიგრძისა და ხარისხის, რათა შესაძლებელი იყოს მისი გამართული შეერთება</w:t>
            </w:r>
            <w:r w:rsid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სალონის გავლით.</w:t>
            </w:r>
          </w:p>
          <w:p w14:paraId="3074DA2F" w14:textId="1A23B258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</w:tc>
      </w:tr>
      <w:tr w:rsidR="00472896" w:rsidRPr="00C52EA3" w14:paraId="69631412" w14:textId="77777777" w:rsidTr="00F4233E">
        <w:tc>
          <w:tcPr>
            <w:tcW w:w="5125" w:type="dxa"/>
            <w:shd w:val="clear" w:color="auto" w:fill="808080" w:themeFill="background1" w:themeFillShade="80"/>
          </w:tcPr>
          <w:p w14:paraId="2D9293F1" w14:textId="52316950" w:rsidR="00472896" w:rsidRPr="00C52EA3" w:rsidRDefault="00472896" w:rsidP="00472896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 xml:space="preserve">3. </w:t>
            </w: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Image / Video Specifications</w:t>
            </w:r>
          </w:p>
        </w:tc>
        <w:tc>
          <w:tcPr>
            <w:tcW w:w="6575" w:type="dxa"/>
            <w:shd w:val="clear" w:color="auto" w:fill="808080" w:themeFill="background1" w:themeFillShade="80"/>
          </w:tcPr>
          <w:p w14:paraId="6B424BCE" w14:textId="46DD7CBE" w:rsidR="00472896" w:rsidRPr="00C52EA3" w:rsidRDefault="00472896" w:rsidP="00472896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 xml:space="preserve">3. გამოსახულების / </w:t>
            </w:r>
            <w:proofErr w:type="spellStart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>ვიდეოსპეციფიკაციები</w:t>
            </w:r>
            <w:proofErr w:type="spellEnd"/>
          </w:p>
        </w:tc>
      </w:tr>
      <w:tr w:rsidR="009F7129" w:rsidRPr="00C52EA3" w14:paraId="146CF7FD" w14:textId="77777777" w:rsidTr="00F4233E">
        <w:tc>
          <w:tcPr>
            <w:tcW w:w="5125" w:type="dxa"/>
          </w:tcPr>
          <w:p w14:paraId="16AFFFD1" w14:textId="6765A747" w:rsidR="00472896" w:rsidRPr="00C52EA3" w:rsidRDefault="00472896" w:rsidP="0047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F5AED8" w14:textId="77777777" w:rsidR="00472896" w:rsidRPr="00C52EA3" w:rsidRDefault="00472896" w:rsidP="00472896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u w:val="single"/>
              </w:rPr>
              <w:t>Front Camera</w:t>
            </w:r>
          </w:p>
          <w:p w14:paraId="71CE3260" w14:textId="49F7FD68" w:rsidR="00472896" w:rsidRPr="00C52EA3" w:rsidRDefault="00472896" w:rsidP="0047289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Resolution: Minimum 4K (3840×2160) @ 30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fps</w:t>
            </w:r>
            <w:r w:rsidR="00C52EA3">
              <w:rPr>
                <w:rFonts w:ascii="Calibri" w:hAnsi="Calibri" w:cs="Calibri"/>
                <w:sz w:val="22"/>
                <w:szCs w:val="22"/>
              </w:rPr>
              <w:t>;</w:t>
            </w:r>
            <w:proofErr w:type="gramEnd"/>
          </w:p>
          <w:p w14:paraId="11E263AC" w14:textId="1FD792C8" w:rsidR="00472896" w:rsidRPr="00C52EA3" w:rsidRDefault="00472896" w:rsidP="0047289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Sensor: High sensitivity sensor (e.g., Sony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Starvis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series or equivalent) for strong low-light performance. </w:t>
            </w:r>
          </w:p>
          <w:p w14:paraId="351670A9" w14:textId="1328FE3E" w:rsidR="00472896" w:rsidRPr="00C52EA3" w:rsidRDefault="00472896" w:rsidP="0047289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Field of View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FoV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): Wide angle, e.g., 140°–170° horizontal (to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</w:rPr>
              <w:t>minimise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blind spots). </w:t>
            </w:r>
          </w:p>
          <w:p w14:paraId="0E562410" w14:textId="77777777" w:rsidR="00472896" w:rsidRPr="00C52EA3" w:rsidRDefault="00472896" w:rsidP="0047289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Aperture / low-light: Large aperture (for example f/1.6–f/2.2) plus HDR/WDR support for high contrast scenes. </w:t>
            </w:r>
          </w:p>
          <w:p w14:paraId="44AB11C9" w14:textId="7A4CBC18" w:rsidR="00472896" w:rsidRPr="00C52EA3" w:rsidRDefault="00472896" w:rsidP="0047289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Recording format: High-efficiency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codec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(e.g., H.265) if supported. </w:t>
            </w:r>
          </w:p>
          <w:p w14:paraId="3D693243" w14:textId="77777777" w:rsidR="00472896" w:rsidRPr="00C52EA3" w:rsidRDefault="00472896" w:rsidP="0047289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BA00B2" w14:textId="77777777" w:rsidR="00472896" w:rsidRPr="00C52EA3" w:rsidRDefault="00472896" w:rsidP="00472896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u w:val="single"/>
              </w:rPr>
              <w:t>Rear Camera</w:t>
            </w:r>
          </w:p>
          <w:p w14:paraId="1061D26F" w14:textId="413C88E3" w:rsidR="00472896" w:rsidRPr="00C52EA3" w:rsidRDefault="00472896" w:rsidP="00472896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Resolution: Minimum Full HD (1920×1080) @ 30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fps;</w:t>
            </w:r>
            <w:proofErr w:type="gramEnd"/>
          </w:p>
          <w:p w14:paraId="76180470" w14:textId="77777777" w:rsidR="00472896" w:rsidRPr="00C52EA3" w:rsidRDefault="00472896" w:rsidP="00472896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Field of View: Wide but not excessive (e.g., ~120°–140°) to capture rear traffic/plate details without extreme distortion. </w:t>
            </w:r>
          </w:p>
          <w:p w14:paraId="61695DFB" w14:textId="65169F3F" w:rsidR="00472896" w:rsidRPr="00C52EA3" w:rsidRDefault="00472896" w:rsidP="00472896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Low-light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/contrast handling: HDR or WDR support for rear view in tunnels or during </w:t>
            </w:r>
            <w:r w:rsidR="00A35906">
              <w:rPr>
                <w:rFonts w:ascii="Calibri" w:hAnsi="Calibri" w:cs="Calibri"/>
                <w:sz w:val="22"/>
                <w:szCs w:val="22"/>
              </w:rPr>
              <w:t>night</w:t>
            </w:r>
            <w:r w:rsidRPr="00C52EA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082A0B1" w14:textId="0D8FD19E" w:rsidR="009F7129" w:rsidRPr="00C52EA3" w:rsidRDefault="00472896" w:rsidP="00472896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Sync with front channel for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time-stamp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and event data.</w:t>
            </w:r>
          </w:p>
        </w:tc>
        <w:tc>
          <w:tcPr>
            <w:tcW w:w="6575" w:type="dxa"/>
          </w:tcPr>
          <w:p w14:paraId="488C6484" w14:textId="77777777" w:rsidR="00472896" w:rsidRPr="00C52EA3" w:rsidRDefault="00472896" w:rsidP="009F7129">
            <w:pPr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  <w:p w14:paraId="16BCF452" w14:textId="77777777" w:rsidR="009F7129" w:rsidRPr="00C52EA3" w:rsidRDefault="009F7129" w:rsidP="009F7129">
            <w:pPr>
              <w:rPr>
                <w:rFonts w:ascii="Calibri" w:hAnsi="Calibri" w:cs="Calibri"/>
                <w:sz w:val="22"/>
                <w:szCs w:val="22"/>
                <w:u w:val="single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u w:val="single"/>
                <w:lang w:val="ka-GE"/>
              </w:rPr>
              <w:t>წინა კამერა:</w:t>
            </w:r>
          </w:p>
          <w:p w14:paraId="6766FFD5" w14:textId="7B81B6B8" w:rsidR="009F7129" w:rsidRPr="00C52EA3" w:rsidRDefault="009F7129" w:rsidP="009F712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გარჩევადობა: მინიმუმ 4K (3840×2160)</w:t>
            </w:r>
            <w:r w:rsid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@ 30 </w:t>
            </w:r>
            <w:r w:rsidR="00C52EA3">
              <w:rPr>
                <w:rFonts w:ascii="Calibri" w:hAnsi="Calibri" w:cs="Calibri"/>
                <w:sz w:val="22"/>
                <w:szCs w:val="22"/>
              </w:rPr>
              <w:t>fps;</w:t>
            </w:r>
          </w:p>
          <w:p w14:paraId="105B32F1" w14:textId="77777777" w:rsidR="009F7129" w:rsidRPr="00C52EA3" w:rsidRDefault="009F7129" w:rsidP="009F712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სენსორი: მაღალი მგრძნობელობის (მაგ.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Sony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STARVIS ან ეკვივალენტი).</w:t>
            </w:r>
          </w:p>
          <w:p w14:paraId="12EF3647" w14:textId="77777777" w:rsidR="009F7129" w:rsidRPr="00C52EA3" w:rsidRDefault="009F7129" w:rsidP="009F712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ხედვის კუთხე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FoV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): ფართო – დაახლოებით 140°–170°.</w:t>
            </w:r>
          </w:p>
          <w:p w14:paraId="018212D1" w14:textId="77777777" w:rsidR="009F7129" w:rsidRPr="00C52EA3" w:rsidRDefault="009F7129" w:rsidP="0047289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დიაფრაგმა: f/1.6–f/2.2; მხარდაჭერა HDR/WDR რეჟიმებისთვის.</w:t>
            </w:r>
          </w:p>
          <w:p w14:paraId="514BC307" w14:textId="51B8529B" w:rsidR="00472896" w:rsidRPr="00C52EA3" w:rsidRDefault="00472896" w:rsidP="0047289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ჩაწერის ფორმატი: </w:t>
            </w:r>
            <w:r w:rsidR="00A35906" w:rsidRPr="00A35906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თანამედროვე </w:t>
            </w:r>
            <w:proofErr w:type="spellStart"/>
            <w:r w:rsidR="00A35906" w:rsidRPr="00A35906">
              <w:rPr>
                <w:rFonts w:ascii="Calibri" w:hAnsi="Calibri" w:cs="Calibri"/>
                <w:sz w:val="22"/>
                <w:szCs w:val="22"/>
                <w:lang w:val="ka-GE"/>
              </w:rPr>
              <w:t>ვიდეოშეკუმშვის</w:t>
            </w:r>
            <w:proofErr w:type="spellEnd"/>
            <w:r w:rsidR="00A35906" w:rsidRPr="00A35906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ტექნოლოგია (მაგალითად H.265), რომელიც დაზოგავს მეხსიერებას და ინახავს ვიდეოს უკეთესი ხარისხით მცირე ფაილის ზომაში.</w:t>
            </w:r>
          </w:p>
          <w:p w14:paraId="1234C413" w14:textId="77777777" w:rsidR="00472896" w:rsidRPr="00C52EA3" w:rsidRDefault="00472896" w:rsidP="00472896">
            <w:pPr>
              <w:rPr>
                <w:rFonts w:ascii="Calibri" w:hAnsi="Calibri" w:cs="Calibri"/>
                <w:sz w:val="22"/>
                <w:szCs w:val="22"/>
                <w:u w:val="single"/>
                <w:lang w:val="ka-GE"/>
              </w:rPr>
            </w:pPr>
          </w:p>
          <w:p w14:paraId="3A7D1CFB" w14:textId="77777777" w:rsidR="00472896" w:rsidRPr="00C52EA3" w:rsidRDefault="00472896" w:rsidP="00472896">
            <w:pPr>
              <w:rPr>
                <w:rFonts w:ascii="Calibri" w:hAnsi="Calibri" w:cs="Calibri"/>
                <w:sz w:val="22"/>
                <w:szCs w:val="22"/>
                <w:u w:val="single"/>
                <w:lang w:val="ka-GE"/>
              </w:rPr>
            </w:pPr>
          </w:p>
          <w:p w14:paraId="368B04BB" w14:textId="77777777" w:rsidR="004532A4" w:rsidRPr="00C52EA3" w:rsidRDefault="004532A4" w:rsidP="00472896">
            <w:pPr>
              <w:rPr>
                <w:rFonts w:ascii="Calibri" w:hAnsi="Calibri" w:cs="Calibri"/>
                <w:sz w:val="22"/>
                <w:szCs w:val="22"/>
                <w:u w:val="single"/>
                <w:lang w:val="ka-GE"/>
              </w:rPr>
            </w:pPr>
          </w:p>
          <w:p w14:paraId="64E10E29" w14:textId="752F66E3" w:rsidR="00472896" w:rsidRPr="00C52EA3" w:rsidRDefault="00472896" w:rsidP="00472896">
            <w:pPr>
              <w:rPr>
                <w:rFonts w:ascii="Calibri" w:hAnsi="Calibri" w:cs="Calibri"/>
                <w:sz w:val="22"/>
                <w:szCs w:val="22"/>
                <w:u w:val="single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u w:val="single"/>
                <w:lang w:val="ka-GE"/>
              </w:rPr>
              <w:t>უკანა კამერა:</w:t>
            </w:r>
          </w:p>
          <w:p w14:paraId="3440C14E" w14:textId="4A5C4328" w:rsidR="00472896" w:rsidRPr="00C52EA3" w:rsidRDefault="00472896" w:rsidP="0047289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გარჩევადობა: მინიმუმ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Full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HD (1920×1080) @ 30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fps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; </w:t>
            </w:r>
          </w:p>
          <w:p w14:paraId="48D04BF0" w14:textId="77777777" w:rsidR="00472896" w:rsidRPr="00C52EA3" w:rsidRDefault="00472896" w:rsidP="0047289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ხედვის კუთხე: 120°–140°.</w:t>
            </w:r>
          </w:p>
          <w:p w14:paraId="15E6E15A" w14:textId="77777777" w:rsidR="00472896" w:rsidRPr="00C52EA3" w:rsidRDefault="00472896" w:rsidP="0047289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lastRenderedPageBreak/>
              <w:t>მხარდაჭერა HDR/WDR რეჟიმებისთვის – განსაკუთრებით ღამის ან გვირაბში მოძრაობისას.</w:t>
            </w:r>
          </w:p>
          <w:p w14:paraId="7E5B6CE1" w14:textId="5FE5E020" w:rsidR="00472896" w:rsidRPr="00C52EA3" w:rsidRDefault="00472896" w:rsidP="00472896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დროისა და ინციდენტების</w:t>
            </w:r>
            <w:r w:rsidR="00A35906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მიხედვით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სინქრონიზაცია წინა კამერასთან.</w:t>
            </w:r>
          </w:p>
        </w:tc>
      </w:tr>
      <w:tr w:rsidR="00F4233E" w:rsidRPr="00C52EA3" w14:paraId="42E98B3F" w14:textId="77777777" w:rsidTr="00F4233E">
        <w:tc>
          <w:tcPr>
            <w:tcW w:w="5125" w:type="dxa"/>
          </w:tcPr>
          <w:p w14:paraId="4EE72684" w14:textId="77777777" w:rsidR="00F4233E" w:rsidRPr="00C52EA3" w:rsidRDefault="00F4233E" w:rsidP="0047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75" w:type="dxa"/>
          </w:tcPr>
          <w:p w14:paraId="14BD72CB" w14:textId="77777777" w:rsidR="00F4233E" w:rsidRPr="00C52EA3" w:rsidRDefault="00F4233E" w:rsidP="009F7129">
            <w:pPr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</w:tc>
      </w:tr>
      <w:tr w:rsidR="00472896" w:rsidRPr="00C52EA3" w14:paraId="5BFF4A64" w14:textId="77777777" w:rsidTr="00F4233E">
        <w:tc>
          <w:tcPr>
            <w:tcW w:w="5125" w:type="dxa"/>
          </w:tcPr>
          <w:p w14:paraId="0FB0000D" w14:textId="77777777" w:rsidR="00472896" w:rsidRPr="00C52EA3" w:rsidRDefault="00472896" w:rsidP="0047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75" w:type="dxa"/>
          </w:tcPr>
          <w:p w14:paraId="6DFE9DF9" w14:textId="77777777" w:rsidR="00472896" w:rsidRPr="00C52EA3" w:rsidRDefault="00472896" w:rsidP="009F7129">
            <w:pPr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</w:tc>
      </w:tr>
      <w:tr w:rsidR="00472896" w:rsidRPr="00C52EA3" w14:paraId="33D7E7BC" w14:textId="77777777" w:rsidTr="00F4233E">
        <w:tc>
          <w:tcPr>
            <w:tcW w:w="5125" w:type="dxa"/>
            <w:shd w:val="clear" w:color="auto" w:fill="808080" w:themeFill="background1" w:themeFillShade="80"/>
          </w:tcPr>
          <w:p w14:paraId="4C94042B" w14:textId="7D54351C" w:rsidR="00472896" w:rsidRPr="00C52EA3" w:rsidRDefault="00472896" w:rsidP="00472896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3. Storage &amp; Memory</w:t>
            </w:r>
          </w:p>
        </w:tc>
        <w:tc>
          <w:tcPr>
            <w:tcW w:w="6575" w:type="dxa"/>
            <w:shd w:val="clear" w:color="auto" w:fill="808080" w:themeFill="background1" w:themeFillShade="80"/>
          </w:tcPr>
          <w:p w14:paraId="6570CF91" w14:textId="1DE0273A" w:rsidR="00472896" w:rsidRPr="00727EE0" w:rsidRDefault="00727EE0" w:rsidP="009F71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727EE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>3. შენახვა და მეხსიერება</w:t>
            </w:r>
          </w:p>
        </w:tc>
      </w:tr>
      <w:tr w:rsidR="00472896" w:rsidRPr="00C52EA3" w14:paraId="41D8CA02" w14:textId="77777777" w:rsidTr="00F4233E">
        <w:tc>
          <w:tcPr>
            <w:tcW w:w="5125" w:type="dxa"/>
          </w:tcPr>
          <w:p w14:paraId="5B4C336C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0FA5FF7D" w14:textId="10D4210A" w:rsidR="00472896" w:rsidRPr="00C52EA3" w:rsidRDefault="00472896" w:rsidP="00472896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Micro-SD card support: Up to at least 256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GB;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A723AD5" w14:textId="77777777" w:rsidR="00472896" w:rsidRPr="00C52EA3" w:rsidRDefault="00472896" w:rsidP="00472896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Supported card type: High endurance / automotive grade micro-SD (e.g., U3 / V30 or better).</w:t>
            </w:r>
          </w:p>
          <w:p w14:paraId="047755CC" w14:textId="77777777" w:rsidR="00472896" w:rsidRPr="00C52EA3" w:rsidRDefault="00472896" w:rsidP="00472896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Loop recording: Overwrite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oldest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footage automatically when capacity is reached.</w:t>
            </w:r>
          </w:p>
          <w:p w14:paraId="5C533B50" w14:textId="77777777" w:rsidR="00472896" w:rsidRPr="00C52EA3" w:rsidRDefault="00472896" w:rsidP="00472896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File segmentation: e.g.,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1, 3 or 5 minute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video files for better management.</w:t>
            </w:r>
          </w:p>
          <w:p w14:paraId="34DD75B8" w14:textId="66FEE991" w:rsidR="00472896" w:rsidRPr="00C52EA3" w:rsidRDefault="00472896" w:rsidP="00472896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Locking of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event files triggered by G-sensor (non-overwrite).</w:t>
            </w:r>
          </w:p>
        </w:tc>
        <w:tc>
          <w:tcPr>
            <w:tcW w:w="6575" w:type="dxa"/>
          </w:tcPr>
          <w:p w14:paraId="44B454D0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  <w:p w14:paraId="08F25024" w14:textId="155DA5F5" w:rsidR="00F4233E" w:rsidRPr="00C52EA3" w:rsidRDefault="00F4233E" w:rsidP="00F4233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microSD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ბარათის მხარდაჭერა: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მინ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. 256 GB-მდე.</w:t>
            </w:r>
          </w:p>
          <w:p w14:paraId="5512E6E1" w14:textId="77777777" w:rsidR="00F4233E" w:rsidRPr="00C52EA3" w:rsidRDefault="00F4233E" w:rsidP="00F4233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ბარათის ტიპი: მაღალი გამძლეობის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High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Endurance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),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მინ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. U3/V30 კლასი.</w:t>
            </w:r>
          </w:p>
          <w:p w14:paraId="6DA11EAF" w14:textId="77777777" w:rsidR="00F4233E" w:rsidRPr="00C52EA3" w:rsidRDefault="00F4233E" w:rsidP="00F4233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ლუპური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ჩაწერა: ძველი ჩანაწერების ავტომატური წაშლა ახალი ჩანაწერით.</w:t>
            </w:r>
          </w:p>
          <w:p w14:paraId="5F69BB0A" w14:textId="77777777" w:rsidR="00F4233E" w:rsidRPr="00C52EA3" w:rsidRDefault="00F4233E" w:rsidP="00F4233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ვიდეოფაილის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სიგრძე: 1, 3 ან 5 წუთიანი სეგმენტები.</w:t>
            </w:r>
          </w:p>
          <w:p w14:paraId="2EF9D7CE" w14:textId="7A26FA66" w:rsidR="00472896" w:rsidRPr="00C52EA3" w:rsidRDefault="00F4233E" w:rsidP="00F4233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ინციდენტების ფაილები უნდა იყოს დაცული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გადაწერისგან</w:t>
            </w:r>
            <w:proofErr w:type="spellEnd"/>
            <w:r w:rsidR="00A35906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r w:rsidR="00A35906">
              <w:rPr>
                <w:rFonts w:ascii="Calibri" w:hAnsi="Calibri" w:cs="Calibri"/>
                <w:sz w:val="22"/>
                <w:szCs w:val="22"/>
              </w:rPr>
              <w:t>G</w:t>
            </w:r>
            <w:r w:rsidR="00A35906" w:rsidRPr="00A35906">
              <w:rPr>
                <w:rFonts w:ascii="Calibri" w:hAnsi="Calibri" w:cs="Calibri"/>
                <w:sz w:val="22"/>
                <w:szCs w:val="22"/>
                <w:lang w:val="ka-GE"/>
              </w:rPr>
              <w:t>-სენსორის გამოყენებით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.</w:t>
            </w:r>
          </w:p>
        </w:tc>
      </w:tr>
      <w:tr w:rsidR="00F4233E" w:rsidRPr="00C52EA3" w14:paraId="30DCE940" w14:textId="77777777" w:rsidTr="00F4233E">
        <w:tc>
          <w:tcPr>
            <w:tcW w:w="5125" w:type="dxa"/>
          </w:tcPr>
          <w:p w14:paraId="36F8E730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5" w:type="dxa"/>
          </w:tcPr>
          <w:p w14:paraId="05C9FC33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</w:tc>
      </w:tr>
      <w:tr w:rsidR="00472896" w:rsidRPr="00C52EA3" w14:paraId="1EF9CD33" w14:textId="77777777" w:rsidTr="00F4233E">
        <w:tc>
          <w:tcPr>
            <w:tcW w:w="5125" w:type="dxa"/>
            <w:shd w:val="clear" w:color="auto" w:fill="808080" w:themeFill="background1" w:themeFillShade="80"/>
          </w:tcPr>
          <w:p w14:paraId="313A9EF4" w14:textId="445B653D" w:rsidR="00472896" w:rsidRPr="00C52EA3" w:rsidRDefault="00F4233E" w:rsidP="00F4233E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4. Additional Features &amp; Connectivity</w:t>
            </w:r>
          </w:p>
        </w:tc>
        <w:tc>
          <w:tcPr>
            <w:tcW w:w="6575" w:type="dxa"/>
            <w:shd w:val="clear" w:color="auto" w:fill="808080" w:themeFill="background1" w:themeFillShade="80"/>
          </w:tcPr>
          <w:p w14:paraId="30F0BFC6" w14:textId="0B58F244" w:rsidR="00472896" w:rsidRPr="00C52EA3" w:rsidRDefault="00F4233E" w:rsidP="009F71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4. </w:t>
            </w:r>
            <w:proofErr w:type="spellStart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დამატებითი</w:t>
            </w:r>
            <w:proofErr w:type="spellEnd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ფუნქციები</w:t>
            </w:r>
            <w:proofErr w:type="spellEnd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და</w:t>
            </w:r>
            <w:proofErr w:type="spellEnd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კავშირები</w:t>
            </w:r>
            <w:proofErr w:type="spellEnd"/>
          </w:p>
        </w:tc>
      </w:tr>
      <w:tr w:rsidR="00F4233E" w:rsidRPr="00C52EA3" w14:paraId="1CD0CA9C" w14:textId="77777777" w:rsidTr="00F4233E">
        <w:tc>
          <w:tcPr>
            <w:tcW w:w="5125" w:type="dxa"/>
          </w:tcPr>
          <w:p w14:paraId="77DAEFB4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5E0B497F" w14:textId="77777777" w:rsidR="00F4233E" w:rsidRPr="00C52EA3" w:rsidRDefault="00F4233E" w:rsidP="00F4233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Wi-Fi / mobile-app connectivity: allow user to download footage wirelessly and manage settings.</w:t>
            </w:r>
          </w:p>
          <w:p w14:paraId="48832542" w14:textId="77777777" w:rsidR="00F4233E" w:rsidRPr="00C52EA3" w:rsidRDefault="00F4233E" w:rsidP="00F4233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Timestamp overlay, vehicle speed overlay on video.</w:t>
            </w:r>
          </w:p>
          <w:p w14:paraId="635FD211" w14:textId="77777777" w:rsidR="00F4233E" w:rsidRPr="00C52EA3" w:rsidRDefault="00F4233E" w:rsidP="00F4233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Parking mode: motion detection or impact detection when vehicle is off (requires hard-wiring or dedicated power supply).</w:t>
            </w:r>
          </w:p>
          <w:p w14:paraId="7433922D" w14:textId="04E6C6C3" w:rsidR="00F4233E" w:rsidRPr="00C52EA3" w:rsidRDefault="00F4233E" w:rsidP="00F4233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Power-fail safe: e.g., super-capacitor or reliable battery backup to ensure safe shutdown of recording in power loss situations.</w:t>
            </w:r>
          </w:p>
        </w:tc>
        <w:tc>
          <w:tcPr>
            <w:tcW w:w="6575" w:type="dxa"/>
          </w:tcPr>
          <w:p w14:paraId="6D0434FD" w14:textId="75B13247" w:rsidR="00F4233E" w:rsidRPr="00A35906" w:rsidRDefault="00F4233E" w:rsidP="00A35906">
            <w:pPr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  <w:p w14:paraId="2241AD84" w14:textId="77777777" w:rsidR="00F4233E" w:rsidRPr="00C52EA3" w:rsidRDefault="00F4233E" w:rsidP="00F4233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Wi-Fi ან მობილური აპლიკაცია – ჩანაწერების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გადმოსაწერად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და პარამეტრების სამართავად.</w:t>
            </w:r>
          </w:p>
          <w:p w14:paraId="4D875647" w14:textId="77777777" w:rsidR="00F4233E" w:rsidRPr="00C52EA3" w:rsidRDefault="00F4233E" w:rsidP="00F4233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Timestamp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(თარიღისა და დროის ჩვენება ვიდეოზე).</w:t>
            </w:r>
          </w:p>
          <w:p w14:paraId="2CE26DFB" w14:textId="77777777" w:rsidR="00F4233E" w:rsidRPr="00C52EA3" w:rsidRDefault="00F4233E" w:rsidP="00F4233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პარკირების რეჟიმი – მოძრაობის ან დარტყმის აღმოჩენისას ავტომატური ჩაწერა.</w:t>
            </w:r>
          </w:p>
          <w:p w14:paraId="797BC8BC" w14:textId="3FCAF1A9" w:rsidR="00F4233E" w:rsidRPr="00C52EA3" w:rsidRDefault="00A35906" w:rsidP="00F4233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A35906">
              <w:rPr>
                <w:rFonts w:ascii="Calibri" w:hAnsi="Calibri" w:cs="Calibri"/>
                <w:sz w:val="22"/>
                <w:szCs w:val="22"/>
                <w:lang w:val="ka-GE"/>
              </w:rPr>
              <w:t>დაცვა ენერგიის დაკარგვისგან</w:t>
            </w:r>
            <w:r>
              <w:rPr>
                <w:rFonts w:ascii="Calibri" w:hAnsi="Calibri" w:cs="Calibri"/>
                <w:sz w:val="22"/>
                <w:szCs w:val="22"/>
                <w:lang w:val="ka-GE"/>
              </w:rPr>
              <w:t xml:space="preserve"> - </w:t>
            </w:r>
            <w:r w:rsidR="00F4233E"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ენერგიის მოულოდნელი გათიშვისგან დაცვის მექანიზმი (</w:t>
            </w:r>
            <w:proofErr w:type="spellStart"/>
            <w:r w:rsidR="00F4233E" w:rsidRPr="00C52EA3">
              <w:rPr>
                <w:rFonts w:ascii="Calibri" w:hAnsi="Calibri" w:cs="Calibri"/>
                <w:sz w:val="22"/>
                <w:szCs w:val="22"/>
                <w:lang w:val="ka-GE"/>
              </w:rPr>
              <w:t>Super</w:t>
            </w:r>
            <w:proofErr w:type="spellEnd"/>
            <w:r w:rsidR="00F4233E"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F4233E" w:rsidRPr="00C52EA3">
              <w:rPr>
                <w:rFonts w:ascii="Calibri" w:hAnsi="Calibri" w:cs="Calibri"/>
                <w:sz w:val="22"/>
                <w:szCs w:val="22"/>
                <w:lang w:val="ka-GE"/>
              </w:rPr>
              <w:t>Capacitor</w:t>
            </w:r>
            <w:proofErr w:type="spellEnd"/>
            <w:r w:rsidR="00F4233E"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ან </w:t>
            </w:r>
            <w:r>
              <w:rPr>
                <w:rFonts w:ascii="Calibri" w:hAnsi="Calibri" w:cs="Calibri"/>
                <w:sz w:val="22"/>
                <w:szCs w:val="22"/>
                <w:lang w:val="ka-GE"/>
              </w:rPr>
              <w:t>ელემენტი</w:t>
            </w:r>
          </w:p>
        </w:tc>
      </w:tr>
      <w:tr w:rsidR="00F4233E" w:rsidRPr="00C52EA3" w14:paraId="56F01161" w14:textId="77777777" w:rsidTr="00F4233E">
        <w:tc>
          <w:tcPr>
            <w:tcW w:w="5125" w:type="dxa"/>
          </w:tcPr>
          <w:p w14:paraId="3C4F65D0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5" w:type="dxa"/>
          </w:tcPr>
          <w:p w14:paraId="4D01BE58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</w:tc>
      </w:tr>
      <w:tr w:rsidR="00F4233E" w:rsidRPr="00C52EA3" w14:paraId="2298F9DC" w14:textId="77777777" w:rsidTr="00F4233E">
        <w:tc>
          <w:tcPr>
            <w:tcW w:w="5125" w:type="dxa"/>
            <w:shd w:val="clear" w:color="auto" w:fill="808080" w:themeFill="background1" w:themeFillShade="80"/>
          </w:tcPr>
          <w:p w14:paraId="6BCDB14D" w14:textId="541058E0" w:rsidR="00F4233E" w:rsidRPr="00C52EA3" w:rsidRDefault="00F4233E" w:rsidP="00F4233E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5. Mechanical &amp; Installation Requirements</w:t>
            </w:r>
          </w:p>
        </w:tc>
        <w:tc>
          <w:tcPr>
            <w:tcW w:w="6575" w:type="dxa"/>
            <w:shd w:val="clear" w:color="auto" w:fill="808080" w:themeFill="background1" w:themeFillShade="80"/>
          </w:tcPr>
          <w:p w14:paraId="4D17BC20" w14:textId="0A41D6BF" w:rsidR="00F4233E" w:rsidRPr="00C52EA3" w:rsidRDefault="00F4233E" w:rsidP="009F71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>5. მექანიკური და მონტაჟის მოთხოვნები</w:t>
            </w:r>
          </w:p>
        </w:tc>
      </w:tr>
      <w:tr w:rsidR="00F4233E" w:rsidRPr="00C52EA3" w14:paraId="09E92F88" w14:textId="77777777" w:rsidTr="00F4233E">
        <w:tc>
          <w:tcPr>
            <w:tcW w:w="5125" w:type="dxa"/>
          </w:tcPr>
          <w:p w14:paraId="1A894C18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37FEF389" w14:textId="7A6F4A7B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Front camera: mounted behind the windshield (typically near rear-view mirror) so as not to obstruct driver view.</w:t>
            </w:r>
          </w:p>
          <w:p w14:paraId="259F0CE6" w14:textId="77777777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Rear camera: wiring through vehicle’s interior (roof-lining, pillars) to rear-view/cabin area; ensure high aesthetic/low-visibility installation.</w:t>
            </w:r>
          </w:p>
          <w:p w14:paraId="5AEBD5C1" w14:textId="77777777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Weatherproofing / sealing: rear exterior camera (if exposed) must be rated for </w:t>
            </w:r>
            <w:r w:rsidRPr="00C52EA3">
              <w:rPr>
                <w:rFonts w:ascii="Calibri" w:hAnsi="Calibri" w:cs="Calibri"/>
                <w:sz w:val="22"/>
                <w:szCs w:val="22"/>
              </w:rPr>
              <w:lastRenderedPageBreak/>
              <w:t>automotive exterior environment (water, dust, vibration).</w:t>
            </w:r>
          </w:p>
          <w:p w14:paraId="2DAC062B" w14:textId="77777777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Cable routing: avoid interference with airbags, wiring harnesses, and maintain safe secure mounting.</w:t>
            </w:r>
          </w:p>
          <w:p w14:paraId="3634791B" w14:textId="77777777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System should support 12 V automotive supply (via cigarette-lighter or hardwire kit) and ideally include fuse protection / built-in surge protection.</w:t>
            </w:r>
          </w:p>
          <w:p w14:paraId="44D2BDB5" w14:textId="16324974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5" w:type="dxa"/>
          </w:tcPr>
          <w:p w14:paraId="43220CF9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  <w:p w14:paraId="690E4FAF" w14:textId="2038EE7E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წინა კამერა უნდა დამონტაჟდეს საქარე მინაზე (სასურველია უკანა სარკესთან ახლოს), ისე რომ არ ზღუდავდეს ხედვას.</w:t>
            </w:r>
          </w:p>
          <w:p w14:paraId="0178BE71" w14:textId="0FBAE824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უკანა კამერის კაბელი უნდა გა</w:t>
            </w:r>
            <w:r w:rsidR="00A35906">
              <w:rPr>
                <w:rFonts w:ascii="Calibri" w:hAnsi="Calibri" w:cs="Calibri"/>
                <w:sz w:val="22"/>
                <w:szCs w:val="22"/>
                <w:lang w:val="ka-GE"/>
              </w:rPr>
              <w:t>იყვანოთ სალონის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შიგნით (ჭერის ან </w:t>
            </w:r>
            <w:r w:rsidR="00A35906">
              <w:rPr>
                <w:rFonts w:ascii="Calibri" w:hAnsi="Calibri" w:cs="Calibri"/>
                <w:sz w:val="22"/>
                <w:szCs w:val="22"/>
                <w:lang w:val="ka-GE"/>
              </w:rPr>
              <w:t>ძირის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გავლით).</w:t>
            </w:r>
          </w:p>
          <w:p w14:paraId="3D0955AF" w14:textId="77777777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თუ უკანა კამერა გარეთაა განთავსებული, უნდა იყოს წყალგაუმტარი და მტვრისგან დაცული.</w:t>
            </w:r>
          </w:p>
          <w:p w14:paraId="525F3994" w14:textId="77777777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მონტაჟისას არ უნდა დაირღვეს უსაფრთხოების სისტემები (მაგ.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აირბაგები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).</w:t>
            </w:r>
          </w:p>
          <w:p w14:paraId="63C4A48A" w14:textId="31317B98" w:rsidR="00F4233E" w:rsidRPr="00C52EA3" w:rsidRDefault="00F4233E" w:rsidP="00F4233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lastRenderedPageBreak/>
              <w:t xml:space="preserve">სისტემა უნდა მოიცავდეს დაცვის ელემენტებს – დენის 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გადამეტებისგან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ან მოკლე ჩართვისგან.</w:t>
            </w:r>
          </w:p>
        </w:tc>
      </w:tr>
      <w:tr w:rsidR="00F4233E" w:rsidRPr="00C52EA3" w14:paraId="45B99690" w14:textId="77777777" w:rsidTr="00F4233E">
        <w:tc>
          <w:tcPr>
            <w:tcW w:w="5125" w:type="dxa"/>
            <w:shd w:val="clear" w:color="auto" w:fill="808080" w:themeFill="background1" w:themeFillShade="80"/>
          </w:tcPr>
          <w:p w14:paraId="41BA836A" w14:textId="589BE269" w:rsidR="00F4233E" w:rsidRPr="00C52EA3" w:rsidRDefault="00F4233E" w:rsidP="00F4233E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6. Warranty, Compliance &amp; Support</w:t>
            </w:r>
          </w:p>
        </w:tc>
        <w:tc>
          <w:tcPr>
            <w:tcW w:w="6575" w:type="dxa"/>
            <w:shd w:val="clear" w:color="auto" w:fill="808080" w:themeFill="background1" w:themeFillShade="80"/>
          </w:tcPr>
          <w:p w14:paraId="2B506183" w14:textId="26B08450" w:rsidR="00F4233E" w:rsidRPr="00C52EA3" w:rsidRDefault="00F4233E" w:rsidP="009F71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ka-GE"/>
              </w:rPr>
              <w:t>6. გარანტია და შესაბამისობა</w:t>
            </w:r>
          </w:p>
        </w:tc>
      </w:tr>
      <w:tr w:rsidR="00F4233E" w:rsidRPr="00C52EA3" w14:paraId="7482A6AF" w14:textId="77777777" w:rsidTr="00F4233E">
        <w:tc>
          <w:tcPr>
            <w:tcW w:w="5125" w:type="dxa"/>
          </w:tcPr>
          <w:p w14:paraId="3AF1259C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3A061097" w14:textId="0C5884F3" w:rsidR="00F4233E" w:rsidRPr="00C52EA3" w:rsidRDefault="00F4233E" w:rsidP="00F423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 xml:space="preserve">Manufacturer/supplier must provide data </w:t>
            </w:r>
            <w:proofErr w:type="gramStart"/>
            <w:r w:rsidRPr="00C52EA3">
              <w:rPr>
                <w:rFonts w:ascii="Calibri" w:hAnsi="Calibri" w:cs="Calibri"/>
                <w:sz w:val="22"/>
                <w:szCs w:val="22"/>
              </w:rPr>
              <w:t>sheet</w:t>
            </w:r>
            <w:proofErr w:type="gramEnd"/>
            <w:r w:rsidRPr="00C52EA3">
              <w:rPr>
                <w:rFonts w:ascii="Calibri" w:hAnsi="Calibri" w:cs="Calibri"/>
                <w:sz w:val="22"/>
                <w:szCs w:val="22"/>
              </w:rPr>
              <w:t xml:space="preserve"> with full technical details.</w:t>
            </w:r>
          </w:p>
          <w:p w14:paraId="019E3994" w14:textId="77777777" w:rsidR="00F4233E" w:rsidRPr="00C52EA3" w:rsidRDefault="00F4233E" w:rsidP="00F423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Warranty: minimum 12 months (preferably 24 months) including for both front &amp; rear units.</w:t>
            </w:r>
          </w:p>
          <w:p w14:paraId="44853AF3" w14:textId="77777777" w:rsidR="00F4233E" w:rsidRPr="00C52EA3" w:rsidRDefault="00F4233E" w:rsidP="00F423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Regulatory compliance: ensure system meets local automotive electronic standards, EMC/EMI compliance, CE/ROHS or equivalent safety approvals.</w:t>
            </w:r>
          </w:p>
          <w:p w14:paraId="1E42F558" w14:textId="77777777" w:rsidR="00F4233E" w:rsidRPr="00C52EA3" w:rsidRDefault="00F4233E" w:rsidP="00F423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Spare parts/accessories: mounts, cables, micro-SD card recommendations, installation kit must be available.</w:t>
            </w:r>
          </w:p>
          <w:p w14:paraId="59D2FC66" w14:textId="57742882" w:rsidR="00F4233E" w:rsidRPr="00C52EA3" w:rsidRDefault="00F4233E" w:rsidP="00F423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C52EA3">
              <w:rPr>
                <w:rFonts w:ascii="Calibri" w:hAnsi="Calibri" w:cs="Calibri"/>
                <w:sz w:val="22"/>
                <w:szCs w:val="22"/>
              </w:rPr>
              <w:t>After-sales service / firmware updates: ability to update firmware (via app/USB) and support for new features/bug-fixes.</w:t>
            </w:r>
          </w:p>
        </w:tc>
        <w:tc>
          <w:tcPr>
            <w:tcW w:w="6575" w:type="dxa"/>
          </w:tcPr>
          <w:p w14:paraId="4219976F" w14:textId="77777777" w:rsidR="00F4233E" w:rsidRPr="00C52EA3" w:rsidRDefault="00F4233E" w:rsidP="00F4233E">
            <w:pPr>
              <w:pStyle w:val="ListParagraph"/>
              <w:rPr>
                <w:rFonts w:ascii="Calibri" w:hAnsi="Calibri" w:cs="Calibri"/>
                <w:sz w:val="22"/>
                <w:szCs w:val="22"/>
                <w:lang w:val="ka-GE"/>
              </w:rPr>
            </w:pPr>
          </w:p>
          <w:p w14:paraId="25ED66BC" w14:textId="503CA883" w:rsidR="00F4233E" w:rsidRPr="00C52EA3" w:rsidRDefault="00F4233E" w:rsidP="00F423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მიმწოდებელმა უნდა წარმოადგინოს სრული ტექნიკური აღწერა (</w:t>
            </w:r>
            <w:proofErr w:type="spellStart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Datasheet</w:t>
            </w:r>
            <w:proofErr w:type="spellEnd"/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).</w:t>
            </w:r>
          </w:p>
          <w:p w14:paraId="41AF3923" w14:textId="77777777" w:rsidR="00F4233E" w:rsidRPr="00C52EA3" w:rsidRDefault="00F4233E" w:rsidP="00F423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გარანტია: მინიმუმ 12 თვე, სასურველია 24 თვე.</w:t>
            </w:r>
          </w:p>
          <w:p w14:paraId="14FEA090" w14:textId="1EA4A9A5" w:rsidR="00F4233E" w:rsidRPr="00C52EA3" w:rsidRDefault="00F4233E" w:rsidP="00F4233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უნდა აკმაყოფილებდეს საერთაშორისო ნორმებს:</w:t>
            </w:r>
            <w:r w:rsidR="00BB466D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r w:rsidR="00BB466D" w:rsidRPr="00BB466D">
              <w:rPr>
                <w:rFonts w:ascii="Calibri" w:hAnsi="Calibri" w:cs="Calibri"/>
                <w:sz w:val="22"/>
                <w:szCs w:val="22"/>
                <w:lang w:val="ka-GE"/>
              </w:rPr>
              <w:t>EMC/EMI</w:t>
            </w:r>
            <w:r w:rsidR="00BB466D">
              <w:rPr>
                <w:rFonts w:ascii="Calibri" w:hAnsi="Calibri" w:cs="Calibri"/>
                <w:sz w:val="22"/>
                <w:szCs w:val="22"/>
                <w:lang w:val="ka-GE"/>
              </w:rPr>
              <w:t xml:space="preserve">, 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CE</w:t>
            </w:r>
            <w:r w:rsidR="00BB466D">
              <w:rPr>
                <w:rFonts w:ascii="Calibri" w:hAnsi="Calibri" w:cs="Calibri"/>
                <w:sz w:val="22"/>
                <w:szCs w:val="22"/>
                <w:lang w:val="ka-GE"/>
              </w:rPr>
              <w:t>.</w:t>
            </w: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ROHS ან შესაბამის ადგილობრივ სტანდარტებს.</w:t>
            </w:r>
          </w:p>
          <w:p w14:paraId="67E2A925" w14:textId="77777777" w:rsidR="00F4233E" w:rsidRPr="00C52EA3" w:rsidRDefault="00F4233E" w:rsidP="00F4233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უნდა იყოს ხელმისაწვდომი სათადარიგო ნაწილები (კაბელები, სამაგრები, ბარათები).</w:t>
            </w:r>
          </w:p>
          <w:p w14:paraId="0E29CBF8" w14:textId="16D15384" w:rsidR="00F4233E" w:rsidRPr="00C52EA3" w:rsidRDefault="00BB466D" w:rsidP="00F4233E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  <w:lang w:val="ka-GE"/>
              </w:rPr>
            </w:pPr>
            <w:r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უნდა იყოს შესაძლებელია საჭიროების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ka-GE"/>
              </w:rPr>
              <w:t>შემთხვავაში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r w:rsidR="00F4233E" w:rsidRPr="00C52EA3">
              <w:rPr>
                <w:rFonts w:ascii="Calibri" w:hAnsi="Calibri" w:cs="Calibri"/>
                <w:sz w:val="22"/>
                <w:szCs w:val="22"/>
                <w:lang w:val="ka-GE"/>
              </w:rPr>
              <w:t>პროგრამული განახლებ</w:t>
            </w:r>
            <w:r>
              <w:rPr>
                <w:rFonts w:ascii="Calibri" w:hAnsi="Calibri" w:cs="Calibri"/>
                <w:sz w:val="22"/>
                <w:szCs w:val="22"/>
                <w:lang w:val="ka-GE"/>
              </w:rPr>
              <w:t xml:space="preserve">ა </w:t>
            </w:r>
            <w:r w:rsidR="00F4233E" w:rsidRPr="00C52EA3">
              <w:rPr>
                <w:rFonts w:ascii="Calibri" w:hAnsi="Calibri" w:cs="Calibri"/>
                <w:sz w:val="22"/>
                <w:szCs w:val="22"/>
                <w:lang w:val="ka-GE"/>
              </w:rPr>
              <w:t>Wi-Fi-ს ან USB-ს მეშვეობით.</w:t>
            </w:r>
          </w:p>
        </w:tc>
      </w:tr>
    </w:tbl>
    <w:p w14:paraId="54281A56" w14:textId="77777777" w:rsidR="001B7E2D" w:rsidRPr="00F4233E" w:rsidRDefault="001B7E2D">
      <w:pPr>
        <w:rPr>
          <w:rFonts w:ascii="Calibri" w:hAnsi="Calibri" w:cs="Calibri"/>
          <w:sz w:val="18"/>
          <w:szCs w:val="18"/>
          <w:lang w:val="ka-GE"/>
        </w:rPr>
      </w:pPr>
    </w:p>
    <w:sectPr w:rsidR="001B7E2D" w:rsidRPr="00F4233E" w:rsidSect="00F4233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A15D" w14:textId="77777777" w:rsidR="00CD0607" w:rsidRDefault="00CD0607" w:rsidP="00A35906">
      <w:pPr>
        <w:spacing w:after="0" w:line="240" w:lineRule="auto"/>
      </w:pPr>
      <w:r>
        <w:separator/>
      </w:r>
    </w:p>
  </w:endnote>
  <w:endnote w:type="continuationSeparator" w:id="0">
    <w:p w14:paraId="4323147F" w14:textId="77777777" w:rsidR="00CD0607" w:rsidRDefault="00CD0607" w:rsidP="00A3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2271" w14:textId="77777777" w:rsidR="00CD0607" w:rsidRDefault="00CD0607" w:rsidP="00A35906">
      <w:pPr>
        <w:spacing w:after="0" w:line="240" w:lineRule="auto"/>
      </w:pPr>
      <w:r>
        <w:separator/>
      </w:r>
    </w:p>
  </w:footnote>
  <w:footnote w:type="continuationSeparator" w:id="0">
    <w:p w14:paraId="557F399B" w14:textId="77777777" w:rsidR="00CD0607" w:rsidRDefault="00CD0607" w:rsidP="00A3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CD2E" w14:textId="2C8898BF" w:rsidR="007C5710" w:rsidRPr="007C5710" w:rsidRDefault="007C5710" w:rsidP="007C5710">
    <w:pPr>
      <w:pStyle w:val="Header"/>
      <w:jc w:val="center"/>
      <w:rPr>
        <w:rFonts w:ascii="Calibri" w:hAnsi="Calibri" w:cs="Calibri"/>
        <w:b/>
        <w:bCs/>
        <w:sz w:val="36"/>
        <w:szCs w:val="36"/>
        <w:lang w:val="ka-GE"/>
      </w:rPr>
    </w:pPr>
    <w:r w:rsidRPr="007C5710">
      <w:rPr>
        <w:rFonts w:ascii="Calibri" w:hAnsi="Calibri" w:cs="Calibri"/>
        <w:b/>
        <w:bCs/>
        <w:sz w:val="36"/>
        <w:szCs w:val="36"/>
        <w:lang w:val="ka-GE"/>
      </w:rPr>
      <w:t>ტექნიკური დავალება - დანართი N1</w:t>
    </w:r>
  </w:p>
  <w:p w14:paraId="4BBC7723" w14:textId="77777777" w:rsidR="007C5710" w:rsidRPr="007C5710" w:rsidRDefault="007C5710" w:rsidP="007C5710">
    <w:pPr>
      <w:pStyle w:val="Header"/>
      <w:jc w:val="center"/>
      <w:rPr>
        <w:rFonts w:ascii="Sylfaen" w:hAnsi="Sylfaen"/>
        <w:b/>
        <w:bCs/>
        <w:sz w:val="36"/>
        <w:szCs w:val="36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7F19"/>
    <w:multiLevelType w:val="hybridMultilevel"/>
    <w:tmpl w:val="2098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11E1"/>
    <w:multiLevelType w:val="multilevel"/>
    <w:tmpl w:val="4050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48FF"/>
    <w:multiLevelType w:val="hybridMultilevel"/>
    <w:tmpl w:val="93EC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F1435"/>
    <w:multiLevelType w:val="multilevel"/>
    <w:tmpl w:val="E00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02DCC"/>
    <w:multiLevelType w:val="multilevel"/>
    <w:tmpl w:val="4A8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311DE"/>
    <w:multiLevelType w:val="hybridMultilevel"/>
    <w:tmpl w:val="39E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4E08"/>
    <w:multiLevelType w:val="hybridMultilevel"/>
    <w:tmpl w:val="B6FC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5E81"/>
    <w:multiLevelType w:val="hybridMultilevel"/>
    <w:tmpl w:val="27EE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5A95"/>
    <w:multiLevelType w:val="multilevel"/>
    <w:tmpl w:val="B410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D51DF"/>
    <w:multiLevelType w:val="hybridMultilevel"/>
    <w:tmpl w:val="3CA62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F6427"/>
    <w:multiLevelType w:val="hybridMultilevel"/>
    <w:tmpl w:val="F374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54A0"/>
    <w:multiLevelType w:val="multilevel"/>
    <w:tmpl w:val="911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81CD9"/>
    <w:multiLevelType w:val="hybridMultilevel"/>
    <w:tmpl w:val="A6AA3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C5D18"/>
    <w:multiLevelType w:val="hybridMultilevel"/>
    <w:tmpl w:val="65D0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309E2"/>
    <w:multiLevelType w:val="hybridMultilevel"/>
    <w:tmpl w:val="FAAE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56833"/>
    <w:multiLevelType w:val="hybridMultilevel"/>
    <w:tmpl w:val="C0EE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10EA4"/>
    <w:multiLevelType w:val="hybridMultilevel"/>
    <w:tmpl w:val="B46C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503E1"/>
    <w:multiLevelType w:val="hybridMultilevel"/>
    <w:tmpl w:val="E110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B0C96"/>
    <w:multiLevelType w:val="hybridMultilevel"/>
    <w:tmpl w:val="F946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4886"/>
    <w:multiLevelType w:val="hybridMultilevel"/>
    <w:tmpl w:val="BF36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94166"/>
    <w:multiLevelType w:val="hybridMultilevel"/>
    <w:tmpl w:val="8EDC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A1779"/>
    <w:multiLevelType w:val="hybridMultilevel"/>
    <w:tmpl w:val="B4D4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1096"/>
    <w:multiLevelType w:val="multilevel"/>
    <w:tmpl w:val="FD08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C0002"/>
    <w:multiLevelType w:val="hybridMultilevel"/>
    <w:tmpl w:val="89FA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3172E"/>
    <w:multiLevelType w:val="hybridMultilevel"/>
    <w:tmpl w:val="29E0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24A48"/>
    <w:multiLevelType w:val="hybridMultilevel"/>
    <w:tmpl w:val="1AAA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1D8B"/>
    <w:multiLevelType w:val="hybridMultilevel"/>
    <w:tmpl w:val="1372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B34B2"/>
    <w:multiLevelType w:val="multilevel"/>
    <w:tmpl w:val="8720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2073D7"/>
    <w:multiLevelType w:val="hybridMultilevel"/>
    <w:tmpl w:val="B14A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21470">
    <w:abstractNumId w:val="8"/>
  </w:num>
  <w:num w:numId="2" w16cid:durableId="451021751">
    <w:abstractNumId w:val="11"/>
  </w:num>
  <w:num w:numId="3" w16cid:durableId="1631935937">
    <w:abstractNumId w:val="4"/>
  </w:num>
  <w:num w:numId="4" w16cid:durableId="531310901">
    <w:abstractNumId w:val="1"/>
  </w:num>
  <w:num w:numId="5" w16cid:durableId="1593928914">
    <w:abstractNumId w:val="3"/>
  </w:num>
  <w:num w:numId="6" w16cid:durableId="743797519">
    <w:abstractNumId w:val="27"/>
  </w:num>
  <w:num w:numId="7" w16cid:durableId="959728209">
    <w:abstractNumId w:val="22"/>
  </w:num>
  <w:num w:numId="8" w16cid:durableId="58406095">
    <w:abstractNumId w:val="10"/>
  </w:num>
  <w:num w:numId="9" w16cid:durableId="228228331">
    <w:abstractNumId w:val="6"/>
  </w:num>
  <w:num w:numId="10" w16cid:durableId="432553945">
    <w:abstractNumId w:val="16"/>
  </w:num>
  <w:num w:numId="11" w16cid:durableId="1569415703">
    <w:abstractNumId w:val="15"/>
  </w:num>
  <w:num w:numId="12" w16cid:durableId="803237624">
    <w:abstractNumId w:val="14"/>
  </w:num>
  <w:num w:numId="13" w16cid:durableId="2025596645">
    <w:abstractNumId w:val="12"/>
  </w:num>
  <w:num w:numId="14" w16cid:durableId="182864417">
    <w:abstractNumId w:val="2"/>
  </w:num>
  <w:num w:numId="15" w16cid:durableId="845750171">
    <w:abstractNumId w:val="17"/>
  </w:num>
  <w:num w:numId="16" w16cid:durableId="1097755509">
    <w:abstractNumId w:val="20"/>
  </w:num>
  <w:num w:numId="17" w16cid:durableId="1533881427">
    <w:abstractNumId w:val="9"/>
  </w:num>
  <w:num w:numId="18" w16cid:durableId="437525291">
    <w:abstractNumId w:val="25"/>
  </w:num>
  <w:num w:numId="19" w16cid:durableId="263617994">
    <w:abstractNumId w:val="0"/>
  </w:num>
  <w:num w:numId="20" w16cid:durableId="1453476229">
    <w:abstractNumId w:val="18"/>
  </w:num>
  <w:num w:numId="21" w16cid:durableId="936451518">
    <w:abstractNumId w:val="13"/>
  </w:num>
  <w:num w:numId="22" w16cid:durableId="377508661">
    <w:abstractNumId w:val="23"/>
  </w:num>
  <w:num w:numId="23" w16cid:durableId="1426731931">
    <w:abstractNumId w:val="28"/>
  </w:num>
  <w:num w:numId="24" w16cid:durableId="1376659992">
    <w:abstractNumId w:val="7"/>
  </w:num>
  <w:num w:numId="25" w16cid:durableId="1680814809">
    <w:abstractNumId w:val="21"/>
  </w:num>
  <w:num w:numId="26" w16cid:durableId="1718816509">
    <w:abstractNumId w:val="19"/>
  </w:num>
  <w:num w:numId="27" w16cid:durableId="1540781159">
    <w:abstractNumId w:val="24"/>
  </w:num>
  <w:num w:numId="28" w16cid:durableId="836580401">
    <w:abstractNumId w:val="26"/>
  </w:num>
  <w:num w:numId="29" w16cid:durableId="1924681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D4"/>
    <w:rsid w:val="00062FD4"/>
    <w:rsid w:val="0016089C"/>
    <w:rsid w:val="001B712E"/>
    <w:rsid w:val="001B7E2D"/>
    <w:rsid w:val="004532A4"/>
    <w:rsid w:val="00472896"/>
    <w:rsid w:val="004E5FD5"/>
    <w:rsid w:val="00535BD6"/>
    <w:rsid w:val="00727EE0"/>
    <w:rsid w:val="007C5710"/>
    <w:rsid w:val="00925178"/>
    <w:rsid w:val="00973BA1"/>
    <w:rsid w:val="009F7129"/>
    <w:rsid w:val="00A35906"/>
    <w:rsid w:val="00AB249E"/>
    <w:rsid w:val="00BB466D"/>
    <w:rsid w:val="00C52EA3"/>
    <w:rsid w:val="00CD0607"/>
    <w:rsid w:val="00DF114A"/>
    <w:rsid w:val="00F4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1BF4"/>
  <w15:chartTrackingRefBased/>
  <w15:docId w15:val="{4767D424-0A4F-433E-9F6C-AE4A1835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F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2F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FD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59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59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10"/>
  </w:style>
  <w:style w:type="paragraph" w:styleId="Footer">
    <w:name w:val="footer"/>
    <w:basedOn w:val="Normal"/>
    <w:link w:val="FooterChar"/>
    <w:uiPriority w:val="99"/>
    <w:unhideWhenUsed/>
    <w:rsid w:val="007C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C031-0DC0-491E-B834-558F8C99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6001</Characters>
  <Application>Microsoft Office Word</Application>
  <DocSecurity>0</DocSecurity>
  <Lines>222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2</cp:revision>
  <dcterms:created xsi:type="dcterms:W3CDTF">2025-11-26T08:45:00Z</dcterms:created>
  <dcterms:modified xsi:type="dcterms:W3CDTF">2025-11-26T08:45:00Z</dcterms:modified>
</cp:coreProperties>
</file>