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8A30B" w14:textId="111F4B36" w:rsidR="006F3955" w:rsidRPr="000C6084" w:rsidRDefault="00FF2CE8" w:rsidP="000D1CB3">
                                <w:pPr>
                                  <w:jc w:val="center"/>
                                  <w:rPr>
                                    <w:b/>
                                    <w:color w:val="E36C0A" w:themeColor="accent6" w:themeShade="BF"/>
                                    <w:sz w:val="48"/>
                                    <w:szCs w:val="56"/>
                                    <w:lang w:val="ka-GE"/>
                                  </w:rPr>
                                </w:pPr>
                                <w:r w:rsidRPr="000B5D15">
                                  <w:rPr>
                                    <w:rFonts w:ascii="BOG 2017" w:hAnsi="BOG 2017" w:cs="Arial"/>
                                    <w:b/>
                                    <w:color w:val="auto"/>
                                    <w:sz w:val="32"/>
                                    <w:szCs w:val="56"/>
                                    <w:lang w:val="ka-GE"/>
                                  </w:rPr>
                                  <w:t xml:space="preserve">ტენდერი </w:t>
                                </w:r>
                                <w:r w:rsidRPr="0095676A">
                                  <w:rPr>
                                    <w:rFonts w:ascii="BOG 2017" w:hAnsi="BOG 2017" w:cs="Arial"/>
                                    <w:b/>
                                    <w:color w:val="auto"/>
                                    <w:sz w:val="32"/>
                                    <w:szCs w:val="56"/>
                                    <w:lang w:val="ka-GE"/>
                                  </w:rPr>
                                  <w:t>ქეითერინგის მომსახურების</w:t>
                                </w:r>
                                <w:r w:rsidRPr="000B5D15">
                                  <w:rPr>
                                    <w:rFonts w:ascii="BOG 2017" w:hAnsi="BOG 2017" w:cs="Arial"/>
                                    <w:b/>
                                    <w:color w:val="auto"/>
                                    <w:sz w:val="32"/>
                                    <w:szCs w:val="56"/>
                                    <w:lang w:val="ka-GE"/>
                                  </w:rPr>
                                  <w:t xml:space="preserve"> შესყიდვაზე</w:t>
                                </w:r>
                              </w:p>
                              <w:p w14:paraId="07D3BB7C" w14:textId="77777777" w:rsidR="00510CE9" w:rsidRDefault="00510CE9"/>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038A30B" w14:textId="111F4B36" w:rsidR="006F3955" w:rsidRPr="000C6084" w:rsidRDefault="00FF2CE8" w:rsidP="000D1CB3">
                          <w:pPr>
                            <w:jc w:val="center"/>
                            <w:rPr>
                              <w:b/>
                              <w:color w:val="E36C0A" w:themeColor="accent6" w:themeShade="BF"/>
                              <w:sz w:val="48"/>
                              <w:szCs w:val="56"/>
                              <w:lang w:val="ka-GE"/>
                            </w:rPr>
                          </w:pPr>
                          <w:r w:rsidRPr="000B5D15">
                            <w:rPr>
                              <w:rFonts w:ascii="BOG 2017" w:hAnsi="BOG 2017" w:cs="Arial"/>
                              <w:b/>
                              <w:color w:val="auto"/>
                              <w:sz w:val="32"/>
                              <w:szCs w:val="56"/>
                              <w:lang w:val="ka-GE"/>
                            </w:rPr>
                            <w:t xml:space="preserve">ტენდერი </w:t>
                          </w:r>
                          <w:r w:rsidRPr="0095676A">
                            <w:rPr>
                              <w:rFonts w:ascii="BOG 2017" w:hAnsi="BOG 2017" w:cs="Arial"/>
                              <w:b/>
                              <w:color w:val="auto"/>
                              <w:sz w:val="32"/>
                              <w:szCs w:val="56"/>
                              <w:lang w:val="ka-GE"/>
                            </w:rPr>
                            <w:t>ქეითერინგის მომსახურების</w:t>
                          </w:r>
                          <w:r w:rsidRPr="000B5D15">
                            <w:rPr>
                              <w:rFonts w:ascii="BOG 2017" w:hAnsi="BOG 2017" w:cs="Arial"/>
                              <w:b/>
                              <w:color w:val="auto"/>
                              <w:sz w:val="32"/>
                              <w:szCs w:val="56"/>
                              <w:lang w:val="ka-GE"/>
                            </w:rPr>
                            <w:t xml:space="preserve"> შესყიდვაზე</w:t>
                          </w:r>
                        </w:p>
                        <w:p w14:paraId="07D3BB7C" w14:textId="77777777" w:rsidR="00510CE9" w:rsidRDefault="00510CE9"/>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585415E0" w:rsidR="00DA53BB" w:rsidRDefault="003C0AF2" w:rsidP="00CA7F73">
                                      <w:pPr>
                                        <w:rPr>
                                          <w:lang w:val="ka-GE"/>
                                        </w:rPr>
                                      </w:pPr>
                                      <w:r>
                                        <w:rPr>
                                          <w:lang w:val="ka-GE"/>
                                        </w:rPr>
                                        <w:t>4</w:t>
                                      </w:r>
                                      <w:r w:rsidR="00FF2CE8">
                                        <w:rPr>
                                          <w:lang w:val="ka-GE"/>
                                        </w:rPr>
                                        <w:t xml:space="preserve"> დეკემბერი</w:t>
                                      </w:r>
                                      <w:r w:rsidR="00C25B8E">
                                        <w:rPr>
                                          <w:lang w:val="ka-GE"/>
                                        </w:rPr>
                                        <w:t xml:space="preserve"> 2025 წელი</w:t>
                                      </w:r>
                                    </w:p>
                                    <w:p w14:paraId="5B62700D" w14:textId="710CD722" w:rsidR="006F3955" w:rsidRPr="00415C7C" w:rsidRDefault="00FF2CE8" w:rsidP="00CA7F73">
                                      <w:pPr>
                                        <w:rPr>
                                          <w:lang w:val="ka-GE"/>
                                        </w:rPr>
                                      </w:pPr>
                                      <w:r>
                                        <w:rPr>
                                          <w:lang w:val="ka-GE"/>
                                        </w:rPr>
                                        <w:t>1</w:t>
                                      </w:r>
                                      <w:r w:rsidR="003C0AF2">
                                        <w:rPr>
                                          <w:lang w:val="ka-GE"/>
                                        </w:rPr>
                                        <w:t>5</w:t>
                                      </w:r>
                                      <w:r>
                                        <w:rPr>
                                          <w:lang w:val="ka-GE"/>
                                        </w:rPr>
                                        <w:t xml:space="preserve"> დეკემბერი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000000" w:rsidP="00313B50">
                                      <w:pPr>
                                        <w:rPr>
                                          <w:lang w:val="ka-GE"/>
                                        </w:rPr>
                                      </w:pPr>
                                      <w:hyperlink r:id="rId9"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6F851E0" w14:textId="585415E0" w:rsidR="00DA53BB" w:rsidRDefault="003C0AF2" w:rsidP="00CA7F73">
                                <w:pPr>
                                  <w:rPr>
                                    <w:lang w:val="ka-GE"/>
                                  </w:rPr>
                                </w:pPr>
                                <w:r>
                                  <w:rPr>
                                    <w:lang w:val="ka-GE"/>
                                  </w:rPr>
                                  <w:t>4</w:t>
                                </w:r>
                                <w:r w:rsidR="00FF2CE8">
                                  <w:rPr>
                                    <w:lang w:val="ka-GE"/>
                                  </w:rPr>
                                  <w:t xml:space="preserve"> დეკემბერი</w:t>
                                </w:r>
                                <w:r w:rsidR="00C25B8E">
                                  <w:rPr>
                                    <w:lang w:val="ka-GE"/>
                                  </w:rPr>
                                  <w:t xml:space="preserve"> 2025 წელი</w:t>
                                </w:r>
                              </w:p>
                              <w:p w14:paraId="5B62700D" w14:textId="710CD722" w:rsidR="006F3955" w:rsidRPr="00415C7C" w:rsidRDefault="00FF2CE8" w:rsidP="00CA7F73">
                                <w:pPr>
                                  <w:rPr>
                                    <w:lang w:val="ka-GE"/>
                                  </w:rPr>
                                </w:pPr>
                                <w:r>
                                  <w:rPr>
                                    <w:lang w:val="ka-GE"/>
                                  </w:rPr>
                                  <w:t>1</w:t>
                                </w:r>
                                <w:r w:rsidR="003C0AF2">
                                  <w:rPr>
                                    <w:lang w:val="ka-GE"/>
                                  </w:rPr>
                                  <w:t>5</w:t>
                                </w:r>
                                <w:r>
                                  <w:rPr>
                                    <w:lang w:val="ka-GE"/>
                                  </w:rPr>
                                  <w:t xml:space="preserve"> დეკემბერი</w:t>
                                </w:r>
                                <w:r w:rsidR="00C25B8E">
                                  <w:rPr>
                                    <w:lang w:val="ka-GE"/>
                                  </w:rPr>
                                  <w:t xml:space="preserve"> </w:t>
                                </w:r>
                                <w:r w:rsidR="005538C0">
                                  <w:rPr>
                                    <w:lang w:val="ka-GE"/>
                                  </w:rPr>
                                  <w:t xml:space="preserve"> </w:t>
                                </w:r>
                                <w:r w:rsidR="00C25B8E">
                                  <w:rPr>
                                    <w:lang w:val="ka-GE"/>
                                  </w:rPr>
                                  <w:t>2025 წელი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457633E8" w:rsidR="006F3955" w:rsidRPr="008464E9" w:rsidRDefault="00C25B8E" w:rsidP="009E06FA">
                                <w:pPr>
                                  <w:rPr>
                                    <w:lang w:val="ka-GE"/>
                                  </w:rPr>
                                </w:pPr>
                                <w:r>
                                  <w:rPr>
                                    <w:lang w:val="ka-GE"/>
                                  </w:rPr>
                                  <w:t>თამარ თხელიძე</w:t>
                                </w:r>
                              </w:p>
                              <w:p w14:paraId="53FA1705" w14:textId="52DBEA23" w:rsidR="006F3955" w:rsidRDefault="00000000" w:rsidP="00313B50">
                                <w:pPr>
                                  <w:rPr>
                                    <w:lang w:val="ka-GE"/>
                                  </w:rPr>
                                </w:pPr>
                                <w:hyperlink r:id="rId11" w:history="1">
                                  <w:r w:rsidR="00C25B8E" w:rsidRPr="00FE2727">
                                    <w:rPr>
                                      <w:rStyle w:val="Hyperlink"/>
                                    </w:rPr>
                                    <w:t>Tatkhelidze@bog.ge</w:t>
                                  </w:r>
                                </w:hyperlink>
                                <w:r w:rsidR="00C25B8E">
                                  <w:t xml:space="preserve"> </w:t>
                                </w:r>
                              </w:p>
                              <w:p w14:paraId="3C520571" w14:textId="520868FB" w:rsidR="002348C6" w:rsidRPr="00C25B8E" w:rsidRDefault="00C25B8E" w:rsidP="00313B50">
                                <w:r>
                                  <w:t xml:space="preserve">591 220 520 </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480A9683" w14:textId="43CC563B"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6877"/>
      <w:bookmarkStart w:id="3" w:name="_Toc170728895"/>
      <w:bookmarkStart w:id="4" w:name="_Toc215589947"/>
      <w:proofErr w:type="spellStart"/>
      <w:r>
        <w:rPr>
          <w:rFonts w:cs="Sylfaen"/>
          <w:color w:val="141B3D"/>
          <w:sz w:val="29"/>
          <w:szCs w:val="29"/>
        </w:rPr>
        <w:t>ტენდერი</w:t>
      </w:r>
      <w:proofErr w:type="spellEnd"/>
      <w:r>
        <w:rPr>
          <w:rFonts w:ascii="Arial" w:hAnsi="Arial" w:cs="Arial"/>
          <w:color w:val="141B3D"/>
          <w:sz w:val="29"/>
          <w:szCs w:val="29"/>
        </w:rPr>
        <w:t xml:space="preserve"> </w:t>
      </w:r>
      <w:bookmarkEnd w:id="2"/>
      <w:bookmarkEnd w:id="3"/>
      <w:proofErr w:type="spellStart"/>
      <w:r w:rsidR="00FF2CE8">
        <w:rPr>
          <w:rFonts w:cs="Sylfaen"/>
          <w:color w:val="141B3D"/>
          <w:sz w:val="29"/>
          <w:szCs w:val="29"/>
          <w:lang w:val="ka-GE"/>
        </w:rPr>
        <w:t>ქეითერინგის</w:t>
      </w:r>
      <w:proofErr w:type="spellEnd"/>
      <w:r w:rsidR="00FF2CE8">
        <w:rPr>
          <w:rFonts w:cs="Sylfaen"/>
          <w:color w:val="141B3D"/>
          <w:sz w:val="29"/>
          <w:szCs w:val="29"/>
          <w:lang w:val="ka-GE"/>
        </w:rPr>
        <w:t xml:space="preserve"> მომსახურების შესყიდვაზე</w:t>
      </w:r>
      <w:bookmarkEnd w:id="4"/>
    </w:p>
    <w:p w14:paraId="180E5041" w14:textId="78C5F289" w:rsidR="00DE53CA" w:rsidRPr="00242E68" w:rsidRDefault="00DE53CA" w:rsidP="0008526E">
      <w:pP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1744D563"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01EE0016" w14:textId="387AC3B2" w:rsidR="005C2A16"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15589947" w:history="1">
            <w:r w:rsidR="005C2A16" w:rsidRPr="00CA0105">
              <w:rPr>
                <w:rStyle w:val="Hyperlink"/>
                <w:rFonts w:cs="Sylfaen"/>
                <w:noProof/>
              </w:rPr>
              <w:t>ტენდერი</w:t>
            </w:r>
            <w:r w:rsidR="005C2A16" w:rsidRPr="00CA0105">
              <w:rPr>
                <w:rStyle w:val="Hyperlink"/>
                <w:rFonts w:ascii="Arial" w:hAnsi="Arial" w:cs="Arial"/>
                <w:noProof/>
              </w:rPr>
              <w:t xml:space="preserve"> </w:t>
            </w:r>
            <w:r w:rsidR="005C2A16" w:rsidRPr="00CA0105">
              <w:rPr>
                <w:rStyle w:val="Hyperlink"/>
                <w:rFonts w:cs="Sylfaen"/>
                <w:noProof/>
                <w:lang w:val="ka-GE"/>
              </w:rPr>
              <w:t>ქეითერინგის მომსახურების შესყიდვაზე</w:t>
            </w:r>
            <w:r w:rsidR="005C2A16">
              <w:rPr>
                <w:noProof/>
                <w:webHidden/>
              </w:rPr>
              <w:tab/>
            </w:r>
            <w:r w:rsidR="005C2A16">
              <w:rPr>
                <w:noProof/>
                <w:webHidden/>
              </w:rPr>
              <w:fldChar w:fldCharType="begin"/>
            </w:r>
            <w:r w:rsidR="005C2A16">
              <w:rPr>
                <w:noProof/>
                <w:webHidden/>
              </w:rPr>
              <w:instrText xml:space="preserve"> PAGEREF _Toc215589947 \h </w:instrText>
            </w:r>
            <w:r w:rsidR="005C2A16">
              <w:rPr>
                <w:noProof/>
                <w:webHidden/>
              </w:rPr>
            </w:r>
            <w:r w:rsidR="005C2A16">
              <w:rPr>
                <w:noProof/>
                <w:webHidden/>
              </w:rPr>
              <w:fldChar w:fldCharType="separate"/>
            </w:r>
            <w:r w:rsidR="005C2A16">
              <w:rPr>
                <w:noProof/>
                <w:webHidden/>
              </w:rPr>
              <w:t>1</w:t>
            </w:r>
            <w:r w:rsidR="005C2A16">
              <w:rPr>
                <w:noProof/>
                <w:webHidden/>
              </w:rPr>
              <w:fldChar w:fldCharType="end"/>
            </w:r>
          </w:hyperlink>
        </w:p>
        <w:p w14:paraId="22860E15" w14:textId="5EE2675F" w:rsidR="005C2A16" w:rsidRDefault="00000000">
          <w:pPr>
            <w:pStyle w:val="TOC1"/>
            <w:rPr>
              <w:rFonts w:asciiTheme="minorHAnsi" w:eastAsiaTheme="minorEastAsia" w:hAnsiTheme="minorHAnsi"/>
              <w:noProof/>
              <w:color w:val="auto"/>
              <w:sz w:val="22"/>
              <w:szCs w:val="22"/>
            </w:rPr>
          </w:pPr>
          <w:hyperlink w:anchor="_Toc215589948" w:history="1">
            <w:r w:rsidR="005C2A16" w:rsidRPr="00CA0105">
              <w:rPr>
                <w:rStyle w:val="Hyperlink"/>
                <w:rFonts w:eastAsiaTheme="majorEastAsia" w:cstheme="majorBidi"/>
                <w:b/>
                <w:noProof/>
                <w:lang w:val="ka-GE" w:eastAsia="ja-JP"/>
              </w:rPr>
              <w:t>ინსტრუქცია ტენდერში მონაწილეთათვის</w:t>
            </w:r>
            <w:r w:rsidR="005C2A16">
              <w:rPr>
                <w:noProof/>
                <w:webHidden/>
              </w:rPr>
              <w:tab/>
            </w:r>
            <w:r w:rsidR="005C2A16">
              <w:rPr>
                <w:noProof/>
                <w:webHidden/>
              </w:rPr>
              <w:fldChar w:fldCharType="begin"/>
            </w:r>
            <w:r w:rsidR="005C2A16">
              <w:rPr>
                <w:noProof/>
                <w:webHidden/>
              </w:rPr>
              <w:instrText xml:space="preserve"> PAGEREF _Toc215589948 \h </w:instrText>
            </w:r>
            <w:r w:rsidR="005C2A16">
              <w:rPr>
                <w:noProof/>
                <w:webHidden/>
              </w:rPr>
            </w:r>
            <w:r w:rsidR="005C2A16">
              <w:rPr>
                <w:noProof/>
                <w:webHidden/>
              </w:rPr>
              <w:fldChar w:fldCharType="separate"/>
            </w:r>
            <w:r w:rsidR="005C2A16">
              <w:rPr>
                <w:noProof/>
                <w:webHidden/>
              </w:rPr>
              <w:t>2</w:t>
            </w:r>
            <w:r w:rsidR="005C2A16">
              <w:rPr>
                <w:noProof/>
                <w:webHidden/>
              </w:rPr>
              <w:fldChar w:fldCharType="end"/>
            </w:r>
          </w:hyperlink>
        </w:p>
        <w:p w14:paraId="0BD6F70E" w14:textId="3D96F3D9" w:rsidR="005C2A16" w:rsidRDefault="00000000">
          <w:pPr>
            <w:pStyle w:val="TOC1"/>
            <w:rPr>
              <w:rFonts w:asciiTheme="minorHAnsi" w:eastAsiaTheme="minorEastAsia" w:hAnsiTheme="minorHAnsi"/>
              <w:noProof/>
              <w:color w:val="auto"/>
              <w:sz w:val="22"/>
              <w:szCs w:val="22"/>
            </w:rPr>
          </w:pPr>
          <w:hyperlink w:anchor="_Toc215589949" w:history="1">
            <w:r w:rsidR="005C2A16" w:rsidRPr="00CA0105">
              <w:rPr>
                <w:rStyle w:val="Hyperlink"/>
                <w:rFonts w:eastAsiaTheme="majorEastAsia" w:cstheme="majorBidi"/>
                <w:b/>
                <w:noProof/>
                <w:lang w:val="ka-GE" w:eastAsia="ja-JP"/>
              </w:rPr>
              <w:t>სატენდერო მოთხოვნები</w:t>
            </w:r>
            <w:r w:rsidR="005C2A16">
              <w:rPr>
                <w:noProof/>
                <w:webHidden/>
              </w:rPr>
              <w:tab/>
            </w:r>
            <w:r w:rsidR="005C2A16">
              <w:rPr>
                <w:noProof/>
                <w:webHidden/>
              </w:rPr>
              <w:fldChar w:fldCharType="begin"/>
            </w:r>
            <w:r w:rsidR="005C2A16">
              <w:rPr>
                <w:noProof/>
                <w:webHidden/>
              </w:rPr>
              <w:instrText xml:space="preserve"> PAGEREF _Toc215589949 \h </w:instrText>
            </w:r>
            <w:r w:rsidR="005C2A16">
              <w:rPr>
                <w:noProof/>
                <w:webHidden/>
              </w:rPr>
            </w:r>
            <w:r w:rsidR="005C2A16">
              <w:rPr>
                <w:noProof/>
                <w:webHidden/>
              </w:rPr>
              <w:fldChar w:fldCharType="separate"/>
            </w:r>
            <w:r w:rsidR="005C2A16">
              <w:rPr>
                <w:noProof/>
                <w:webHidden/>
              </w:rPr>
              <w:t>2</w:t>
            </w:r>
            <w:r w:rsidR="005C2A16">
              <w:rPr>
                <w:noProof/>
                <w:webHidden/>
              </w:rPr>
              <w:fldChar w:fldCharType="end"/>
            </w:r>
          </w:hyperlink>
        </w:p>
        <w:p w14:paraId="50D079C6" w14:textId="3192D492" w:rsidR="005C2A16" w:rsidRDefault="00000000">
          <w:pPr>
            <w:pStyle w:val="TOC1"/>
            <w:rPr>
              <w:rFonts w:asciiTheme="minorHAnsi" w:eastAsiaTheme="minorEastAsia" w:hAnsiTheme="minorHAnsi"/>
              <w:noProof/>
              <w:color w:val="auto"/>
              <w:sz w:val="22"/>
              <w:szCs w:val="22"/>
            </w:rPr>
          </w:pPr>
          <w:hyperlink w:anchor="_Toc215589950" w:history="1">
            <w:r w:rsidR="005C2A16" w:rsidRPr="00CA0105">
              <w:rPr>
                <w:rStyle w:val="Hyperlink"/>
                <w:noProof/>
              </w:rPr>
              <w:t>1.</w:t>
            </w:r>
            <w:r w:rsidR="005C2A16">
              <w:rPr>
                <w:rFonts w:asciiTheme="minorHAnsi" w:eastAsiaTheme="minorEastAsia" w:hAnsiTheme="minorHAnsi"/>
                <w:noProof/>
                <w:color w:val="auto"/>
                <w:sz w:val="22"/>
                <w:szCs w:val="22"/>
              </w:rPr>
              <w:tab/>
            </w:r>
            <w:r w:rsidR="005C2A16" w:rsidRPr="00CA0105">
              <w:rPr>
                <w:rStyle w:val="Hyperlink"/>
                <w:noProof/>
                <w:shd w:val="clear" w:color="auto" w:fill="FFFFFF"/>
              </w:rPr>
              <w:t>აუცილებელი მოთხოვნები</w:t>
            </w:r>
            <w:r w:rsidR="005C2A16">
              <w:rPr>
                <w:noProof/>
                <w:webHidden/>
              </w:rPr>
              <w:tab/>
            </w:r>
            <w:r w:rsidR="005C2A16">
              <w:rPr>
                <w:noProof/>
                <w:webHidden/>
              </w:rPr>
              <w:fldChar w:fldCharType="begin"/>
            </w:r>
            <w:r w:rsidR="005C2A16">
              <w:rPr>
                <w:noProof/>
                <w:webHidden/>
              </w:rPr>
              <w:instrText xml:space="preserve"> PAGEREF _Toc215589950 \h </w:instrText>
            </w:r>
            <w:r w:rsidR="005C2A16">
              <w:rPr>
                <w:noProof/>
                <w:webHidden/>
              </w:rPr>
            </w:r>
            <w:r w:rsidR="005C2A16">
              <w:rPr>
                <w:noProof/>
                <w:webHidden/>
              </w:rPr>
              <w:fldChar w:fldCharType="separate"/>
            </w:r>
            <w:r w:rsidR="005C2A16">
              <w:rPr>
                <w:noProof/>
                <w:webHidden/>
              </w:rPr>
              <w:t>2</w:t>
            </w:r>
            <w:r w:rsidR="005C2A16">
              <w:rPr>
                <w:noProof/>
                <w:webHidden/>
              </w:rPr>
              <w:fldChar w:fldCharType="end"/>
            </w:r>
          </w:hyperlink>
        </w:p>
        <w:p w14:paraId="68DC88C7" w14:textId="1D0120CD" w:rsidR="005C2A16" w:rsidRDefault="00000000">
          <w:pPr>
            <w:pStyle w:val="TOC1"/>
            <w:rPr>
              <w:rFonts w:asciiTheme="minorHAnsi" w:eastAsiaTheme="minorEastAsia" w:hAnsiTheme="minorHAnsi"/>
              <w:noProof/>
              <w:color w:val="auto"/>
              <w:sz w:val="22"/>
              <w:szCs w:val="22"/>
            </w:rPr>
          </w:pPr>
          <w:hyperlink w:anchor="_Toc215589951" w:history="1">
            <w:r w:rsidR="005C2A16" w:rsidRPr="00CA0105">
              <w:rPr>
                <w:rStyle w:val="Hyperlink"/>
                <w:noProof/>
              </w:rPr>
              <w:t>2.</w:t>
            </w:r>
            <w:r w:rsidR="005C2A16">
              <w:rPr>
                <w:rFonts w:asciiTheme="minorHAnsi" w:eastAsiaTheme="minorEastAsia" w:hAnsiTheme="minorHAnsi"/>
                <w:noProof/>
                <w:color w:val="auto"/>
                <w:sz w:val="22"/>
                <w:szCs w:val="22"/>
              </w:rPr>
              <w:tab/>
            </w:r>
            <w:r w:rsidR="005C2A16" w:rsidRPr="00CA0105">
              <w:rPr>
                <w:rStyle w:val="Hyperlink"/>
                <w:noProof/>
                <w:shd w:val="clear" w:color="auto" w:fill="FFFFFF"/>
              </w:rPr>
              <w:t>მომსახურების გაწევის ვადა:</w:t>
            </w:r>
            <w:r w:rsidR="005C2A16">
              <w:rPr>
                <w:noProof/>
                <w:webHidden/>
              </w:rPr>
              <w:tab/>
            </w:r>
            <w:r w:rsidR="005C2A16">
              <w:rPr>
                <w:noProof/>
                <w:webHidden/>
              </w:rPr>
              <w:fldChar w:fldCharType="begin"/>
            </w:r>
            <w:r w:rsidR="005C2A16">
              <w:rPr>
                <w:noProof/>
                <w:webHidden/>
              </w:rPr>
              <w:instrText xml:space="preserve"> PAGEREF _Toc215589951 \h </w:instrText>
            </w:r>
            <w:r w:rsidR="005C2A16">
              <w:rPr>
                <w:noProof/>
                <w:webHidden/>
              </w:rPr>
            </w:r>
            <w:r w:rsidR="005C2A16">
              <w:rPr>
                <w:noProof/>
                <w:webHidden/>
              </w:rPr>
              <w:fldChar w:fldCharType="separate"/>
            </w:r>
            <w:r w:rsidR="005C2A16">
              <w:rPr>
                <w:noProof/>
                <w:webHidden/>
              </w:rPr>
              <w:t>3</w:t>
            </w:r>
            <w:r w:rsidR="005C2A16">
              <w:rPr>
                <w:noProof/>
                <w:webHidden/>
              </w:rPr>
              <w:fldChar w:fldCharType="end"/>
            </w:r>
          </w:hyperlink>
        </w:p>
        <w:p w14:paraId="6F78310D" w14:textId="0277443F" w:rsidR="005C2A16" w:rsidRDefault="00000000">
          <w:pPr>
            <w:pStyle w:val="TOC1"/>
            <w:rPr>
              <w:rFonts w:asciiTheme="minorHAnsi" w:eastAsiaTheme="minorEastAsia" w:hAnsiTheme="minorHAnsi"/>
              <w:noProof/>
              <w:color w:val="auto"/>
              <w:sz w:val="22"/>
              <w:szCs w:val="22"/>
            </w:rPr>
          </w:pPr>
          <w:hyperlink w:anchor="_Toc215589952" w:history="1">
            <w:r w:rsidR="005C2A16" w:rsidRPr="00CA0105">
              <w:rPr>
                <w:rStyle w:val="Hyperlink"/>
                <w:noProof/>
              </w:rPr>
              <w:t>3.</w:t>
            </w:r>
            <w:r w:rsidR="005C2A16">
              <w:rPr>
                <w:rFonts w:asciiTheme="minorHAnsi" w:eastAsiaTheme="minorEastAsia" w:hAnsiTheme="minorHAnsi"/>
                <w:noProof/>
                <w:color w:val="auto"/>
                <w:sz w:val="22"/>
                <w:szCs w:val="22"/>
              </w:rPr>
              <w:tab/>
            </w:r>
            <w:r w:rsidR="005C2A16" w:rsidRPr="00CA0105">
              <w:rPr>
                <w:rStyle w:val="Hyperlink"/>
                <w:noProof/>
                <w:shd w:val="clear" w:color="auto" w:fill="FFFFFF"/>
              </w:rPr>
              <w:t xml:space="preserve">მომსახურების გაწევის </w:t>
            </w:r>
            <w:r w:rsidR="005C2A16" w:rsidRPr="00CA0105">
              <w:rPr>
                <w:rStyle w:val="Hyperlink"/>
                <w:noProof/>
              </w:rPr>
              <w:t>ადგილი:</w:t>
            </w:r>
            <w:r w:rsidR="005C2A16">
              <w:rPr>
                <w:noProof/>
                <w:webHidden/>
              </w:rPr>
              <w:tab/>
            </w:r>
            <w:r w:rsidR="005C2A16">
              <w:rPr>
                <w:noProof/>
                <w:webHidden/>
              </w:rPr>
              <w:fldChar w:fldCharType="begin"/>
            </w:r>
            <w:r w:rsidR="005C2A16">
              <w:rPr>
                <w:noProof/>
                <w:webHidden/>
              </w:rPr>
              <w:instrText xml:space="preserve"> PAGEREF _Toc215589952 \h </w:instrText>
            </w:r>
            <w:r w:rsidR="005C2A16">
              <w:rPr>
                <w:noProof/>
                <w:webHidden/>
              </w:rPr>
            </w:r>
            <w:r w:rsidR="005C2A16">
              <w:rPr>
                <w:noProof/>
                <w:webHidden/>
              </w:rPr>
              <w:fldChar w:fldCharType="separate"/>
            </w:r>
            <w:r w:rsidR="005C2A16">
              <w:rPr>
                <w:noProof/>
                <w:webHidden/>
              </w:rPr>
              <w:t>3</w:t>
            </w:r>
            <w:r w:rsidR="005C2A16">
              <w:rPr>
                <w:noProof/>
                <w:webHidden/>
              </w:rPr>
              <w:fldChar w:fldCharType="end"/>
            </w:r>
          </w:hyperlink>
        </w:p>
        <w:p w14:paraId="70FEBC1A" w14:textId="54342A30" w:rsidR="005C2A16" w:rsidRDefault="00000000">
          <w:pPr>
            <w:pStyle w:val="TOC1"/>
            <w:rPr>
              <w:rFonts w:asciiTheme="minorHAnsi" w:eastAsiaTheme="minorEastAsia" w:hAnsiTheme="minorHAnsi"/>
              <w:noProof/>
              <w:color w:val="auto"/>
              <w:sz w:val="22"/>
              <w:szCs w:val="22"/>
            </w:rPr>
          </w:pPr>
          <w:hyperlink w:anchor="_Toc215589953" w:history="1">
            <w:r w:rsidR="005C2A16" w:rsidRPr="00CA0105">
              <w:rPr>
                <w:rStyle w:val="Hyperlink"/>
                <w:noProof/>
              </w:rPr>
              <w:t>4.</w:t>
            </w:r>
            <w:r w:rsidR="005C2A16">
              <w:rPr>
                <w:rFonts w:asciiTheme="minorHAnsi" w:eastAsiaTheme="minorEastAsia" w:hAnsiTheme="minorHAnsi"/>
                <w:noProof/>
                <w:color w:val="auto"/>
                <w:sz w:val="22"/>
                <w:szCs w:val="22"/>
              </w:rPr>
              <w:tab/>
            </w:r>
            <w:r w:rsidR="005C2A16" w:rsidRPr="00CA0105">
              <w:rPr>
                <w:rStyle w:val="Hyperlink"/>
                <w:noProof/>
              </w:rPr>
              <w:t>საკვალიფიკაციო მოთხოვნები:</w:t>
            </w:r>
            <w:r w:rsidR="005C2A16">
              <w:rPr>
                <w:noProof/>
                <w:webHidden/>
              </w:rPr>
              <w:tab/>
            </w:r>
            <w:r w:rsidR="005C2A16">
              <w:rPr>
                <w:noProof/>
                <w:webHidden/>
              </w:rPr>
              <w:fldChar w:fldCharType="begin"/>
            </w:r>
            <w:r w:rsidR="005C2A16">
              <w:rPr>
                <w:noProof/>
                <w:webHidden/>
              </w:rPr>
              <w:instrText xml:space="preserve"> PAGEREF _Toc215589953 \h </w:instrText>
            </w:r>
            <w:r w:rsidR="005C2A16">
              <w:rPr>
                <w:noProof/>
                <w:webHidden/>
              </w:rPr>
            </w:r>
            <w:r w:rsidR="005C2A16">
              <w:rPr>
                <w:noProof/>
                <w:webHidden/>
              </w:rPr>
              <w:fldChar w:fldCharType="separate"/>
            </w:r>
            <w:r w:rsidR="005C2A16">
              <w:rPr>
                <w:noProof/>
                <w:webHidden/>
              </w:rPr>
              <w:t>3</w:t>
            </w:r>
            <w:r w:rsidR="005C2A16">
              <w:rPr>
                <w:noProof/>
                <w:webHidden/>
              </w:rPr>
              <w:fldChar w:fldCharType="end"/>
            </w:r>
          </w:hyperlink>
        </w:p>
        <w:p w14:paraId="77831F5D" w14:textId="0E183065" w:rsidR="005C2A16" w:rsidRDefault="00000000">
          <w:pPr>
            <w:pStyle w:val="TOC1"/>
            <w:rPr>
              <w:rFonts w:asciiTheme="minorHAnsi" w:eastAsiaTheme="minorEastAsia" w:hAnsiTheme="minorHAnsi"/>
              <w:noProof/>
              <w:color w:val="auto"/>
              <w:sz w:val="22"/>
              <w:szCs w:val="22"/>
            </w:rPr>
          </w:pPr>
          <w:hyperlink w:anchor="_Toc215589954" w:history="1">
            <w:r w:rsidR="005C2A16" w:rsidRPr="00CA0105">
              <w:rPr>
                <w:rStyle w:val="Hyperlink"/>
                <w:noProof/>
              </w:rPr>
              <w:t>5.</w:t>
            </w:r>
            <w:r w:rsidR="005C2A16">
              <w:rPr>
                <w:rFonts w:asciiTheme="minorHAnsi" w:eastAsiaTheme="minorEastAsia" w:hAnsiTheme="minorHAnsi"/>
                <w:noProof/>
                <w:color w:val="auto"/>
                <w:sz w:val="22"/>
                <w:szCs w:val="22"/>
              </w:rPr>
              <w:tab/>
            </w:r>
            <w:r w:rsidR="005C2A16" w:rsidRPr="00CA0105">
              <w:rPr>
                <w:rStyle w:val="Hyperlink"/>
                <w:noProof/>
              </w:rPr>
              <w:t>ანგარიშსწორების პირობები</w:t>
            </w:r>
            <w:r w:rsidR="005C2A16">
              <w:rPr>
                <w:noProof/>
                <w:webHidden/>
              </w:rPr>
              <w:tab/>
            </w:r>
            <w:r w:rsidR="005C2A16">
              <w:rPr>
                <w:noProof/>
                <w:webHidden/>
              </w:rPr>
              <w:fldChar w:fldCharType="begin"/>
            </w:r>
            <w:r w:rsidR="005C2A16">
              <w:rPr>
                <w:noProof/>
                <w:webHidden/>
              </w:rPr>
              <w:instrText xml:space="preserve"> PAGEREF _Toc215589954 \h </w:instrText>
            </w:r>
            <w:r w:rsidR="005C2A16">
              <w:rPr>
                <w:noProof/>
                <w:webHidden/>
              </w:rPr>
            </w:r>
            <w:r w:rsidR="005C2A16">
              <w:rPr>
                <w:noProof/>
                <w:webHidden/>
              </w:rPr>
              <w:fldChar w:fldCharType="separate"/>
            </w:r>
            <w:r w:rsidR="005C2A16">
              <w:rPr>
                <w:noProof/>
                <w:webHidden/>
              </w:rPr>
              <w:t>3</w:t>
            </w:r>
            <w:r w:rsidR="005C2A16">
              <w:rPr>
                <w:noProof/>
                <w:webHidden/>
              </w:rPr>
              <w:fldChar w:fldCharType="end"/>
            </w:r>
          </w:hyperlink>
        </w:p>
        <w:p w14:paraId="7C571E9B" w14:textId="04470DEF" w:rsidR="005C2A16" w:rsidRDefault="00000000">
          <w:pPr>
            <w:pStyle w:val="TOC1"/>
            <w:rPr>
              <w:rFonts w:asciiTheme="minorHAnsi" w:eastAsiaTheme="minorEastAsia" w:hAnsiTheme="minorHAnsi"/>
              <w:noProof/>
              <w:color w:val="auto"/>
              <w:sz w:val="22"/>
              <w:szCs w:val="22"/>
            </w:rPr>
          </w:pPr>
          <w:hyperlink w:anchor="_Toc215589955" w:history="1">
            <w:r w:rsidR="005C2A16" w:rsidRPr="00CA0105">
              <w:rPr>
                <w:rStyle w:val="Hyperlink"/>
                <w:noProof/>
              </w:rPr>
              <w:t>6.</w:t>
            </w:r>
            <w:r w:rsidR="005C2A16">
              <w:rPr>
                <w:rFonts w:asciiTheme="minorHAnsi" w:eastAsiaTheme="minorEastAsia" w:hAnsiTheme="minorHAnsi"/>
                <w:noProof/>
                <w:color w:val="auto"/>
                <w:sz w:val="22"/>
                <w:szCs w:val="22"/>
              </w:rPr>
              <w:tab/>
            </w:r>
            <w:r w:rsidR="005C2A16" w:rsidRPr="00CA0105">
              <w:rPr>
                <w:rStyle w:val="Hyperlink"/>
                <w:noProof/>
              </w:rPr>
              <w:t>შეფასების კრიტერიუმები</w:t>
            </w:r>
            <w:r w:rsidR="005C2A16">
              <w:rPr>
                <w:noProof/>
                <w:webHidden/>
              </w:rPr>
              <w:tab/>
            </w:r>
            <w:r w:rsidR="005C2A16">
              <w:rPr>
                <w:noProof/>
                <w:webHidden/>
              </w:rPr>
              <w:fldChar w:fldCharType="begin"/>
            </w:r>
            <w:r w:rsidR="005C2A16">
              <w:rPr>
                <w:noProof/>
                <w:webHidden/>
              </w:rPr>
              <w:instrText xml:space="preserve"> PAGEREF _Toc215589955 \h </w:instrText>
            </w:r>
            <w:r w:rsidR="005C2A16">
              <w:rPr>
                <w:noProof/>
                <w:webHidden/>
              </w:rPr>
            </w:r>
            <w:r w:rsidR="005C2A16">
              <w:rPr>
                <w:noProof/>
                <w:webHidden/>
              </w:rPr>
              <w:fldChar w:fldCharType="separate"/>
            </w:r>
            <w:r w:rsidR="005C2A16">
              <w:rPr>
                <w:noProof/>
                <w:webHidden/>
              </w:rPr>
              <w:t>3</w:t>
            </w:r>
            <w:r w:rsidR="005C2A16">
              <w:rPr>
                <w:noProof/>
                <w:webHidden/>
              </w:rPr>
              <w:fldChar w:fldCharType="end"/>
            </w:r>
          </w:hyperlink>
        </w:p>
        <w:p w14:paraId="353E08D6" w14:textId="18C6F71A" w:rsidR="005C2A16" w:rsidRDefault="00000000">
          <w:pPr>
            <w:pStyle w:val="TOC1"/>
            <w:rPr>
              <w:rFonts w:asciiTheme="minorHAnsi" w:eastAsiaTheme="minorEastAsia" w:hAnsiTheme="minorHAnsi"/>
              <w:noProof/>
              <w:color w:val="auto"/>
              <w:sz w:val="22"/>
              <w:szCs w:val="22"/>
            </w:rPr>
          </w:pPr>
          <w:hyperlink w:anchor="_Toc215589956" w:history="1">
            <w:r w:rsidR="005C2A16" w:rsidRPr="00CA0105">
              <w:rPr>
                <w:rStyle w:val="Hyperlink"/>
                <w:rFonts w:eastAsiaTheme="majorEastAsia" w:cstheme="majorBidi"/>
                <w:b/>
                <w:noProof/>
                <w:lang w:val="ka-GE" w:eastAsia="ja-JP"/>
              </w:rPr>
              <w:t>განფასებასთან დაკავშირებული მოთხოვნები</w:t>
            </w:r>
            <w:r w:rsidR="005C2A16">
              <w:rPr>
                <w:noProof/>
                <w:webHidden/>
              </w:rPr>
              <w:tab/>
            </w:r>
            <w:r w:rsidR="005C2A16">
              <w:rPr>
                <w:noProof/>
                <w:webHidden/>
              </w:rPr>
              <w:fldChar w:fldCharType="begin"/>
            </w:r>
            <w:r w:rsidR="005C2A16">
              <w:rPr>
                <w:noProof/>
                <w:webHidden/>
              </w:rPr>
              <w:instrText xml:space="preserve"> PAGEREF _Toc215589956 \h </w:instrText>
            </w:r>
            <w:r w:rsidR="005C2A16">
              <w:rPr>
                <w:noProof/>
                <w:webHidden/>
              </w:rPr>
            </w:r>
            <w:r w:rsidR="005C2A16">
              <w:rPr>
                <w:noProof/>
                <w:webHidden/>
              </w:rPr>
              <w:fldChar w:fldCharType="separate"/>
            </w:r>
            <w:r w:rsidR="005C2A16">
              <w:rPr>
                <w:noProof/>
                <w:webHidden/>
              </w:rPr>
              <w:t>4</w:t>
            </w:r>
            <w:r w:rsidR="005C2A16">
              <w:rPr>
                <w:noProof/>
                <w:webHidden/>
              </w:rPr>
              <w:fldChar w:fldCharType="end"/>
            </w:r>
          </w:hyperlink>
        </w:p>
        <w:p w14:paraId="27E5BC35" w14:textId="601A8191" w:rsidR="005C2A16" w:rsidRDefault="00000000">
          <w:pPr>
            <w:pStyle w:val="TOC1"/>
            <w:rPr>
              <w:rFonts w:asciiTheme="minorHAnsi" w:eastAsiaTheme="minorEastAsia" w:hAnsiTheme="minorHAnsi"/>
              <w:noProof/>
              <w:color w:val="auto"/>
              <w:sz w:val="22"/>
              <w:szCs w:val="22"/>
            </w:rPr>
          </w:pPr>
          <w:hyperlink w:anchor="_Toc215589957" w:history="1">
            <w:r w:rsidR="005C2A16" w:rsidRPr="00CA0105">
              <w:rPr>
                <w:rStyle w:val="Hyperlink"/>
                <w:rFonts w:eastAsiaTheme="majorEastAsia" w:cstheme="majorBidi"/>
                <w:b/>
                <w:noProof/>
                <w:lang w:val="ka-GE" w:eastAsia="ja-JP"/>
              </w:rPr>
              <w:t>დამატებითი ინფორმაცია:</w:t>
            </w:r>
            <w:r w:rsidR="005C2A16">
              <w:rPr>
                <w:noProof/>
                <w:webHidden/>
              </w:rPr>
              <w:tab/>
            </w:r>
            <w:r w:rsidR="005C2A16">
              <w:rPr>
                <w:noProof/>
                <w:webHidden/>
              </w:rPr>
              <w:fldChar w:fldCharType="begin"/>
            </w:r>
            <w:r w:rsidR="005C2A16">
              <w:rPr>
                <w:noProof/>
                <w:webHidden/>
              </w:rPr>
              <w:instrText xml:space="preserve"> PAGEREF _Toc215589957 \h </w:instrText>
            </w:r>
            <w:r w:rsidR="005C2A16">
              <w:rPr>
                <w:noProof/>
                <w:webHidden/>
              </w:rPr>
            </w:r>
            <w:r w:rsidR="005C2A16">
              <w:rPr>
                <w:noProof/>
                <w:webHidden/>
              </w:rPr>
              <w:fldChar w:fldCharType="separate"/>
            </w:r>
            <w:r w:rsidR="005C2A16">
              <w:rPr>
                <w:noProof/>
                <w:webHidden/>
              </w:rPr>
              <w:t>4</w:t>
            </w:r>
            <w:r w:rsidR="005C2A16">
              <w:rPr>
                <w:noProof/>
                <w:webHidden/>
              </w:rPr>
              <w:fldChar w:fldCharType="end"/>
            </w:r>
          </w:hyperlink>
        </w:p>
        <w:p w14:paraId="3371F527" w14:textId="4C1B0DE4" w:rsidR="005C2A16" w:rsidRDefault="00000000">
          <w:pPr>
            <w:pStyle w:val="TOC1"/>
            <w:rPr>
              <w:rFonts w:asciiTheme="minorHAnsi" w:eastAsiaTheme="minorEastAsia" w:hAnsiTheme="minorHAnsi"/>
              <w:noProof/>
              <w:color w:val="auto"/>
              <w:sz w:val="22"/>
              <w:szCs w:val="22"/>
            </w:rPr>
          </w:pPr>
          <w:hyperlink w:anchor="_Toc215589958" w:history="1">
            <w:r w:rsidR="005C2A16" w:rsidRPr="00CA0105">
              <w:rPr>
                <w:rStyle w:val="Hyperlink"/>
                <w:rFonts w:cs="Sylfaen"/>
                <w:noProof/>
              </w:rPr>
              <w:t xml:space="preserve">დანართი </w:t>
            </w:r>
            <w:r w:rsidR="005C2A16">
              <w:rPr>
                <w:rStyle w:val="Hyperlink"/>
                <w:rFonts w:cs="Sylfaen"/>
                <w:noProof/>
                <w:lang w:val="ka-GE"/>
              </w:rPr>
              <w:t>1</w:t>
            </w:r>
            <w:r w:rsidR="005C2A16" w:rsidRPr="00CA0105">
              <w:rPr>
                <w:rStyle w:val="Hyperlink"/>
                <w:rFonts w:cs="Sylfaen"/>
                <w:noProof/>
              </w:rPr>
              <w:t>: საბანკო რეკვიზიტები</w:t>
            </w:r>
            <w:r w:rsidR="005C2A16">
              <w:rPr>
                <w:noProof/>
                <w:webHidden/>
              </w:rPr>
              <w:tab/>
            </w:r>
            <w:r w:rsidR="005C2A16">
              <w:rPr>
                <w:noProof/>
                <w:webHidden/>
              </w:rPr>
              <w:fldChar w:fldCharType="begin"/>
            </w:r>
            <w:r w:rsidR="005C2A16">
              <w:rPr>
                <w:noProof/>
                <w:webHidden/>
              </w:rPr>
              <w:instrText xml:space="preserve"> PAGEREF _Toc215589958 \h </w:instrText>
            </w:r>
            <w:r w:rsidR="005C2A16">
              <w:rPr>
                <w:noProof/>
                <w:webHidden/>
              </w:rPr>
            </w:r>
            <w:r w:rsidR="005C2A16">
              <w:rPr>
                <w:noProof/>
                <w:webHidden/>
              </w:rPr>
              <w:fldChar w:fldCharType="separate"/>
            </w:r>
            <w:r w:rsidR="005C2A16">
              <w:rPr>
                <w:noProof/>
                <w:webHidden/>
              </w:rPr>
              <w:t>5</w:t>
            </w:r>
            <w:r w:rsidR="005C2A16">
              <w:rPr>
                <w:noProof/>
                <w:webHidden/>
              </w:rPr>
              <w:fldChar w:fldCharType="end"/>
            </w:r>
          </w:hyperlink>
        </w:p>
        <w:p w14:paraId="60752384" w14:textId="35D69FF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5" w:name="_Toc534810151"/>
      <w:bookmarkStart w:id="6" w:name="_Toc215589948"/>
      <w:bookmarkStart w:id="7"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5"/>
      <w:bookmarkEnd w:id="6"/>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0A23C3E9" w:rsidR="00F8089D" w:rsidRDefault="00F8089D" w:rsidP="00A66B58">
      <w:pPr>
        <w:rPr>
          <w:lang w:val="ka-GE"/>
        </w:rPr>
      </w:pPr>
      <w:r>
        <w:rPr>
          <w:lang w:val="ka-GE"/>
        </w:rPr>
        <w:t xml:space="preserve">სატენდერო კომისია </w:t>
      </w:r>
      <w:r w:rsidR="004E1CE0">
        <w:rPr>
          <w:lang w:val="ka-GE"/>
        </w:rPr>
        <w:t>გამარჯვებულ</w:t>
      </w:r>
      <w:r>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Pr>
          <w:lang w:val="ka-GE"/>
        </w:rPr>
        <w:t>წარმოდგენილი ტექნიკური სპეციფიკაცია, პრეტენდენტის გამოცდილება.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41933D26" w14:textId="2EDAA4D5" w:rsidR="00C525A4" w:rsidRPr="00BF7F13" w:rsidRDefault="00C525A4" w:rsidP="00C525A4">
      <w:pPr>
        <w:rPr>
          <w:rFonts w:eastAsiaTheme="minorEastAsia"/>
          <w:lang w:eastAsia="ja-JP"/>
        </w:rPr>
      </w:pPr>
    </w:p>
    <w:p w14:paraId="6B83D28B" w14:textId="15DC67C8" w:rsidR="00C525A4" w:rsidRPr="00BF7F13" w:rsidRDefault="00C525A4" w:rsidP="00C525A4">
      <w:pPr>
        <w:rPr>
          <w:rFonts w:eastAsiaTheme="minorEastAsia"/>
          <w:lang w:eastAsia="ja-JP"/>
        </w:rPr>
      </w:pPr>
      <w:r w:rsidRPr="00BF7F13">
        <w:rPr>
          <w:rFonts w:eastAsiaTheme="minorEastAsia"/>
          <w:lang w:val="ka-GE" w:eastAsia="ja-JP"/>
        </w:rPr>
        <w:t>პრეტენდენტებმა თანდართული ფაილის შესაბამისად შევსებულ ფასების ცხრილში</w:t>
      </w:r>
      <w:r w:rsidR="007E0672">
        <w:rPr>
          <w:rFonts w:eastAsiaTheme="minorEastAsia"/>
          <w:lang w:val="ka-GE" w:eastAsia="ja-JP"/>
        </w:rPr>
        <w:t xml:space="preserve"> </w:t>
      </w:r>
      <w:r w:rsidRPr="00BF7F13">
        <w:rPr>
          <w:rFonts w:eastAsiaTheme="minorEastAsia"/>
          <w:lang w:val="ka-GE" w:eastAsia="ja-JP"/>
        </w:rPr>
        <w:t xml:space="preserve">უნდა მიუთითონ </w:t>
      </w:r>
      <w:r w:rsidR="007E0672">
        <w:rPr>
          <w:rFonts w:eastAsiaTheme="minorEastAsia"/>
          <w:lang w:val="ka-GE" w:eastAsia="ja-JP"/>
        </w:rPr>
        <w:t xml:space="preserve">შემოთავაზებული </w:t>
      </w:r>
      <w:r w:rsidRPr="00BF7F13">
        <w:rPr>
          <w:rFonts w:eastAsiaTheme="minorEastAsia"/>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2A5B1DE2"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w:t>
      </w:r>
      <w:r w:rsidR="0053653C">
        <w:rPr>
          <w:lang w:val="ka-GE"/>
        </w:rPr>
        <w:t>,</w:t>
      </w:r>
      <w:r w:rsidRPr="008464E9">
        <w:rPr>
          <w:lang w:val="ka-GE"/>
        </w:rPr>
        <w:t xml:space="preserve"> გადაავადოს</w:t>
      </w:r>
      <w:r w:rsidR="0053653C">
        <w:rPr>
          <w:lang w:val="ka-GE"/>
        </w:rPr>
        <w:t xml:space="preserve"> ან გააუქმოს</w:t>
      </w:r>
      <w:r w:rsidRPr="008464E9">
        <w:rPr>
          <w:lang w:val="ka-GE"/>
        </w:rPr>
        <w:t xml:space="preserve">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69FBF444" w:rsid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534810155"/>
      <w:bookmarkStart w:id="9" w:name="_Toc215589949"/>
      <w:r w:rsidRPr="00BF7F13">
        <w:rPr>
          <w:rFonts w:eastAsiaTheme="majorEastAsia" w:cstheme="majorBidi"/>
          <w:b/>
          <w:color w:val="FF671B"/>
          <w:sz w:val="24"/>
          <w:szCs w:val="28"/>
          <w:lang w:val="ka-GE" w:eastAsia="ja-JP"/>
        </w:rPr>
        <w:t>სატენდერო მოთხოვნები</w:t>
      </w:r>
      <w:bookmarkEnd w:id="8"/>
      <w:bookmarkEnd w:id="9"/>
    </w:p>
    <w:p w14:paraId="16541573" w14:textId="77777777" w:rsidR="00FF2CE8" w:rsidRPr="00103D94" w:rsidRDefault="00FF2CE8" w:rsidP="00FF2CE8">
      <w:pPr>
        <w:rPr>
          <w:rFonts w:ascii="BOG 2017" w:hAnsi="BOG 2017"/>
          <w:color w:val="auto"/>
          <w:lang w:val="ka-GE"/>
        </w:rPr>
      </w:pPr>
      <w:r w:rsidRPr="00103D94">
        <w:rPr>
          <w:rFonts w:ascii="BOG 2017" w:hAnsi="BOG 2017"/>
          <w:color w:val="auto"/>
          <w:lang w:val="ka-GE"/>
        </w:rPr>
        <w:t xml:space="preserve">სს „საქართველოს ბანკი“ აცხადებს ტენდერს ქეითერინგის მომსახურების შესყიდვაზე. მოსახურება მოიცავს ნებისმიერი სახის ფურშეტის ორგანიზებას (პერსონალით), ასევე ინვენტარის დაქირავებასა და დამხმარე პერსონალის მხარდაჭერას. </w:t>
      </w:r>
    </w:p>
    <w:p w14:paraId="32C7A070" w14:textId="77777777" w:rsidR="00FF2CE8" w:rsidRPr="00103D94" w:rsidRDefault="00FF2CE8" w:rsidP="00FF2CE8">
      <w:pPr>
        <w:rPr>
          <w:rFonts w:ascii="BOG 2017" w:hAnsi="BOG 2017"/>
          <w:color w:val="auto"/>
          <w:lang w:val="ka-GE"/>
        </w:rPr>
      </w:pPr>
    </w:p>
    <w:p w14:paraId="2F62C35A" w14:textId="77777777" w:rsidR="00FF2CE8" w:rsidRPr="00103D94" w:rsidRDefault="00FF2CE8" w:rsidP="00FF2CE8">
      <w:pPr>
        <w:rPr>
          <w:rFonts w:ascii="BOG 2017" w:hAnsi="BOG 2017"/>
          <w:color w:val="auto"/>
          <w:lang w:val="ka-GE"/>
        </w:rPr>
      </w:pPr>
      <w:r w:rsidRPr="00103D94">
        <w:rPr>
          <w:rFonts w:ascii="BOG 2017" w:hAnsi="BOG 2017"/>
          <w:color w:val="auto"/>
          <w:lang w:val="ka-GE"/>
        </w:rPr>
        <w:t>ტენდერი შედგება ორი ეტაპისგან:</w:t>
      </w:r>
    </w:p>
    <w:p w14:paraId="7AED254A" w14:textId="77777777" w:rsidR="00FF2CE8" w:rsidRPr="00103D94" w:rsidRDefault="00FF2CE8" w:rsidP="00FF2CE8">
      <w:pPr>
        <w:pStyle w:val="ListParagraph"/>
        <w:numPr>
          <w:ilvl w:val="0"/>
          <w:numId w:val="32"/>
        </w:numPr>
        <w:rPr>
          <w:rFonts w:ascii="BOG 2017" w:hAnsi="BOG 2017"/>
          <w:color w:val="auto"/>
          <w:lang w:val="ka-GE"/>
        </w:rPr>
      </w:pPr>
      <w:r w:rsidRPr="00103D94">
        <w:rPr>
          <w:rFonts w:ascii="BOG 2017" w:hAnsi="BOG 2017"/>
          <w:color w:val="auto"/>
          <w:lang w:val="ka-GE"/>
        </w:rPr>
        <w:t xml:space="preserve">ფინანსური შეთავაზების წარმოდგენა; </w:t>
      </w:r>
    </w:p>
    <w:p w14:paraId="76BC80AA" w14:textId="77777777" w:rsidR="00FF2CE8" w:rsidRPr="00103D94" w:rsidRDefault="00FF2CE8" w:rsidP="00FF2CE8">
      <w:pPr>
        <w:pStyle w:val="ListParagraph"/>
        <w:numPr>
          <w:ilvl w:val="0"/>
          <w:numId w:val="32"/>
        </w:numPr>
        <w:rPr>
          <w:rFonts w:ascii="BOG 2017" w:hAnsi="BOG 2017"/>
          <w:color w:val="auto"/>
          <w:lang w:val="ka-GE"/>
        </w:rPr>
      </w:pPr>
      <w:r w:rsidRPr="00103D94">
        <w:rPr>
          <w:rFonts w:ascii="BOG 2017" w:hAnsi="BOG 2017"/>
          <w:color w:val="auto"/>
          <w:lang w:val="ka-GE"/>
        </w:rPr>
        <w:t xml:space="preserve">დეგუსტაცია </w:t>
      </w:r>
      <w:r w:rsidRPr="00103D94">
        <w:rPr>
          <w:rFonts w:ascii="BOG 2017" w:hAnsi="BOG 2017" w:cs="Times New Roman"/>
          <w:color w:val="auto"/>
          <w:lang w:val="ka-GE"/>
        </w:rPr>
        <w:t>(დეგუსტაციაში მონაწილეობას მიიღებს მხოლოდ პრეკვალიფიცირებული კომპანიები</w:t>
      </w:r>
      <w:r w:rsidRPr="00103D94">
        <w:rPr>
          <w:rFonts w:ascii="BOG 2017" w:hAnsi="BOG 2017"/>
          <w:color w:val="auto"/>
          <w:lang w:val="ka-GE"/>
        </w:rPr>
        <w:t>);</w:t>
      </w:r>
    </w:p>
    <w:p w14:paraId="38A0F278" w14:textId="77777777" w:rsidR="00FF2CE8" w:rsidRPr="00103D94" w:rsidRDefault="00FF2CE8" w:rsidP="00FF2CE8">
      <w:pPr>
        <w:pStyle w:val="a0"/>
        <w:numPr>
          <w:ilvl w:val="0"/>
          <w:numId w:val="0"/>
        </w:numPr>
        <w:ind w:left="360" w:hanging="360"/>
        <w:rPr>
          <w:rFonts w:ascii="BOG 2017" w:hAnsi="BOG 2017"/>
          <w:b/>
          <w:color w:val="auto"/>
          <w:szCs w:val="20"/>
        </w:rPr>
      </w:pPr>
    </w:p>
    <w:p w14:paraId="4DAD757D" w14:textId="37A6CBD8" w:rsidR="00FF2CE8" w:rsidRPr="00FF2CE8" w:rsidRDefault="00FF2CE8" w:rsidP="00FF2CE8">
      <w:pPr>
        <w:rPr>
          <w:rFonts w:asciiTheme="minorHAnsi" w:hAnsiTheme="minorHAnsi"/>
          <w:color w:val="auto"/>
          <w:lang w:val="ka-GE"/>
        </w:rPr>
      </w:pPr>
      <w:r w:rsidRPr="00103D94">
        <w:rPr>
          <w:rFonts w:ascii="BOG 2017" w:hAnsi="BOG 2017"/>
          <w:color w:val="auto"/>
          <w:lang w:val="ka-GE"/>
        </w:rPr>
        <w:t xml:space="preserve">გამარჯვებულის გამოვლენამდე,  ბანკი უფლებამოსილია დაგეგმოს შეხვედრები ტენდერში მონაწილე შერჩეულ კომპანიებთან, გასაუბრებისა და შესაძლო დამატებითი დეტალების დაზუსტების მიზნით. </w:t>
      </w:r>
    </w:p>
    <w:p w14:paraId="7BC6D7DC" w14:textId="77777777" w:rsidR="00FF2CE8" w:rsidRPr="00BF7F13" w:rsidRDefault="00FF2CE8" w:rsidP="00BD4E7F">
      <w:pPr>
        <w:keepNext/>
        <w:keepLines/>
        <w:spacing w:before="180" w:after="120"/>
        <w:ind w:left="360" w:hanging="360"/>
        <w:outlineLvl w:val="0"/>
        <w:rPr>
          <w:rFonts w:eastAsiaTheme="majorEastAsia" w:cstheme="majorBidi"/>
          <w:b/>
          <w:color w:val="FF671B"/>
          <w:sz w:val="24"/>
          <w:szCs w:val="28"/>
          <w:lang w:val="ka-GE" w:eastAsia="ja-JP"/>
        </w:rPr>
      </w:pPr>
    </w:p>
    <w:p w14:paraId="341BCD3B" w14:textId="13EF71CD" w:rsidR="00FF2CE8" w:rsidRPr="00103D94" w:rsidRDefault="00FF2CE8" w:rsidP="005C2A16">
      <w:pPr>
        <w:pStyle w:val="a"/>
        <w:rPr>
          <w:shd w:val="clear" w:color="auto" w:fill="FFFFFF"/>
        </w:rPr>
      </w:pPr>
      <w:bookmarkStart w:id="10" w:name="_Toc215589950"/>
      <w:r w:rsidRPr="00103D94">
        <w:rPr>
          <w:shd w:val="clear" w:color="auto" w:fill="FFFFFF"/>
        </w:rPr>
        <w:t>აუცილებელი მოთხოვნები</w:t>
      </w:r>
      <w:bookmarkEnd w:id="10"/>
    </w:p>
    <w:p w14:paraId="299D15BE" w14:textId="77777777" w:rsidR="00FF2CE8" w:rsidRPr="00103D94" w:rsidRDefault="00FF2CE8" w:rsidP="00FF2CE8">
      <w:pPr>
        <w:pStyle w:val="a0"/>
        <w:numPr>
          <w:ilvl w:val="0"/>
          <w:numId w:val="0"/>
        </w:numPr>
        <w:ind w:left="360"/>
        <w:rPr>
          <w:rFonts w:ascii="BOG 2017" w:hAnsi="BOG 2017" w:cs="Sylfaen"/>
          <w:b/>
          <w:color w:val="auto"/>
          <w:szCs w:val="20"/>
          <w:shd w:val="clear" w:color="auto" w:fill="FFFFFF"/>
        </w:rPr>
      </w:pPr>
    </w:p>
    <w:p w14:paraId="0A57F48A" w14:textId="77777777" w:rsidR="00FF2CE8" w:rsidRPr="00BE0D11" w:rsidRDefault="00FF2CE8" w:rsidP="00FF2CE8">
      <w:pPr>
        <w:pStyle w:val="ListParagraph"/>
        <w:numPr>
          <w:ilvl w:val="0"/>
          <w:numId w:val="34"/>
        </w:numPr>
        <w:rPr>
          <w:rFonts w:ascii="BOG 2017" w:hAnsi="BOG 2017"/>
          <w:color w:val="auto"/>
        </w:rPr>
      </w:pPr>
      <w:proofErr w:type="spellStart"/>
      <w:r w:rsidRPr="00BE0D11">
        <w:rPr>
          <w:rFonts w:ascii="BOG 2017" w:hAnsi="BOG 2017"/>
          <w:color w:val="auto"/>
        </w:rPr>
        <w:t>ბანკისათვის</w:t>
      </w:r>
      <w:proofErr w:type="spellEnd"/>
      <w:r w:rsidRPr="00BE0D11">
        <w:rPr>
          <w:rFonts w:ascii="BOG 2017" w:hAnsi="BOG 2017"/>
          <w:color w:val="auto"/>
        </w:rPr>
        <w:t xml:space="preserve"> </w:t>
      </w:r>
      <w:proofErr w:type="spellStart"/>
      <w:r w:rsidRPr="00BE0D11">
        <w:rPr>
          <w:rFonts w:ascii="BOG 2017" w:hAnsi="BOG 2017"/>
          <w:color w:val="auto"/>
        </w:rPr>
        <w:t>გამოყოფილი</w:t>
      </w:r>
      <w:proofErr w:type="spellEnd"/>
      <w:r w:rsidRPr="00BE0D11">
        <w:rPr>
          <w:rFonts w:ascii="BOG 2017" w:hAnsi="BOG 2017"/>
          <w:color w:val="auto"/>
        </w:rPr>
        <w:t xml:space="preserve"> </w:t>
      </w:r>
      <w:proofErr w:type="spellStart"/>
      <w:r w:rsidRPr="00BE0D11">
        <w:rPr>
          <w:rFonts w:ascii="BOG 2017" w:hAnsi="BOG 2017"/>
          <w:color w:val="auto"/>
        </w:rPr>
        <w:t>კონკრეტული</w:t>
      </w:r>
      <w:proofErr w:type="spellEnd"/>
      <w:r w:rsidRPr="00BE0D11">
        <w:rPr>
          <w:rFonts w:ascii="BOG 2017" w:hAnsi="BOG 2017"/>
          <w:color w:val="auto"/>
        </w:rPr>
        <w:t xml:space="preserve"> </w:t>
      </w:r>
      <w:proofErr w:type="spellStart"/>
      <w:r w:rsidRPr="00BE0D11">
        <w:rPr>
          <w:rFonts w:ascii="BOG 2017" w:hAnsi="BOG 2017"/>
          <w:color w:val="auto"/>
        </w:rPr>
        <w:t>საკონტაქტო</w:t>
      </w:r>
      <w:proofErr w:type="spellEnd"/>
      <w:r w:rsidRPr="00BE0D11">
        <w:rPr>
          <w:rFonts w:ascii="BOG 2017" w:hAnsi="BOG 2017"/>
          <w:color w:val="auto"/>
        </w:rPr>
        <w:t xml:space="preserve"> </w:t>
      </w:r>
      <w:proofErr w:type="spellStart"/>
      <w:r w:rsidRPr="00BE0D11">
        <w:rPr>
          <w:rFonts w:ascii="BOG 2017" w:hAnsi="BOG 2017"/>
          <w:color w:val="auto"/>
        </w:rPr>
        <w:t>პირ</w:t>
      </w:r>
      <w:proofErr w:type="spellEnd"/>
      <w:r w:rsidRPr="00BE0D11">
        <w:rPr>
          <w:rFonts w:ascii="BOG 2017" w:hAnsi="BOG 2017"/>
          <w:color w:val="auto"/>
        </w:rPr>
        <w:t>(</w:t>
      </w:r>
      <w:proofErr w:type="spellStart"/>
      <w:r w:rsidRPr="00BE0D11">
        <w:rPr>
          <w:rFonts w:ascii="BOG 2017" w:hAnsi="BOG 2017"/>
          <w:color w:val="auto"/>
        </w:rPr>
        <w:t>ებ</w:t>
      </w:r>
      <w:proofErr w:type="spellEnd"/>
      <w:r w:rsidRPr="00BE0D11">
        <w:rPr>
          <w:rFonts w:ascii="BOG 2017" w:hAnsi="BOG 2017"/>
          <w:color w:val="auto"/>
        </w:rPr>
        <w:t>)ი;</w:t>
      </w:r>
    </w:p>
    <w:p w14:paraId="6B4D15CA" w14:textId="77777777" w:rsidR="00FF2CE8" w:rsidRPr="00103D94" w:rsidRDefault="00FF2CE8" w:rsidP="00FF2CE8">
      <w:pPr>
        <w:pStyle w:val="ListParagraph"/>
        <w:numPr>
          <w:ilvl w:val="0"/>
          <w:numId w:val="34"/>
        </w:numPr>
        <w:rPr>
          <w:rFonts w:ascii="BOG 2017" w:hAnsi="BOG 2017"/>
          <w:color w:val="auto"/>
        </w:rPr>
      </w:pPr>
      <w:proofErr w:type="spellStart"/>
      <w:r w:rsidRPr="00103D94">
        <w:rPr>
          <w:rFonts w:ascii="BOG 2017" w:hAnsi="BOG 2017"/>
          <w:color w:val="auto"/>
        </w:rPr>
        <w:t>ოპერატიული</w:t>
      </w:r>
      <w:proofErr w:type="spellEnd"/>
      <w:r w:rsidRPr="00103D94">
        <w:rPr>
          <w:rFonts w:ascii="BOG 2017" w:hAnsi="BOG 2017"/>
          <w:color w:val="auto"/>
        </w:rPr>
        <w:t xml:space="preserve"> </w:t>
      </w:r>
      <w:proofErr w:type="spellStart"/>
      <w:r w:rsidRPr="00103D94">
        <w:rPr>
          <w:rFonts w:ascii="BOG 2017" w:hAnsi="BOG 2017"/>
          <w:color w:val="auto"/>
        </w:rPr>
        <w:t>რეაგირება</w:t>
      </w:r>
      <w:proofErr w:type="spellEnd"/>
      <w:r w:rsidRPr="00103D94">
        <w:rPr>
          <w:rFonts w:ascii="BOG 2017" w:hAnsi="BOG 2017"/>
          <w:color w:val="auto"/>
        </w:rPr>
        <w:t xml:space="preserve"> </w:t>
      </w:r>
      <w:proofErr w:type="spellStart"/>
      <w:r w:rsidRPr="00103D94">
        <w:rPr>
          <w:rFonts w:ascii="BOG 2017" w:hAnsi="BOG 2017"/>
          <w:color w:val="auto"/>
        </w:rPr>
        <w:t>ბანკიდან</w:t>
      </w:r>
      <w:proofErr w:type="spellEnd"/>
      <w:r w:rsidRPr="00103D94">
        <w:rPr>
          <w:rFonts w:ascii="BOG 2017" w:hAnsi="BOG 2017"/>
          <w:color w:val="auto"/>
        </w:rPr>
        <w:t xml:space="preserve"> </w:t>
      </w:r>
      <w:proofErr w:type="spellStart"/>
      <w:r w:rsidRPr="00103D94">
        <w:rPr>
          <w:rFonts w:ascii="BOG 2017" w:hAnsi="BOG 2017"/>
          <w:color w:val="auto"/>
        </w:rPr>
        <w:t>დაფიქსირებულ</w:t>
      </w:r>
      <w:proofErr w:type="spellEnd"/>
      <w:r w:rsidRPr="00103D94">
        <w:rPr>
          <w:rFonts w:ascii="BOG 2017" w:hAnsi="BOG 2017"/>
          <w:color w:val="auto"/>
        </w:rPr>
        <w:t xml:space="preserve"> </w:t>
      </w:r>
      <w:proofErr w:type="spellStart"/>
      <w:r w:rsidRPr="00103D94">
        <w:rPr>
          <w:rFonts w:ascii="BOG 2017" w:hAnsi="BOG 2017"/>
          <w:color w:val="auto"/>
        </w:rPr>
        <w:t>მოთხოვნებზე</w:t>
      </w:r>
      <w:proofErr w:type="spellEnd"/>
      <w:r w:rsidRPr="00103D94">
        <w:rPr>
          <w:rFonts w:ascii="BOG 2017" w:hAnsi="BOG 2017"/>
          <w:color w:val="auto"/>
        </w:rPr>
        <w:t xml:space="preserve">: </w:t>
      </w:r>
    </w:p>
    <w:p w14:paraId="0749E76A" w14:textId="77777777" w:rsidR="00FF2CE8" w:rsidRPr="00103D94" w:rsidRDefault="00FF2CE8" w:rsidP="00FF2CE8">
      <w:pPr>
        <w:pStyle w:val="ListParagraph"/>
        <w:numPr>
          <w:ilvl w:val="1"/>
          <w:numId w:val="34"/>
        </w:numPr>
        <w:rPr>
          <w:rFonts w:ascii="BOG 2017" w:hAnsi="BOG 2017"/>
          <w:color w:val="auto"/>
        </w:rPr>
      </w:pPr>
      <w:r w:rsidRPr="00103D94">
        <w:rPr>
          <w:rFonts w:ascii="BOG 2017" w:hAnsi="BOG 2017"/>
          <w:color w:val="auto"/>
          <w:lang w:val="ka-GE"/>
        </w:rPr>
        <w:t>მათ შორის მოთხოვნის დაფიქსირება შესაძლოა მოხდეს ღონისძიებამდე 1 სამუშაო დღით ადრე (შეკვეთების ~60%);</w:t>
      </w:r>
    </w:p>
    <w:p w14:paraId="393F78E4" w14:textId="77777777" w:rsidR="00FF2CE8" w:rsidRPr="00103D94" w:rsidRDefault="00FF2CE8" w:rsidP="00FF2CE8">
      <w:pPr>
        <w:pStyle w:val="ListParagraph"/>
        <w:numPr>
          <w:ilvl w:val="1"/>
          <w:numId w:val="34"/>
        </w:numPr>
        <w:rPr>
          <w:rFonts w:ascii="BOG 2017" w:hAnsi="BOG 2017"/>
          <w:color w:val="auto"/>
        </w:rPr>
      </w:pPr>
      <w:r w:rsidRPr="00103D94">
        <w:rPr>
          <w:rFonts w:ascii="BOG 2017" w:hAnsi="BOG 2017"/>
          <w:color w:val="auto"/>
          <w:lang w:val="ka-GE"/>
        </w:rPr>
        <w:lastRenderedPageBreak/>
        <w:t>3-4 საათით ადრე - იშვიათად და მხოლოდ გამონაკლის შემთხვევებში;</w:t>
      </w:r>
    </w:p>
    <w:p w14:paraId="530DA32F" w14:textId="77777777" w:rsidR="00FF2CE8" w:rsidRPr="00103D94" w:rsidRDefault="00FF2CE8" w:rsidP="00FF2CE8">
      <w:pPr>
        <w:pStyle w:val="ListParagraph"/>
        <w:numPr>
          <w:ilvl w:val="1"/>
          <w:numId w:val="34"/>
        </w:numPr>
        <w:rPr>
          <w:rFonts w:ascii="BOG 2017" w:hAnsi="BOG 2017"/>
          <w:color w:val="auto"/>
        </w:rPr>
      </w:pPr>
      <w:r w:rsidRPr="00103D94">
        <w:rPr>
          <w:rFonts w:ascii="BOG 2017" w:hAnsi="BOG 2017"/>
          <w:color w:val="auto"/>
          <w:lang w:val="ka-GE"/>
        </w:rPr>
        <w:t>დანარჩენი მოთხოვნის წილი იგეგმება რამდენიმე სამუშაო დღით ადრე.</w:t>
      </w:r>
    </w:p>
    <w:p w14:paraId="4D3A328B" w14:textId="77777777" w:rsidR="00FF2CE8" w:rsidRPr="00103D94" w:rsidRDefault="00FF2CE8" w:rsidP="00FF2CE8">
      <w:pPr>
        <w:pStyle w:val="ListParagraph"/>
        <w:numPr>
          <w:ilvl w:val="0"/>
          <w:numId w:val="34"/>
        </w:numPr>
        <w:rPr>
          <w:rFonts w:ascii="BOG 2017" w:hAnsi="BOG 2017"/>
          <w:color w:val="auto"/>
        </w:rPr>
      </w:pPr>
      <w:proofErr w:type="spellStart"/>
      <w:r w:rsidRPr="00103D94">
        <w:rPr>
          <w:rFonts w:ascii="BOG 2017" w:hAnsi="BOG 2017"/>
          <w:color w:val="auto"/>
        </w:rPr>
        <w:t>მრავალფეროვანი</w:t>
      </w:r>
      <w:proofErr w:type="spellEnd"/>
      <w:r w:rsidRPr="00103D94">
        <w:rPr>
          <w:rFonts w:ascii="BOG 2017" w:hAnsi="BOG 2017"/>
          <w:color w:val="auto"/>
        </w:rPr>
        <w:t xml:space="preserve"> </w:t>
      </w:r>
      <w:proofErr w:type="spellStart"/>
      <w:r w:rsidRPr="00103D94">
        <w:rPr>
          <w:rFonts w:ascii="BOG 2017" w:hAnsi="BOG 2017"/>
          <w:color w:val="auto"/>
        </w:rPr>
        <w:t>მენიუ</w:t>
      </w:r>
      <w:proofErr w:type="spellEnd"/>
      <w:r w:rsidRPr="00103D94">
        <w:rPr>
          <w:rFonts w:ascii="BOG 2017" w:hAnsi="BOG 2017"/>
          <w:color w:val="auto"/>
          <w:lang w:val="ka-GE"/>
        </w:rPr>
        <w:t>;</w:t>
      </w:r>
    </w:p>
    <w:p w14:paraId="4CB1CA9F" w14:textId="77777777" w:rsidR="00FF2CE8" w:rsidRPr="00103D94" w:rsidRDefault="00FF2CE8" w:rsidP="00FF2CE8">
      <w:pPr>
        <w:pStyle w:val="ListParagraph"/>
        <w:numPr>
          <w:ilvl w:val="0"/>
          <w:numId w:val="34"/>
        </w:numPr>
        <w:rPr>
          <w:rFonts w:ascii="BOG 2017" w:hAnsi="BOG 2017"/>
          <w:color w:val="auto"/>
        </w:rPr>
      </w:pPr>
      <w:proofErr w:type="spellStart"/>
      <w:r w:rsidRPr="00103D94">
        <w:rPr>
          <w:rFonts w:ascii="BOG 2017" w:hAnsi="BOG 2017"/>
          <w:color w:val="auto"/>
        </w:rPr>
        <w:t>მენიუს</w:t>
      </w:r>
      <w:proofErr w:type="spellEnd"/>
      <w:r w:rsidRPr="00103D94">
        <w:rPr>
          <w:rFonts w:ascii="BOG 2017" w:hAnsi="BOG 2017"/>
          <w:color w:val="auto"/>
        </w:rPr>
        <w:t xml:space="preserve"> </w:t>
      </w:r>
      <w:proofErr w:type="spellStart"/>
      <w:r w:rsidRPr="00103D94">
        <w:rPr>
          <w:rFonts w:ascii="BOG 2017" w:hAnsi="BOG 2017"/>
          <w:color w:val="auto"/>
        </w:rPr>
        <w:t>შედგენის</w:t>
      </w:r>
      <w:proofErr w:type="spellEnd"/>
      <w:r w:rsidRPr="00103D94">
        <w:rPr>
          <w:rFonts w:ascii="BOG 2017" w:hAnsi="BOG 2017"/>
          <w:color w:val="auto"/>
        </w:rPr>
        <w:t xml:space="preserve"> </w:t>
      </w:r>
      <w:proofErr w:type="spellStart"/>
      <w:r w:rsidRPr="00103D94">
        <w:rPr>
          <w:rFonts w:ascii="BOG 2017" w:hAnsi="BOG 2017"/>
          <w:color w:val="auto"/>
        </w:rPr>
        <w:t>შესაძლებლობა</w:t>
      </w:r>
      <w:proofErr w:type="spellEnd"/>
      <w:r w:rsidRPr="00103D94">
        <w:rPr>
          <w:rFonts w:ascii="BOG 2017" w:hAnsi="BOG 2017"/>
          <w:color w:val="auto"/>
        </w:rPr>
        <w:t xml:space="preserve">, </w:t>
      </w:r>
      <w:r w:rsidRPr="00103D94">
        <w:rPr>
          <w:rFonts w:ascii="BOG 2017" w:hAnsi="BOG 2017"/>
          <w:color w:val="auto"/>
          <w:lang w:val="ka-GE"/>
        </w:rPr>
        <w:t xml:space="preserve">ბანკის მიერ </w:t>
      </w:r>
      <w:proofErr w:type="spellStart"/>
      <w:r w:rsidRPr="00103D94">
        <w:rPr>
          <w:rFonts w:ascii="BOG 2017" w:hAnsi="BOG 2017"/>
          <w:color w:val="auto"/>
          <w:lang w:val="ka-GE"/>
        </w:rPr>
        <w:t>განსაზღვური</w:t>
      </w:r>
      <w:proofErr w:type="spellEnd"/>
      <w:r w:rsidRPr="00103D94">
        <w:rPr>
          <w:rFonts w:ascii="BOG 2017" w:hAnsi="BOG 2017"/>
          <w:color w:val="auto"/>
          <w:lang w:val="ka-GE"/>
        </w:rPr>
        <w:t xml:space="preserve"> </w:t>
      </w:r>
      <w:proofErr w:type="spellStart"/>
      <w:r w:rsidRPr="00103D94">
        <w:rPr>
          <w:rFonts w:ascii="BOG 2017" w:hAnsi="BOG 2017"/>
          <w:color w:val="auto"/>
        </w:rPr>
        <w:t>მოთხოვნის</w:t>
      </w:r>
      <w:proofErr w:type="spellEnd"/>
      <w:r w:rsidRPr="00103D94">
        <w:rPr>
          <w:rFonts w:ascii="BOG 2017" w:hAnsi="BOG 2017"/>
          <w:color w:val="auto"/>
        </w:rPr>
        <w:t xml:space="preserve"> </w:t>
      </w:r>
      <w:proofErr w:type="spellStart"/>
      <w:r w:rsidRPr="00103D94">
        <w:rPr>
          <w:rFonts w:ascii="BOG 2017" w:hAnsi="BOG 2017"/>
          <w:color w:val="auto"/>
        </w:rPr>
        <w:t>შესაბამისად</w:t>
      </w:r>
      <w:proofErr w:type="spellEnd"/>
      <w:r w:rsidRPr="00103D94">
        <w:rPr>
          <w:rFonts w:ascii="BOG 2017" w:hAnsi="BOG 2017"/>
          <w:color w:val="auto"/>
          <w:lang w:val="ka-GE"/>
        </w:rPr>
        <w:t>;</w:t>
      </w:r>
      <w:r w:rsidRPr="00103D94">
        <w:rPr>
          <w:rFonts w:ascii="BOG 2017" w:hAnsi="BOG 2017"/>
          <w:color w:val="auto"/>
        </w:rPr>
        <w:t xml:space="preserve"> </w:t>
      </w:r>
    </w:p>
    <w:p w14:paraId="5BB72494" w14:textId="77777777" w:rsidR="00FF2CE8" w:rsidRPr="00103D94" w:rsidRDefault="00FF2CE8" w:rsidP="00FF2CE8">
      <w:pPr>
        <w:pStyle w:val="ListParagraph"/>
        <w:numPr>
          <w:ilvl w:val="0"/>
          <w:numId w:val="34"/>
        </w:numPr>
        <w:rPr>
          <w:rFonts w:ascii="BOG 2017" w:hAnsi="BOG 2017"/>
          <w:color w:val="auto"/>
        </w:rPr>
      </w:pPr>
      <w:proofErr w:type="spellStart"/>
      <w:r w:rsidRPr="00103D94">
        <w:rPr>
          <w:rFonts w:ascii="BOG 2017" w:hAnsi="BOG 2017"/>
          <w:color w:val="auto"/>
        </w:rPr>
        <w:t>საჭიროების</w:t>
      </w:r>
      <w:proofErr w:type="spellEnd"/>
      <w:r w:rsidRPr="00103D94">
        <w:rPr>
          <w:rFonts w:ascii="BOG 2017" w:hAnsi="BOG 2017"/>
          <w:color w:val="auto"/>
        </w:rPr>
        <w:t xml:space="preserve"> </w:t>
      </w:r>
      <w:proofErr w:type="spellStart"/>
      <w:r w:rsidRPr="00103D94">
        <w:rPr>
          <w:rFonts w:ascii="BOG 2017" w:hAnsi="BOG 2017"/>
          <w:color w:val="auto"/>
        </w:rPr>
        <w:t>შემთხვევაში</w:t>
      </w:r>
      <w:proofErr w:type="spellEnd"/>
      <w:r w:rsidRPr="00103D94">
        <w:rPr>
          <w:rFonts w:ascii="BOG 2017" w:hAnsi="BOG 2017"/>
          <w:color w:val="auto"/>
        </w:rPr>
        <w:t xml:space="preserve">, </w:t>
      </w:r>
      <w:proofErr w:type="spellStart"/>
      <w:r w:rsidRPr="00103D94">
        <w:rPr>
          <w:rFonts w:ascii="BOG 2017" w:hAnsi="BOG 2017"/>
          <w:color w:val="auto"/>
        </w:rPr>
        <w:t>მხოლოდ</w:t>
      </w:r>
      <w:proofErr w:type="spellEnd"/>
      <w:r w:rsidRPr="00103D94">
        <w:rPr>
          <w:rFonts w:ascii="BOG 2017" w:hAnsi="BOG 2017"/>
          <w:color w:val="auto"/>
        </w:rPr>
        <w:t xml:space="preserve"> </w:t>
      </w:r>
      <w:proofErr w:type="spellStart"/>
      <w:r w:rsidRPr="00103D94">
        <w:rPr>
          <w:rFonts w:ascii="BOG 2017" w:hAnsi="BOG 2017"/>
          <w:color w:val="auto"/>
        </w:rPr>
        <w:t>ინვენტარის</w:t>
      </w:r>
      <w:proofErr w:type="spellEnd"/>
      <w:r w:rsidRPr="00103D94">
        <w:rPr>
          <w:rFonts w:ascii="BOG 2017" w:hAnsi="BOG 2017"/>
          <w:color w:val="auto"/>
        </w:rPr>
        <w:t xml:space="preserve"> </w:t>
      </w:r>
      <w:proofErr w:type="spellStart"/>
      <w:r w:rsidRPr="00103D94">
        <w:rPr>
          <w:rFonts w:ascii="BOG 2017" w:hAnsi="BOG 2017"/>
          <w:color w:val="auto"/>
        </w:rPr>
        <w:t>გაქირავება</w:t>
      </w:r>
      <w:proofErr w:type="spellEnd"/>
      <w:r w:rsidRPr="00103D94">
        <w:rPr>
          <w:rFonts w:ascii="BOG 2017" w:hAnsi="BOG 2017"/>
          <w:color w:val="auto"/>
        </w:rPr>
        <w:t xml:space="preserve"> - </w:t>
      </w:r>
      <w:proofErr w:type="spellStart"/>
      <w:r w:rsidRPr="00103D94">
        <w:rPr>
          <w:rFonts w:ascii="BOG 2017" w:hAnsi="BOG 2017"/>
          <w:color w:val="auto"/>
        </w:rPr>
        <w:t>ჭურჭელი</w:t>
      </w:r>
      <w:proofErr w:type="spellEnd"/>
      <w:r w:rsidRPr="00103D94">
        <w:rPr>
          <w:rFonts w:ascii="BOG 2017" w:hAnsi="BOG 2017"/>
          <w:color w:val="auto"/>
        </w:rPr>
        <w:t xml:space="preserve">, </w:t>
      </w:r>
      <w:proofErr w:type="spellStart"/>
      <w:r w:rsidRPr="00103D94">
        <w:rPr>
          <w:rFonts w:ascii="BOG 2017" w:hAnsi="BOG 2017"/>
          <w:color w:val="auto"/>
        </w:rPr>
        <w:t>მაგიდები</w:t>
      </w:r>
      <w:proofErr w:type="spellEnd"/>
      <w:r w:rsidRPr="00103D94">
        <w:rPr>
          <w:rFonts w:ascii="BOG 2017" w:hAnsi="BOG 2017"/>
          <w:color w:val="auto"/>
        </w:rPr>
        <w:t xml:space="preserve">, </w:t>
      </w:r>
      <w:proofErr w:type="spellStart"/>
      <w:r w:rsidRPr="00103D94">
        <w:rPr>
          <w:rFonts w:ascii="BOG 2017" w:hAnsi="BOG 2017"/>
          <w:color w:val="auto"/>
        </w:rPr>
        <w:t>აქსესუარები</w:t>
      </w:r>
      <w:proofErr w:type="spellEnd"/>
      <w:r w:rsidRPr="00103D94">
        <w:rPr>
          <w:rFonts w:ascii="BOG 2017" w:hAnsi="BOG 2017"/>
          <w:color w:val="auto"/>
        </w:rPr>
        <w:t xml:space="preserve"> </w:t>
      </w:r>
      <w:r w:rsidRPr="00103D94">
        <w:rPr>
          <w:rFonts w:ascii="BOG 2017" w:hAnsi="BOG 2017"/>
          <w:color w:val="auto"/>
          <w:lang w:val="ka-GE"/>
        </w:rPr>
        <w:t>(სუფრა);</w:t>
      </w:r>
    </w:p>
    <w:p w14:paraId="1C033469" w14:textId="69036A93" w:rsidR="00FF2CE8" w:rsidRDefault="00FF2CE8" w:rsidP="00FF2CE8">
      <w:pPr>
        <w:pStyle w:val="ListParagraph"/>
        <w:numPr>
          <w:ilvl w:val="0"/>
          <w:numId w:val="34"/>
        </w:numPr>
        <w:rPr>
          <w:rFonts w:ascii="BOG 2017" w:hAnsi="BOG 2017"/>
          <w:color w:val="auto"/>
        </w:rPr>
      </w:pPr>
      <w:proofErr w:type="spellStart"/>
      <w:r w:rsidRPr="00103D94">
        <w:rPr>
          <w:rFonts w:ascii="BOG 2017" w:hAnsi="BOG 2017"/>
          <w:color w:val="auto"/>
        </w:rPr>
        <w:t>მომსახურე</w:t>
      </w:r>
      <w:proofErr w:type="spellEnd"/>
      <w:r w:rsidRPr="00103D94">
        <w:rPr>
          <w:rFonts w:ascii="BOG 2017" w:hAnsi="BOG 2017"/>
          <w:color w:val="auto"/>
        </w:rPr>
        <w:t xml:space="preserve"> </w:t>
      </w:r>
      <w:proofErr w:type="spellStart"/>
      <w:r w:rsidRPr="00103D94">
        <w:rPr>
          <w:rFonts w:ascii="BOG 2017" w:hAnsi="BOG 2017"/>
          <w:color w:val="auto"/>
        </w:rPr>
        <w:t>პერსონალი</w:t>
      </w:r>
      <w:proofErr w:type="spellEnd"/>
      <w:r w:rsidRPr="00103D94">
        <w:rPr>
          <w:rFonts w:ascii="BOG 2017" w:hAnsi="BOG 2017"/>
          <w:color w:val="auto"/>
        </w:rPr>
        <w:t xml:space="preserve"> (</w:t>
      </w:r>
      <w:proofErr w:type="spellStart"/>
      <w:r w:rsidRPr="00103D94">
        <w:rPr>
          <w:rFonts w:ascii="BOG 2017" w:hAnsi="BOG 2017"/>
          <w:color w:val="auto"/>
        </w:rPr>
        <w:t>სასურველია</w:t>
      </w:r>
      <w:proofErr w:type="spellEnd"/>
      <w:r w:rsidRPr="00103D94">
        <w:rPr>
          <w:rFonts w:ascii="BOG 2017" w:hAnsi="BOG 2017"/>
          <w:color w:val="auto"/>
        </w:rPr>
        <w:t xml:space="preserve"> </w:t>
      </w:r>
      <w:proofErr w:type="spellStart"/>
      <w:r w:rsidRPr="00103D94">
        <w:rPr>
          <w:rFonts w:ascii="BOG 2017" w:hAnsi="BOG 2017"/>
          <w:color w:val="auto"/>
        </w:rPr>
        <w:t>დრესკოდით</w:t>
      </w:r>
      <w:proofErr w:type="spellEnd"/>
      <w:r w:rsidRPr="00103D94">
        <w:rPr>
          <w:rFonts w:ascii="BOG 2017" w:hAnsi="BOG 2017"/>
          <w:color w:val="auto"/>
        </w:rPr>
        <w:t>);</w:t>
      </w:r>
    </w:p>
    <w:p w14:paraId="431C8AE1" w14:textId="3908AEC8" w:rsidR="00FF2CE8" w:rsidRDefault="00FF2CE8" w:rsidP="00FF2CE8">
      <w:pPr>
        <w:pStyle w:val="ListParagraph"/>
        <w:rPr>
          <w:rFonts w:ascii="BOG 2017" w:hAnsi="BOG 2017"/>
          <w:color w:val="auto"/>
        </w:rPr>
      </w:pPr>
    </w:p>
    <w:p w14:paraId="0587C119" w14:textId="6FCC83F6" w:rsidR="00FF2CE8" w:rsidRPr="00103D94" w:rsidRDefault="00FF2CE8" w:rsidP="005C2A16">
      <w:pPr>
        <w:pStyle w:val="a"/>
        <w:rPr>
          <w:shd w:val="clear" w:color="auto" w:fill="FFFFFF"/>
        </w:rPr>
      </w:pPr>
      <w:bookmarkStart w:id="11" w:name="_Toc215589951"/>
      <w:r w:rsidRPr="00103D94">
        <w:rPr>
          <w:shd w:val="clear" w:color="auto" w:fill="FFFFFF"/>
        </w:rPr>
        <w:t>მომსახურების გაწევის ვადა:</w:t>
      </w:r>
      <w:bookmarkEnd w:id="11"/>
    </w:p>
    <w:p w14:paraId="5F8C5083" w14:textId="77777777" w:rsidR="00FF2CE8" w:rsidRPr="00103D94" w:rsidRDefault="00FF2CE8" w:rsidP="00FF2CE8">
      <w:pPr>
        <w:rPr>
          <w:rFonts w:ascii="BOG 2017" w:hAnsi="BOG 2017"/>
          <w:color w:val="auto"/>
          <w:lang w:val="ka-GE"/>
        </w:rPr>
      </w:pPr>
      <w:r w:rsidRPr="00103D94">
        <w:rPr>
          <w:rFonts w:ascii="BOG 2017" w:hAnsi="BOG 2017"/>
          <w:color w:val="auto"/>
          <w:lang w:val="ka-GE"/>
        </w:rPr>
        <w:t xml:space="preserve">მიმწოდებელმა ვალდებულია მომსახურების გაწევა განახორციელოს ბანკის მოთხოვნის შესაბამისად (თვეში დაახლოებით 30-40 მოთხოვნა, საჭიროებებიდან გამომდინარე); </w:t>
      </w:r>
    </w:p>
    <w:p w14:paraId="24F99EEA" w14:textId="77777777" w:rsidR="00FF2CE8" w:rsidRPr="00103D94" w:rsidRDefault="00FF2CE8" w:rsidP="00FF2CE8">
      <w:pPr>
        <w:rPr>
          <w:rFonts w:ascii="BOG 2017" w:hAnsi="BOG 2017"/>
          <w:color w:val="auto"/>
          <w:lang w:val="ka-GE"/>
        </w:rPr>
      </w:pPr>
      <w:r w:rsidRPr="00103D94">
        <w:rPr>
          <w:rFonts w:ascii="BOG 2017" w:hAnsi="BOG 2017"/>
          <w:color w:val="auto"/>
          <w:lang w:val="ka-GE"/>
        </w:rPr>
        <w:t xml:space="preserve">მოთხოვნა გულისხმობს: ნებისმიერი სახის ქეითერინგული მომსახურების გაწევას (ფურშეტი, ყავის შესვენება, ინვენტარი, მომსახურე პერსონალი). </w:t>
      </w:r>
    </w:p>
    <w:p w14:paraId="1D260EB7" w14:textId="77777777" w:rsidR="00FF2CE8" w:rsidRPr="00103D94" w:rsidRDefault="00FF2CE8" w:rsidP="00FF2CE8">
      <w:pPr>
        <w:pStyle w:val="ListParagraph"/>
        <w:rPr>
          <w:rFonts w:ascii="BOG 2017" w:hAnsi="BOG 2017"/>
          <w:color w:val="auto"/>
        </w:rPr>
      </w:pPr>
    </w:p>
    <w:p w14:paraId="4397658B" w14:textId="5B3733D6" w:rsidR="00FF2CE8" w:rsidRPr="00103D94" w:rsidRDefault="00FF2CE8" w:rsidP="005C2A16">
      <w:pPr>
        <w:pStyle w:val="a"/>
        <w:rPr>
          <w:shd w:val="clear" w:color="auto" w:fill="FFFFFF"/>
        </w:rPr>
      </w:pPr>
      <w:bookmarkStart w:id="12" w:name="_Toc215589952"/>
      <w:r w:rsidRPr="00103D94">
        <w:rPr>
          <w:shd w:val="clear" w:color="auto" w:fill="FFFFFF"/>
        </w:rPr>
        <w:t xml:space="preserve">მომსახურების გაწევის </w:t>
      </w:r>
      <w:r w:rsidRPr="00103D94">
        <w:rPr>
          <w:rFonts w:cstheme="minorBidi"/>
        </w:rPr>
        <w:t>ადგილი:</w:t>
      </w:r>
      <w:bookmarkEnd w:id="12"/>
    </w:p>
    <w:p w14:paraId="221F6987" w14:textId="77777777" w:rsidR="00FF2CE8" w:rsidRPr="00103D94" w:rsidRDefault="00FF2CE8" w:rsidP="00FF2CE8">
      <w:pPr>
        <w:pStyle w:val="a0"/>
        <w:numPr>
          <w:ilvl w:val="0"/>
          <w:numId w:val="0"/>
        </w:numPr>
        <w:ind w:left="360"/>
        <w:rPr>
          <w:rFonts w:ascii="BOG 2017" w:hAnsi="BOG 2017" w:cs="Sylfaen"/>
          <w:color w:val="auto"/>
          <w:szCs w:val="20"/>
          <w:shd w:val="clear" w:color="auto" w:fill="FFFFFF"/>
          <w:lang w:val="ka-GE"/>
        </w:rPr>
      </w:pPr>
    </w:p>
    <w:p w14:paraId="2A202654" w14:textId="77777777" w:rsidR="00FF2CE8" w:rsidRPr="00103D94" w:rsidRDefault="00FF2CE8" w:rsidP="00FF2CE8">
      <w:pPr>
        <w:rPr>
          <w:rFonts w:ascii="BOG 2017" w:hAnsi="BOG 2017"/>
          <w:color w:val="auto"/>
          <w:lang w:val="ka-GE"/>
        </w:rPr>
      </w:pPr>
      <w:r w:rsidRPr="00103D94">
        <w:rPr>
          <w:rFonts w:ascii="BOG 2017" w:hAnsi="BOG 2017"/>
          <w:color w:val="auto"/>
          <w:lang w:val="ka-GE"/>
        </w:rPr>
        <w:t xml:space="preserve">მომსახურების გაწევა უნდა განხორციელდეს ბანკის მოთხოვნის შესაბამისად, ქ. თბილისის მასშტაბით. </w:t>
      </w:r>
    </w:p>
    <w:p w14:paraId="2E6B2687" w14:textId="77777777" w:rsidR="00FF2CE8" w:rsidRPr="00103D94" w:rsidRDefault="00FF2CE8" w:rsidP="00FF2CE8">
      <w:pPr>
        <w:rPr>
          <w:rFonts w:ascii="BOG 2017" w:hAnsi="BOG 2017"/>
          <w:color w:val="auto"/>
          <w:lang w:val="ka-GE"/>
        </w:rPr>
      </w:pPr>
    </w:p>
    <w:p w14:paraId="5FB1E3DB" w14:textId="5769C025" w:rsidR="00FF2CE8" w:rsidRDefault="00FF2CE8" w:rsidP="00FF2CE8">
      <w:pPr>
        <w:rPr>
          <w:rFonts w:asciiTheme="minorHAnsi" w:hAnsiTheme="minorHAnsi"/>
          <w:color w:val="auto"/>
          <w:lang w:val="ka-GE"/>
        </w:rPr>
      </w:pPr>
      <w:r w:rsidRPr="00103D94">
        <w:rPr>
          <w:rFonts w:ascii="BOG 2017" w:hAnsi="BOG 2017"/>
          <w:color w:val="auto"/>
          <w:lang w:val="ka-GE"/>
        </w:rPr>
        <w:t>შესაძლებლობის შემთხვევაში, მიმწოდებელმა სატენდერო წინადადებასთან ერთად უნდა წარმოადგინოს ინფორმაცია კონკრეტულ რეგიონ</w:t>
      </w:r>
      <w:r>
        <w:rPr>
          <w:rFonts w:asciiTheme="minorHAnsi" w:hAnsiTheme="minorHAnsi"/>
          <w:color w:val="auto"/>
          <w:lang w:val="ka-GE"/>
        </w:rPr>
        <w:t>(</w:t>
      </w:r>
      <w:r w:rsidRPr="00103D94">
        <w:rPr>
          <w:rFonts w:ascii="BOG 2017" w:hAnsi="BOG 2017"/>
          <w:color w:val="auto"/>
          <w:lang w:val="ka-GE"/>
        </w:rPr>
        <w:t>ებ</w:t>
      </w:r>
      <w:r>
        <w:rPr>
          <w:rFonts w:asciiTheme="minorHAnsi" w:hAnsiTheme="minorHAnsi"/>
          <w:color w:val="auto"/>
          <w:lang w:val="ka-GE"/>
        </w:rPr>
        <w:t>)</w:t>
      </w:r>
      <w:r w:rsidRPr="00103D94">
        <w:rPr>
          <w:rFonts w:ascii="BOG 2017" w:hAnsi="BOG 2017"/>
          <w:color w:val="auto"/>
          <w:lang w:val="ka-GE"/>
        </w:rPr>
        <w:t>ში მომსახურების გაწევის შესაძლებლობის შესახებ.</w:t>
      </w:r>
    </w:p>
    <w:p w14:paraId="0EFD2C54" w14:textId="219A40AC" w:rsidR="00FF2CE8" w:rsidRDefault="00FF2CE8" w:rsidP="00FF2CE8">
      <w:pPr>
        <w:rPr>
          <w:rFonts w:asciiTheme="minorHAnsi" w:hAnsiTheme="minorHAnsi"/>
          <w:color w:val="auto"/>
          <w:lang w:val="ka-GE"/>
        </w:rPr>
      </w:pPr>
    </w:p>
    <w:p w14:paraId="369CA911" w14:textId="720C416F" w:rsidR="00FF2CE8" w:rsidRPr="00103D94" w:rsidRDefault="00FF2CE8" w:rsidP="005C2A16">
      <w:pPr>
        <w:pStyle w:val="a"/>
      </w:pPr>
      <w:bookmarkStart w:id="13" w:name="_Toc215589953"/>
      <w:r w:rsidRPr="00103D94">
        <w:t>საკვალიფიკაციო მოთხოვნები:</w:t>
      </w:r>
      <w:bookmarkEnd w:id="13"/>
    </w:p>
    <w:p w14:paraId="330ECB2A" w14:textId="77777777" w:rsidR="00FF2CE8" w:rsidRPr="00103D94" w:rsidRDefault="00FF2CE8" w:rsidP="00FF2CE8">
      <w:pPr>
        <w:pStyle w:val="ListParagraph"/>
        <w:spacing w:after="160" w:line="259" w:lineRule="auto"/>
        <w:rPr>
          <w:rFonts w:ascii="BOG 2017" w:hAnsi="BOG 2017"/>
          <w:b/>
          <w:color w:val="auto"/>
          <w:lang w:val="ka-GE"/>
        </w:rPr>
      </w:pPr>
    </w:p>
    <w:p w14:paraId="5994E9DD" w14:textId="77777777" w:rsidR="00FF2CE8" w:rsidRPr="00103D94" w:rsidRDefault="00FF2CE8" w:rsidP="00FF2CE8">
      <w:pPr>
        <w:pStyle w:val="ListParagraph"/>
        <w:numPr>
          <w:ilvl w:val="0"/>
          <w:numId w:val="35"/>
        </w:numPr>
        <w:spacing w:after="160" w:line="259" w:lineRule="auto"/>
        <w:rPr>
          <w:rFonts w:ascii="BOG 2017" w:hAnsi="BOG 2017"/>
          <w:b/>
          <w:color w:val="auto"/>
          <w:lang w:val="ka-GE"/>
        </w:rPr>
      </w:pPr>
      <w:r w:rsidRPr="00103D94">
        <w:rPr>
          <w:rFonts w:ascii="BOG 2017" w:hAnsi="BOG 2017"/>
          <w:color w:val="auto"/>
          <w:lang w:val="ka-GE"/>
        </w:rPr>
        <w:t xml:space="preserve">პრეტენდენტ კომპანიას უნდა გააჩნდეს ქეითერინგის მომსახურების </w:t>
      </w:r>
      <w:r w:rsidRPr="00103D94">
        <w:rPr>
          <w:rFonts w:ascii="BOG 2017" w:hAnsi="BOG 2017"/>
          <w:b/>
          <w:color w:val="auto"/>
          <w:lang w:val="ka-GE"/>
        </w:rPr>
        <w:t>არანაკლებ 3 წლიანი გამოცდილება;</w:t>
      </w:r>
    </w:p>
    <w:p w14:paraId="40DCBACC" w14:textId="77777777" w:rsidR="00FF2CE8" w:rsidRPr="00103D94" w:rsidRDefault="00FF2CE8" w:rsidP="00FF2CE8">
      <w:pPr>
        <w:pStyle w:val="ListParagraph"/>
        <w:numPr>
          <w:ilvl w:val="0"/>
          <w:numId w:val="35"/>
        </w:numPr>
        <w:spacing w:after="160" w:line="259" w:lineRule="auto"/>
        <w:rPr>
          <w:rFonts w:ascii="BOG 2017" w:hAnsi="BOG 2017"/>
          <w:b/>
          <w:color w:val="auto"/>
          <w:lang w:val="ka-GE"/>
        </w:rPr>
      </w:pPr>
      <w:r w:rsidRPr="00103D94">
        <w:rPr>
          <w:rFonts w:ascii="BOG 2017" w:hAnsi="BOG 2017"/>
          <w:color w:val="auto"/>
          <w:lang w:val="ka-GE"/>
        </w:rPr>
        <w:t xml:space="preserve">დაკისრებული ვადებულების შესასრულებლად პრეტენდენტ კომპანიას უნდა ჰყავდეს </w:t>
      </w:r>
      <w:r w:rsidRPr="00103D94">
        <w:rPr>
          <w:rFonts w:ascii="BOG 2017" w:hAnsi="BOG 2017"/>
          <w:b/>
          <w:color w:val="auto"/>
          <w:lang w:val="ka-GE"/>
        </w:rPr>
        <w:t>კომპეტენტური და გამოცდილი გუნდი</w:t>
      </w:r>
      <w:r w:rsidRPr="00103D94">
        <w:rPr>
          <w:rFonts w:ascii="BOG 2017" w:hAnsi="BOG 2017"/>
          <w:b/>
          <w:color w:val="auto"/>
        </w:rPr>
        <w:t>;</w:t>
      </w:r>
    </w:p>
    <w:p w14:paraId="6EF6F315" w14:textId="3A245EA1" w:rsidR="00FF2CE8" w:rsidRPr="005C2A16" w:rsidRDefault="00FF2CE8" w:rsidP="00FF2CE8">
      <w:pPr>
        <w:pStyle w:val="ListParagraph"/>
        <w:numPr>
          <w:ilvl w:val="0"/>
          <w:numId w:val="35"/>
        </w:numPr>
        <w:rPr>
          <w:rFonts w:ascii="BOG 2017" w:hAnsi="BOG 2017"/>
          <w:color w:val="auto"/>
          <w:lang w:val="ka-GE"/>
        </w:rPr>
      </w:pPr>
      <w:r w:rsidRPr="00103D94">
        <w:rPr>
          <w:rFonts w:ascii="BOG 2017" w:hAnsi="BOG 2017"/>
          <w:color w:val="auto"/>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04F0BCD" w14:textId="1D3FC621" w:rsidR="005C2A16" w:rsidRDefault="005C2A16" w:rsidP="005C2A16">
      <w:pPr>
        <w:rPr>
          <w:rFonts w:asciiTheme="minorHAnsi" w:hAnsiTheme="minorHAnsi"/>
          <w:color w:val="auto"/>
          <w:lang w:val="ka-GE"/>
        </w:rPr>
      </w:pPr>
    </w:p>
    <w:p w14:paraId="2EE48A39" w14:textId="72A2FE8C" w:rsidR="005C2A16" w:rsidRPr="005C2A16" w:rsidRDefault="005C2A16" w:rsidP="005C2A16">
      <w:pPr>
        <w:pStyle w:val="a"/>
      </w:pPr>
      <w:bookmarkStart w:id="14" w:name="_Toc215589954"/>
      <w:r>
        <w:rPr>
          <w:rFonts w:asciiTheme="minorHAnsi" w:hAnsiTheme="minorHAnsi"/>
        </w:rPr>
        <w:t>ა</w:t>
      </w:r>
      <w:r w:rsidRPr="005C2A16">
        <w:t>ნგარიშსწორების პირობები</w:t>
      </w:r>
      <w:bookmarkEnd w:id="14"/>
    </w:p>
    <w:p w14:paraId="1097887F" w14:textId="77777777" w:rsidR="005C2A16" w:rsidRPr="005C2A16" w:rsidRDefault="005C2A16" w:rsidP="005C2A16">
      <w:pPr>
        <w:rPr>
          <w:rFonts w:asciiTheme="minorHAnsi" w:hAnsiTheme="minorHAnsi"/>
          <w:color w:val="auto"/>
          <w:lang w:val="ka-GE"/>
        </w:rPr>
      </w:pPr>
    </w:p>
    <w:p w14:paraId="205C372C" w14:textId="0C8B9B16" w:rsidR="005C2A16" w:rsidRPr="005C2A16" w:rsidRDefault="005C2A16" w:rsidP="005C2A16">
      <w:pPr>
        <w:rPr>
          <w:rFonts w:asciiTheme="minorHAnsi" w:hAnsiTheme="minorHAnsi"/>
          <w:color w:val="auto"/>
          <w:lang w:val="ka-GE"/>
        </w:rPr>
      </w:pPr>
      <w:r w:rsidRPr="005C2A16">
        <w:rPr>
          <w:rFonts w:asciiTheme="minorHAnsi" w:hAnsiTheme="minorHAnsi"/>
          <w:color w:val="auto"/>
          <w:lang w:val="ka-GE"/>
        </w:rPr>
        <w:t xml:space="preserve">ანგარიშსწორება მოხდება გაწეული მომსახურების დადასტურებისა და ინვოისის წარმოდგენიდან </w:t>
      </w:r>
      <w:r>
        <w:rPr>
          <w:rFonts w:asciiTheme="minorHAnsi" w:hAnsiTheme="minorHAnsi"/>
          <w:color w:val="auto"/>
          <w:lang w:val="ka-GE"/>
        </w:rPr>
        <w:t xml:space="preserve">10 </w:t>
      </w:r>
      <w:r w:rsidRPr="005C2A16">
        <w:rPr>
          <w:rFonts w:asciiTheme="minorHAnsi" w:hAnsiTheme="minorHAnsi"/>
          <w:color w:val="auto"/>
          <w:lang w:val="ka-GE"/>
        </w:rPr>
        <w:t>(</w:t>
      </w:r>
      <w:r>
        <w:rPr>
          <w:rFonts w:asciiTheme="minorHAnsi" w:hAnsiTheme="minorHAnsi"/>
          <w:color w:val="auto"/>
          <w:lang w:val="ka-GE"/>
        </w:rPr>
        <w:t>ათი</w:t>
      </w:r>
      <w:r w:rsidRPr="005C2A16">
        <w:rPr>
          <w:rFonts w:asciiTheme="minorHAnsi" w:hAnsiTheme="minorHAnsi"/>
          <w:color w:val="auto"/>
          <w:lang w:val="ka-GE"/>
        </w:rPr>
        <w:t>) საბანკო დღის ვადაში, უნაღდო ანგარიშსწორების ფორმით.</w:t>
      </w:r>
    </w:p>
    <w:p w14:paraId="0CBD4DF5" w14:textId="77777777" w:rsidR="005C2A16" w:rsidRPr="005C2A16" w:rsidRDefault="005C2A16" w:rsidP="005C2A16">
      <w:pPr>
        <w:rPr>
          <w:rFonts w:asciiTheme="minorHAnsi" w:hAnsiTheme="minorHAnsi"/>
          <w:color w:val="auto"/>
          <w:lang w:val="ka-GE"/>
        </w:rPr>
      </w:pPr>
    </w:p>
    <w:p w14:paraId="32A0AB5E" w14:textId="5564619B" w:rsidR="005C2A16" w:rsidRPr="005C2A16" w:rsidRDefault="005C2A16" w:rsidP="005C2A16">
      <w:pPr>
        <w:rPr>
          <w:rFonts w:asciiTheme="minorHAnsi" w:hAnsiTheme="minorHAnsi"/>
          <w:color w:val="auto"/>
          <w:lang w:val="ka-GE"/>
        </w:rPr>
      </w:pPr>
      <w:r w:rsidRPr="005C2A16">
        <w:rPr>
          <w:rFonts w:asciiTheme="minorHAnsi" w:hAnsiTheme="minorHAnsi"/>
          <w:color w:val="auto"/>
          <w:lang w:val="ka-GE"/>
        </w:rPr>
        <w:t>ანგარიშსწორება წარმოებს ეროვნულ ვალუტაში. ხელშეკრულებით გათვალისწინებული მომსახურების საფასური მოიცავს საქართველოს კანონმდებლობით დადგენილ ყველა გადასახადს.</w:t>
      </w:r>
    </w:p>
    <w:p w14:paraId="664A0087" w14:textId="27017009" w:rsidR="00F012E5" w:rsidRDefault="00F012E5" w:rsidP="00F012E5">
      <w:pPr>
        <w:rPr>
          <w:rFonts w:asciiTheme="minorHAnsi" w:hAnsiTheme="minorHAnsi"/>
          <w:color w:val="auto"/>
          <w:lang w:val="ka-GE"/>
        </w:rPr>
      </w:pPr>
    </w:p>
    <w:p w14:paraId="49C7C46A" w14:textId="022BE281" w:rsidR="00F012E5" w:rsidRPr="00103D94" w:rsidRDefault="00F012E5" w:rsidP="005C2A16">
      <w:pPr>
        <w:pStyle w:val="a"/>
      </w:pPr>
      <w:r>
        <w:rPr>
          <w:rFonts w:asciiTheme="minorHAnsi" w:hAnsiTheme="minorHAnsi"/>
        </w:rPr>
        <w:t xml:space="preserve"> </w:t>
      </w:r>
      <w:bookmarkStart w:id="15" w:name="_Toc215589955"/>
      <w:r w:rsidRPr="00103D94">
        <w:t>შეფასების კრიტერიუმები</w:t>
      </w:r>
      <w:bookmarkEnd w:id="15"/>
    </w:p>
    <w:p w14:paraId="0FC6EDF4" w14:textId="77777777" w:rsidR="00F012E5" w:rsidRPr="00103D94" w:rsidRDefault="00F012E5" w:rsidP="00F012E5">
      <w:pPr>
        <w:pStyle w:val="a0"/>
        <w:numPr>
          <w:ilvl w:val="0"/>
          <w:numId w:val="0"/>
        </w:numPr>
        <w:ind w:left="360"/>
        <w:rPr>
          <w:rFonts w:ascii="BOG 2017" w:hAnsi="BOG 2017"/>
          <w:b/>
          <w:color w:val="auto"/>
          <w:szCs w:val="20"/>
        </w:rPr>
      </w:pPr>
    </w:p>
    <w:p w14:paraId="5DA35C24" w14:textId="77777777" w:rsidR="00F012E5" w:rsidRPr="00103D94" w:rsidRDefault="00F012E5" w:rsidP="00F012E5">
      <w:pPr>
        <w:spacing w:line="276" w:lineRule="auto"/>
        <w:rPr>
          <w:rFonts w:ascii="BOG 2017" w:hAnsi="BOG 2017" w:cs="Times New Roman"/>
          <w:color w:val="auto"/>
          <w:lang w:val="ka-GE"/>
        </w:rPr>
      </w:pPr>
      <w:r w:rsidRPr="00103D94">
        <w:rPr>
          <w:rFonts w:ascii="BOG 2017" w:hAnsi="BOG 2017" w:cs="Times New Roman"/>
          <w:color w:val="auto"/>
          <w:lang w:val="ka-GE"/>
        </w:rPr>
        <w:t xml:space="preserve">გამარჯვებული კომპანია შეირჩევა შეფასების კრიტერიუმების მიხედვით: </w:t>
      </w:r>
    </w:p>
    <w:p w14:paraId="5F12BB40" w14:textId="7C2AF1E0" w:rsidR="00F012E5" w:rsidRPr="00103D94" w:rsidRDefault="00F012E5" w:rsidP="00F012E5">
      <w:pPr>
        <w:pStyle w:val="ListParagraph"/>
        <w:numPr>
          <w:ilvl w:val="0"/>
          <w:numId w:val="36"/>
        </w:numPr>
        <w:spacing w:line="276" w:lineRule="auto"/>
        <w:rPr>
          <w:rFonts w:ascii="BOG 2017" w:hAnsi="BOG 2017" w:cs="Times New Roman"/>
          <w:color w:val="auto"/>
          <w:lang w:val="ka-GE"/>
        </w:rPr>
      </w:pPr>
      <w:r w:rsidRPr="00103D94">
        <w:rPr>
          <w:rFonts w:ascii="BOG 2017" w:hAnsi="BOG 2017" w:cs="Times New Roman"/>
          <w:color w:val="auto"/>
          <w:lang w:val="ka-GE"/>
        </w:rPr>
        <w:t xml:space="preserve">ფინანსური წინადადება </w:t>
      </w:r>
      <w:r w:rsidR="008F4EDD">
        <w:rPr>
          <w:rFonts w:ascii="BOG 2017" w:hAnsi="BOG 2017" w:cs="Times New Roman"/>
          <w:color w:val="auto"/>
          <w:lang w:val="ka-GE"/>
        </w:rPr>
        <w:t>6</w:t>
      </w:r>
      <w:r w:rsidRPr="00103D94">
        <w:rPr>
          <w:rFonts w:ascii="BOG 2017" w:hAnsi="BOG 2017" w:cs="Times New Roman"/>
          <w:color w:val="auto"/>
          <w:lang w:val="ka-GE"/>
        </w:rPr>
        <w:t>0%</w:t>
      </w:r>
    </w:p>
    <w:p w14:paraId="6CA66ED9" w14:textId="610C053B" w:rsidR="00F012E5" w:rsidRPr="00103D94" w:rsidRDefault="00F012E5" w:rsidP="00F012E5">
      <w:pPr>
        <w:pStyle w:val="ListParagraph"/>
        <w:numPr>
          <w:ilvl w:val="0"/>
          <w:numId w:val="36"/>
        </w:numPr>
        <w:spacing w:line="276" w:lineRule="auto"/>
        <w:rPr>
          <w:rFonts w:ascii="BOG 2017" w:hAnsi="BOG 2017" w:cs="Times New Roman"/>
          <w:color w:val="auto"/>
          <w:lang w:val="ka-GE"/>
        </w:rPr>
      </w:pPr>
      <w:r w:rsidRPr="00103D94">
        <w:rPr>
          <w:rFonts w:ascii="BOG 2017" w:hAnsi="BOG 2017" w:cs="Times New Roman"/>
          <w:color w:val="auto"/>
          <w:lang w:val="ka-GE"/>
        </w:rPr>
        <w:t xml:space="preserve">დეგუსტაცია </w:t>
      </w:r>
      <w:r w:rsidR="008F4EDD">
        <w:rPr>
          <w:rFonts w:ascii="BOG 2017" w:hAnsi="BOG 2017" w:cs="Times New Roman"/>
          <w:color w:val="auto"/>
          <w:lang w:val="ka-GE"/>
        </w:rPr>
        <w:t>4</w:t>
      </w:r>
      <w:r w:rsidRPr="00103D94">
        <w:rPr>
          <w:rFonts w:ascii="BOG 2017" w:hAnsi="BOG 2017" w:cs="Times New Roman"/>
          <w:color w:val="auto"/>
          <w:lang w:val="ka-GE"/>
        </w:rPr>
        <w:t>0%*</w:t>
      </w:r>
    </w:p>
    <w:p w14:paraId="47F76A8D" w14:textId="77777777" w:rsidR="00F012E5" w:rsidRPr="00103D94" w:rsidRDefault="00F012E5" w:rsidP="00F012E5">
      <w:pPr>
        <w:rPr>
          <w:rFonts w:ascii="BOG 2017" w:hAnsi="BOG 2017"/>
          <w:b/>
          <w:color w:val="auto"/>
        </w:rPr>
      </w:pPr>
    </w:p>
    <w:p w14:paraId="79BF7677" w14:textId="77777777" w:rsidR="00F012E5" w:rsidRPr="00103D94" w:rsidRDefault="00F012E5" w:rsidP="00F012E5">
      <w:pPr>
        <w:rPr>
          <w:rFonts w:ascii="BOG 2017" w:hAnsi="BOG 2017"/>
          <w:b/>
          <w:color w:val="auto"/>
        </w:rPr>
      </w:pPr>
      <w:r w:rsidRPr="00103D94">
        <w:rPr>
          <w:rFonts w:ascii="BOG 2017" w:hAnsi="BOG 2017"/>
          <w:b/>
          <w:color w:val="auto"/>
        </w:rPr>
        <w:t xml:space="preserve">* </w:t>
      </w:r>
      <w:r w:rsidRPr="00103D94">
        <w:rPr>
          <w:rFonts w:ascii="BOG 2017" w:hAnsi="BOG 2017" w:cs="Times New Roman"/>
          <w:color w:val="auto"/>
          <w:lang w:val="ka-GE"/>
        </w:rPr>
        <w:t xml:space="preserve">დეგუსტაციაში მონაწილეობას მიიღებს მხოლოდ პრეკვალიფიცირებული კომპანიები. </w:t>
      </w:r>
      <w:r w:rsidRPr="00103D94">
        <w:rPr>
          <w:rFonts w:ascii="BOG 2017" w:hAnsi="BOG 2017"/>
          <w:color w:val="auto"/>
          <w:lang w:val="ka-GE"/>
        </w:rPr>
        <w:t>პრეტენდენტი, რომლის საკვები პროდუქტიც არ დააკმაყოფილებს შემსყიდველის მოთხოვნებს, დისკვალიფიცირებული იქნება ტენდერიდან.</w:t>
      </w:r>
    </w:p>
    <w:p w14:paraId="4130ABDE" w14:textId="77777777" w:rsidR="00F012E5" w:rsidRPr="00103D94" w:rsidRDefault="00F012E5" w:rsidP="00F012E5">
      <w:pPr>
        <w:jc w:val="left"/>
        <w:rPr>
          <w:rFonts w:ascii="BOG 2017" w:hAnsi="BOG 2017"/>
          <w:color w:val="auto"/>
          <w:lang w:val="ka-GE"/>
        </w:rPr>
      </w:pPr>
    </w:p>
    <w:p w14:paraId="033E2836" w14:textId="77777777" w:rsidR="00F012E5" w:rsidRPr="00103D94" w:rsidRDefault="00F012E5" w:rsidP="00F012E5">
      <w:pPr>
        <w:rPr>
          <w:rFonts w:ascii="BOG 2017" w:hAnsi="BOG 2017" w:cstheme="minorHAnsi"/>
          <w:color w:val="auto"/>
          <w:lang w:val="ka-GE" w:eastAsia="ja-JP"/>
        </w:rPr>
      </w:pPr>
      <w:proofErr w:type="spellStart"/>
      <w:r w:rsidRPr="00103D94">
        <w:rPr>
          <w:rFonts w:ascii="BOG 2017" w:hAnsi="BOG 2017"/>
          <w:b/>
          <w:color w:val="auto"/>
        </w:rPr>
        <w:t>წინადადებები</w:t>
      </w:r>
      <w:proofErr w:type="spellEnd"/>
      <w:r w:rsidRPr="00103D94">
        <w:rPr>
          <w:rFonts w:ascii="BOG 2017" w:hAnsi="BOG 2017"/>
          <w:b/>
          <w:color w:val="auto"/>
        </w:rPr>
        <w:t xml:space="preserve"> </w:t>
      </w:r>
      <w:proofErr w:type="spellStart"/>
      <w:r w:rsidRPr="00103D94">
        <w:rPr>
          <w:rFonts w:ascii="BOG 2017" w:hAnsi="BOG 2017"/>
          <w:b/>
          <w:color w:val="auto"/>
        </w:rPr>
        <w:t>შეფასდება</w:t>
      </w:r>
      <w:proofErr w:type="spellEnd"/>
      <w:r w:rsidRPr="00103D94">
        <w:rPr>
          <w:rFonts w:ascii="BOG 2017" w:hAnsi="BOG 2017"/>
          <w:color w:val="auto"/>
        </w:rPr>
        <w:t xml:space="preserve"> </w:t>
      </w:r>
      <w:proofErr w:type="spellStart"/>
      <w:r w:rsidRPr="00103D94">
        <w:rPr>
          <w:rFonts w:ascii="BOG 2017" w:hAnsi="BOG 2017"/>
          <w:color w:val="auto"/>
        </w:rPr>
        <w:t>სატენდერო</w:t>
      </w:r>
      <w:proofErr w:type="spellEnd"/>
      <w:r w:rsidRPr="00103D94">
        <w:rPr>
          <w:rFonts w:ascii="BOG 2017" w:hAnsi="BOG 2017"/>
          <w:color w:val="auto"/>
        </w:rPr>
        <w:t xml:space="preserve"> </w:t>
      </w:r>
      <w:proofErr w:type="spellStart"/>
      <w:r w:rsidRPr="00103D94">
        <w:rPr>
          <w:rFonts w:ascii="BOG 2017" w:hAnsi="BOG 2017"/>
          <w:color w:val="auto"/>
        </w:rPr>
        <w:t>კომისიის</w:t>
      </w:r>
      <w:proofErr w:type="spellEnd"/>
      <w:r w:rsidRPr="00103D94">
        <w:rPr>
          <w:rFonts w:ascii="BOG 2017" w:hAnsi="BOG 2017"/>
          <w:color w:val="auto"/>
        </w:rPr>
        <w:t xml:space="preserve"> </w:t>
      </w:r>
      <w:proofErr w:type="spellStart"/>
      <w:r w:rsidRPr="00103D94">
        <w:rPr>
          <w:rFonts w:ascii="BOG 2017" w:hAnsi="BOG 2017"/>
          <w:color w:val="auto"/>
        </w:rPr>
        <w:t>მიერ</w:t>
      </w:r>
      <w:proofErr w:type="spellEnd"/>
      <w:r w:rsidRPr="00103D94">
        <w:rPr>
          <w:rFonts w:ascii="BOG 2017" w:hAnsi="BOG 2017"/>
          <w:color w:val="auto"/>
        </w:rPr>
        <w:t xml:space="preserve"> </w:t>
      </w:r>
      <w:proofErr w:type="spellStart"/>
      <w:r w:rsidRPr="00103D94">
        <w:rPr>
          <w:rFonts w:ascii="BOG 2017" w:hAnsi="BOG 2017"/>
          <w:color w:val="auto"/>
        </w:rPr>
        <w:t>წინასწარ</w:t>
      </w:r>
      <w:proofErr w:type="spellEnd"/>
      <w:r w:rsidRPr="00103D94">
        <w:rPr>
          <w:rFonts w:ascii="BOG 2017" w:hAnsi="BOG 2017"/>
          <w:color w:val="auto"/>
        </w:rPr>
        <w:t xml:space="preserve"> </w:t>
      </w:r>
      <w:proofErr w:type="spellStart"/>
      <w:r w:rsidRPr="00103D94">
        <w:rPr>
          <w:rFonts w:ascii="BOG 2017" w:hAnsi="BOG 2017"/>
          <w:color w:val="auto"/>
        </w:rPr>
        <w:t>განსაზღვრული</w:t>
      </w:r>
      <w:proofErr w:type="spellEnd"/>
      <w:r w:rsidRPr="00103D94">
        <w:rPr>
          <w:rFonts w:ascii="BOG 2017" w:hAnsi="BOG 2017"/>
          <w:color w:val="auto"/>
        </w:rPr>
        <w:t xml:space="preserve"> </w:t>
      </w:r>
      <w:proofErr w:type="spellStart"/>
      <w:r w:rsidRPr="00103D94">
        <w:rPr>
          <w:rFonts w:ascii="BOG 2017" w:hAnsi="BOG 2017"/>
          <w:color w:val="auto"/>
        </w:rPr>
        <w:t>კრიტერიუმების</w:t>
      </w:r>
      <w:proofErr w:type="spellEnd"/>
      <w:r w:rsidRPr="00103D94">
        <w:rPr>
          <w:rFonts w:ascii="BOG 2017" w:hAnsi="BOG 2017"/>
          <w:color w:val="auto"/>
        </w:rPr>
        <w:t xml:space="preserve"> </w:t>
      </w:r>
      <w:proofErr w:type="spellStart"/>
      <w:r w:rsidRPr="00103D94">
        <w:rPr>
          <w:rFonts w:ascii="BOG 2017" w:hAnsi="BOG 2017"/>
          <w:color w:val="auto"/>
        </w:rPr>
        <w:t>და</w:t>
      </w:r>
      <w:proofErr w:type="spellEnd"/>
      <w:r w:rsidRPr="00103D94">
        <w:rPr>
          <w:rFonts w:ascii="BOG 2017" w:hAnsi="BOG 2017"/>
          <w:color w:val="auto"/>
        </w:rPr>
        <w:t xml:space="preserve"> </w:t>
      </w:r>
      <w:proofErr w:type="spellStart"/>
      <w:r w:rsidRPr="00103D94">
        <w:rPr>
          <w:rFonts w:ascii="BOG 2017" w:hAnsi="BOG 2017"/>
          <w:color w:val="auto"/>
        </w:rPr>
        <w:t>წონების</w:t>
      </w:r>
      <w:proofErr w:type="spellEnd"/>
      <w:r w:rsidRPr="00103D94">
        <w:rPr>
          <w:rFonts w:ascii="BOG 2017" w:hAnsi="BOG 2017"/>
          <w:color w:val="auto"/>
        </w:rPr>
        <w:t xml:space="preserve"> </w:t>
      </w:r>
      <w:proofErr w:type="spellStart"/>
      <w:r w:rsidRPr="00103D94">
        <w:rPr>
          <w:rFonts w:ascii="BOG 2017" w:hAnsi="BOG 2017"/>
          <w:color w:val="auto"/>
        </w:rPr>
        <w:t>მიხედვით</w:t>
      </w:r>
      <w:proofErr w:type="spellEnd"/>
      <w:r w:rsidRPr="00103D94">
        <w:rPr>
          <w:rFonts w:ascii="BOG 2017" w:hAnsi="BOG 2017"/>
          <w:color w:val="auto"/>
        </w:rPr>
        <w:t xml:space="preserve">. </w:t>
      </w:r>
      <w:proofErr w:type="spellStart"/>
      <w:r w:rsidRPr="00103D94">
        <w:rPr>
          <w:rFonts w:ascii="BOG 2017" w:hAnsi="BOG 2017"/>
          <w:color w:val="auto"/>
        </w:rPr>
        <w:t>წინადადება</w:t>
      </w:r>
      <w:proofErr w:type="spellEnd"/>
      <w:r w:rsidRPr="00103D94">
        <w:rPr>
          <w:rFonts w:ascii="BOG 2017" w:hAnsi="BOG 2017"/>
          <w:color w:val="auto"/>
        </w:rPr>
        <w:t xml:space="preserve"> </w:t>
      </w:r>
      <w:proofErr w:type="spellStart"/>
      <w:r w:rsidRPr="00103D94">
        <w:rPr>
          <w:rFonts w:ascii="BOG 2017" w:hAnsi="BOG 2017"/>
          <w:color w:val="auto"/>
        </w:rPr>
        <w:t>შეიძლება</w:t>
      </w:r>
      <w:proofErr w:type="spellEnd"/>
      <w:r w:rsidRPr="00103D94">
        <w:rPr>
          <w:rFonts w:ascii="BOG 2017" w:hAnsi="BOG 2017"/>
          <w:color w:val="auto"/>
        </w:rPr>
        <w:t xml:space="preserve"> </w:t>
      </w:r>
      <w:proofErr w:type="spellStart"/>
      <w:r w:rsidRPr="00103D94">
        <w:rPr>
          <w:rFonts w:ascii="BOG 2017" w:hAnsi="BOG 2017"/>
          <w:color w:val="auto"/>
        </w:rPr>
        <w:t>ჩაითვალოს</w:t>
      </w:r>
      <w:proofErr w:type="spellEnd"/>
      <w:r w:rsidRPr="00103D94">
        <w:rPr>
          <w:rFonts w:ascii="BOG 2017" w:hAnsi="BOG 2017"/>
          <w:color w:val="auto"/>
        </w:rPr>
        <w:t xml:space="preserve"> </w:t>
      </w:r>
      <w:proofErr w:type="spellStart"/>
      <w:r w:rsidRPr="00103D94">
        <w:rPr>
          <w:rFonts w:ascii="BOG 2017" w:hAnsi="BOG 2017"/>
          <w:color w:val="auto"/>
        </w:rPr>
        <w:t>არსებითად</w:t>
      </w:r>
      <w:proofErr w:type="spellEnd"/>
      <w:r w:rsidRPr="00103D94">
        <w:rPr>
          <w:rFonts w:ascii="BOG 2017" w:hAnsi="BOG 2017"/>
          <w:color w:val="auto"/>
        </w:rPr>
        <w:t xml:space="preserve"> </w:t>
      </w:r>
      <w:proofErr w:type="spellStart"/>
      <w:r w:rsidRPr="00103D94">
        <w:rPr>
          <w:rFonts w:ascii="BOG 2017" w:hAnsi="BOG 2017"/>
          <w:color w:val="auto"/>
        </w:rPr>
        <w:t>შესაბამისად</w:t>
      </w:r>
      <w:proofErr w:type="spellEnd"/>
      <w:r w:rsidRPr="00103D94">
        <w:rPr>
          <w:rFonts w:ascii="BOG 2017" w:hAnsi="BOG 2017"/>
          <w:color w:val="auto"/>
        </w:rPr>
        <w:t xml:space="preserve"> </w:t>
      </w:r>
      <w:proofErr w:type="spellStart"/>
      <w:r w:rsidRPr="00103D94">
        <w:rPr>
          <w:rFonts w:ascii="BOG 2017" w:hAnsi="BOG 2017"/>
          <w:color w:val="auto"/>
        </w:rPr>
        <w:t>თუ</w:t>
      </w:r>
      <w:proofErr w:type="spellEnd"/>
      <w:r w:rsidRPr="00103D94">
        <w:rPr>
          <w:rFonts w:ascii="BOG 2017" w:hAnsi="BOG 2017"/>
          <w:color w:val="auto"/>
        </w:rPr>
        <w:t xml:space="preserve"> </w:t>
      </w:r>
      <w:proofErr w:type="spellStart"/>
      <w:r w:rsidRPr="00103D94">
        <w:rPr>
          <w:rFonts w:ascii="BOG 2017" w:hAnsi="BOG 2017"/>
          <w:color w:val="auto"/>
        </w:rPr>
        <w:t>ის</w:t>
      </w:r>
      <w:proofErr w:type="spellEnd"/>
      <w:r w:rsidRPr="00103D94">
        <w:rPr>
          <w:rFonts w:ascii="BOG 2017" w:hAnsi="BOG 2017"/>
          <w:color w:val="auto"/>
        </w:rPr>
        <w:t xml:space="preserve"> </w:t>
      </w:r>
      <w:proofErr w:type="spellStart"/>
      <w:r w:rsidRPr="00103D94">
        <w:rPr>
          <w:rFonts w:ascii="BOG 2017" w:hAnsi="BOG 2017"/>
          <w:color w:val="auto"/>
        </w:rPr>
        <w:t>აკმაყოფილებს</w:t>
      </w:r>
      <w:proofErr w:type="spellEnd"/>
      <w:r w:rsidRPr="00103D94">
        <w:rPr>
          <w:rFonts w:ascii="BOG 2017" w:hAnsi="BOG 2017"/>
          <w:color w:val="auto"/>
        </w:rPr>
        <w:t xml:space="preserve"> </w:t>
      </w:r>
      <w:proofErr w:type="spellStart"/>
      <w:r w:rsidRPr="00103D94">
        <w:rPr>
          <w:rFonts w:ascii="BOG 2017" w:hAnsi="BOG 2017"/>
          <w:color w:val="auto"/>
        </w:rPr>
        <w:t>სატენდერო</w:t>
      </w:r>
      <w:proofErr w:type="spellEnd"/>
      <w:r w:rsidRPr="00103D94">
        <w:rPr>
          <w:rFonts w:ascii="BOG 2017" w:hAnsi="BOG 2017"/>
          <w:color w:val="auto"/>
        </w:rPr>
        <w:t xml:space="preserve"> </w:t>
      </w:r>
      <w:proofErr w:type="spellStart"/>
      <w:r w:rsidRPr="00103D94">
        <w:rPr>
          <w:rFonts w:ascii="BOG 2017" w:hAnsi="BOG 2017"/>
          <w:color w:val="auto"/>
        </w:rPr>
        <w:t>დოკუმენტაციის</w:t>
      </w:r>
      <w:proofErr w:type="spellEnd"/>
      <w:r w:rsidRPr="00103D94">
        <w:rPr>
          <w:rFonts w:ascii="BOG 2017" w:hAnsi="BOG 2017"/>
          <w:color w:val="auto"/>
        </w:rPr>
        <w:t xml:space="preserve"> </w:t>
      </w:r>
      <w:proofErr w:type="spellStart"/>
      <w:r w:rsidRPr="00103D94">
        <w:rPr>
          <w:rFonts w:ascii="BOG 2017" w:hAnsi="BOG 2017"/>
          <w:color w:val="auto"/>
        </w:rPr>
        <w:t>მოთხოვნებს</w:t>
      </w:r>
      <w:proofErr w:type="spellEnd"/>
      <w:r w:rsidRPr="00103D94">
        <w:rPr>
          <w:rFonts w:ascii="BOG 2017" w:hAnsi="BOG 2017"/>
          <w:color w:val="auto"/>
        </w:rPr>
        <w:t xml:space="preserve"> </w:t>
      </w:r>
      <w:proofErr w:type="spellStart"/>
      <w:r w:rsidRPr="00103D94">
        <w:rPr>
          <w:rFonts w:ascii="BOG 2017" w:hAnsi="BOG 2017"/>
          <w:color w:val="auto"/>
        </w:rPr>
        <w:t>რაიმე</w:t>
      </w:r>
      <w:proofErr w:type="spellEnd"/>
      <w:r w:rsidRPr="00103D94">
        <w:rPr>
          <w:rFonts w:ascii="BOG 2017" w:hAnsi="BOG 2017"/>
          <w:color w:val="auto"/>
        </w:rPr>
        <w:t xml:space="preserve"> </w:t>
      </w:r>
      <w:proofErr w:type="spellStart"/>
      <w:r w:rsidRPr="00103D94">
        <w:rPr>
          <w:rFonts w:ascii="BOG 2017" w:hAnsi="BOG 2017"/>
          <w:color w:val="auto"/>
        </w:rPr>
        <w:t>მატერიალური</w:t>
      </w:r>
      <w:proofErr w:type="spellEnd"/>
      <w:r w:rsidRPr="00103D94">
        <w:rPr>
          <w:rFonts w:ascii="BOG 2017" w:hAnsi="BOG 2017"/>
          <w:color w:val="auto"/>
        </w:rPr>
        <w:t xml:space="preserve"> </w:t>
      </w:r>
      <w:proofErr w:type="spellStart"/>
      <w:r w:rsidRPr="00103D94">
        <w:rPr>
          <w:rFonts w:ascii="BOG 2017" w:hAnsi="BOG 2017"/>
          <w:color w:val="auto"/>
        </w:rPr>
        <w:t>გადახრების</w:t>
      </w:r>
      <w:proofErr w:type="spellEnd"/>
      <w:r w:rsidRPr="00103D94">
        <w:rPr>
          <w:rFonts w:ascii="BOG 2017" w:hAnsi="BOG 2017"/>
          <w:color w:val="auto"/>
        </w:rPr>
        <w:t xml:space="preserve">, </w:t>
      </w:r>
      <w:proofErr w:type="spellStart"/>
      <w:r w:rsidRPr="00103D94">
        <w:rPr>
          <w:rFonts w:ascii="BOG 2017" w:hAnsi="BOG 2017"/>
          <w:color w:val="auto"/>
        </w:rPr>
        <w:t>დათქმისა</w:t>
      </w:r>
      <w:proofErr w:type="spellEnd"/>
      <w:r w:rsidRPr="00103D94">
        <w:rPr>
          <w:rFonts w:ascii="BOG 2017" w:hAnsi="BOG 2017"/>
          <w:color w:val="auto"/>
        </w:rPr>
        <w:t xml:space="preserve"> </w:t>
      </w:r>
      <w:proofErr w:type="spellStart"/>
      <w:r w:rsidRPr="00103D94">
        <w:rPr>
          <w:rFonts w:ascii="BOG 2017" w:hAnsi="BOG 2017"/>
          <w:color w:val="auto"/>
        </w:rPr>
        <w:t>და</w:t>
      </w:r>
      <w:proofErr w:type="spellEnd"/>
      <w:r w:rsidRPr="00103D94">
        <w:rPr>
          <w:rFonts w:ascii="BOG 2017" w:hAnsi="BOG 2017"/>
          <w:color w:val="auto"/>
        </w:rPr>
        <w:t xml:space="preserve"> </w:t>
      </w:r>
      <w:proofErr w:type="spellStart"/>
      <w:r w:rsidRPr="00103D94">
        <w:rPr>
          <w:rFonts w:ascii="BOG 2017" w:hAnsi="BOG 2017"/>
          <w:color w:val="auto"/>
        </w:rPr>
        <w:t>გამოტოვების</w:t>
      </w:r>
      <w:proofErr w:type="spellEnd"/>
      <w:r w:rsidRPr="00103D94">
        <w:rPr>
          <w:rFonts w:ascii="BOG 2017" w:hAnsi="BOG 2017"/>
          <w:color w:val="auto"/>
        </w:rPr>
        <w:t xml:space="preserve"> </w:t>
      </w:r>
      <w:proofErr w:type="spellStart"/>
      <w:r w:rsidRPr="00103D94">
        <w:rPr>
          <w:rFonts w:ascii="BOG 2017" w:hAnsi="BOG 2017"/>
          <w:color w:val="auto"/>
        </w:rPr>
        <w:t>გარეშე</w:t>
      </w:r>
      <w:proofErr w:type="spellEnd"/>
      <w:r w:rsidRPr="00103D94">
        <w:rPr>
          <w:rFonts w:ascii="BOG 2017" w:hAnsi="BOG 2017"/>
          <w:color w:val="auto"/>
        </w:rPr>
        <w:t>.</w:t>
      </w:r>
    </w:p>
    <w:p w14:paraId="7D33DD8F" w14:textId="77777777" w:rsidR="00F012E5" w:rsidRPr="00F012E5" w:rsidRDefault="00F012E5" w:rsidP="00F012E5">
      <w:pPr>
        <w:rPr>
          <w:rFonts w:asciiTheme="minorHAnsi" w:hAnsiTheme="minorHAnsi"/>
          <w:color w:val="auto"/>
          <w:lang w:val="ka-GE"/>
        </w:rPr>
      </w:pPr>
    </w:p>
    <w:p w14:paraId="35AFDC21" w14:textId="77777777" w:rsidR="00FF2CE8" w:rsidRPr="00FF2CE8" w:rsidRDefault="00FF2CE8" w:rsidP="00FF2CE8">
      <w:pPr>
        <w:rPr>
          <w:rFonts w:asciiTheme="minorHAnsi" w:hAnsiTheme="minorHAnsi"/>
          <w:color w:val="auto"/>
          <w:lang w:val="ka-GE"/>
        </w:rPr>
      </w:pPr>
    </w:p>
    <w:p w14:paraId="6392BAB7" w14:textId="467F2818" w:rsidR="00FF2CE8" w:rsidRPr="00FF2CE8" w:rsidRDefault="00FF2CE8" w:rsidP="00FF2CE8">
      <w:pPr>
        <w:spacing w:after="200" w:line="276" w:lineRule="auto"/>
        <w:rPr>
          <w:rFonts w:cs="Sylfaen"/>
          <w:lang w:val="ka-GE"/>
        </w:rPr>
      </w:pPr>
    </w:p>
    <w:p w14:paraId="3C877DBC" w14:textId="77777777" w:rsidR="00FF2CE8" w:rsidRDefault="00FF2CE8" w:rsidP="00FF2CE8">
      <w:pPr>
        <w:pStyle w:val="ListParagraph"/>
        <w:spacing w:after="200" w:line="276" w:lineRule="auto"/>
        <w:rPr>
          <w:rFonts w:cs="Sylfaen"/>
          <w:lang w:val="ka-GE"/>
        </w:rPr>
      </w:pPr>
    </w:p>
    <w:p w14:paraId="64173CF8" w14:textId="4C8348F5"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21D9A1DC" w:rsidR="00764122" w:rsidRPr="00FF2CE8"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0B185BD2" w14:textId="19DDCEC5" w:rsidR="00FF2CE8" w:rsidRPr="00FF2CE8" w:rsidRDefault="00FF2CE8" w:rsidP="00FF2CE8">
      <w:pPr>
        <w:pStyle w:val="ListParagraph"/>
        <w:numPr>
          <w:ilvl w:val="0"/>
          <w:numId w:val="15"/>
        </w:numPr>
        <w:spacing w:after="200" w:line="276" w:lineRule="auto"/>
        <w:rPr>
          <w:lang w:val="ka-GE"/>
        </w:rPr>
      </w:pPr>
      <w:r>
        <w:rPr>
          <w:lang w:val="ka-GE"/>
        </w:rPr>
        <w:t xml:space="preserve">პრეტენდენტმა უნდა წარადგინოს </w:t>
      </w:r>
      <w:r w:rsidRPr="00FF2CE8">
        <w:rPr>
          <w:lang w:val="ka-GE"/>
        </w:rPr>
        <w:t>კომპნიის მოღვაწეობის მოკლე აღწერა/პრეზენტაცია (სადაც ნაჩვენები იქნება პრეტენდენტის გამოცდილება, შესრულებული პროექტები, კლიენტების სია და სხვა);</w:t>
      </w:r>
    </w:p>
    <w:p w14:paraId="40872D94" w14:textId="77777777" w:rsidR="00FF2CE8" w:rsidRPr="00FF2CE8" w:rsidRDefault="00FF2CE8" w:rsidP="00F012E5">
      <w:pPr>
        <w:pStyle w:val="ListParagraph"/>
        <w:spacing w:after="200" w:line="276" w:lineRule="auto"/>
        <w:rPr>
          <w:lang w:val="ka-GE"/>
        </w:rPr>
      </w:pPr>
      <w:r w:rsidRPr="00FF2CE8">
        <w:rPr>
          <w:lang w:val="ka-GE"/>
        </w:rPr>
        <w:t>რეკომენდატორების სია, მათთან მუშაობის გამოცდილების წლებისა და საკონტაქტო ინფორმაციის მითითებით.</w:t>
      </w:r>
    </w:p>
    <w:p w14:paraId="6197D03C" w14:textId="77777777" w:rsidR="00F012E5" w:rsidRPr="00103D94" w:rsidRDefault="00F012E5" w:rsidP="00F012E5">
      <w:pPr>
        <w:rPr>
          <w:rFonts w:ascii="BOG 2017" w:hAnsi="BOG 2017"/>
          <w:color w:val="auto"/>
          <w:lang w:val="ka-GE"/>
        </w:rPr>
      </w:pPr>
      <w:r w:rsidRPr="00103D94">
        <w:rPr>
          <w:rFonts w:ascii="BOG 2017" w:hAnsi="BOG 2017"/>
          <w:color w:val="auto"/>
          <w:lang w:val="ka-GE"/>
        </w:rPr>
        <w:t>* 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35232853" w14:textId="77777777" w:rsidR="00FF2CE8" w:rsidRPr="006646DD" w:rsidRDefault="00FF2CE8" w:rsidP="00F012E5">
      <w:pPr>
        <w:pStyle w:val="ListParagraph"/>
        <w:spacing w:after="200" w:line="276" w:lineRule="auto"/>
        <w:rPr>
          <w:rFonts w:cs="Sylfaen"/>
          <w:b/>
          <w:lang w:val="ka-GE"/>
        </w:rPr>
      </w:pPr>
    </w:p>
    <w:p w14:paraId="1ED0435D" w14:textId="2C55CB39"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16" w:name="_Toc215589956"/>
      <w:r>
        <w:rPr>
          <w:rFonts w:eastAsiaTheme="majorEastAsia" w:cstheme="majorBidi"/>
          <w:b/>
          <w:color w:val="FF671B"/>
          <w:sz w:val="24"/>
          <w:szCs w:val="28"/>
          <w:lang w:val="ka-GE" w:eastAsia="ja-JP"/>
        </w:rPr>
        <w:t>განფასებასთან დაკავშირებული მოთხოვნები</w:t>
      </w:r>
      <w:bookmarkEnd w:id="16"/>
    </w:p>
    <w:p w14:paraId="2F50C7E9" w14:textId="77777777" w:rsidR="00FE60B5" w:rsidRPr="00FE60B5" w:rsidRDefault="00FE60B5" w:rsidP="00FE60B5">
      <w:pPr>
        <w:pStyle w:val="ListParagraph"/>
        <w:numPr>
          <w:ilvl w:val="0"/>
          <w:numId w:val="15"/>
        </w:numPr>
        <w:rPr>
          <w:lang w:val="ka-GE"/>
        </w:rPr>
      </w:pPr>
      <w:r w:rsidRPr="00FE60B5">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4BD26F57" w:rsidR="00FE60B5" w:rsidRDefault="00FE60B5" w:rsidP="00FE60B5">
      <w:pPr>
        <w:pStyle w:val="ListParagraph"/>
        <w:numPr>
          <w:ilvl w:val="0"/>
          <w:numId w:val="15"/>
        </w:numPr>
        <w:spacing w:after="200" w:line="276" w:lineRule="auto"/>
        <w:rPr>
          <w:lang w:val="ka-GE"/>
        </w:rPr>
      </w:pPr>
      <w:r w:rsidRPr="00FE60B5">
        <w:rPr>
          <w:lang w:val="ka-GE"/>
        </w:rPr>
        <w:t>სატენდერო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ყველა გადასახადის გათვალისწინებით (მათ შორის, </w:t>
      </w:r>
      <w:r>
        <w:rPr>
          <w:lang w:val="ka-GE"/>
        </w:rPr>
        <w:t>უნდა მოიცავდე</w:t>
      </w:r>
      <w:r w:rsidR="00B97639">
        <w:rPr>
          <w:lang w:val="ka-GE"/>
        </w:rPr>
        <w:t xml:space="preserve">ს </w:t>
      </w:r>
      <w:r w:rsidRPr="00FE60B5">
        <w:rPr>
          <w:lang w:val="ka-GE"/>
        </w:rPr>
        <w:t xml:space="preserve">ტრანსპორტირების ხარჯებს </w:t>
      </w:r>
      <w:r w:rsidR="00820906">
        <w:rPr>
          <w:lang w:val="ka-GE"/>
        </w:rPr>
        <w:t xml:space="preserve">თბილისსა და შემოგარენში </w:t>
      </w:r>
      <w:r w:rsidRPr="00FE60B5">
        <w:rPr>
          <w:lang w:val="ka-GE"/>
        </w:rPr>
        <w:t>და საქართველოს კანონმდებლობით გათვალისწინებულ გადასახადებს და გადასახდელებს).</w:t>
      </w:r>
    </w:p>
    <w:p w14:paraId="63062CA1" w14:textId="77777777" w:rsidR="00FF2CE8" w:rsidRDefault="00FF2CE8" w:rsidP="00FF2CE8">
      <w:pPr>
        <w:pStyle w:val="ListParagraph"/>
        <w:spacing w:after="200" w:line="276" w:lineRule="auto"/>
        <w:rPr>
          <w:lang w:val="ka-GE"/>
        </w:rPr>
      </w:pP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17" w:name="_Toc215589957"/>
      <w:r w:rsidRPr="00D140FB">
        <w:rPr>
          <w:rFonts w:eastAsiaTheme="majorEastAsia" w:cstheme="majorBidi"/>
          <w:b/>
          <w:color w:val="FF671B"/>
          <w:sz w:val="24"/>
          <w:szCs w:val="28"/>
          <w:lang w:val="ka-GE" w:eastAsia="ja-JP"/>
        </w:rPr>
        <w:t>დამატებითი ინფორმაცია:</w:t>
      </w:r>
      <w:bookmarkEnd w:id="1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7"/>
    <w:p w14:paraId="54BD3245" w14:textId="6A96FA86" w:rsidR="00C50B02" w:rsidRDefault="00C50B02">
      <w:pPr>
        <w:jc w:val="left"/>
        <w:rPr>
          <w:rFonts w:eastAsiaTheme="minorEastAsia"/>
          <w:lang w:eastAsia="ja-JP"/>
        </w:rPr>
      </w:pPr>
      <w:r>
        <w:br w:type="page"/>
      </w:r>
    </w:p>
    <w:p w14:paraId="6BDF7306" w14:textId="11633702" w:rsidR="001804C8" w:rsidRPr="00C525A4" w:rsidRDefault="00B13200" w:rsidP="0053653C">
      <w:pPr>
        <w:pStyle w:val="a"/>
        <w:numPr>
          <w:ilvl w:val="0"/>
          <w:numId w:val="0"/>
        </w:numPr>
        <w:rPr>
          <w:rFonts w:eastAsiaTheme="minorHAnsi" w:cs="Sylfaen"/>
          <w:color w:val="231F20"/>
          <w:sz w:val="22"/>
          <w:szCs w:val="20"/>
          <w:lang w:val="en-US" w:eastAsia="en-US"/>
        </w:rPr>
      </w:pPr>
      <w:bookmarkStart w:id="18" w:name="_Toc215589958"/>
      <w:r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 xml:space="preserve">ანართი </w:t>
      </w:r>
      <w:r w:rsidR="005C2A16">
        <w:rPr>
          <w:rFonts w:eastAsiaTheme="minorHAnsi" w:cs="Sylfaen"/>
          <w:color w:val="231F20"/>
          <w:sz w:val="22"/>
          <w:szCs w:val="20"/>
          <w:lang w:eastAsia="en-US"/>
        </w:rPr>
        <w:t>1</w:t>
      </w:r>
      <w:r w:rsidR="0016141B" w:rsidRPr="00C525A4">
        <w:rPr>
          <w:rFonts w:eastAsiaTheme="minorHAnsi" w:cs="Sylfaen"/>
          <w:color w:val="231F20"/>
          <w:sz w:val="22"/>
          <w:szCs w:val="20"/>
          <w:lang w:eastAsia="en-US"/>
        </w:rPr>
        <w:t>: საბანკო რეკვიზიტები</w:t>
      </w:r>
      <w:bookmarkEnd w:id="1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0B9F" w14:textId="77777777" w:rsidR="001853B9" w:rsidRDefault="001853B9" w:rsidP="002E7950">
      <w:r>
        <w:separator/>
      </w:r>
    </w:p>
  </w:endnote>
  <w:endnote w:type="continuationSeparator" w:id="0">
    <w:p w14:paraId="4ADE258E" w14:textId="77777777" w:rsidR="001853B9" w:rsidRDefault="001853B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0B049F45"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F86ECF">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F86ECF">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6FEB" w14:textId="77777777" w:rsidR="001853B9" w:rsidRDefault="001853B9" w:rsidP="002E7950">
      <w:r>
        <w:separator/>
      </w:r>
    </w:p>
  </w:footnote>
  <w:footnote w:type="continuationSeparator" w:id="0">
    <w:p w14:paraId="1AF88C17" w14:textId="77777777" w:rsidR="001853B9" w:rsidRDefault="001853B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C04"/>
    <w:multiLevelType w:val="multilevel"/>
    <w:tmpl w:val="549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758C"/>
    <w:multiLevelType w:val="multilevel"/>
    <w:tmpl w:val="A9D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74960"/>
    <w:multiLevelType w:val="hybridMultilevel"/>
    <w:tmpl w:val="463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C060CC"/>
    <w:multiLevelType w:val="hybridMultilevel"/>
    <w:tmpl w:val="96A0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70388"/>
    <w:multiLevelType w:val="multilevel"/>
    <w:tmpl w:val="2AA2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008F0"/>
    <w:multiLevelType w:val="hybridMultilevel"/>
    <w:tmpl w:val="0178D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77486"/>
    <w:multiLevelType w:val="hybridMultilevel"/>
    <w:tmpl w:val="1046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5" w15:restartNumberingAfterBreak="0">
    <w:nsid w:val="58365BF6"/>
    <w:multiLevelType w:val="multilevel"/>
    <w:tmpl w:val="8970111E"/>
    <w:lvl w:ilvl="0">
      <w:start w:val="1"/>
      <w:numFmt w:val="decimal"/>
      <w:lvlText w:val="%1."/>
      <w:lvlJc w:val="left"/>
      <w:pPr>
        <w:ind w:left="720" w:hanging="360"/>
      </w:pPr>
      <w:rPr>
        <w:rFonts w:ascii="BOG 2017" w:hAnsi="BOG 2017" w:hint="default"/>
      </w:rPr>
    </w:lvl>
    <w:lvl w:ilvl="1">
      <w:start w:val="1"/>
      <w:numFmt w:val="decimal"/>
      <w:isLgl/>
      <w:lvlText w:val="%1.%2."/>
      <w:lvlJc w:val="left"/>
      <w:pPr>
        <w:ind w:left="360" w:hanging="360"/>
      </w:pPr>
      <w:rPr>
        <w:rFonts w:ascii="BOG 2017" w:hAnsi="BOG 2017" w:hint="default"/>
        <w:b/>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F3EA8"/>
    <w:multiLevelType w:val="multilevel"/>
    <w:tmpl w:val="DC4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80638"/>
    <w:multiLevelType w:val="hybridMultilevel"/>
    <w:tmpl w:val="401AA504"/>
    <w:lvl w:ilvl="0" w:tplc="8E0617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964409">
    <w:abstractNumId w:val="24"/>
  </w:num>
  <w:num w:numId="2" w16cid:durableId="837425840">
    <w:abstractNumId w:val="3"/>
  </w:num>
  <w:num w:numId="3" w16cid:durableId="1105417712">
    <w:abstractNumId w:val="30"/>
  </w:num>
  <w:num w:numId="4" w16cid:durableId="76826656">
    <w:abstractNumId w:val="22"/>
  </w:num>
  <w:num w:numId="5" w16cid:durableId="470025445">
    <w:abstractNumId w:val="21"/>
  </w:num>
  <w:num w:numId="6" w16cid:durableId="1647709516">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308174826">
    <w:abstractNumId w:val="9"/>
  </w:num>
  <w:num w:numId="8" w16cid:durableId="480969671">
    <w:abstractNumId w:val="27"/>
  </w:num>
  <w:num w:numId="9" w16cid:durableId="1094982438">
    <w:abstractNumId w:val="29"/>
  </w:num>
  <w:num w:numId="10" w16cid:durableId="60565863">
    <w:abstractNumId w:val="4"/>
  </w:num>
  <w:num w:numId="11" w16cid:durableId="502017830">
    <w:abstractNumId w:val="28"/>
  </w:num>
  <w:num w:numId="12" w16cid:durableId="1969041961">
    <w:abstractNumId w:val="1"/>
  </w:num>
  <w:num w:numId="13" w16cid:durableId="941184470">
    <w:abstractNumId w:val="2"/>
  </w:num>
  <w:num w:numId="14" w16cid:durableId="339353575">
    <w:abstractNumId w:val="32"/>
  </w:num>
  <w:num w:numId="15" w16cid:durableId="915016812">
    <w:abstractNumId w:val="10"/>
  </w:num>
  <w:num w:numId="16" w16cid:durableId="1466924416">
    <w:abstractNumId w:val="26"/>
  </w:num>
  <w:num w:numId="17" w16cid:durableId="838739002">
    <w:abstractNumId w:val="11"/>
  </w:num>
  <w:num w:numId="18" w16cid:durableId="530455753">
    <w:abstractNumId w:val="19"/>
  </w:num>
  <w:num w:numId="19" w16cid:durableId="157505054">
    <w:abstractNumId w:val="23"/>
  </w:num>
  <w:num w:numId="20" w16cid:durableId="412046430">
    <w:abstractNumId w:val="20"/>
  </w:num>
  <w:num w:numId="21" w16cid:durableId="2136487514">
    <w:abstractNumId w:val="5"/>
  </w:num>
  <w:num w:numId="22" w16cid:durableId="1893273771">
    <w:abstractNumId w:val="13"/>
  </w:num>
  <w:num w:numId="23" w16cid:durableId="204025605">
    <w:abstractNumId w:val="16"/>
  </w:num>
  <w:num w:numId="24" w16cid:durableId="979455108">
    <w:abstractNumId w:val="7"/>
  </w:num>
  <w:num w:numId="25" w16cid:durableId="1419516196">
    <w:abstractNumId w:val="14"/>
  </w:num>
  <w:num w:numId="26" w16cid:durableId="20279690">
    <w:abstractNumId w:val="8"/>
  </w:num>
  <w:num w:numId="27" w16cid:durableId="793980764">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602882464">
    <w:abstractNumId w:val="31"/>
  </w:num>
  <w:num w:numId="29" w16cid:durableId="470025200">
    <w:abstractNumId w:val="15"/>
  </w:num>
  <w:num w:numId="30" w16cid:durableId="642007131">
    <w:abstractNumId w:val="0"/>
  </w:num>
  <w:num w:numId="31" w16cid:durableId="189758375">
    <w:abstractNumId w:val="6"/>
  </w:num>
  <w:num w:numId="32" w16cid:durableId="1637098533">
    <w:abstractNumId w:val="33"/>
  </w:num>
  <w:num w:numId="33" w16cid:durableId="1357266951">
    <w:abstractNumId w:val="25"/>
  </w:num>
  <w:num w:numId="34" w16cid:durableId="1633172882">
    <w:abstractNumId w:val="12"/>
  </w:num>
  <w:num w:numId="35" w16cid:durableId="1695299966">
    <w:abstractNumId w:val="18"/>
  </w:num>
  <w:num w:numId="36" w16cid:durableId="279801243">
    <w:abstractNumId w:val="17"/>
  </w:num>
  <w:num w:numId="37" w16cid:durableId="1622103371">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270"/>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0A2"/>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2922"/>
    <w:rsid w:val="000C3473"/>
    <w:rsid w:val="000C37C9"/>
    <w:rsid w:val="000C5E85"/>
    <w:rsid w:val="000C6084"/>
    <w:rsid w:val="000C61FD"/>
    <w:rsid w:val="000D04A7"/>
    <w:rsid w:val="000D0C8B"/>
    <w:rsid w:val="000D19A9"/>
    <w:rsid w:val="000D1CB3"/>
    <w:rsid w:val="000D27D5"/>
    <w:rsid w:val="000D43FE"/>
    <w:rsid w:val="000D456F"/>
    <w:rsid w:val="000D497E"/>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3B9"/>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699D"/>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01F"/>
    <w:rsid w:val="00223D0B"/>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9A"/>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17EA"/>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AF2"/>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2A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25C"/>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53C"/>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4E6"/>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6F77"/>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2A16"/>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3C87"/>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4EDD"/>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53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3A5A"/>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A52"/>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756"/>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346"/>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B8E"/>
    <w:rsid w:val="00C25E91"/>
    <w:rsid w:val="00C25FC5"/>
    <w:rsid w:val="00C27063"/>
    <w:rsid w:val="00C2722A"/>
    <w:rsid w:val="00C30542"/>
    <w:rsid w:val="00C30A45"/>
    <w:rsid w:val="00C31C78"/>
    <w:rsid w:val="00C33CA0"/>
    <w:rsid w:val="00C343D9"/>
    <w:rsid w:val="00C34FE0"/>
    <w:rsid w:val="00C35A1D"/>
    <w:rsid w:val="00C35A82"/>
    <w:rsid w:val="00C377F9"/>
    <w:rsid w:val="00C37E9D"/>
    <w:rsid w:val="00C37F43"/>
    <w:rsid w:val="00C4003C"/>
    <w:rsid w:val="00C408B8"/>
    <w:rsid w:val="00C41917"/>
    <w:rsid w:val="00C42F39"/>
    <w:rsid w:val="00C441AC"/>
    <w:rsid w:val="00C457C5"/>
    <w:rsid w:val="00C463D2"/>
    <w:rsid w:val="00C46668"/>
    <w:rsid w:val="00C47F23"/>
    <w:rsid w:val="00C50A88"/>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2830"/>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5A0"/>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04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53BB"/>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5C8"/>
    <w:rsid w:val="00DB7946"/>
    <w:rsid w:val="00DC0DF9"/>
    <w:rsid w:val="00DC1A55"/>
    <w:rsid w:val="00DC5161"/>
    <w:rsid w:val="00DC5E33"/>
    <w:rsid w:val="00DC684C"/>
    <w:rsid w:val="00DC7939"/>
    <w:rsid w:val="00DC7967"/>
    <w:rsid w:val="00DC7B75"/>
    <w:rsid w:val="00DD02C7"/>
    <w:rsid w:val="00DD178A"/>
    <w:rsid w:val="00DD23CF"/>
    <w:rsid w:val="00DD2997"/>
    <w:rsid w:val="00DD2EAC"/>
    <w:rsid w:val="00DD398A"/>
    <w:rsid w:val="00DD4217"/>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358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12E5"/>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6ECF"/>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2D25"/>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24E"/>
    <w:rsid w:val="00FF1698"/>
    <w:rsid w:val="00FF1F97"/>
    <w:rsid w:val="00FF2120"/>
    <w:rsid w:val="00FF2921"/>
    <w:rsid w:val="00FF2CE8"/>
    <w:rsid w:val="00FF3717"/>
    <w:rsid w:val="00FF3D46"/>
    <w:rsid w:val="00FF400F"/>
    <w:rsid w:val="00FF5A54"/>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 w:type="character" w:styleId="UnresolvedMention">
    <w:name w:val="Unresolved Mention"/>
    <w:basedOn w:val="DefaultParagraphFont"/>
    <w:uiPriority w:val="99"/>
    <w:semiHidden/>
    <w:unhideWhenUsed/>
    <w:rsid w:val="00C25B8E"/>
    <w:rPr>
      <w:color w:val="605E5C"/>
      <w:shd w:val="clear" w:color="auto" w:fill="E1DFDD"/>
    </w:rPr>
  </w:style>
  <w:style w:type="character" w:styleId="Strong">
    <w:name w:val="Strong"/>
    <w:basedOn w:val="DefaultParagraphFont"/>
    <w:uiPriority w:val="22"/>
    <w:qFormat/>
    <w:rsid w:val="005A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238">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82149285">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1408602">
      <w:bodyDiv w:val="1"/>
      <w:marLeft w:val="0"/>
      <w:marRight w:val="0"/>
      <w:marTop w:val="0"/>
      <w:marBottom w:val="0"/>
      <w:divBdr>
        <w:top w:val="none" w:sz="0" w:space="0" w:color="auto"/>
        <w:left w:val="none" w:sz="0" w:space="0" w:color="auto"/>
        <w:bottom w:val="none" w:sz="0" w:space="0" w:color="auto"/>
        <w:right w:val="none" w:sz="0" w:space="0" w:color="auto"/>
      </w:divBdr>
    </w:div>
    <w:div w:id="22407138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95765183">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813632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13774744">
      <w:bodyDiv w:val="1"/>
      <w:marLeft w:val="0"/>
      <w:marRight w:val="0"/>
      <w:marTop w:val="0"/>
      <w:marBottom w:val="0"/>
      <w:divBdr>
        <w:top w:val="none" w:sz="0" w:space="0" w:color="auto"/>
        <w:left w:val="none" w:sz="0" w:space="0" w:color="auto"/>
        <w:bottom w:val="none" w:sz="0" w:space="0" w:color="auto"/>
        <w:right w:val="none" w:sz="0" w:space="0" w:color="auto"/>
      </w:divBdr>
    </w:div>
    <w:div w:id="768938632">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55796886">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05963635">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01368012">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69515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9578485">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3876455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21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tkheli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Tatkheli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B6D4CA-6D41-4CDB-ACC0-B566E990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Tamar Tkhelidze</cp:lastModifiedBy>
  <cp:revision>4</cp:revision>
  <cp:lastPrinted>2019-10-17T14:03:00Z</cp:lastPrinted>
  <dcterms:created xsi:type="dcterms:W3CDTF">2025-12-02T13:48:00Z</dcterms:created>
  <dcterms:modified xsi:type="dcterms:W3CDTF">2025-12-03T14:37:00Z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