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inorHAnsi"/>
          <w:vanish/>
        </w:rPr>
        <w:id w:val="84194560"/>
        <w:docPartObj>
          <w:docPartGallery w:val="Cover Pages"/>
          <w:docPartUnique/>
        </w:docPartObj>
      </w:sdtPr>
      <w:sdtEndPr>
        <w:rPr>
          <w:rFonts w:eastAsiaTheme="minorHAnsi"/>
        </w:rPr>
      </w:sdtEndPr>
      <w:sdtContent>
        <w:p w14:paraId="62EAED48" w14:textId="6E6A2FEF" w:rsidR="00305561" w:rsidRPr="00823B70" w:rsidRDefault="00305561" w:rsidP="00A331E0">
          <w:pPr>
            <w:rPr>
              <w:rFonts w:ascii="BOG 2017" w:hAnsi="BOG 2017" w:cstheme="minorHAnsi"/>
              <w:noProof/>
            </w:rPr>
          </w:pPr>
        </w:p>
        <w:p w14:paraId="6B11F469" w14:textId="007DFDCA" w:rsidR="00D47EEF" w:rsidRPr="00823B70" w:rsidRDefault="00727AFE" w:rsidP="002158A2">
          <w:pPr>
            <w:rPr>
              <w:rFonts w:ascii="BOG 2017" w:hAnsi="BOG 2017" w:cstheme="minorHAnsi"/>
            </w:rPr>
          </w:pPr>
          <w:r w:rsidRPr="00823B70">
            <w:rPr>
              <w:rFonts w:ascii="BOG 2017" w:hAnsi="BOG 2017" w:cstheme="minorHAnsi"/>
              <w:noProof/>
            </w:rPr>
            <mc:AlternateContent>
              <mc:Choice Requires="wps">
                <w:drawing>
                  <wp:anchor distT="0" distB="0" distL="114300" distR="114300" simplePos="0" relativeHeight="251656192" behindDoc="0" locked="0" layoutInCell="1" allowOverlap="1" wp14:anchorId="5A1988C8" wp14:editId="2158B3FC">
                    <wp:simplePos x="0" y="0"/>
                    <wp:positionH relativeFrom="margin">
                      <wp:posOffset>-247650</wp:posOffset>
                    </wp:positionH>
                    <wp:positionV relativeFrom="margin">
                      <wp:posOffset>3502025</wp:posOffset>
                    </wp:positionV>
                    <wp:extent cx="6685915" cy="1600200"/>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600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1F5A92" w14:textId="691A6A88" w:rsidR="00CC30FB" w:rsidRPr="00434B78" w:rsidRDefault="00CC30FB" w:rsidP="00434B78">
                                <w:pPr>
                                  <w:jc w:val="center"/>
                                  <w:rPr>
                                    <w:rFonts w:ascii="BOG 2017" w:hAnsi="BOG 2017" w:cs="Sylfaen"/>
                                    <w:b/>
                                    <w:sz w:val="32"/>
                                  </w:rPr>
                                </w:pPr>
                                <w:r w:rsidRPr="000B5D15">
                                  <w:rPr>
                                    <w:rFonts w:ascii="BOG 2017" w:hAnsi="BOG 2017" w:cs="Arial"/>
                                    <w:b/>
                                    <w:color w:val="auto"/>
                                    <w:sz w:val="32"/>
                                    <w:szCs w:val="56"/>
                                    <w:lang w:val="af-ZA"/>
                                  </w:rPr>
                                  <w:t xml:space="preserve">  </w:t>
                                </w:r>
                                <w:r w:rsidRPr="000B5D15">
                                  <w:rPr>
                                    <w:rFonts w:ascii="BOG 2017" w:hAnsi="BOG 2017" w:cs="Arial"/>
                                    <w:b/>
                                    <w:color w:val="auto"/>
                                    <w:sz w:val="32"/>
                                    <w:szCs w:val="56"/>
                                    <w:lang w:val="ka-GE"/>
                                  </w:rPr>
                                  <w:t>ტენდერი სს „საქართველოს ბანკი“-</w:t>
                                </w:r>
                                <w:r w:rsidR="0050334A">
                                  <w:rPr>
                                    <w:rFonts w:ascii="BOG 2017" w:hAnsi="BOG 2017" w:cs="Arial"/>
                                    <w:b/>
                                    <w:color w:val="auto"/>
                                    <w:sz w:val="32"/>
                                    <w:szCs w:val="56"/>
                                    <w:lang w:val="ka-GE"/>
                                  </w:rPr>
                                  <w:t>ს</w:t>
                                </w:r>
                                <w:r w:rsidRPr="000B5D15">
                                  <w:rPr>
                                    <w:rFonts w:ascii="BOG 2017" w:hAnsi="BOG 2017" w:cs="Arial"/>
                                    <w:b/>
                                    <w:color w:val="auto"/>
                                    <w:sz w:val="32"/>
                                    <w:szCs w:val="56"/>
                                    <w:lang w:val="ka-GE"/>
                                  </w:rPr>
                                  <w:t xml:space="preserve"> (ს/კ</w:t>
                                </w:r>
                                <w:r>
                                  <w:rPr>
                                    <w:rFonts w:ascii="BOG 2017" w:hAnsi="BOG 2017" w:cs="Arial"/>
                                    <w:b/>
                                    <w:color w:val="auto"/>
                                    <w:sz w:val="32"/>
                                    <w:szCs w:val="56"/>
                                    <w:lang w:val="ka-GE"/>
                                  </w:rPr>
                                  <w:t>: 204</w:t>
                                </w:r>
                                <w:r w:rsidRPr="000B5D15">
                                  <w:rPr>
                                    <w:rFonts w:ascii="BOG 2017" w:hAnsi="BOG 2017" w:cs="Arial"/>
                                    <w:b/>
                                    <w:color w:val="auto"/>
                                    <w:sz w:val="32"/>
                                    <w:szCs w:val="56"/>
                                    <w:lang w:val="ka-GE"/>
                                  </w:rPr>
                                  <w:t xml:space="preserve">378869) </w:t>
                                </w:r>
                                <w:r w:rsidR="00B41BB2" w:rsidRPr="00A40B80">
                                  <w:rPr>
                                    <w:rFonts w:ascii="BOG 2017" w:hAnsi="BOG 2017" w:cs="Sylfaen"/>
                                    <w:b/>
                                    <w:sz w:val="32"/>
                                  </w:rPr>
                                  <w:t xml:space="preserve">SOLO </w:t>
                                </w:r>
                                <w:r w:rsidR="00727AFE">
                                  <w:rPr>
                                    <w:rFonts w:asciiTheme="minorHAnsi" w:hAnsiTheme="minorHAnsi" w:cs="Sylfaen"/>
                                    <w:b/>
                                    <w:sz w:val="32"/>
                                    <w:lang w:val="ka-GE"/>
                                  </w:rPr>
                                  <w:t xml:space="preserve">და </w:t>
                                </w:r>
                                <w:r w:rsidR="00727AFE">
                                  <w:rPr>
                                    <w:rFonts w:asciiTheme="minorHAnsi" w:hAnsiTheme="minorHAnsi" w:cs="Sylfaen"/>
                                    <w:b/>
                                    <w:sz w:val="32"/>
                                  </w:rPr>
                                  <w:t xml:space="preserve">Wealth Management </w:t>
                                </w:r>
                                <w:r w:rsidR="00B41BB2" w:rsidRPr="00A40B80">
                                  <w:rPr>
                                    <w:rFonts w:ascii="BOG 2017" w:hAnsi="BOG 2017" w:cs="Sylfaen"/>
                                    <w:b/>
                                    <w:sz w:val="32"/>
                                  </w:rPr>
                                  <w:t xml:space="preserve">სტატუსის მქონე </w:t>
                                </w:r>
                                <w:r w:rsidR="00727AFE" w:rsidRPr="00727AFE">
                                  <w:rPr>
                                    <w:rFonts w:ascii="BOG 2017" w:hAnsi="BOG 2017" w:cs="Sylfaen"/>
                                    <w:b/>
                                    <w:sz w:val="32"/>
                                  </w:rPr>
                                  <w:t>კლიენტების</w:t>
                                </w:r>
                                <w:r w:rsidR="00791327">
                                  <w:rPr>
                                    <w:rFonts w:ascii="BOG 2017" w:hAnsi="BOG 2017" w:cs="Sylfaen"/>
                                    <w:b/>
                                    <w:sz w:val="32"/>
                                  </w:rPr>
                                  <w:t xml:space="preserve">თვის </w:t>
                                </w:r>
                                <w:r w:rsidR="00727AFE" w:rsidRPr="00727AFE">
                                  <w:rPr>
                                    <w:rFonts w:ascii="BOG 2017" w:hAnsi="BOG 2017" w:cs="Sylfaen"/>
                                    <w:b/>
                                    <w:sz w:val="32"/>
                                  </w:rPr>
                                  <w:t>სერვის პლუსის</w:t>
                                </w:r>
                                <w:r w:rsidR="00757BED">
                                  <w:rPr>
                                    <w:rFonts w:ascii="BOG 2017" w:hAnsi="BOG 2017" w:cs="Sylfaen"/>
                                    <w:b/>
                                    <w:sz w:val="32"/>
                                  </w:rPr>
                                  <w:t xml:space="preserve">, </w:t>
                                </w:r>
                                <w:r w:rsidR="00727AFE" w:rsidRPr="00727AFE">
                                  <w:rPr>
                                    <w:rFonts w:ascii="BOG 2017" w:hAnsi="BOG 2017" w:cs="Sylfaen"/>
                                    <w:b/>
                                    <w:sz w:val="32"/>
                                  </w:rPr>
                                  <w:t>SOLO Events</w:t>
                                </w:r>
                                <w:r w:rsidR="00757BED">
                                  <w:rPr>
                                    <w:rFonts w:ascii="BOG 2017" w:hAnsi="BOG 2017" w:cs="Sylfaen"/>
                                    <w:b/>
                                    <w:sz w:val="32"/>
                                  </w:rPr>
                                  <w:t xml:space="preserve"> და </w:t>
                                </w:r>
                                <w:r w:rsidR="00757BED" w:rsidRPr="00757BED">
                                  <w:rPr>
                                    <w:rFonts w:ascii="BOG 2017" w:hAnsi="BOG 2017" w:cs="Sylfaen"/>
                                    <w:b/>
                                    <w:bCs/>
                                    <w:sz w:val="32"/>
                                  </w:rPr>
                                  <w:t xml:space="preserve">SOLO Voyager </w:t>
                                </w:r>
                                <w:r w:rsidR="00727AFE" w:rsidRPr="00727AFE">
                                  <w:rPr>
                                    <w:rFonts w:ascii="BOG 2017" w:hAnsi="BOG 2017" w:cs="Sylfaen"/>
                                    <w:b/>
                                    <w:sz w:val="32"/>
                                  </w:rPr>
                                  <w:t xml:space="preserve"> მომსახურებ</w:t>
                                </w:r>
                                <w:r w:rsidR="00791327">
                                  <w:rPr>
                                    <w:rFonts w:ascii="BOG 2017" w:hAnsi="BOG 2017" w:cs="Sylfaen"/>
                                    <w:b/>
                                    <w:sz w:val="32"/>
                                  </w:rPr>
                                  <w:t>ებ</w:t>
                                </w:r>
                                <w:r w:rsidR="00727AFE" w:rsidRPr="00727AFE">
                                  <w:rPr>
                                    <w:rFonts w:ascii="BOG 2017" w:hAnsi="BOG 2017" w:cs="Sylfaen"/>
                                    <w:b/>
                                    <w:sz w:val="32"/>
                                  </w:rPr>
                                  <w:t>ის შესყიდვაზე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5pt;margin-top:275.75pt;width:526.45pt;height:12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" fillcolor="white [3201]" stroked="f" strokeweight=".5pt">
                    <v:textbox>
                      <w:txbxContent>
                        <w:p w14:paraId="241F5A92" w14:textId="691A6A88" w:rsidR="00CC30FB" w:rsidRPr="00434B78" w:rsidRDefault="00CC30FB" w:rsidP="00434B78">
                          <w:pPr>
                            <w:jc w:val="center"/>
                            <w:rPr>
                              <w:rFonts w:ascii="BOG 2017" w:hAnsi="BOG 2017" w:cs="Sylfaen"/>
                              <w:b/>
                              <w:sz w:val="32"/>
                            </w:rPr>
                          </w:pPr>
                          <w:r w:rsidRPr="000B5D15">
                            <w:rPr>
                              <w:rFonts w:ascii="BOG 2017" w:hAnsi="BOG 2017" w:cs="Arial"/>
                              <w:b/>
                              <w:color w:val="auto"/>
                              <w:sz w:val="32"/>
                              <w:szCs w:val="56"/>
                              <w:lang w:val="af-ZA"/>
                            </w:rPr>
                            <w:t xml:space="preserve">  </w:t>
                          </w:r>
                          <w:r w:rsidRPr="000B5D15">
                            <w:rPr>
                              <w:rFonts w:ascii="BOG 2017" w:hAnsi="BOG 2017" w:cs="Arial"/>
                              <w:b/>
                              <w:color w:val="auto"/>
                              <w:sz w:val="32"/>
                              <w:szCs w:val="56"/>
                              <w:lang w:val="ka-GE"/>
                            </w:rPr>
                            <w:t>ტენდერი სს „საქართველოს ბანკი“-</w:t>
                          </w:r>
                          <w:r w:rsidR="0050334A">
                            <w:rPr>
                              <w:rFonts w:ascii="BOG 2017" w:hAnsi="BOG 2017" w:cs="Arial"/>
                              <w:b/>
                              <w:color w:val="auto"/>
                              <w:sz w:val="32"/>
                              <w:szCs w:val="56"/>
                              <w:lang w:val="ka-GE"/>
                            </w:rPr>
                            <w:t>ს</w:t>
                          </w:r>
                          <w:r w:rsidRPr="000B5D15">
                            <w:rPr>
                              <w:rFonts w:ascii="BOG 2017" w:hAnsi="BOG 2017" w:cs="Arial"/>
                              <w:b/>
                              <w:color w:val="auto"/>
                              <w:sz w:val="32"/>
                              <w:szCs w:val="56"/>
                              <w:lang w:val="ka-GE"/>
                            </w:rPr>
                            <w:t xml:space="preserve"> (ს/კ</w:t>
                          </w:r>
                          <w:r>
                            <w:rPr>
                              <w:rFonts w:ascii="BOG 2017" w:hAnsi="BOG 2017" w:cs="Arial"/>
                              <w:b/>
                              <w:color w:val="auto"/>
                              <w:sz w:val="32"/>
                              <w:szCs w:val="56"/>
                              <w:lang w:val="ka-GE"/>
                            </w:rPr>
                            <w:t>: 204</w:t>
                          </w:r>
                          <w:r w:rsidRPr="000B5D15">
                            <w:rPr>
                              <w:rFonts w:ascii="BOG 2017" w:hAnsi="BOG 2017" w:cs="Arial"/>
                              <w:b/>
                              <w:color w:val="auto"/>
                              <w:sz w:val="32"/>
                              <w:szCs w:val="56"/>
                              <w:lang w:val="ka-GE"/>
                            </w:rPr>
                            <w:t xml:space="preserve">378869) </w:t>
                          </w:r>
                          <w:r w:rsidR="00B41BB2" w:rsidRPr="00A40B80">
                            <w:rPr>
                              <w:rFonts w:ascii="BOG 2017" w:hAnsi="BOG 2017" w:cs="Sylfaen"/>
                              <w:b/>
                              <w:sz w:val="32"/>
                            </w:rPr>
                            <w:t xml:space="preserve">SOLO </w:t>
                          </w:r>
                          <w:r w:rsidR="00727AFE">
                            <w:rPr>
                              <w:rFonts w:asciiTheme="minorHAnsi" w:hAnsiTheme="minorHAnsi" w:cs="Sylfaen"/>
                              <w:b/>
                              <w:sz w:val="32"/>
                              <w:lang w:val="ka-GE"/>
                            </w:rPr>
                            <w:t xml:space="preserve">და </w:t>
                          </w:r>
                          <w:r w:rsidR="00727AFE">
                            <w:rPr>
                              <w:rFonts w:asciiTheme="minorHAnsi" w:hAnsiTheme="minorHAnsi" w:cs="Sylfaen"/>
                              <w:b/>
                              <w:sz w:val="32"/>
                            </w:rPr>
                            <w:t xml:space="preserve">Wealth Management </w:t>
                          </w:r>
                          <w:r w:rsidR="00B41BB2" w:rsidRPr="00A40B80">
                            <w:rPr>
                              <w:rFonts w:ascii="BOG 2017" w:hAnsi="BOG 2017" w:cs="Sylfaen"/>
                              <w:b/>
                              <w:sz w:val="32"/>
                            </w:rPr>
                            <w:t xml:space="preserve">სტატუსის მქონე </w:t>
                          </w:r>
                          <w:r w:rsidR="00727AFE" w:rsidRPr="00727AFE">
                            <w:rPr>
                              <w:rFonts w:ascii="BOG 2017" w:hAnsi="BOG 2017" w:cs="Sylfaen"/>
                              <w:b/>
                              <w:sz w:val="32"/>
                            </w:rPr>
                            <w:t>კლიენტების</w:t>
                          </w:r>
                          <w:r w:rsidR="00791327">
                            <w:rPr>
                              <w:rFonts w:ascii="BOG 2017" w:hAnsi="BOG 2017" w:cs="Sylfaen"/>
                              <w:b/>
                              <w:sz w:val="32"/>
                            </w:rPr>
                            <w:t xml:space="preserve">თვის </w:t>
                          </w:r>
                          <w:r w:rsidR="00727AFE" w:rsidRPr="00727AFE">
                            <w:rPr>
                              <w:rFonts w:ascii="BOG 2017" w:hAnsi="BOG 2017" w:cs="Sylfaen"/>
                              <w:b/>
                              <w:sz w:val="32"/>
                            </w:rPr>
                            <w:t>სერვის პლუსის</w:t>
                          </w:r>
                          <w:r w:rsidR="00757BED">
                            <w:rPr>
                              <w:rFonts w:ascii="BOG 2017" w:hAnsi="BOG 2017" w:cs="Sylfaen"/>
                              <w:b/>
                              <w:sz w:val="32"/>
                            </w:rPr>
                            <w:t xml:space="preserve">, </w:t>
                          </w:r>
                          <w:r w:rsidR="00727AFE" w:rsidRPr="00727AFE">
                            <w:rPr>
                              <w:rFonts w:ascii="BOG 2017" w:hAnsi="BOG 2017" w:cs="Sylfaen"/>
                              <w:b/>
                              <w:sz w:val="32"/>
                            </w:rPr>
                            <w:t>SOLO Events</w:t>
                          </w:r>
                          <w:r w:rsidR="00757BED">
                            <w:rPr>
                              <w:rFonts w:ascii="BOG 2017" w:hAnsi="BOG 2017" w:cs="Sylfaen"/>
                              <w:b/>
                              <w:sz w:val="32"/>
                            </w:rPr>
                            <w:t xml:space="preserve"> და </w:t>
                          </w:r>
                          <w:r w:rsidR="00757BED" w:rsidRPr="00757BED">
                            <w:rPr>
                              <w:rFonts w:ascii="BOG 2017" w:hAnsi="BOG 2017" w:cs="Sylfaen"/>
                              <w:b/>
                              <w:bCs/>
                              <w:sz w:val="32"/>
                            </w:rPr>
                            <w:t xml:space="preserve">SOLO Voyager </w:t>
                          </w:r>
                          <w:r w:rsidR="00727AFE" w:rsidRPr="00727AFE">
                            <w:rPr>
                              <w:rFonts w:ascii="BOG 2017" w:hAnsi="BOG 2017" w:cs="Sylfaen"/>
                              <w:b/>
                              <w:sz w:val="32"/>
                            </w:rPr>
                            <w:t xml:space="preserve"> მომსახურებ</w:t>
                          </w:r>
                          <w:r w:rsidR="00791327">
                            <w:rPr>
                              <w:rFonts w:ascii="BOG 2017" w:hAnsi="BOG 2017" w:cs="Sylfaen"/>
                              <w:b/>
                              <w:sz w:val="32"/>
                            </w:rPr>
                            <w:t>ებ</w:t>
                          </w:r>
                          <w:r w:rsidR="00727AFE" w:rsidRPr="00727AFE">
                            <w:rPr>
                              <w:rFonts w:ascii="BOG 2017" w:hAnsi="BOG 2017" w:cs="Sylfaen"/>
                              <w:b/>
                              <w:sz w:val="32"/>
                            </w:rPr>
                            <w:t>ის შესყიდვაზე</w:t>
                          </w:r>
                        </w:p>
                      </w:txbxContent>
                    </v:textbox>
                    <w10:wrap type="square" anchorx="margin" anchory="margin"/>
                  </v:shape>
                </w:pict>
              </mc:Fallback>
            </mc:AlternateContent>
          </w:r>
          <w:r w:rsidR="0095676A" w:rsidRPr="00823B70">
            <w:rPr>
              <w:rFonts w:ascii="BOG 2017" w:hAnsi="BOG 2017" w:cstheme="minorHAnsi"/>
              <w:noProof/>
            </w:rPr>
            <mc:AlternateContent>
              <mc:Choice Requires="wps">
                <w:drawing>
                  <wp:anchor distT="0" distB="0" distL="114300" distR="114300" simplePos="0" relativeHeight="251660288" behindDoc="0" locked="0" layoutInCell="1" allowOverlap="1" wp14:anchorId="2F984D66" wp14:editId="086A06E2">
                    <wp:simplePos x="0" y="0"/>
                    <wp:positionH relativeFrom="margin">
                      <wp:posOffset>-189865</wp:posOffset>
                    </wp:positionH>
                    <wp:positionV relativeFrom="margin">
                      <wp:posOffset>5029200</wp:posOffset>
                    </wp:positionV>
                    <wp:extent cx="6858000" cy="2386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238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CC30FB" w:rsidRPr="00626DAF" w:rsidRDefault="00CC30FB" w:rsidP="00305561">
                                <w:pPr>
                                  <w:rPr>
                                    <w:rFonts w:ascii="BOG 2017" w:hAnsi="BOG 2017" w:cs="Arial"/>
                                    <w:b/>
                                    <w:color w:val="E36C0A" w:themeColor="accent6" w:themeShade="BF"/>
                                    <w:sz w:val="28"/>
                                    <w:szCs w:val="56"/>
                                    <w:lang w:val="ka-GE"/>
                                  </w:rPr>
                                </w:pPr>
                                <w:r w:rsidRPr="00626DAF">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CC30FB" w:rsidRPr="0095676A" w14:paraId="59B4BB47" w14:textId="77777777" w:rsidTr="00305561">
                                  <w:tc>
                                    <w:tcPr>
                                      <w:tcW w:w="3528" w:type="dxa"/>
                                    </w:tcPr>
                                    <w:p w14:paraId="06405214" w14:textId="627C6A99" w:rsidR="00CC30FB" w:rsidRPr="00BE0FEA" w:rsidRDefault="00CC30FB" w:rsidP="00305561">
                                      <w:pPr>
                                        <w:rPr>
                                          <w:rFonts w:ascii="BOG 2017" w:hAnsi="BOG 2017"/>
                                          <w:lang w:val="ka-GE"/>
                                        </w:rPr>
                                      </w:pPr>
                                    </w:p>
                                  </w:tc>
                                  <w:tc>
                                    <w:tcPr>
                                      <w:tcW w:w="6750" w:type="dxa"/>
                                    </w:tcPr>
                                    <w:p w14:paraId="6C998CA0" w14:textId="482F87E0" w:rsidR="00CC30FB" w:rsidRPr="00BE0FEA" w:rsidRDefault="00CC30FB" w:rsidP="007C5AE6">
                                      <w:pPr>
                                        <w:rPr>
                                          <w:rFonts w:ascii="BOG 2017" w:hAnsi="BOG 2017"/>
                                          <w:lang w:val="ka-GE"/>
                                        </w:rPr>
                                      </w:pPr>
                                    </w:p>
                                  </w:tc>
                                </w:tr>
                                <w:tr w:rsidR="00CC30FB" w:rsidRPr="0095676A" w14:paraId="2B52C5D3" w14:textId="77777777" w:rsidTr="00305561">
                                  <w:tc>
                                    <w:tcPr>
                                      <w:tcW w:w="3528" w:type="dxa"/>
                                    </w:tcPr>
                                    <w:p w14:paraId="03251D2E" w14:textId="5AF30440" w:rsidR="00CC30FB" w:rsidRPr="00823B70" w:rsidRDefault="00CC30FB" w:rsidP="009E06FA">
                                      <w:pPr>
                                        <w:rPr>
                                          <w:rFonts w:ascii="BOG 2017" w:hAnsi="BOG 2017"/>
                                          <w:lang w:val="ka-GE"/>
                                        </w:rPr>
                                      </w:pPr>
                                      <w:r w:rsidRPr="00823B70">
                                        <w:rPr>
                                          <w:rFonts w:ascii="BOG 2017" w:hAnsi="BOG 2017"/>
                                          <w:lang w:val="ka-GE"/>
                                        </w:rPr>
                                        <w:t>გამოცხადების თარიღი:</w:t>
                                      </w:r>
                                    </w:p>
                                    <w:p w14:paraId="05817507" w14:textId="37F6E610" w:rsidR="00CC30FB" w:rsidRPr="00823B70" w:rsidRDefault="00CC30FB" w:rsidP="009E06FA">
                                      <w:pPr>
                                        <w:rPr>
                                          <w:rFonts w:ascii="BOG 2017" w:hAnsi="BOG 2017"/>
                                          <w:lang w:val="ka-GE"/>
                                        </w:rPr>
                                      </w:pPr>
                                      <w:r w:rsidRPr="00823B70">
                                        <w:rPr>
                                          <w:rFonts w:ascii="BOG 2017" w:hAnsi="BOG 2017"/>
                                          <w:lang w:val="ka-GE"/>
                                        </w:rPr>
                                        <w:t>დასრულების თარიღი:</w:t>
                                      </w:r>
                                    </w:p>
                                  </w:tc>
                                  <w:tc>
                                    <w:tcPr>
                                      <w:tcW w:w="6750" w:type="dxa"/>
                                    </w:tcPr>
                                    <w:p w14:paraId="1AB7A516" w14:textId="3BAFD5D0" w:rsidR="00CC30FB" w:rsidRPr="00823B70" w:rsidRDefault="008813A4" w:rsidP="007C5AE6">
                                      <w:pPr>
                                        <w:rPr>
                                          <w:rFonts w:ascii="BOG 2017" w:hAnsi="BOG 2017"/>
                                          <w:lang w:val="ka-GE"/>
                                        </w:rPr>
                                      </w:pPr>
                                      <w:r>
                                        <w:rPr>
                                          <w:rFonts w:ascii="BOG 2017" w:hAnsi="BOG 2017"/>
                                          <w:lang w:val="ka-GE"/>
                                        </w:rPr>
                                        <w:t>5</w:t>
                                      </w:r>
                                      <w:r w:rsidR="0095676A" w:rsidRPr="00823B70">
                                        <w:rPr>
                                          <w:rFonts w:ascii="BOG 2017" w:hAnsi="BOG 2017"/>
                                          <w:lang w:val="ka-GE"/>
                                        </w:rPr>
                                        <w:t xml:space="preserve"> </w:t>
                                      </w:r>
                                      <w:r w:rsidR="00381662" w:rsidRPr="00823B70">
                                        <w:rPr>
                                          <w:rFonts w:ascii="BOG 2017" w:hAnsi="BOG 2017"/>
                                          <w:lang w:val="ka-GE"/>
                                        </w:rPr>
                                        <w:t>დეკემბერი</w:t>
                                      </w:r>
                                      <w:r w:rsidR="00CC30FB" w:rsidRPr="00823B70">
                                        <w:rPr>
                                          <w:rFonts w:ascii="BOG 2017" w:hAnsi="BOG 2017"/>
                                          <w:lang w:val="ka-GE"/>
                                        </w:rPr>
                                        <w:t xml:space="preserve"> 202</w:t>
                                      </w:r>
                                      <w:r w:rsidR="00CF7D00" w:rsidRPr="00823B70">
                                        <w:rPr>
                                          <w:rFonts w:ascii="BOG 2017" w:hAnsi="BOG 2017"/>
                                          <w:lang w:val="ka-GE"/>
                                        </w:rPr>
                                        <w:t>5</w:t>
                                      </w:r>
                                    </w:p>
                                    <w:p w14:paraId="5273460A" w14:textId="70AD90C0" w:rsidR="00CC30FB" w:rsidRPr="00823B70" w:rsidRDefault="00F31568" w:rsidP="00B41BB2">
                                      <w:pPr>
                                        <w:rPr>
                                          <w:rFonts w:ascii="BOG 2017" w:hAnsi="BOG 2017"/>
                                          <w:lang w:val="ka-GE"/>
                                        </w:rPr>
                                      </w:pPr>
                                      <w:r w:rsidRPr="00823B70">
                                        <w:rPr>
                                          <w:rFonts w:ascii="BOG 2017" w:hAnsi="BOG 2017"/>
                                          <w:color w:val="FF0000"/>
                                          <w:lang w:val="ka-GE"/>
                                        </w:rPr>
                                        <w:t>1</w:t>
                                      </w:r>
                                      <w:r w:rsidR="008813A4">
                                        <w:rPr>
                                          <w:rFonts w:ascii="BOG 2017" w:hAnsi="BOG 2017"/>
                                          <w:color w:val="FF0000"/>
                                          <w:lang w:val="ka-GE"/>
                                        </w:rPr>
                                        <w:t>2</w:t>
                                      </w:r>
                                      <w:r w:rsidR="007D4EF2" w:rsidRPr="00823B70">
                                        <w:rPr>
                                          <w:rFonts w:ascii="BOG 2017" w:hAnsi="BOG 2017"/>
                                          <w:color w:val="FF0000"/>
                                          <w:lang w:val="ka-GE"/>
                                        </w:rPr>
                                        <w:t xml:space="preserve"> დეკემბერი</w:t>
                                      </w:r>
                                      <w:r w:rsidR="00B41BB2" w:rsidRPr="00823B70">
                                        <w:rPr>
                                          <w:rFonts w:ascii="BOG 2017" w:hAnsi="BOG 2017"/>
                                          <w:color w:val="FF0000"/>
                                          <w:lang w:val="ka-GE"/>
                                        </w:rPr>
                                        <w:t xml:space="preserve"> </w:t>
                                      </w:r>
                                      <w:r w:rsidR="003749D5" w:rsidRPr="00823B70">
                                        <w:rPr>
                                          <w:rFonts w:ascii="BOG 2017" w:hAnsi="BOG 2017"/>
                                          <w:color w:val="FF0000"/>
                                          <w:lang w:val="ka-GE"/>
                                        </w:rPr>
                                        <w:t>202</w:t>
                                      </w:r>
                                      <w:r w:rsidR="00CF7D00" w:rsidRPr="00823B70">
                                        <w:rPr>
                                          <w:rFonts w:ascii="BOG 2017" w:hAnsi="BOG 2017"/>
                                          <w:color w:val="FF0000"/>
                                          <w:lang w:val="ka-GE"/>
                                        </w:rPr>
                                        <w:t>5</w:t>
                                      </w:r>
                                      <w:r w:rsidR="003749D5" w:rsidRPr="00823B70">
                                        <w:rPr>
                                          <w:rFonts w:ascii="BOG 2017" w:hAnsi="BOG 2017"/>
                                          <w:color w:val="FF0000"/>
                                          <w:lang w:val="ka-GE"/>
                                        </w:rPr>
                                        <w:t xml:space="preserve"> (1</w:t>
                                      </w:r>
                                      <w:r w:rsidR="008813A4">
                                        <w:rPr>
                                          <w:rFonts w:ascii="BOG 2017" w:hAnsi="BOG 2017"/>
                                          <w:color w:val="FF0000"/>
                                          <w:lang w:val="ka-GE"/>
                                        </w:rPr>
                                        <w:t>1</w:t>
                                      </w:r>
                                      <w:r w:rsidR="00CC30FB" w:rsidRPr="00823B70">
                                        <w:rPr>
                                          <w:rFonts w:ascii="BOG 2017" w:hAnsi="BOG 2017"/>
                                          <w:color w:val="FF0000"/>
                                          <w:lang w:val="ka-GE"/>
                                        </w:rPr>
                                        <w:t>:00 საათი)</w:t>
                                      </w:r>
                                    </w:p>
                                  </w:tc>
                                </w:tr>
                                <w:tr w:rsidR="00CC30FB" w:rsidRPr="0095676A" w14:paraId="26CDC481" w14:textId="77777777" w:rsidTr="00305561">
                                  <w:tc>
                                    <w:tcPr>
                                      <w:tcW w:w="3528" w:type="dxa"/>
                                    </w:tcPr>
                                    <w:p w14:paraId="217C017A" w14:textId="2699D666" w:rsidR="00CC30FB" w:rsidRPr="0095676A" w:rsidRDefault="00CC30FB" w:rsidP="00305561">
                                      <w:pPr>
                                        <w:rPr>
                                          <w:rFonts w:ascii="BOG 2017" w:hAnsi="BOG 2017"/>
                                          <w:lang w:val="ka-GE"/>
                                        </w:rPr>
                                      </w:pPr>
                                      <w:r w:rsidRPr="0095676A">
                                        <w:rPr>
                                          <w:rFonts w:ascii="BOG 2017" w:hAnsi="BOG 2017"/>
                                          <w:lang w:val="ka-GE"/>
                                        </w:rPr>
                                        <w:t>საკონტაქტო პირ</w:t>
                                      </w:r>
                                      <w:r w:rsidR="0095676A" w:rsidRPr="0095676A">
                                        <w:rPr>
                                          <w:rFonts w:ascii="BOG 2017" w:hAnsi="BOG 2017"/>
                                          <w:lang w:val="ka-GE"/>
                                        </w:rPr>
                                        <w:t>ებ</w:t>
                                      </w:r>
                                      <w:r w:rsidRPr="0095676A">
                                        <w:rPr>
                                          <w:rFonts w:ascii="BOG 2017" w:hAnsi="BOG 2017"/>
                                          <w:lang w:val="ka-GE"/>
                                        </w:rPr>
                                        <w:t>ი</w:t>
                                      </w:r>
                                    </w:p>
                                  </w:tc>
                                  <w:tc>
                                    <w:tcPr>
                                      <w:tcW w:w="6750" w:type="dxa"/>
                                    </w:tcPr>
                                    <w:p w14:paraId="7A227FA0" w14:textId="77777777" w:rsidR="0095676A" w:rsidRPr="0095676A" w:rsidRDefault="0095676A" w:rsidP="009E06FA">
                                      <w:pPr>
                                        <w:rPr>
                                          <w:rFonts w:ascii="BOG 2017" w:hAnsi="BOG 2017"/>
                                          <w:lang w:val="ka-GE"/>
                                        </w:rPr>
                                      </w:pPr>
                                    </w:p>
                                    <w:p w14:paraId="2905C156" w14:textId="7779D892" w:rsidR="005604F4" w:rsidRPr="0095676A" w:rsidRDefault="00CF7D00" w:rsidP="005604F4">
                                      <w:pPr>
                                        <w:rPr>
                                          <w:rFonts w:ascii="BOG 2017" w:hAnsi="BOG 2017"/>
                                          <w:lang w:val="ka-GE"/>
                                        </w:rPr>
                                      </w:pPr>
                                      <w:r>
                                        <w:rPr>
                                          <w:rFonts w:ascii="BOG 2017" w:hAnsi="BOG 2017"/>
                                          <w:lang w:val="ka-GE"/>
                                        </w:rPr>
                                        <w:t>ელა ყაველაშვილი</w:t>
                                      </w:r>
                                    </w:p>
                                    <w:p w14:paraId="5CD6C181" w14:textId="2441063A" w:rsidR="005604F4" w:rsidRPr="0095676A" w:rsidRDefault="00CF7D00" w:rsidP="005604F4">
                                      <w:pPr>
                                        <w:rPr>
                                          <w:rFonts w:ascii="BOG 2017" w:hAnsi="BOG 2017"/>
                                          <w:lang w:val="ka-GE"/>
                                        </w:rPr>
                                      </w:pPr>
                                      <w:hyperlink r:id="rId9" w:history="1">
                                        <w:r w:rsidRPr="00413A1D">
                                          <w:rPr>
                                            <w:rStyle w:val="Hyperlink"/>
                                            <w:rFonts w:ascii="BOG 2017" w:hAnsi="BOG 2017"/>
                                          </w:rPr>
                                          <w:t>e</w:t>
                                        </w:r>
                                        <w:r w:rsidRPr="00413A1D">
                                          <w:rPr>
                                            <w:rStyle w:val="Hyperlink"/>
                                          </w:rPr>
                                          <w:t>kavelashvili</w:t>
                                        </w:r>
                                        <w:r w:rsidRPr="00413A1D">
                                          <w:rPr>
                                            <w:rStyle w:val="Hyperlink"/>
                                            <w:rFonts w:ascii="BOG 2017" w:hAnsi="BOG 2017"/>
                                          </w:rPr>
                                          <w:t>@bog.ge</w:t>
                                        </w:r>
                                      </w:hyperlink>
                                      <w:r w:rsidR="005604F4" w:rsidRPr="0095676A">
                                        <w:rPr>
                                          <w:rFonts w:ascii="BOG 2017" w:hAnsi="BOG 2017"/>
                                        </w:rPr>
                                        <w:t xml:space="preserve"> </w:t>
                                      </w:r>
                                      <w:hyperlink r:id="rId10" w:history="1"/>
                                    </w:p>
                                    <w:p w14:paraId="5A5F7F06" w14:textId="5F91436B" w:rsidR="0095676A" w:rsidRPr="0095676A" w:rsidRDefault="005604F4" w:rsidP="005604F4">
                                      <w:pPr>
                                        <w:rPr>
                                          <w:rFonts w:ascii="BOG 2017" w:hAnsi="BOG 2017"/>
                                          <w:lang w:val="ka-GE"/>
                                        </w:rPr>
                                      </w:pPr>
                                      <w:r w:rsidRPr="0095676A">
                                        <w:rPr>
                                          <w:rFonts w:ascii="BOG 2017" w:hAnsi="BOG 2017"/>
                                        </w:rPr>
                                        <w:t xml:space="preserve">+995 </w:t>
                                      </w:r>
                                      <w:r w:rsidR="00CF7D00">
                                        <w:rPr>
                                          <w:rFonts w:ascii="BOG 2017" w:hAnsi="BOG 2017"/>
                                        </w:rPr>
                                        <w:t>579 01 04 03</w:t>
                                      </w:r>
                                      <w:r w:rsidRPr="0095676A">
                                        <w:rPr>
                                          <w:rFonts w:ascii="BOG 2017" w:hAnsi="BOG 2017"/>
                                          <w:lang w:val="ka-GE"/>
                                        </w:rPr>
                                        <w:t xml:space="preserve"> </w:t>
                                      </w:r>
                                    </w:p>
                                    <w:p w14:paraId="2D516649" w14:textId="32AE960E" w:rsidR="00CC30FB" w:rsidRPr="0095676A" w:rsidRDefault="00CC30FB" w:rsidP="00313B50">
                                      <w:pPr>
                                        <w:rPr>
                                          <w:rFonts w:ascii="BOG 2017" w:hAnsi="BOG 2017"/>
                                          <w:lang w:val="ka-GE"/>
                                        </w:rPr>
                                      </w:pPr>
                                      <w:r w:rsidRPr="0095676A">
                                        <w:rPr>
                                          <w:rFonts w:ascii="BOG 2017" w:hAnsi="BOG 2017"/>
                                          <w:lang w:val="ka-GE"/>
                                        </w:rPr>
                                        <w:t xml:space="preserve"> </w:t>
                                      </w:r>
                                    </w:p>
                                  </w:tc>
                                </w:tr>
                                <w:tr w:rsidR="00CC30FB" w:rsidRPr="0095676A" w14:paraId="0A11819C" w14:textId="77777777" w:rsidTr="00305561">
                                  <w:tc>
                                    <w:tcPr>
                                      <w:tcW w:w="3528" w:type="dxa"/>
                                    </w:tcPr>
                                    <w:p w14:paraId="5FDAF1DE" w14:textId="77777777" w:rsidR="00CC30FB" w:rsidRPr="0095676A" w:rsidRDefault="00CC30FB" w:rsidP="00305561">
                                      <w:pPr>
                                        <w:rPr>
                                          <w:rFonts w:ascii="BOG 2017" w:hAnsi="BOG 2017"/>
                                          <w:lang w:val="ka-GE"/>
                                        </w:rPr>
                                      </w:pPr>
                                    </w:p>
                                  </w:tc>
                                  <w:tc>
                                    <w:tcPr>
                                      <w:tcW w:w="6750" w:type="dxa"/>
                                    </w:tcPr>
                                    <w:p w14:paraId="6D7DB18E" w14:textId="77777777" w:rsidR="00CC30FB" w:rsidRPr="0095676A" w:rsidRDefault="00CC30FB" w:rsidP="00CF7D00">
                                      <w:pPr>
                                        <w:rPr>
                                          <w:rFonts w:ascii="BOG 2017" w:hAnsi="BOG 2017"/>
                                          <w:lang w:val="ka-GE"/>
                                        </w:rPr>
                                      </w:pPr>
                                    </w:p>
                                  </w:tc>
                                </w:tr>
                              </w:tbl>
                              <w:p w14:paraId="3400B4FE" w14:textId="647652FF" w:rsidR="00CC30FB" w:rsidRPr="00626DAF" w:rsidRDefault="00CC30FB"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95pt;margin-top:396pt;width:540pt;height:187.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" filled="f" stroked="f" strokeweight=".5pt">
                    <v:textbox>
                      <w:txbxContent>
                        <w:p w14:paraId="66EFDA41" w14:textId="2AA7E3DE" w:rsidR="00CC30FB" w:rsidRPr="00626DAF" w:rsidRDefault="00CC30FB" w:rsidP="00305561">
                          <w:pPr>
                            <w:rPr>
                              <w:rFonts w:ascii="BOG 2017" w:hAnsi="BOG 2017" w:cs="Arial"/>
                              <w:b/>
                              <w:color w:val="E36C0A" w:themeColor="accent6" w:themeShade="BF"/>
                              <w:sz w:val="28"/>
                              <w:szCs w:val="56"/>
                              <w:lang w:val="ka-GE"/>
                            </w:rPr>
                          </w:pPr>
                          <w:r w:rsidRPr="00626DAF">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CC30FB" w:rsidRPr="0095676A" w14:paraId="59B4BB47" w14:textId="77777777" w:rsidTr="00305561">
                            <w:tc>
                              <w:tcPr>
                                <w:tcW w:w="3528" w:type="dxa"/>
                              </w:tcPr>
                              <w:p w14:paraId="06405214" w14:textId="627C6A99" w:rsidR="00CC30FB" w:rsidRPr="00BE0FEA" w:rsidRDefault="00CC30FB" w:rsidP="00305561">
                                <w:pPr>
                                  <w:rPr>
                                    <w:rFonts w:ascii="BOG 2017" w:hAnsi="BOG 2017"/>
                                    <w:lang w:val="ka-GE"/>
                                  </w:rPr>
                                </w:pPr>
                              </w:p>
                            </w:tc>
                            <w:tc>
                              <w:tcPr>
                                <w:tcW w:w="6750" w:type="dxa"/>
                              </w:tcPr>
                              <w:p w14:paraId="6C998CA0" w14:textId="482F87E0" w:rsidR="00CC30FB" w:rsidRPr="00BE0FEA" w:rsidRDefault="00CC30FB" w:rsidP="007C5AE6">
                                <w:pPr>
                                  <w:rPr>
                                    <w:rFonts w:ascii="BOG 2017" w:hAnsi="BOG 2017"/>
                                    <w:lang w:val="ka-GE"/>
                                  </w:rPr>
                                </w:pPr>
                              </w:p>
                            </w:tc>
                          </w:tr>
                          <w:tr w:rsidR="00CC30FB" w:rsidRPr="0095676A" w14:paraId="2B52C5D3" w14:textId="77777777" w:rsidTr="00305561">
                            <w:tc>
                              <w:tcPr>
                                <w:tcW w:w="3528" w:type="dxa"/>
                              </w:tcPr>
                              <w:p w14:paraId="03251D2E" w14:textId="5AF30440" w:rsidR="00CC30FB" w:rsidRPr="00823B70" w:rsidRDefault="00CC30FB" w:rsidP="009E06FA">
                                <w:pPr>
                                  <w:rPr>
                                    <w:rFonts w:ascii="BOG 2017" w:hAnsi="BOG 2017"/>
                                    <w:lang w:val="ka-GE"/>
                                  </w:rPr>
                                </w:pPr>
                                <w:r w:rsidRPr="00823B70">
                                  <w:rPr>
                                    <w:rFonts w:ascii="BOG 2017" w:hAnsi="BOG 2017"/>
                                    <w:lang w:val="ka-GE"/>
                                  </w:rPr>
                                  <w:t>გამოცხადების თარიღი:</w:t>
                                </w:r>
                              </w:p>
                              <w:p w14:paraId="05817507" w14:textId="37F6E610" w:rsidR="00CC30FB" w:rsidRPr="00823B70" w:rsidRDefault="00CC30FB" w:rsidP="009E06FA">
                                <w:pPr>
                                  <w:rPr>
                                    <w:rFonts w:ascii="BOG 2017" w:hAnsi="BOG 2017"/>
                                    <w:lang w:val="ka-GE"/>
                                  </w:rPr>
                                </w:pPr>
                                <w:r w:rsidRPr="00823B70">
                                  <w:rPr>
                                    <w:rFonts w:ascii="BOG 2017" w:hAnsi="BOG 2017"/>
                                    <w:lang w:val="ka-GE"/>
                                  </w:rPr>
                                  <w:t>დასრულების თარიღი:</w:t>
                                </w:r>
                              </w:p>
                            </w:tc>
                            <w:tc>
                              <w:tcPr>
                                <w:tcW w:w="6750" w:type="dxa"/>
                              </w:tcPr>
                              <w:p w14:paraId="1AB7A516" w14:textId="3BAFD5D0" w:rsidR="00CC30FB" w:rsidRPr="00823B70" w:rsidRDefault="008813A4" w:rsidP="007C5AE6">
                                <w:pPr>
                                  <w:rPr>
                                    <w:rFonts w:ascii="BOG 2017" w:hAnsi="BOG 2017"/>
                                    <w:lang w:val="ka-GE"/>
                                  </w:rPr>
                                </w:pPr>
                                <w:r>
                                  <w:rPr>
                                    <w:rFonts w:ascii="BOG 2017" w:hAnsi="BOG 2017"/>
                                    <w:lang w:val="ka-GE"/>
                                  </w:rPr>
                                  <w:t>5</w:t>
                                </w:r>
                                <w:r w:rsidR="0095676A" w:rsidRPr="00823B70">
                                  <w:rPr>
                                    <w:rFonts w:ascii="BOG 2017" w:hAnsi="BOG 2017"/>
                                    <w:lang w:val="ka-GE"/>
                                  </w:rPr>
                                  <w:t xml:space="preserve"> </w:t>
                                </w:r>
                                <w:r w:rsidR="00381662" w:rsidRPr="00823B70">
                                  <w:rPr>
                                    <w:rFonts w:ascii="BOG 2017" w:hAnsi="BOG 2017"/>
                                    <w:lang w:val="ka-GE"/>
                                  </w:rPr>
                                  <w:t>დეკემბერი</w:t>
                                </w:r>
                                <w:r w:rsidR="00CC30FB" w:rsidRPr="00823B70">
                                  <w:rPr>
                                    <w:rFonts w:ascii="BOG 2017" w:hAnsi="BOG 2017"/>
                                    <w:lang w:val="ka-GE"/>
                                  </w:rPr>
                                  <w:t xml:space="preserve"> 202</w:t>
                                </w:r>
                                <w:r w:rsidR="00CF7D00" w:rsidRPr="00823B70">
                                  <w:rPr>
                                    <w:rFonts w:ascii="BOG 2017" w:hAnsi="BOG 2017"/>
                                    <w:lang w:val="ka-GE"/>
                                  </w:rPr>
                                  <w:t>5</w:t>
                                </w:r>
                              </w:p>
                              <w:p w14:paraId="5273460A" w14:textId="70AD90C0" w:rsidR="00CC30FB" w:rsidRPr="00823B70" w:rsidRDefault="00F31568" w:rsidP="00B41BB2">
                                <w:pPr>
                                  <w:rPr>
                                    <w:rFonts w:ascii="BOG 2017" w:hAnsi="BOG 2017"/>
                                    <w:lang w:val="ka-GE"/>
                                  </w:rPr>
                                </w:pPr>
                                <w:r w:rsidRPr="00823B70">
                                  <w:rPr>
                                    <w:rFonts w:ascii="BOG 2017" w:hAnsi="BOG 2017"/>
                                    <w:color w:val="FF0000"/>
                                    <w:lang w:val="ka-GE"/>
                                  </w:rPr>
                                  <w:t>1</w:t>
                                </w:r>
                                <w:r w:rsidR="008813A4">
                                  <w:rPr>
                                    <w:rFonts w:ascii="BOG 2017" w:hAnsi="BOG 2017"/>
                                    <w:color w:val="FF0000"/>
                                    <w:lang w:val="ka-GE"/>
                                  </w:rPr>
                                  <w:t>2</w:t>
                                </w:r>
                                <w:r w:rsidR="007D4EF2" w:rsidRPr="00823B70">
                                  <w:rPr>
                                    <w:rFonts w:ascii="BOG 2017" w:hAnsi="BOG 2017"/>
                                    <w:color w:val="FF0000"/>
                                    <w:lang w:val="ka-GE"/>
                                  </w:rPr>
                                  <w:t xml:space="preserve"> დეკემბერი</w:t>
                                </w:r>
                                <w:r w:rsidR="00B41BB2" w:rsidRPr="00823B70">
                                  <w:rPr>
                                    <w:rFonts w:ascii="BOG 2017" w:hAnsi="BOG 2017"/>
                                    <w:color w:val="FF0000"/>
                                    <w:lang w:val="ka-GE"/>
                                  </w:rPr>
                                  <w:t xml:space="preserve"> </w:t>
                                </w:r>
                                <w:r w:rsidR="003749D5" w:rsidRPr="00823B70">
                                  <w:rPr>
                                    <w:rFonts w:ascii="BOG 2017" w:hAnsi="BOG 2017"/>
                                    <w:color w:val="FF0000"/>
                                    <w:lang w:val="ka-GE"/>
                                  </w:rPr>
                                  <w:t>202</w:t>
                                </w:r>
                                <w:r w:rsidR="00CF7D00" w:rsidRPr="00823B70">
                                  <w:rPr>
                                    <w:rFonts w:ascii="BOG 2017" w:hAnsi="BOG 2017"/>
                                    <w:color w:val="FF0000"/>
                                    <w:lang w:val="ka-GE"/>
                                  </w:rPr>
                                  <w:t>5</w:t>
                                </w:r>
                                <w:r w:rsidR="003749D5" w:rsidRPr="00823B70">
                                  <w:rPr>
                                    <w:rFonts w:ascii="BOG 2017" w:hAnsi="BOG 2017"/>
                                    <w:color w:val="FF0000"/>
                                    <w:lang w:val="ka-GE"/>
                                  </w:rPr>
                                  <w:t xml:space="preserve"> (1</w:t>
                                </w:r>
                                <w:r w:rsidR="008813A4">
                                  <w:rPr>
                                    <w:rFonts w:ascii="BOG 2017" w:hAnsi="BOG 2017"/>
                                    <w:color w:val="FF0000"/>
                                    <w:lang w:val="ka-GE"/>
                                  </w:rPr>
                                  <w:t>1</w:t>
                                </w:r>
                                <w:r w:rsidR="00CC30FB" w:rsidRPr="00823B70">
                                  <w:rPr>
                                    <w:rFonts w:ascii="BOG 2017" w:hAnsi="BOG 2017"/>
                                    <w:color w:val="FF0000"/>
                                    <w:lang w:val="ka-GE"/>
                                  </w:rPr>
                                  <w:t>:00 საათი)</w:t>
                                </w:r>
                              </w:p>
                            </w:tc>
                          </w:tr>
                          <w:tr w:rsidR="00CC30FB" w:rsidRPr="0095676A" w14:paraId="26CDC481" w14:textId="77777777" w:rsidTr="00305561">
                            <w:tc>
                              <w:tcPr>
                                <w:tcW w:w="3528" w:type="dxa"/>
                              </w:tcPr>
                              <w:p w14:paraId="217C017A" w14:textId="2699D666" w:rsidR="00CC30FB" w:rsidRPr="0095676A" w:rsidRDefault="00CC30FB" w:rsidP="00305561">
                                <w:pPr>
                                  <w:rPr>
                                    <w:rFonts w:ascii="BOG 2017" w:hAnsi="BOG 2017"/>
                                    <w:lang w:val="ka-GE"/>
                                  </w:rPr>
                                </w:pPr>
                                <w:r w:rsidRPr="0095676A">
                                  <w:rPr>
                                    <w:rFonts w:ascii="BOG 2017" w:hAnsi="BOG 2017"/>
                                    <w:lang w:val="ka-GE"/>
                                  </w:rPr>
                                  <w:t>საკონტაქტო პირ</w:t>
                                </w:r>
                                <w:r w:rsidR="0095676A" w:rsidRPr="0095676A">
                                  <w:rPr>
                                    <w:rFonts w:ascii="BOG 2017" w:hAnsi="BOG 2017"/>
                                    <w:lang w:val="ka-GE"/>
                                  </w:rPr>
                                  <w:t>ებ</w:t>
                                </w:r>
                                <w:r w:rsidRPr="0095676A">
                                  <w:rPr>
                                    <w:rFonts w:ascii="BOG 2017" w:hAnsi="BOG 2017"/>
                                    <w:lang w:val="ka-GE"/>
                                  </w:rPr>
                                  <w:t>ი</w:t>
                                </w:r>
                              </w:p>
                            </w:tc>
                            <w:tc>
                              <w:tcPr>
                                <w:tcW w:w="6750" w:type="dxa"/>
                              </w:tcPr>
                              <w:p w14:paraId="7A227FA0" w14:textId="77777777" w:rsidR="0095676A" w:rsidRPr="0095676A" w:rsidRDefault="0095676A" w:rsidP="009E06FA">
                                <w:pPr>
                                  <w:rPr>
                                    <w:rFonts w:ascii="BOG 2017" w:hAnsi="BOG 2017"/>
                                    <w:lang w:val="ka-GE"/>
                                  </w:rPr>
                                </w:pPr>
                              </w:p>
                              <w:p w14:paraId="2905C156" w14:textId="7779D892" w:rsidR="005604F4" w:rsidRPr="0095676A" w:rsidRDefault="00CF7D00" w:rsidP="005604F4">
                                <w:pPr>
                                  <w:rPr>
                                    <w:rFonts w:ascii="BOG 2017" w:hAnsi="BOG 2017"/>
                                    <w:lang w:val="ka-GE"/>
                                  </w:rPr>
                                </w:pPr>
                                <w:r>
                                  <w:rPr>
                                    <w:rFonts w:ascii="BOG 2017" w:hAnsi="BOG 2017"/>
                                    <w:lang w:val="ka-GE"/>
                                  </w:rPr>
                                  <w:t>ელა ყაველაშვილი</w:t>
                                </w:r>
                              </w:p>
                              <w:p w14:paraId="5CD6C181" w14:textId="2441063A" w:rsidR="005604F4" w:rsidRPr="0095676A" w:rsidRDefault="00CF7D00" w:rsidP="005604F4">
                                <w:pPr>
                                  <w:rPr>
                                    <w:rFonts w:ascii="BOG 2017" w:hAnsi="BOG 2017"/>
                                    <w:lang w:val="ka-GE"/>
                                  </w:rPr>
                                </w:pPr>
                                <w:hyperlink r:id="rId11" w:history="1">
                                  <w:r w:rsidRPr="00413A1D">
                                    <w:rPr>
                                      <w:rStyle w:val="Hyperlink"/>
                                      <w:rFonts w:ascii="BOG 2017" w:hAnsi="BOG 2017"/>
                                    </w:rPr>
                                    <w:t>e</w:t>
                                  </w:r>
                                  <w:r w:rsidRPr="00413A1D">
                                    <w:rPr>
                                      <w:rStyle w:val="Hyperlink"/>
                                    </w:rPr>
                                    <w:t>kavelashvili</w:t>
                                  </w:r>
                                  <w:r w:rsidRPr="00413A1D">
                                    <w:rPr>
                                      <w:rStyle w:val="Hyperlink"/>
                                      <w:rFonts w:ascii="BOG 2017" w:hAnsi="BOG 2017"/>
                                    </w:rPr>
                                    <w:t>@bog.ge</w:t>
                                  </w:r>
                                </w:hyperlink>
                                <w:r w:rsidR="005604F4" w:rsidRPr="0095676A">
                                  <w:rPr>
                                    <w:rFonts w:ascii="BOG 2017" w:hAnsi="BOG 2017"/>
                                  </w:rPr>
                                  <w:t xml:space="preserve"> </w:t>
                                </w:r>
                                <w:hyperlink r:id="rId12" w:history="1"/>
                              </w:p>
                              <w:p w14:paraId="5A5F7F06" w14:textId="5F91436B" w:rsidR="0095676A" w:rsidRPr="0095676A" w:rsidRDefault="005604F4" w:rsidP="005604F4">
                                <w:pPr>
                                  <w:rPr>
                                    <w:rFonts w:ascii="BOG 2017" w:hAnsi="BOG 2017"/>
                                    <w:lang w:val="ka-GE"/>
                                  </w:rPr>
                                </w:pPr>
                                <w:r w:rsidRPr="0095676A">
                                  <w:rPr>
                                    <w:rFonts w:ascii="BOG 2017" w:hAnsi="BOG 2017"/>
                                  </w:rPr>
                                  <w:t xml:space="preserve">+995 </w:t>
                                </w:r>
                                <w:r w:rsidR="00CF7D00">
                                  <w:rPr>
                                    <w:rFonts w:ascii="BOG 2017" w:hAnsi="BOG 2017"/>
                                  </w:rPr>
                                  <w:t>579 01 04 03</w:t>
                                </w:r>
                                <w:r w:rsidRPr="0095676A">
                                  <w:rPr>
                                    <w:rFonts w:ascii="BOG 2017" w:hAnsi="BOG 2017"/>
                                    <w:lang w:val="ka-GE"/>
                                  </w:rPr>
                                  <w:t xml:space="preserve"> </w:t>
                                </w:r>
                              </w:p>
                              <w:p w14:paraId="2D516649" w14:textId="32AE960E" w:rsidR="00CC30FB" w:rsidRPr="0095676A" w:rsidRDefault="00CC30FB" w:rsidP="00313B50">
                                <w:pPr>
                                  <w:rPr>
                                    <w:rFonts w:ascii="BOG 2017" w:hAnsi="BOG 2017"/>
                                    <w:lang w:val="ka-GE"/>
                                  </w:rPr>
                                </w:pPr>
                                <w:r w:rsidRPr="0095676A">
                                  <w:rPr>
                                    <w:rFonts w:ascii="BOG 2017" w:hAnsi="BOG 2017"/>
                                    <w:lang w:val="ka-GE"/>
                                  </w:rPr>
                                  <w:t xml:space="preserve"> </w:t>
                                </w:r>
                              </w:p>
                            </w:tc>
                          </w:tr>
                          <w:tr w:rsidR="00CC30FB" w:rsidRPr="0095676A" w14:paraId="0A11819C" w14:textId="77777777" w:rsidTr="00305561">
                            <w:tc>
                              <w:tcPr>
                                <w:tcW w:w="3528" w:type="dxa"/>
                              </w:tcPr>
                              <w:p w14:paraId="5FDAF1DE" w14:textId="77777777" w:rsidR="00CC30FB" w:rsidRPr="0095676A" w:rsidRDefault="00CC30FB" w:rsidP="00305561">
                                <w:pPr>
                                  <w:rPr>
                                    <w:rFonts w:ascii="BOG 2017" w:hAnsi="BOG 2017"/>
                                    <w:lang w:val="ka-GE"/>
                                  </w:rPr>
                                </w:pPr>
                              </w:p>
                            </w:tc>
                            <w:tc>
                              <w:tcPr>
                                <w:tcW w:w="6750" w:type="dxa"/>
                              </w:tcPr>
                              <w:p w14:paraId="6D7DB18E" w14:textId="77777777" w:rsidR="00CC30FB" w:rsidRPr="0095676A" w:rsidRDefault="00CC30FB" w:rsidP="00CF7D00">
                                <w:pPr>
                                  <w:rPr>
                                    <w:rFonts w:ascii="BOG 2017" w:hAnsi="BOG 2017"/>
                                    <w:lang w:val="ka-GE"/>
                                  </w:rPr>
                                </w:pPr>
                              </w:p>
                            </w:tc>
                          </w:tr>
                        </w:tbl>
                        <w:p w14:paraId="3400B4FE" w14:textId="647652FF" w:rsidR="00CC30FB" w:rsidRPr="00626DAF" w:rsidRDefault="00CC30FB"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823B70">
            <w:rPr>
              <w:rFonts w:ascii="BOG 2017" w:hAnsi="BOG 2017" w:cstheme="minorHAnsi"/>
            </w:rPr>
            <w:br w:type="page"/>
          </w:r>
        </w:p>
      </w:sdtContent>
    </w:sdt>
    <w:p w14:paraId="231B3834" w14:textId="419BCCA8" w:rsidR="00361FEF" w:rsidRPr="00823B70" w:rsidRDefault="00361FEF" w:rsidP="00EF5A27">
      <w:pPr>
        <w:framePr w:hSpace="180" w:wrap="around" w:vAnchor="text" w:hAnchor="margin" w:y="104"/>
        <w:suppressOverlap/>
        <w:rPr>
          <w:rFonts w:ascii="BOG 2017" w:hAnsi="BOG 2017" w:cstheme="minorHAnsi"/>
          <w:b/>
          <w:sz w:val="32"/>
          <w:szCs w:val="28"/>
          <w:lang w:val="ka-GE"/>
        </w:rPr>
      </w:pPr>
    </w:p>
    <w:p w14:paraId="49836C83" w14:textId="6AB549A1" w:rsidR="00A66B58" w:rsidRPr="00823B70" w:rsidRDefault="00A66B58" w:rsidP="00BD4E7F">
      <w:pPr>
        <w:keepNext/>
        <w:keepLines/>
        <w:spacing w:before="180" w:after="120"/>
        <w:ind w:left="360" w:hanging="360"/>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462407871"/>
      <w:r w:rsidRPr="00823B70">
        <w:rPr>
          <w:rFonts w:ascii="BOG 2017" w:eastAsiaTheme="majorEastAsia" w:hAnsi="BOG 2017" w:cstheme="majorBidi"/>
          <w:b/>
          <w:color w:val="FF671B"/>
          <w:sz w:val="22"/>
          <w:lang w:val="ka-GE" w:eastAsia="ja-JP"/>
        </w:rPr>
        <w:t>ინსტრუქცია ტენდერში მონაწილეთათვის</w:t>
      </w:r>
      <w:bookmarkEnd w:id="0"/>
      <w:bookmarkEnd w:id="1"/>
    </w:p>
    <w:p w14:paraId="33700273" w14:textId="77777777" w:rsidR="00D1450D" w:rsidRPr="00823B70" w:rsidRDefault="00D1450D" w:rsidP="00D1450D">
      <w:pPr>
        <w:rPr>
          <w:rFonts w:ascii="BOG 2017" w:eastAsiaTheme="minorEastAsia" w:hAnsi="BOG 2017" w:cs="Sylfaen"/>
          <w:lang w:eastAsia="ja-JP"/>
        </w:rPr>
      </w:pPr>
    </w:p>
    <w:p w14:paraId="5E5B6C1C" w14:textId="77777777" w:rsidR="004B15DA" w:rsidRPr="00823B70" w:rsidRDefault="004B15DA" w:rsidP="004B15DA">
      <w:pPr>
        <w:rPr>
          <w:rFonts w:ascii="BOG 2017" w:hAnsi="BOG 2017"/>
          <w:lang w:val="ka-GE"/>
        </w:rPr>
      </w:pPr>
      <w:r w:rsidRPr="00823B70">
        <w:rPr>
          <w:rFonts w:ascii="BOG 2017" w:hAnsi="BOG 2017"/>
          <w:lang w:val="ka-GE"/>
        </w:rPr>
        <w:t xml:space="preserve">პრეტენდენტებმა სისტემაში უნდა ატვირთონ სატენდერო დოკუმენტაციით მოთხოვნილი ყველა დოკუმენტი. </w:t>
      </w:r>
      <w:r w:rsidRPr="00823B70">
        <w:rPr>
          <w:rFonts w:ascii="BOG 2017" w:eastAsiaTheme="minorEastAsia" w:hAnsi="BOG 2017"/>
          <w:lang w:val="ka-GE" w:eastAsia="ja-JP"/>
        </w:rPr>
        <w:t xml:space="preserve">ტენდერში მონაწილეობის მისაღებად აუცილებელია პრეტენდენტმა შეავსოს და წარმოადგინოს ფინანსური შეთავაზება </w:t>
      </w:r>
      <w:r w:rsidRPr="00823B70">
        <w:rPr>
          <w:rFonts w:ascii="BOG 2017" w:eastAsiaTheme="minorEastAsia" w:hAnsi="BOG 2017"/>
          <w:b/>
          <w:lang w:val="ka-GE" w:eastAsia="ja-JP"/>
        </w:rPr>
        <w:t>- დანართი N1</w:t>
      </w:r>
      <w:r w:rsidRPr="00823B70">
        <w:rPr>
          <w:rFonts w:ascii="BOG 2017" w:eastAsiaTheme="minorEastAsia" w:hAnsi="BOG 2017"/>
          <w:lang w:val="ka-GE" w:eastAsia="ja-JP"/>
        </w:rPr>
        <w:t xml:space="preserve"> და ინფორმაცია კომპანიის შესახებ</w:t>
      </w:r>
      <w:r w:rsidRPr="00823B70">
        <w:rPr>
          <w:rFonts w:ascii="BOG 2017" w:hAnsi="BOG 2017"/>
          <w:lang w:val="ka-GE"/>
        </w:rPr>
        <w:t xml:space="preserve"> - </w:t>
      </w:r>
      <w:r w:rsidRPr="00823B70">
        <w:rPr>
          <w:rFonts w:ascii="BOG 2017" w:hAnsi="BOG 2017"/>
          <w:b/>
          <w:lang w:val="ka-GE"/>
        </w:rPr>
        <w:t>დანართი N2</w:t>
      </w:r>
      <w:r w:rsidRPr="00823B70">
        <w:rPr>
          <w:rFonts w:ascii="BOG 2017" w:hAnsi="BOG 2017"/>
          <w:lang w:val="ka-GE"/>
        </w:rPr>
        <w:t>;</w:t>
      </w:r>
    </w:p>
    <w:p w14:paraId="744F5485" w14:textId="77777777" w:rsidR="004B15DA" w:rsidRPr="00823B70" w:rsidRDefault="004B15DA" w:rsidP="004B15DA">
      <w:pPr>
        <w:rPr>
          <w:rFonts w:ascii="BOG 2017" w:hAnsi="BOG 2017"/>
          <w:lang w:val="ka-GE"/>
        </w:rPr>
      </w:pPr>
    </w:p>
    <w:p w14:paraId="226A772B" w14:textId="77777777" w:rsidR="004B15DA" w:rsidRPr="00823B70" w:rsidRDefault="004B15DA" w:rsidP="004B15DA">
      <w:pPr>
        <w:rPr>
          <w:rFonts w:ascii="BOG 2017" w:hAnsi="BOG 2017"/>
          <w:lang w:val="ka-GE"/>
        </w:rPr>
      </w:pPr>
      <w:r w:rsidRPr="00823B70">
        <w:rPr>
          <w:rFonts w:ascii="BOG 2017" w:hAnsi="BOG 2017"/>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 (არსებობის შემთხვევაში);</w:t>
      </w:r>
    </w:p>
    <w:p w14:paraId="696A620B" w14:textId="77777777" w:rsidR="004B15DA" w:rsidRPr="00823B70" w:rsidRDefault="004B15DA" w:rsidP="004B15DA">
      <w:pPr>
        <w:rPr>
          <w:rFonts w:ascii="BOG 2017" w:hAnsi="BOG 2017"/>
          <w:lang w:val="ka-GE"/>
        </w:rPr>
      </w:pPr>
    </w:p>
    <w:p w14:paraId="31402D65" w14:textId="77777777" w:rsidR="004B15DA" w:rsidRPr="00823B70" w:rsidRDefault="004B15DA" w:rsidP="004B15DA">
      <w:pPr>
        <w:rPr>
          <w:rFonts w:ascii="BOG 2017" w:hAnsi="BOG 2017" w:cs="Sylfaen"/>
          <w:color w:val="auto"/>
          <w:lang w:val="ka-GE"/>
        </w:rPr>
      </w:pPr>
      <w:r w:rsidRPr="00823B70">
        <w:rPr>
          <w:rFonts w:ascii="BOG 2017" w:hAnsi="BOG 2017"/>
          <w:lang w:val="ka-GE"/>
        </w:rPr>
        <w:t xml:space="preserve">სატენდერო წინადადება წარმოდგენილი უნდა იყოს </w:t>
      </w:r>
      <w:r w:rsidRPr="00823B70">
        <w:rPr>
          <w:rFonts w:ascii="BOG 2017" w:hAnsi="BOG 2017" w:cs="Sylfaen"/>
          <w:color w:val="auto"/>
          <w:lang w:val="ka-GE"/>
        </w:rPr>
        <w:t>საქართველოს</w:t>
      </w:r>
      <w:r w:rsidRPr="00823B70">
        <w:rPr>
          <w:rFonts w:ascii="BOG 2017" w:hAnsi="BOG 2017" w:cs="Times New Roman"/>
          <w:color w:val="auto"/>
          <w:lang w:val="ka-GE"/>
        </w:rPr>
        <w:t xml:space="preserve"> </w:t>
      </w:r>
      <w:r w:rsidRPr="00823B70">
        <w:rPr>
          <w:rFonts w:ascii="BOG 2017" w:hAnsi="BOG 2017"/>
          <w:lang w:val="ka-GE"/>
        </w:rPr>
        <w:t xml:space="preserve">ეროვნულ ვალუტაში - ლარში და მოიცავდეს საქართველოს კანონმდებლობით </w:t>
      </w:r>
      <w:r w:rsidRPr="00823B70">
        <w:rPr>
          <w:rFonts w:ascii="BOG 2017" w:hAnsi="BOG 2017" w:cs="Sylfaen"/>
          <w:color w:val="auto"/>
          <w:lang w:val="ka-GE"/>
        </w:rPr>
        <w:t>გათვალისწინებულ გადასახადებს და გადასახდელებს;</w:t>
      </w:r>
    </w:p>
    <w:p w14:paraId="061A36AA" w14:textId="77777777" w:rsidR="004B15DA" w:rsidRPr="00823B70" w:rsidRDefault="004B15DA" w:rsidP="004B15DA">
      <w:pPr>
        <w:rPr>
          <w:rFonts w:ascii="BOG 2017" w:hAnsi="BOG 2017" w:cs="Sylfaen"/>
          <w:color w:val="auto"/>
          <w:lang w:val="ka-GE"/>
        </w:rPr>
      </w:pPr>
    </w:p>
    <w:p w14:paraId="36AFC95C" w14:textId="311E7DB2" w:rsidR="004B15DA" w:rsidRPr="00823B70" w:rsidRDefault="004B15DA" w:rsidP="004B15DA">
      <w:pPr>
        <w:rPr>
          <w:rFonts w:ascii="BOG 2017" w:hAnsi="BOG 2017" w:cs="Sylfaen"/>
          <w:color w:val="auto"/>
          <w:lang w:val="ka-GE"/>
        </w:rPr>
      </w:pPr>
      <w:r w:rsidRPr="00823B70">
        <w:rPr>
          <w:rFonts w:ascii="BOG 2017" w:hAnsi="BOG 2017" w:cs="Sylfaen"/>
          <w:color w:val="auto"/>
          <w:lang w:val="ka-GE"/>
        </w:rPr>
        <w:t>ხელშეკრულების მოქმედების</w:t>
      </w:r>
      <w:r w:rsidR="003749D5" w:rsidRPr="00823B70">
        <w:rPr>
          <w:rFonts w:ascii="BOG 2017" w:hAnsi="BOG 2017" w:cs="Sylfaen"/>
          <w:color w:val="auto"/>
          <w:lang w:val="ka-GE"/>
        </w:rPr>
        <w:t xml:space="preserve"> </w:t>
      </w:r>
      <w:r w:rsidRPr="00823B70">
        <w:rPr>
          <w:rFonts w:ascii="BOG 2017" w:hAnsi="BOG 2017" w:cs="Sylfaen"/>
          <w:color w:val="auto"/>
          <w:lang w:val="ka-GE"/>
        </w:rPr>
        <w:t>პერიოდში, შესყიდვის ობიექტის ღირებულებები იქნება ფიქსირებული</w:t>
      </w:r>
      <w:r w:rsidR="0003047F" w:rsidRPr="00823B70">
        <w:rPr>
          <w:rFonts w:ascii="BOG 2017" w:hAnsi="BOG 2017" w:cs="Sylfaen"/>
          <w:color w:val="auto"/>
          <w:lang w:val="ka-GE"/>
        </w:rPr>
        <w:t>;</w:t>
      </w:r>
    </w:p>
    <w:p w14:paraId="10CCB1B4" w14:textId="77777777" w:rsidR="004B15DA" w:rsidRPr="00823B70" w:rsidRDefault="004B15DA" w:rsidP="004B15DA">
      <w:pPr>
        <w:rPr>
          <w:rFonts w:ascii="BOG 2017" w:hAnsi="BOG 2017" w:cs="Sylfaen"/>
          <w:color w:val="auto"/>
          <w:lang w:val="ka-GE"/>
        </w:rPr>
      </w:pPr>
    </w:p>
    <w:p w14:paraId="17CA13B8" w14:textId="4BF3438C" w:rsidR="004B15DA" w:rsidRPr="00823B70" w:rsidRDefault="004B15DA" w:rsidP="004B15DA">
      <w:pPr>
        <w:rPr>
          <w:rFonts w:ascii="BOG 2017" w:hAnsi="BOG 2017" w:cs="Sylfaen"/>
          <w:color w:val="auto"/>
          <w:lang w:val="ka-GE"/>
        </w:rPr>
      </w:pPr>
      <w:r w:rsidRPr="00823B70">
        <w:rPr>
          <w:rFonts w:ascii="BOG 2017" w:hAnsi="BOG 2017" w:cs="Sylfaen"/>
          <w:color w:val="auto"/>
          <w:lang w:val="ka-GE"/>
        </w:rPr>
        <w:t>ანგარიშსწორება განხორციელდება ყოველთვიურად ორმხრივად ხელმოწერილი მ/ჩ აქტის საფუძველზე</w:t>
      </w:r>
      <w:r w:rsidR="0003047F" w:rsidRPr="00823B70">
        <w:rPr>
          <w:rFonts w:ascii="BOG 2017" w:hAnsi="BOG 2017" w:cs="Sylfaen"/>
          <w:color w:val="auto"/>
          <w:lang w:val="ka-GE"/>
        </w:rPr>
        <w:t>;</w:t>
      </w:r>
    </w:p>
    <w:p w14:paraId="3E633EB4" w14:textId="77777777" w:rsidR="004B15DA" w:rsidRPr="00823B70" w:rsidRDefault="004B15DA" w:rsidP="004B15DA">
      <w:pPr>
        <w:rPr>
          <w:rFonts w:ascii="BOG 2017" w:hAnsi="BOG 2017"/>
          <w:lang w:val="ka-GE"/>
        </w:rPr>
      </w:pPr>
    </w:p>
    <w:p w14:paraId="00695676" w14:textId="77777777" w:rsidR="004B15DA" w:rsidRPr="00823B70" w:rsidRDefault="004B15DA" w:rsidP="004B15DA">
      <w:pPr>
        <w:rPr>
          <w:rFonts w:ascii="BOG 2017" w:hAnsi="BOG 2017"/>
          <w:lang w:val="ka-GE"/>
        </w:rPr>
      </w:pPr>
      <w:r w:rsidRPr="00823B70">
        <w:rPr>
          <w:rFonts w:ascii="BOG 2017" w:hAnsi="BOG 2017"/>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პირ(ებ)თან დაკავშირებით ელექტონული ფოსტის ან ტელეფონის საშუალებით;</w:t>
      </w:r>
    </w:p>
    <w:p w14:paraId="6426A2E3" w14:textId="77777777" w:rsidR="004B15DA" w:rsidRPr="00823B70" w:rsidRDefault="004B15DA" w:rsidP="004B15DA">
      <w:pPr>
        <w:rPr>
          <w:rFonts w:ascii="BOG 2017" w:hAnsi="BOG 2017"/>
          <w:lang w:val="ka-GE"/>
        </w:rPr>
      </w:pPr>
    </w:p>
    <w:p w14:paraId="3943DD3F" w14:textId="77777777" w:rsidR="004B15DA" w:rsidRPr="00823B70" w:rsidRDefault="004B15DA" w:rsidP="004B15DA">
      <w:pPr>
        <w:rPr>
          <w:rFonts w:ascii="BOG 2017" w:hAnsi="BOG 2017"/>
          <w:color w:val="auto"/>
          <w:lang w:val="ka-GE"/>
        </w:rPr>
      </w:pPr>
      <w:r w:rsidRPr="00823B70">
        <w:rPr>
          <w:rFonts w:ascii="BOG 2017" w:hAnsi="BOG 2017"/>
          <w:lang w:val="ka-GE"/>
        </w:rPr>
        <w:t xml:space="preserve">ტენდერის დასრულების შემდეგ სატენდერო კომისია განიხილავს მოწოდებულ ინფორმაციას და </w:t>
      </w:r>
      <w:r w:rsidRPr="00823B70">
        <w:rPr>
          <w:rFonts w:ascii="BOG 2017" w:hAnsi="BOG 2017"/>
          <w:color w:val="auto"/>
          <w:lang w:val="ka-GE"/>
        </w:rPr>
        <w:t>გამოავლენს საუკეთესო პირობების მქონე მომწოდებელს;</w:t>
      </w:r>
    </w:p>
    <w:p w14:paraId="7B8B88A2" w14:textId="77777777" w:rsidR="004B15DA" w:rsidRPr="00823B70" w:rsidRDefault="004B15DA" w:rsidP="004B15DA">
      <w:pPr>
        <w:rPr>
          <w:rFonts w:ascii="BOG 2017" w:hAnsi="BOG 2017"/>
          <w:color w:val="auto"/>
          <w:lang w:val="ka-GE"/>
        </w:rPr>
      </w:pPr>
    </w:p>
    <w:p w14:paraId="3305AB62" w14:textId="77777777" w:rsidR="004B15DA" w:rsidRPr="00823B70" w:rsidRDefault="004B15DA" w:rsidP="004B15DA">
      <w:pPr>
        <w:rPr>
          <w:rFonts w:ascii="BOG 2017" w:hAnsi="BOG 2017"/>
          <w:color w:val="auto"/>
        </w:rPr>
      </w:pPr>
      <w:r w:rsidRPr="00823B70">
        <w:rPr>
          <w:rFonts w:ascii="BOG 2017" w:hAnsi="BOG 2017"/>
          <w:color w:val="auto"/>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7B8CA43E" w14:textId="77777777" w:rsidR="004B15DA" w:rsidRPr="00823B70" w:rsidRDefault="004B15DA" w:rsidP="004B15DA">
      <w:pPr>
        <w:rPr>
          <w:rFonts w:ascii="BOG 2017" w:hAnsi="BOG 2017"/>
          <w:color w:val="auto"/>
          <w:lang w:val="ka-GE"/>
        </w:rPr>
      </w:pPr>
    </w:p>
    <w:p w14:paraId="5D85CFF7" w14:textId="2330F710" w:rsidR="004B15DA" w:rsidRPr="00823B70" w:rsidRDefault="004B15DA" w:rsidP="004B15DA">
      <w:pPr>
        <w:rPr>
          <w:rFonts w:ascii="BOG 2017" w:hAnsi="BOG 2017"/>
          <w:color w:val="auto"/>
          <w:lang w:val="ka-GE"/>
        </w:rPr>
      </w:pPr>
      <w:r w:rsidRPr="00823B70">
        <w:rPr>
          <w:rFonts w:ascii="BOG 2017" w:hAnsi="BOG 2017"/>
          <w:color w:val="auto"/>
          <w:lang w:val="ka-GE"/>
        </w:rPr>
        <w:t>წინამდებარე ტენდერის გამოცხადება არ ავალდებულებს ბანკს რომელიმე პრეტენდენტთან ხელშეკრულების გაფორმებას. ბანკი უფლებამოსილია ნებისმიერ დროს შეწყვიტოს, გააუქმოს ან გადაავადოს ტენდერი თავისი შეხედულებისამებრ</w:t>
      </w:r>
      <w:r w:rsidR="0058392F" w:rsidRPr="00823B70">
        <w:rPr>
          <w:rFonts w:ascii="BOG 2017" w:hAnsi="BOG 2017"/>
          <w:color w:val="auto"/>
          <w:lang w:val="ka-GE"/>
        </w:rPr>
        <w:t>;</w:t>
      </w:r>
    </w:p>
    <w:p w14:paraId="253D08CF" w14:textId="77777777" w:rsidR="00BE1EBE" w:rsidRPr="00823B70" w:rsidRDefault="00BE1EBE" w:rsidP="004B15DA">
      <w:pPr>
        <w:rPr>
          <w:rFonts w:ascii="BOG 2017" w:hAnsi="BOG 2017"/>
          <w:color w:val="auto"/>
          <w:lang w:val="ka-GE"/>
        </w:rPr>
      </w:pPr>
    </w:p>
    <w:p w14:paraId="6A4176E2" w14:textId="3FF41716" w:rsidR="00BE1EBE" w:rsidRPr="00823B70" w:rsidRDefault="00BE1EBE" w:rsidP="00BE1EBE">
      <w:pPr>
        <w:rPr>
          <w:rFonts w:ascii="BOG 2017" w:hAnsi="BOG 2017"/>
          <w:color w:val="auto"/>
          <w:lang w:val="ka-GE"/>
        </w:rPr>
      </w:pPr>
      <w:r w:rsidRPr="00823B70">
        <w:rPr>
          <w:rFonts w:ascii="BOG 2017" w:hAnsi="BOG 2017"/>
          <w:color w:val="auto"/>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r w:rsidR="0058392F" w:rsidRPr="00823B70">
        <w:rPr>
          <w:rFonts w:ascii="BOG 2017" w:hAnsi="BOG 2017"/>
          <w:color w:val="auto"/>
          <w:lang w:val="ka-GE"/>
        </w:rPr>
        <w:t>;</w:t>
      </w:r>
    </w:p>
    <w:p w14:paraId="48324749" w14:textId="77777777" w:rsidR="00BE1EBE" w:rsidRPr="00823B70" w:rsidRDefault="00BE1EBE" w:rsidP="00BE1EBE">
      <w:pPr>
        <w:rPr>
          <w:rFonts w:ascii="BOG 2017" w:hAnsi="BOG 2017"/>
          <w:color w:val="auto"/>
          <w:lang w:val="ka-GE"/>
        </w:rPr>
      </w:pPr>
    </w:p>
    <w:p w14:paraId="3B42E0F6" w14:textId="6B0F32B4" w:rsidR="00BE1EBE" w:rsidRPr="00823B70" w:rsidRDefault="00BE1EBE" w:rsidP="00BE1EBE">
      <w:pPr>
        <w:rPr>
          <w:rFonts w:ascii="BOG 2017" w:hAnsi="BOG 2017"/>
          <w:color w:val="auto"/>
          <w:lang w:val="ka-GE"/>
        </w:rPr>
      </w:pPr>
      <w:r w:rsidRPr="00823B70">
        <w:rPr>
          <w:rFonts w:ascii="BOG 2017" w:hAnsi="BOG 2017"/>
          <w:color w:val="auto"/>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r w:rsidR="0058392F" w:rsidRPr="00823B70">
        <w:rPr>
          <w:rFonts w:ascii="BOG 2017" w:hAnsi="BOG 2017"/>
          <w:color w:val="auto"/>
          <w:lang w:val="ka-GE"/>
        </w:rPr>
        <w:t>;</w:t>
      </w:r>
    </w:p>
    <w:p w14:paraId="4434DE59" w14:textId="77777777" w:rsidR="00BE1EBE" w:rsidRPr="00823B70" w:rsidRDefault="00BE1EBE" w:rsidP="00BE1EBE">
      <w:pPr>
        <w:rPr>
          <w:rFonts w:ascii="BOG 2017" w:hAnsi="BOG 2017"/>
          <w:color w:val="auto"/>
          <w:lang w:val="ka-GE"/>
        </w:rPr>
      </w:pPr>
    </w:p>
    <w:p w14:paraId="26035E32" w14:textId="77777777" w:rsidR="00BE1EBE" w:rsidRPr="00823B70" w:rsidRDefault="00BE1EBE" w:rsidP="004B15DA">
      <w:pPr>
        <w:rPr>
          <w:rFonts w:ascii="BOG 2017" w:hAnsi="BOG 2017"/>
          <w:color w:val="auto"/>
          <w:lang w:val="ka-GE"/>
        </w:rPr>
      </w:pPr>
    </w:p>
    <w:p w14:paraId="718810DE" w14:textId="77777777" w:rsidR="004B15DA" w:rsidRPr="00823B70" w:rsidRDefault="004B15DA" w:rsidP="004B15DA">
      <w:pPr>
        <w:rPr>
          <w:rFonts w:ascii="BOG 2017" w:hAnsi="BOG 2017"/>
          <w:b/>
          <w:color w:val="auto"/>
          <w:lang w:val="ka-GE"/>
        </w:rPr>
      </w:pPr>
    </w:p>
    <w:p w14:paraId="0BFC0232" w14:textId="77777777" w:rsidR="004B15DA" w:rsidRPr="00823B70" w:rsidRDefault="004B15DA" w:rsidP="004B15DA">
      <w:pPr>
        <w:rPr>
          <w:rFonts w:ascii="BOG 2017" w:hAnsi="BOG 2017"/>
          <w:b/>
          <w:color w:val="auto"/>
          <w:lang w:val="ka-GE"/>
        </w:rPr>
      </w:pPr>
    </w:p>
    <w:p w14:paraId="5DED0138" w14:textId="77777777" w:rsidR="004B15DA" w:rsidRPr="00823B70" w:rsidRDefault="004B15DA" w:rsidP="004B15DA">
      <w:pPr>
        <w:rPr>
          <w:rFonts w:ascii="BOG 2017" w:hAnsi="BOG 2017"/>
          <w:b/>
          <w:color w:val="auto"/>
          <w:lang w:val="ka-GE"/>
        </w:rPr>
      </w:pPr>
      <w:r w:rsidRPr="00823B70">
        <w:rPr>
          <w:rFonts w:ascii="BOG 2017" w:hAnsi="BOG 2017"/>
          <w:b/>
          <w:color w:val="auto"/>
          <w:lang w:val="ka-GE"/>
        </w:rPr>
        <w:t>წინადადების წარდგენით კომპანია ეთანხმება სატენდერო დოკუმენტაციაში მითითებულ მოთხოვნებსა და პირობებს.</w:t>
      </w:r>
    </w:p>
    <w:p w14:paraId="671EA3B4" w14:textId="77777777" w:rsidR="00B8474F" w:rsidRPr="00823B70" w:rsidRDefault="00B8474F" w:rsidP="00B8474F">
      <w:pPr>
        <w:ind w:left="945"/>
        <w:contextualSpacing/>
        <w:rPr>
          <w:rFonts w:ascii="BOG 2017" w:hAnsi="BOG 2017"/>
          <w:color w:val="auto"/>
          <w:lang w:val="ka-GE"/>
        </w:rPr>
      </w:pPr>
    </w:p>
    <w:bookmarkEnd w:id="2"/>
    <w:p w14:paraId="54BD3245" w14:textId="630CE7BA" w:rsidR="00C50B02" w:rsidRPr="00823B70" w:rsidRDefault="00C50B02">
      <w:pPr>
        <w:jc w:val="left"/>
        <w:rPr>
          <w:rFonts w:ascii="BOG 2017" w:hAnsi="BOG 2017"/>
          <w:color w:val="auto"/>
        </w:rPr>
      </w:pPr>
      <w:r w:rsidRPr="00823B70">
        <w:rPr>
          <w:rFonts w:ascii="BOG 2017" w:hAnsi="BOG 2017"/>
          <w:color w:val="auto"/>
        </w:rPr>
        <w:br w:type="page"/>
      </w:r>
    </w:p>
    <w:p w14:paraId="2AF0C0CB" w14:textId="3B90A2CF" w:rsidR="000B5D15" w:rsidRPr="00823B70" w:rsidRDefault="000B5D15" w:rsidP="00BC72EB">
      <w:pPr>
        <w:pStyle w:val="a0"/>
        <w:numPr>
          <w:ilvl w:val="0"/>
          <w:numId w:val="10"/>
        </w:numPr>
        <w:ind w:left="360"/>
        <w:rPr>
          <w:rFonts w:ascii="BOG 2017" w:hAnsi="BOG 2017"/>
          <w:b/>
          <w:color w:val="auto"/>
          <w:szCs w:val="20"/>
        </w:rPr>
      </w:pPr>
      <w:r w:rsidRPr="00823B70">
        <w:rPr>
          <w:rFonts w:ascii="BOG 2017" w:hAnsi="BOG 2017"/>
          <w:b/>
          <w:color w:val="auto"/>
          <w:szCs w:val="20"/>
        </w:rPr>
        <w:lastRenderedPageBreak/>
        <w:t>ზოგადი ინფორმაცია</w:t>
      </w:r>
      <w:r w:rsidR="00DA3577" w:rsidRPr="00823B70">
        <w:rPr>
          <w:rFonts w:ascii="BOG 2017" w:hAnsi="BOG 2017"/>
          <w:b/>
          <w:color w:val="auto"/>
          <w:szCs w:val="20"/>
          <w:lang w:val="ka-GE"/>
        </w:rPr>
        <w:t>:</w:t>
      </w:r>
    </w:p>
    <w:p w14:paraId="7CB7CFF5" w14:textId="1FA905D2" w:rsidR="004549B8" w:rsidRPr="00823B70" w:rsidRDefault="004549B8" w:rsidP="004549B8">
      <w:pPr>
        <w:pStyle w:val="a0"/>
        <w:numPr>
          <w:ilvl w:val="0"/>
          <w:numId w:val="0"/>
        </w:numPr>
        <w:ind w:left="360" w:hanging="360"/>
        <w:rPr>
          <w:rFonts w:ascii="BOG 2017" w:hAnsi="BOG 2017"/>
          <w:b/>
          <w:color w:val="auto"/>
          <w:szCs w:val="20"/>
        </w:rPr>
      </w:pPr>
    </w:p>
    <w:p w14:paraId="481DCF2E" w14:textId="29F09E38" w:rsidR="004B15DA" w:rsidRPr="00823B70" w:rsidRDefault="004B15DA" w:rsidP="004B15DA">
      <w:pPr>
        <w:rPr>
          <w:rFonts w:ascii="BOG 2017" w:hAnsi="BOG 2017"/>
          <w:color w:val="auto"/>
          <w:lang w:val="ka-GE"/>
        </w:rPr>
      </w:pPr>
      <w:r w:rsidRPr="00823B70">
        <w:rPr>
          <w:rFonts w:ascii="BOG 2017" w:hAnsi="BOG 2017"/>
          <w:color w:val="auto"/>
          <w:lang w:val="ka-GE"/>
        </w:rPr>
        <w:t>სს „საქართველოს ბანკი“ აცხადებს ტენდერს</w:t>
      </w:r>
      <w:r w:rsidR="00E47EFA" w:rsidRPr="00823B70">
        <w:rPr>
          <w:rFonts w:ascii="BOG 2017" w:hAnsi="BOG 2017"/>
          <w:color w:val="auto"/>
          <w:lang w:val="ka-GE"/>
        </w:rPr>
        <w:t>,</w:t>
      </w:r>
      <w:r w:rsidRPr="00823B70">
        <w:rPr>
          <w:rFonts w:ascii="BOG 2017" w:hAnsi="BOG 2017"/>
          <w:color w:val="auto"/>
          <w:lang w:val="ka-GE"/>
        </w:rPr>
        <w:t xml:space="preserve"> SOLO</w:t>
      </w:r>
      <w:r w:rsidR="00BE0FEA" w:rsidRPr="00823B70">
        <w:rPr>
          <w:rFonts w:ascii="BOG 2017" w:hAnsi="BOG 2017"/>
          <w:color w:val="auto"/>
        </w:rPr>
        <w:t xml:space="preserve"> </w:t>
      </w:r>
      <w:r w:rsidR="00BE0FEA" w:rsidRPr="00823B70">
        <w:rPr>
          <w:rFonts w:ascii="BOG 2017" w:hAnsi="BOG 2017"/>
          <w:color w:val="auto"/>
          <w:lang w:val="ka-GE"/>
        </w:rPr>
        <w:t xml:space="preserve">და </w:t>
      </w:r>
      <w:r w:rsidR="00BE0FEA" w:rsidRPr="00823B70">
        <w:rPr>
          <w:rFonts w:ascii="BOG 2017" w:hAnsi="BOG 2017"/>
          <w:color w:val="auto"/>
        </w:rPr>
        <w:t xml:space="preserve">WEALTH </w:t>
      </w:r>
      <w:r w:rsidR="00BE0FEA" w:rsidRPr="00823B70">
        <w:rPr>
          <w:rFonts w:ascii="BOG 2017" w:hAnsi="BOG 2017"/>
          <w:color w:val="auto"/>
          <w:lang w:val="ka-GE"/>
        </w:rPr>
        <w:t>MANAGMENT</w:t>
      </w:r>
      <w:r w:rsidRPr="00823B70">
        <w:rPr>
          <w:rFonts w:ascii="BOG 2017" w:hAnsi="BOG 2017"/>
          <w:color w:val="auto"/>
          <w:lang w:val="ka-GE"/>
        </w:rPr>
        <w:t xml:space="preserve"> სტატუსის მქონე კლიენტების</w:t>
      </w:r>
      <w:r w:rsidR="00E47EFA" w:rsidRPr="00823B70">
        <w:rPr>
          <w:rFonts w:ascii="BOG 2017" w:hAnsi="BOG 2017"/>
          <w:color w:val="auto"/>
          <w:lang w:val="ka-GE"/>
        </w:rPr>
        <w:t>თვის</w:t>
      </w:r>
      <w:r w:rsidRPr="00823B70">
        <w:rPr>
          <w:rFonts w:ascii="BOG 2017" w:hAnsi="BOG 2017"/>
          <w:color w:val="auto"/>
          <w:lang w:val="ka-GE"/>
        </w:rPr>
        <w:t xml:space="preserve"> </w:t>
      </w:r>
      <w:r w:rsidR="0010318A" w:rsidRPr="00823B70">
        <w:rPr>
          <w:rFonts w:ascii="BOG 2017" w:hAnsi="BOG 2017"/>
          <w:color w:val="auto"/>
          <w:lang w:val="ka-GE"/>
        </w:rPr>
        <w:t>სერვის პლუსის, SOLO Events და SOLO Voyager</w:t>
      </w:r>
      <w:r w:rsidR="00E47EFA" w:rsidRPr="00823B70">
        <w:rPr>
          <w:rFonts w:ascii="BOG 2017" w:hAnsi="BOG 2017"/>
          <w:color w:val="auto"/>
          <w:lang w:val="ka-GE"/>
        </w:rPr>
        <w:t>,</w:t>
      </w:r>
      <w:r w:rsidR="0010318A" w:rsidRPr="00823B70">
        <w:rPr>
          <w:rFonts w:ascii="BOG 2017" w:hAnsi="BOG 2017"/>
          <w:color w:val="auto"/>
          <w:lang w:val="ka-GE"/>
        </w:rPr>
        <w:t xml:space="preserve">  მომსახურებების შესყიდვაზე: </w:t>
      </w:r>
    </w:p>
    <w:p w14:paraId="7730400B" w14:textId="77777777" w:rsidR="0010318A" w:rsidRPr="00823B70" w:rsidRDefault="0010318A" w:rsidP="004B15DA">
      <w:pPr>
        <w:rPr>
          <w:rFonts w:ascii="BOG 2017" w:hAnsi="BOG 2017"/>
          <w:color w:val="auto"/>
          <w:lang w:val="ka-GE"/>
        </w:rPr>
      </w:pPr>
    </w:p>
    <w:p w14:paraId="3AA1E0FE" w14:textId="65AE0E69" w:rsidR="004B15DA" w:rsidRPr="00823B70" w:rsidRDefault="004B15DA" w:rsidP="004B15DA">
      <w:pPr>
        <w:pStyle w:val="ListParagraph"/>
        <w:numPr>
          <w:ilvl w:val="0"/>
          <w:numId w:val="11"/>
        </w:numPr>
        <w:rPr>
          <w:rFonts w:ascii="BOG 2017" w:hAnsi="BOG 2017"/>
        </w:rPr>
      </w:pPr>
      <w:r w:rsidRPr="00823B70">
        <w:rPr>
          <w:rFonts w:ascii="BOG 2017" w:hAnsi="BOG 2017"/>
        </w:rPr>
        <w:t>საკონტრაქტო ვადა</w:t>
      </w:r>
      <w:r w:rsidR="004F08BC" w:rsidRPr="00823B70">
        <w:rPr>
          <w:rFonts w:ascii="BOG 2017" w:hAnsi="BOG 2017"/>
        </w:rPr>
        <w:t xml:space="preserve">: </w:t>
      </w:r>
      <w:r w:rsidR="00011A70" w:rsidRPr="00823B70">
        <w:rPr>
          <w:rFonts w:ascii="BOG 2017" w:hAnsi="BOG 2017"/>
          <w:b/>
          <w:bCs/>
        </w:rPr>
        <w:t>3</w:t>
      </w:r>
      <w:r w:rsidRPr="00823B70">
        <w:rPr>
          <w:rFonts w:ascii="BOG 2017" w:hAnsi="BOG 2017"/>
          <w:b/>
          <w:bCs/>
        </w:rPr>
        <w:t xml:space="preserve"> წელი</w:t>
      </w:r>
      <w:r w:rsidR="00224B90" w:rsidRPr="00823B70">
        <w:rPr>
          <w:rFonts w:ascii="BOG 2017" w:hAnsi="BOG 2017"/>
          <w:b/>
          <w:bCs/>
          <w:lang w:val="ka-GE"/>
        </w:rPr>
        <w:t>,</w:t>
      </w:r>
      <w:r w:rsidR="00224B90" w:rsidRPr="00823B70">
        <w:rPr>
          <w:rFonts w:ascii="BOG 2017" w:hAnsi="BOG 2017"/>
          <w:b/>
          <w:lang w:val="ka-GE"/>
        </w:rPr>
        <w:t xml:space="preserve"> 1 წლის თავზე გადახედვის პირობით.</w:t>
      </w:r>
      <w:r w:rsidR="000655F5" w:rsidRPr="00823B70">
        <w:rPr>
          <w:rFonts w:ascii="BOG 2017" w:hAnsi="BOG 2017"/>
          <w:b/>
          <w:lang w:val="ka-GE"/>
        </w:rPr>
        <w:t xml:space="preserve"> </w:t>
      </w:r>
    </w:p>
    <w:p w14:paraId="4F3060F3" w14:textId="076C95DB" w:rsidR="004A4B3D" w:rsidRPr="00823B70" w:rsidRDefault="004B15DA" w:rsidP="004A4B3D">
      <w:pPr>
        <w:pStyle w:val="ListParagraph"/>
        <w:numPr>
          <w:ilvl w:val="0"/>
          <w:numId w:val="12"/>
        </w:numPr>
        <w:rPr>
          <w:rFonts w:ascii="BOG 2017" w:hAnsi="BOG 2017"/>
          <w:color w:val="auto"/>
          <w:lang w:val="ka-GE"/>
        </w:rPr>
      </w:pPr>
      <w:r w:rsidRPr="00823B70">
        <w:rPr>
          <w:rFonts w:ascii="BOG 2017" w:hAnsi="BOG 2017"/>
          <w:color w:val="auto"/>
          <w:lang w:val="ka-GE"/>
        </w:rPr>
        <w:t>SOLO</w:t>
      </w:r>
      <w:r w:rsidR="004A4B3D" w:rsidRPr="00823B70">
        <w:rPr>
          <w:rFonts w:ascii="BOG 2017" w:hAnsi="BOG 2017"/>
          <w:color w:val="auto"/>
          <w:lang w:val="ka-GE"/>
        </w:rPr>
        <w:t xml:space="preserve"> და </w:t>
      </w:r>
      <w:r w:rsidRPr="00823B70">
        <w:rPr>
          <w:rFonts w:ascii="BOG 2017" w:hAnsi="BOG 2017"/>
          <w:color w:val="auto"/>
          <w:lang w:val="ka-GE"/>
        </w:rPr>
        <w:t>Wealth Management</w:t>
      </w:r>
      <w:r w:rsidR="00563A6D" w:rsidRPr="00823B70">
        <w:rPr>
          <w:rFonts w:ascii="BOG 2017" w:hAnsi="BOG 2017"/>
          <w:color w:val="auto"/>
          <w:lang w:val="ka-GE"/>
        </w:rPr>
        <w:t xml:space="preserve"> პირებისათვის კონსიერჟის </w:t>
      </w:r>
      <w:r w:rsidRPr="00823B70">
        <w:rPr>
          <w:rFonts w:ascii="BOG 2017" w:hAnsi="BOG 2017"/>
          <w:color w:val="auto"/>
          <w:lang w:val="ka-GE"/>
        </w:rPr>
        <w:t xml:space="preserve">ანგარიშთა პაკეტით მოსარგებლე  მომხმარებლებს (შემდგომში - კლიენტი) შესაძლებლობა აქვთ </w:t>
      </w:r>
      <w:r w:rsidR="004A4B3D" w:rsidRPr="00823B70">
        <w:rPr>
          <w:rFonts w:ascii="BOG 2017" w:hAnsi="BOG 2017"/>
          <w:color w:val="auto"/>
          <w:lang w:val="ka-GE"/>
        </w:rPr>
        <w:t>ლაუნჯებში მიირთვან ყავა/ჩაი, მიიღონ მაღალი ხარისხის მომსახურება; შეძლონ მონაწილეობის მიღება დაგეგმილ სხვადასხვა ტიპის ღონისძიებებსა და აქტივობებში</w:t>
      </w:r>
      <w:r w:rsidR="00757BED" w:rsidRPr="00823B70">
        <w:rPr>
          <w:rFonts w:ascii="BOG 2017" w:hAnsi="BOG 2017"/>
          <w:color w:val="auto"/>
          <w:lang w:val="ka-GE"/>
        </w:rPr>
        <w:t>; ლაუნჯში მიიღონ SOLO Voyager</w:t>
      </w:r>
      <w:r w:rsidR="007649D3" w:rsidRPr="00823B70">
        <w:rPr>
          <w:rFonts w:ascii="BOG 2017" w:hAnsi="BOG 2017"/>
          <w:color w:val="auto"/>
          <w:lang w:val="ka-GE"/>
        </w:rPr>
        <w:t xml:space="preserve"> - ს ჟურნალი.</w:t>
      </w:r>
    </w:p>
    <w:p w14:paraId="0D3A5E38" w14:textId="77777777" w:rsidR="004B15DA" w:rsidRPr="00823B70" w:rsidRDefault="004B15DA" w:rsidP="004B15DA">
      <w:pPr>
        <w:pStyle w:val="a0"/>
        <w:numPr>
          <w:ilvl w:val="0"/>
          <w:numId w:val="0"/>
        </w:numPr>
        <w:rPr>
          <w:rFonts w:ascii="BOG 2017" w:hAnsi="BOG 2017"/>
          <w:b/>
          <w:color w:val="auto"/>
          <w:szCs w:val="20"/>
        </w:rPr>
      </w:pPr>
    </w:p>
    <w:p w14:paraId="133D4CE2" w14:textId="77777777" w:rsidR="004B15DA" w:rsidRPr="00823B70" w:rsidRDefault="004B15DA" w:rsidP="004B15DA">
      <w:pPr>
        <w:rPr>
          <w:rFonts w:ascii="BOG 2017" w:hAnsi="BOG 2017"/>
          <w:color w:val="auto"/>
          <w:lang w:val="ka-GE"/>
        </w:rPr>
      </w:pPr>
      <w:r w:rsidRPr="00823B70">
        <w:rPr>
          <w:rFonts w:ascii="BOG 2017" w:hAnsi="BOG 2017"/>
          <w:color w:val="auto"/>
          <w:lang w:val="ka-GE"/>
        </w:rPr>
        <w:t xml:space="preserve">გამარჯვებულის გამოვლენამდე,  ბანკი უფლებამოსილია დაგეგმოს შეხვედრები ტენდერში მონაწილე შერჩეულ კომპანიებთან, გასაუბრებისა და შესაძლო დამატებითი დეტალების დაზუსტების მიზნით. </w:t>
      </w:r>
    </w:p>
    <w:p w14:paraId="453FC091" w14:textId="77777777" w:rsidR="000A6E18" w:rsidRPr="00823B70" w:rsidRDefault="000A6E18" w:rsidP="000B5D15">
      <w:pPr>
        <w:rPr>
          <w:rFonts w:ascii="BOG 2017" w:hAnsi="BOG 2017" w:cs="Sylfaen"/>
          <w:color w:val="auto"/>
          <w:shd w:val="clear" w:color="auto" w:fill="FFFFFF"/>
          <w:lang w:val="ka-GE"/>
        </w:rPr>
      </w:pPr>
    </w:p>
    <w:p w14:paraId="6663D1DA" w14:textId="77777777" w:rsidR="00CD7C3B" w:rsidRPr="00823B70" w:rsidRDefault="00CD7C3B" w:rsidP="00BC72EB">
      <w:pPr>
        <w:pStyle w:val="a0"/>
        <w:numPr>
          <w:ilvl w:val="1"/>
          <w:numId w:val="10"/>
        </w:numPr>
        <w:ind w:left="360"/>
        <w:rPr>
          <w:rFonts w:ascii="BOG 2017" w:hAnsi="BOG 2017"/>
          <w:b/>
          <w:szCs w:val="20"/>
        </w:rPr>
      </w:pPr>
      <w:r w:rsidRPr="00823B70">
        <w:rPr>
          <w:rFonts w:ascii="BOG 2017" w:hAnsi="BOG 2017"/>
          <w:b/>
          <w:szCs w:val="20"/>
        </w:rPr>
        <w:t>მომსახურების პირობები</w:t>
      </w:r>
    </w:p>
    <w:p w14:paraId="249E3188" w14:textId="468817D3" w:rsidR="00982961" w:rsidRPr="00823B70" w:rsidRDefault="00982961" w:rsidP="00982961">
      <w:pPr>
        <w:pStyle w:val="a0"/>
        <w:numPr>
          <w:ilvl w:val="0"/>
          <w:numId w:val="0"/>
        </w:numPr>
        <w:ind w:left="360"/>
        <w:rPr>
          <w:rFonts w:ascii="BOG 2017" w:hAnsi="BOG 2017" w:cs="Sylfaen"/>
          <w:b/>
          <w:color w:val="auto"/>
          <w:szCs w:val="20"/>
          <w:shd w:val="clear" w:color="auto" w:fill="FFFFFF"/>
        </w:rPr>
      </w:pPr>
    </w:p>
    <w:p w14:paraId="259576F8" w14:textId="67280445" w:rsidR="004B15DA" w:rsidRPr="00823B70" w:rsidRDefault="004B15DA" w:rsidP="004B15DA">
      <w:pPr>
        <w:pStyle w:val="ListParagraph"/>
        <w:numPr>
          <w:ilvl w:val="0"/>
          <w:numId w:val="13"/>
        </w:numPr>
        <w:spacing w:after="160" w:line="259" w:lineRule="auto"/>
        <w:rPr>
          <w:rFonts w:ascii="BOG 2017" w:hAnsi="BOG 2017"/>
          <w:color w:val="auto"/>
          <w:lang w:val="ka-GE"/>
        </w:rPr>
      </w:pPr>
      <w:r w:rsidRPr="00823B70">
        <w:rPr>
          <w:rFonts w:ascii="BOG 2017" w:hAnsi="BOG 2017"/>
          <w:color w:val="auto"/>
          <w:lang w:val="ka-GE"/>
        </w:rPr>
        <w:t>გათვალისწინებულ მომსახურებას (შემდგომში - მომსახურება) კლიენტს გაუწევს საქართველოს ბანკის (შემდგომში - ბანკი) მიერ განსაზღვრული მესამე პირი, ხოლო ბანკი უზრუნველყოფს კლიენტის სასარგებლოდ მესამე პირისთვის აღნიშნული მომსახურების საფასურის გადახდას;</w:t>
      </w:r>
    </w:p>
    <w:p w14:paraId="7201C7EE" w14:textId="0B35BEED" w:rsidR="004B15DA" w:rsidRPr="00823B70" w:rsidRDefault="004B15DA" w:rsidP="004B15DA">
      <w:pPr>
        <w:pStyle w:val="ListParagraph"/>
        <w:numPr>
          <w:ilvl w:val="0"/>
          <w:numId w:val="13"/>
        </w:numPr>
        <w:spacing w:after="160" w:line="259" w:lineRule="auto"/>
        <w:rPr>
          <w:rFonts w:ascii="BOG 2017" w:hAnsi="BOG 2017"/>
          <w:color w:val="auto"/>
          <w:lang w:val="ka-GE"/>
        </w:rPr>
      </w:pPr>
      <w:r w:rsidRPr="00823B70">
        <w:rPr>
          <w:rFonts w:ascii="BOG 2017" w:hAnsi="BOG 2017"/>
          <w:color w:val="auto"/>
          <w:lang w:val="ka-GE"/>
        </w:rPr>
        <w:t xml:space="preserve">მომსახურების ჩამონათვალი, რომლის საფასურის გადახდას/ანაზღაურებას უზრუნველყოფს ბანკი ცვალებადია და ჩამონათვალის მოქმედი ვერსიის სანახავად გაეცანით </w:t>
      </w:r>
      <w:r w:rsidRPr="00823B70">
        <w:rPr>
          <w:rFonts w:ascii="BOG 2017" w:hAnsi="BOG 2017"/>
          <w:b/>
          <w:bCs/>
          <w:color w:val="auto"/>
          <w:lang w:val="ka-GE"/>
        </w:rPr>
        <w:t>დანართ N3-ს</w:t>
      </w:r>
      <w:r w:rsidR="00255F49" w:rsidRPr="00823B70">
        <w:rPr>
          <w:rFonts w:ascii="BOG 2017" w:hAnsi="BOG 2017"/>
          <w:b/>
          <w:bCs/>
          <w:color w:val="auto"/>
          <w:lang w:val="ka-GE"/>
        </w:rPr>
        <w:t>;</w:t>
      </w:r>
    </w:p>
    <w:p w14:paraId="495FEC5F" w14:textId="69F5007B" w:rsidR="004B15DA" w:rsidRPr="00823B70" w:rsidRDefault="004B15DA" w:rsidP="004B15DA">
      <w:pPr>
        <w:pStyle w:val="ListParagraph"/>
        <w:numPr>
          <w:ilvl w:val="0"/>
          <w:numId w:val="13"/>
        </w:numPr>
        <w:spacing w:after="160" w:line="259" w:lineRule="auto"/>
        <w:rPr>
          <w:rFonts w:ascii="BOG 2017" w:hAnsi="BOG 2017"/>
          <w:color w:val="auto"/>
          <w:lang w:val="ka-GE"/>
        </w:rPr>
      </w:pPr>
      <w:r w:rsidRPr="00823B70">
        <w:rPr>
          <w:rFonts w:ascii="BOG 2017" w:hAnsi="BOG 2017"/>
          <w:color w:val="auto"/>
          <w:lang w:val="ka-GE"/>
        </w:rPr>
        <w:t>მომსახურების გაწევა ხორციელდება საქართველოს ტერიტორიაზე, ხოლო მომსახურების პირობების დანართით გათვალისწინებულ შემთხვევებში</w:t>
      </w:r>
      <w:r w:rsidR="0038207F" w:rsidRPr="00823B70">
        <w:rPr>
          <w:rFonts w:ascii="BOG 2017" w:hAnsi="BOG 2017"/>
          <w:color w:val="auto"/>
          <w:lang w:val="ka-GE"/>
        </w:rPr>
        <w:t xml:space="preserve"> ქვეყნის გარეთაც;</w:t>
      </w:r>
    </w:p>
    <w:p w14:paraId="7FFBDC8A" w14:textId="77777777" w:rsidR="004B15DA" w:rsidRPr="00823B70" w:rsidRDefault="004B15DA" w:rsidP="004B15DA">
      <w:pPr>
        <w:pStyle w:val="ListParagraph"/>
        <w:numPr>
          <w:ilvl w:val="0"/>
          <w:numId w:val="13"/>
        </w:numPr>
        <w:spacing w:after="160" w:line="259" w:lineRule="auto"/>
        <w:rPr>
          <w:rFonts w:ascii="BOG 2017" w:hAnsi="BOG 2017"/>
          <w:color w:val="auto"/>
          <w:lang w:val="ka-GE"/>
        </w:rPr>
      </w:pPr>
      <w:r w:rsidRPr="00823B70">
        <w:rPr>
          <w:rFonts w:ascii="BOG 2017" w:hAnsi="BOG 2017"/>
          <w:color w:val="auto"/>
          <w:lang w:val="ka-GE"/>
        </w:rPr>
        <w:t>ბანკსა და კლიენტს შორის შემდგომი კომუნიკაციისთვის შესაძლებელია ბანკსა და კლიენტს შორის შეთანხმებული სხვა საკომუნიკაციო საშუალების გამოყენება;</w:t>
      </w:r>
    </w:p>
    <w:p w14:paraId="7C4886C7" w14:textId="3DDC79D3" w:rsidR="004B15DA" w:rsidRPr="00823B70" w:rsidRDefault="004B15DA" w:rsidP="004B15DA">
      <w:pPr>
        <w:pStyle w:val="ListParagraph"/>
        <w:numPr>
          <w:ilvl w:val="0"/>
          <w:numId w:val="13"/>
        </w:numPr>
        <w:spacing w:after="160" w:line="259" w:lineRule="auto"/>
        <w:rPr>
          <w:rFonts w:ascii="BOG 2017" w:hAnsi="BOG 2017"/>
          <w:color w:val="auto"/>
          <w:lang w:val="ka-GE"/>
        </w:rPr>
      </w:pPr>
      <w:r w:rsidRPr="00823B70">
        <w:rPr>
          <w:rFonts w:ascii="BOG 2017" w:hAnsi="BOG 2017"/>
          <w:color w:val="auto"/>
          <w:lang w:val="ka-GE"/>
        </w:rPr>
        <w:t>მომსახურება კლიენტს მიეწოდება მესამე პირის მიერ განსაზღვრული წესით</w:t>
      </w:r>
      <w:r w:rsidR="005A7748" w:rsidRPr="00823B70">
        <w:rPr>
          <w:rFonts w:ascii="BOG 2017" w:hAnsi="BOG 2017"/>
          <w:color w:val="auto"/>
          <w:lang w:val="ka-GE"/>
        </w:rPr>
        <w:t>ა</w:t>
      </w:r>
      <w:r w:rsidRPr="00823B70">
        <w:rPr>
          <w:rFonts w:ascii="BOG 2017" w:hAnsi="BOG 2017"/>
          <w:color w:val="auto"/>
          <w:lang w:val="ka-GE"/>
        </w:rPr>
        <w:t xml:space="preserve"> და ვად</w:t>
      </w:r>
      <w:r w:rsidR="005A7748" w:rsidRPr="00823B70">
        <w:rPr>
          <w:rFonts w:ascii="BOG 2017" w:hAnsi="BOG 2017"/>
          <w:color w:val="auto"/>
          <w:lang w:val="ka-GE"/>
        </w:rPr>
        <w:t>ით;</w:t>
      </w:r>
    </w:p>
    <w:p w14:paraId="056768D2" w14:textId="1BA05685" w:rsidR="004B15DA" w:rsidRPr="00823B70" w:rsidRDefault="004B15DA" w:rsidP="004B15DA">
      <w:pPr>
        <w:pStyle w:val="ListParagraph"/>
        <w:numPr>
          <w:ilvl w:val="0"/>
          <w:numId w:val="13"/>
        </w:numPr>
        <w:spacing w:after="160" w:line="259" w:lineRule="auto"/>
        <w:rPr>
          <w:rFonts w:ascii="BOG 2017" w:hAnsi="BOG 2017"/>
          <w:color w:val="auto"/>
          <w:lang w:val="ka-GE"/>
        </w:rPr>
      </w:pPr>
      <w:r w:rsidRPr="00823B70">
        <w:rPr>
          <w:rFonts w:ascii="BOG 2017" w:hAnsi="BOG 2017"/>
          <w:color w:val="auto"/>
          <w:lang w:val="ka-GE"/>
        </w:rPr>
        <w:t>მომსახურების ფარგლებში კლიენტის მიერ მომსახურების/პროდუქტის მესამე პირისგან შეძენის შემთხვევაში, შეძენილი მომსახურების/პროდუქტის თანხის/ღირებულების გადარიცხვას უზრუნველყოფს ბანკი, კლიენტის დავალების საფუძველზე, ბანკში დადგენილი წესებისა და პირობების შესაბამისად</w:t>
      </w:r>
      <w:r w:rsidR="00255F49" w:rsidRPr="00823B70">
        <w:rPr>
          <w:rFonts w:ascii="BOG 2017" w:hAnsi="BOG 2017"/>
          <w:color w:val="auto"/>
          <w:lang w:val="ka-GE"/>
        </w:rPr>
        <w:t>;</w:t>
      </w:r>
    </w:p>
    <w:p w14:paraId="6B2D02C0" w14:textId="7C8861DB" w:rsidR="004B15DA" w:rsidRPr="00823B70" w:rsidRDefault="004B15DA" w:rsidP="004B15DA">
      <w:pPr>
        <w:pStyle w:val="ListParagraph"/>
        <w:numPr>
          <w:ilvl w:val="0"/>
          <w:numId w:val="13"/>
        </w:numPr>
        <w:spacing w:after="160" w:line="259" w:lineRule="auto"/>
        <w:rPr>
          <w:rFonts w:ascii="BOG 2017" w:hAnsi="BOG 2017"/>
          <w:color w:val="auto"/>
          <w:lang w:val="ka-GE"/>
        </w:rPr>
      </w:pPr>
      <w:r w:rsidRPr="00823B70">
        <w:rPr>
          <w:rFonts w:ascii="BOG 2017" w:hAnsi="BOG 2017"/>
          <w:color w:val="auto"/>
          <w:lang w:val="ka-GE"/>
        </w:rPr>
        <w:t>პრეტენდენტი ვალდებულია</w:t>
      </w:r>
      <w:r w:rsidR="00255F49" w:rsidRPr="00823B70">
        <w:rPr>
          <w:rFonts w:ascii="BOG 2017" w:hAnsi="BOG 2017"/>
          <w:color w:val="auto"/>
          <w:lang w:val="ka-GE"/>
        </w:rPr>
        <w:t>,</w:t>
      </w:r>
      <w:r w:rsidRPr="00823B70">
        <w:rPr>
          <w:rFonts w:ascii="BOG 2017" w:hAnsi="BOG 2017"/>
          <w:color w:val="auto"/>
          <w:lang w:val="ka-GE"/>
        </w:rPr>
        <w:t>მისი თანამშრომლები</w:t>
      </w:r>
      <w:r w:rsidR="00255F49" w:rsidRPr="00823B70">
        <w:rPr>
          <w:rFonts w:ascii="BOG 2017" w:hAnsi="BOG 2017"/>
          <w:color w:val="auto"/>
          <w:lang w:val="ka-GE"/>
        </w:rPr>
        <w:t xml:space="preserve"> სრულად უზრუნველყოს</w:t>
      </w:r>
      <w:r w:rsidR="005A7748" w:rsidRPr="00823B70">
        <w:rPr>
          <w:rFonts w:ascii="BOG 2017" w:hAnsi="BOG 2017"/>
          <w:color w:val="auto"/>
          <w:lang w:val="ka-GE"/>
        </w:rPr>
        <w:t xml:space="preserve"> </w:t>
      </w:r>
      <w:r w:rsidRPr="00823B70">
        <w:rPr>
          <w:rFonts w:ascii="BOG 2017" w:hAnsi="BOG 2017"/>
          <w:color w:val="auto"/>
          <w:lang w:val="ka-GE"/>
        </w:rPr>
        <w:t>ყველა საჭირო საოფისე/ტექნიკური ინვენტარით, მათ შორის ოფისით</w:t>
      </w:r>
      <w:r w:rsidR="00255F49" w:rsidRPr="00823B70">
        <w:rPr>
          <w:rFonts w:ascii="BOG 2017" w:hAnsi="BOG 2017"/>
          <w:color w:val="auto"/>
          <w:lang w:val="ka-GE"/>
        </w:rPr>
        <w:t>;</w:t>
      </w:r>
    </w:p>
    <w:p w14:paraId="4D2F8246" w14:textId="77777777" w:rsidR="00CD7C3B" w:rsidRPr="00823B70" w:rsidRDefault="00CD7C3B" w:rsidP="00BC72EB">
      <w:pPr>
        <w:pStyle w:val="a0"/>
        <w:numPr>
          <w:ilvl w:val="1"/>
          <w:numId w:val="10"/>
        </w:numPr>
        <w:ind w:left="360"/>
        <w:rPr>
          <w:rFonts w:ascii="BOG 2017" w:hAnsi="BOG 2017"/>
          <w:b/>
          <w:szCs w:val="20"/>
        </w:rPr>
      </w:pPr>
      <w:r w:rsidRPr="00823B70">
        <w:rPr>
          <w:rFonts w:ascii="BOG 2017" w:hAnsi="BOG 2017"/>
          <w:b/>
          <w:szCs w:val="20"/>
        </w:rPr>
        <w:t>საკვალიფიკაციო მოთხოვნები</w:t>
      </w:r>
    </w:p>
    <w:p w14:paraId="32A594F1" w14:textId="77777777" w:rsidR="00CD7C3B" w:rsidRPr="00823B70" w:rsidRDefault="00CD7C3B" w:rsidP="00CD7C3B">
      <w:pPr>
        <w:pStyle w:val="a0"/>
        <w:numPr>
          <w:ilvl w:val="0"/>
          <w:numId w:val="0"/>
        </w:numPr>
        <w:ind w:left="360"/>
        <w:rPr>
          <w:rFonts w:ascii="BOG 2017" w:hAnsi="BOG 2017"/>
          <w:b/>
          <w:szCs w:val="20"/>
        </w:rPr>
      </w:pPr>
    </w:p>
    <w:p w14:paraId="154FAF67" w14:textId="58C8CCA2" w:rsidR="00CD7C3B" w:rsidRPr="00823B70" w:rsidRDefault="00CD7C3B" w:rsidP="00EC219A">
      <w:pPr>
        <w:pStyle w:val="ListParagraph"/>
        <w:numPr>
          <w:ilvl w:val="0"/>
          <w:numId w:val="13"/>
        </w:numPr>
        <w:spacing w:after="160" w:line="259" w:lineRule="auto"/>
        <w:rPr>
          <w:rFonts w:ascii="BOG 2017" w:hAnsi="BOG 2017"/>
          <w:color w:val="auto"/>
          <w:lang w:val="ka-GE"/>
        </w:rPr>
      </w:pPr>
      <w:r w:rsidRPr="00823B70">
        <w:rPr>
          <w:rFonts w:ascii="BOG 2017" w:hAnsi="BOG 2017"/>
          <w:color w:val="auto"/>
          <w:lang w:val="ka-GE"/>
        </w:rPr>
        <w:t>პრეტენდენტ კომპანიას უნდა გააჩნდეს მსგავსი მომსახურების</w:t>
      </w:r>
      <w:r w:rsidR="00963FA0" w:rsidRPr="00823B70">
        <w:rPr>
          <w:rFonts w:ascii="BOG 2017" w:hAnsi="BOG 2017"/>
          <w:color w:val="auto"/>
          <w:lang w:val="ka-GE"/>
        </w:rPr>
        <w:t>,</w:t>
      </w:r>
      <w:r w:rsidRPr="00823B70">
        <w:rPr>
          <w:rFonts w:ascii="BOG 2017" w:hAnsi="BOG 2017"/>
          <w:color w:val="auto"/>
          <w:lang w:val="ka-GE"/>
        </w:rPr>
        <w:t xml:space="preserve"> შესაბამისი მასშტაბებით შესრულების გამოცდილება ადგილობრივ ბაზარზე - მინიმუმ </w:t>
      </w:r>
      <w:r w:rsidR="005F2316">
        <w:rPr>
          <w:rFonts w:ascii="BOG 2017" w:hAnsi="BOG 2017"/>
          <w:color w:val="auto"/>
          <w:lang w:val="ka-GE"/>
        </w:rPr>
        <w:t>4</w:t>
      </w:r>
      <w:r w:rsidRPr="00823B70">
        <w:rPr>
          <w:rFonts w:ascii="BOG 2017" w:hAnsi="BOG 2017"/>
          <w:color w:val="auto"/>
          <w:lang w:val="ka-GE"/>
        </w:rPr>
        <w:t xml:space="preserve"> წელი</w:t>
      </w:r>
      <w:r w:rsidR="00B71448" w:rsidRPr="00823B70">
        <w:rPr>
          <w:rFonts w:ascii="BOG 2017" w:hAnsi="BOG 2017"/>
          <w:color w:val="auto"/>
          <w:lang w:val="ka-GE"/>
        </w:rPr>
        <w:t>;</w:t>
      </w:r>
    </w:p>
    <w:p w14:paraId="2D08D1B2" w14:textId="3AD4B063" w:rsidR="00CD7C3B" w:rsidRPr="00823B70" w:rsidRDefault="00CD7C3B" w:rsidP="00EC219A">
      <w:pPr>
        <w:pStyle w:val="ListParagraph"/>
        <w:numPr>
          <w:ilvl w:val="0"/>
          <w:numId w:val="13"/>
        </w:numPr>
        <w:spacing w:after="160" w:line="259" w:lineRule="auto"/>
        <w:rPr>
          <w:rFonts w:ascii="BOG 2017" w:hAnsi="BOG 2017"/>
          <w:color w:val="auto"/>
          <w:lang w:val="ka-GE"/>
        </w:rPr>
      </w:pPr>
      <w:r w:rsidRPr="00823B70">
        <w:rPr>
          <w:rFonts w:ascii="BOG 2017" w:hAnsi="BOG 2017"/>
          <w:color w:val="auto"/>
          <w:lang w:val="ka-GE"/>
        </w:rPr>
        <w:t>პროექტის დაწყების შესაძლებლობა - ხელშეკრულების გაფორმებიდან 1 თვეში</w:t>
      </w:r>
      <w:r w:rsidR="00B71448" w:rsidRPr="00823B70">
        <w:rPr>
          <w:rFonts w:ascii="BOG 2017" w:hAnsi="BOG 2017"/>
          <w:color w:val="auto"/>
          <w:lang w:val="ka-GE"/>
        </w:rPr>
        <w:t>;</w:t>
      </w:r>
    </w:p>
    <w:p w14:paraId="727A926E" w14:textId="6BEFB2F3" w:rsidR="00A8547F" w:rsidRPr="00823B70" w:rsidRDefault="00A8547F" w:rsidP="00EC219A">
      <w:pPr>
        <w:pStyle w:val="ListParagraph"/>
        <w:numPr>
          <w:ilvl w:val="0"/>
          <w:numId w:val="13"/>
        </w:numPr>
        <w:spacing w:after="160" w:line="259" w:lineRule="auto"/>
        <w:rPr>
          <w:rFonts w:ascii="BOG 2017" w:hAnsi="BOG 2017"/>
          <w:color w:val="auto"/>
          <w:lang w:val="ka-GE"/>
        </w:rPr>
      </w:pPr>
      <w:r w:rsidRPr="00823B70">
        <w:rPr>
          <w:rFonts w:ascii="BOG 2017" w:hAnsi="BOG 2017"/>
          <w:color w:val="auto"/>
          <w:lang w:val="ka-GE"/>
        </w:rPr>
        <w:t>პრეტენდენტს უნდა ჰქონდეს გამოცდილება</w:t>
      </w:r>
      <w:r w:rsidR="006D480B" w:rsidRPr="00823B70">
        <w:rPr>
          <w:rFonts w:ascii="BOG 2017" w:hAnsi="BOG 2017"/>
          <w:color w:val="auto"/>
          <w:lang w:val="ka-GE"/>
        </w:rPr>
        <w:t>/რესურსი</w:t>
      </w:r>
      <w:r w:rsidRPr="00823B70">
        <w:rPr>
          <w:rFonts w:ascii="BOG 2017" w:hAnsi="BOG 2017"/>
          <w:color w:val="auto"/>
          <w:lang w:val="ka-GE"/>
        </w:rPr>
        <w:t xml:space="preserve"> მსგავსი მასშტაბის პროექტებზე</w:t>
      </w:r>
      <w:r w:rsidR="005B047C" w:rsidRPr="00823B70">
        <w:rPr>
          <w:rFonts w:ascii="BOG 2017" w:hAnsi="BOG 2017"/>
          <w:color w:val="auto"/>
          <w:lang w:val="ka-GE"/>
        </w:rPr>
        <w:t>;</w:t>
      </w:r>
    </w:p>
    <w:p w14:paraId="5F09EB4C" w14:textId="4361AD3C" w:rsidR="005B047C" w:rsidRPr="00823B70" w:rsidRDefault="005B047C" w:rsidP="00EC219A">
      <w:pPr>
        <w:pStyle w:val="ListParagraph"/>
        <w:numPr>
          <w:ilvl w:val="0"/>
          <w:numId w:val="13"/>
        </w:numPr>
        <w:spacing w:after="160" w:line="259" w:lineRule="auto"/>
        <w:rPr>
          <w:rFonts w:ascii="BOG 2017" w:hAnsi="BOG 2017"/>
          <w:color w:val="auto"/>
          <w:lang w:val="ka-GE"/>
        </w:rPr>
      </w:pPr>
      <w:r w:rsidRPr="00823B70">
        <w:rPr>
          <w:rFonts w:ascii="BOG 2017" w:hAnsi="BOG 2017"/>
          <w:color w:val="auto"/>
          <w:lang w:val="ka-GE"/>
        </w:rPr>
        <w:t>პრეტენდენტ</w:t>
      </w:r>
      <w:r w:rsidR="005C1F5F" w:rsidRPr="00823B70">
        <w:rPr>
          <w:rFonts w:ascii="BOG 2017" w:hAnsi="BOG 2017"/>
          <w:color w:val="auto"/>
          <w:lang w:val="ka-GE"/>
        </w:rPr>
        <w:t>ს</w:t>
      </w:r>
      <w:r w:rsidRPr="00823B70">
        <w:rPr>
          <w:rFonts w:ascii="BOG 2017" w:hAnsi="BOG 2017"/>
          <w:color w:val="auto"/>
          <w:lang w:val="ka-GE"/>
        </w:rPr>
        <w:t xml:space="preserve"> უნდა ჰქონდეს </w:t>
      </w:r>
      <w:r w:rsidR="00CC75F0" w:rsidRPr="00823B70">
        <w:rPr>
          <w:rFonts w:ascii="BOG 2017" w:hAnsi="BOG 2017"/>
          <w:color w:val="auto"/>
          <w:lang w:val="ka-GE"/>
        </w:rPr>
        <w:t xml:space="preserve">მომსახურების </w:t>
      </w:r>
      <w:r w:rsidRPr="00823B70">
        <w:rPr>
          <w:rFonts w:ascii="BOG 2017" w:hAnsi="BOG 2017"/>
          <w:color w:val="auto"/>
          <w:lang w:val="ka-GE"/>
        </w:rPr>
        <w:t>გამოცდილება</w:t>
      </w:r>
      <w:r w:rsidR="006D480B" w:rsidRPr="00823B70">
        <w:rPr>
          <w:rFonts w:ascii="BOG 2017" w:hAnsi="BOG 2017"/>
          <w:color w:val="auto"/>
          <w:lang w:val="ka-GE"/>
        </w:rPr>
        <w:t>/რესურსი</w:t>
      </w:r>
      <w:r w:rsidRPr="00823B70">
        <w:rPr>
          <w:rFonts w:ascii="BOG 2017" w:hAnsi="BOG 2017"/>
          <w:color w:val="auto"/>
          <w:lang w:val="ka-GE"/>
        </w:rPr>
        <w:t xml:space="preserve"> </w:t>
      </w:r>
      <w:r w:rsidR="005C1F5F" w:rsidRPr="00823B70">
        <w:rPr>
          <w:rFonts w:ascii="BOG 2017" w:hAnsi="BOG 2017"/>
          <w:color w:val="auto"/>
          <w:lang w:val="ka-GE"/>
        </w:rPr>
        <w:t>მინიმუმ 50 000 +</w:t>
      </w:r>
      <w:r w:rsidRPr="00823B70">
        <w:rPr>
          <w:rFonts w:ascii="BOG 2017" w:hAnsi="BOG 2017"/>
          <w:color w:val="auto"/>
          <w:lang w:val="ka-GE"/>
        </w:rPr>
        <w:t xml:space="preserve"> რაოდენობის კლიენტებ</w:t>
      </w:r>
      <w:r w:rsidR="00CC75F0" w:rsidRPr="00823B70">
        <w:rPr>
          <w:rFonts w:ascii="BOG 2017" w:hAnsi="BOG 2017"/>
          <w:color w:val="auto"/>
          <w:lang w:val="ka-GE"/>
        </w:rPr>
        <w:t>ისთვის;</w:t>
      </w:r>
    </w:p>
    <w:p w14:paraId="6276A992" w14:textId="2881B66B" w:rsidR="00CC75F0" w:rsidRPr="00823B70" w:rsidRDefault="00CC75F0" w:rsidP="00EC219A">
      <w:pPr>
        <w:pStyle w:val="ListParagraph"/>
        <w:numPr>
          <w:ilvl w:val="0"/>
          <w:numId w:val="13"/>
        </w:numPr>
        <w:spacing w:after="160" w:line="259" w:lineRule="auto"/>
        <w:rPr>
          <w:rFonts w:ascii="BOG 2017" w:hAnsi="BOG 2017"/>
          <w:color w:val="auto"/>
          <w:lang w:val="ka-GE"/>
        </w:rPr>
      </w:pPr>
      <w:r w:rsidRPr="00823B70">
        <w:rPr>
          <w:rFonts w:ascii="BOG 2017" w:hAnsi="BOG 2017"/>
          <w:color w:val="auto"/>
          <w:lang w:val="ka-GE"/>
        </w:rPr>
        <w:t xml:space="preserve">პრეტენდენტს უნდა შეეძლოს </w:t>
      </w:r>
      <w:r w:rsidR="009C66CC" w:rsidRPr="00823B70">
        <w:rPr>
          <w:rFonts w:ascii="BOG 2017" w:hAnsi="BOG 2017"/>
          <w:color w:val="auto"/>
          <w:lang w:val="ka-GE"/>
        </w:rPr>
        <w:t xml:space="preserve">ჩვენს მიერ ჩამოთვლილი </w:t>
      </w:r>
      <w:r w:rsidRPr="00823B70">
        <w:rPr>
          <w:rFonts w:ascii="BOG 2017" w:hAnsi="BOG 2017"/>
          <w:color w:val="auto"/>
          <w:lang w:val="ka-GE"/>
        </w:rPr>
        <w:t xml:space="preserve">ყველა მომსახურების </w:t>
      </w:r>
      <w:r w:rsidR="00851645" w:rsidRPr="00823B70">
        <w:rPr>
          <w:rFonts w:ascii="BOG 2017" w:hAnsi="BOG 2017"/>
          <w:color w:val="auto"/>
          <w:lang w:val="ka-GE"/>
        </w:rPr>
        <w:t>ერთად გაწევა;</w:t>
      </w:r>
    </w:p>
    <w:p w14:paraId="221F7CE6" w14:textId="395BABA4" w:rsidR="00CD7C3B" w:rsidRPr="00823B70" w:rsidRDefault="00CD7C3B" w:rsidP="00EC219A">
      <w:pPr>
        <w:pStyle w:val="ListParagraph"/>
        <w:numPr>
          <w:ilvl w:val="0"/>
          <w:numId w:val="13"/>
        </w:numPr>
        <w:spacing w:after="160" w:line="259" w:lineRule="auto"/>
        <w:rPr>
          <w:rFonts w:ascii="BOG 2017" w:hAnsi="BOG 2017"/>
          <w:color w:val="auto"/>
          <w:lang w:val="ka-GE"/>
        </w:rPr>
      </w:pPr>
      <w:r w:rsidRPr="00823B70">
        <w:rPr>
          <w:rFonts w:ascii="BOG 2017" w:hAnsi="BOG 2017"/>
          <w:color w:val="auto"/>
          <w:lang w:val="ka-GE"/>
        </w:rPr>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პროცესში;</w:t>
      </w:r>
    </w:p>
    <w:p w14:paraId="0CD4847A" w14:textId="77777777" w:rsidR="00A10EEE" w:rsidRPr="00823B70" w:rsidRDefault="00A10EEE" w:rsidP="00A10EEE">
      <w:pPr>
        <w:pStyle w:val="ListParagraph"/>
        <w:rPr>
          <w:rFonts w:ascii="BOG 2017" w:hAnsi="BOG 2017"/>
          <w:color w:val="auto"/>
          <w:lang w:val="ka-GE"/>
        </w:rPr>
      </w:pPr>
    </w:p>
    <w:p w14:paraId="46508D89" w14:textId="77777777" w:rsidR="00CD7C3B" w:rsidRPr="00823B70" w:rsidRDefault="00CD7C3B" w:rsidP="00BC72EB">
      <w:pPr>
        <w:pStyle w:val="a0"/>
        <w:numPr>
          <w:ilvl w:val="1"/>
          <w:numId w:val="10"/>
        </w:numPr>
        <w:ind w:left="360"/>
        <w:rPr>
          <w:rFonts w:ascii="BOG 2017" w:hAnsi="BOG 2017"/>
          <w:b/>
          <w:szCs w:val="20"/>
        </w:rPr>
      </w:pPr>
      <w:r w:rsidRPr="00823B70">
        <w:rPr>
          <w:rFonts w:ascii="BOG 2017" w:hAnsi="BOG 2017"/>
          <w:b/>
          <w:szCs w:val="20"/>
        </w:rPr>
        <w:t>ტენდერის ფარგლებში წარსადგენი სავალდებულო დოკუმენტაცია</w:t>
      </w:r>
    </w:p>
    <w:p w14:paraId="1B5297EA" w14:textId="77777777" w:rsidR="00CD7C3B" w:rsidRPr="00823B70" w:rsidRDefault="00CD7C3B" w:rsidP="00CD7C3B">
      <w:pPr>
        <w:pStyle w:val="a0"/>
        <w:numPr>
          <w:ilvl w:val="0"/>
          <w:numId w:val="0"/>
        </w:numPr>
        <w:ind w:left="360"/>
        <w:rPr>
          <w:rFonts w:ascii="BOG 2017" w:hAnsi="BOG 2017"/>
          <w:b/>
          <w:szCs w:val="20"/>
        </w:rPr>
      </w:pPr>
    </w:p>
    <w:p w14:paraId="53374AFE" w14:textId="0CF084CF" w:rsidR="004B15DA" w:rsidRPr="00823B70" w:rsidRDefault="004B15DA" w:rsidP="004B15DA">
      <w:pPr>
        <w:rPr>
          <w:rFonts w:ascii="BOG 2017" w:hAnsi="BOG 2017"/>
          <w:color w:val="auto"/>
          <w:lang w:val="ka-GE"/>
        </w:rPr>
      </w:pPr>
      <w:r w:rsidRPr="00823B70">
        <w:rPr>
          <w:rFonts w:ascii="BOG 2017" w:hAnsi="BOG 2017"/>
          <w:color w:val="auto"/>
          <w:lang w:val="ka-GE"/>
        </w:rPr>
        <w:t xml:space="preserve">ტენდერში მონაწილეობის მისაღებად </w:t>
      </w:r>
      <w:r w:rsidRPr="00823B70">
        <w:rPr>
          <w:rFonts w:ascii="BOG 2017" w:hAnsi="BOG 2017"/>
          <w:color w:val="auto"/>
          <w:u w:val="single"/>
          <w:lang w:val="ka-GE"/>
        </w:rPr>
        <w:t>აუცილებელია</w:t>
      </w:r>
      <w:r w:rsidRPr="00823B70">
        <w:rPr>
          <w:rFonts w:ascii="BOG 2017" w:hAnsi="BOG 2017"/>
          <w:color w:val="auto"/>
          <w:lang w:val="ka-GE"/>
        </w:rPr>
        <w:t xml:space="preserve"> დაინტერესებულმა კომპანიებმა ყველა სავალდებულო დოკუმენტი ატვირთონ პლატფორმაზე </w:t>
      </w:r>
      <w:hyperlink r:id="rId13" w:history="1">
        <w:r w:rsidRPr="00823B70">
          <w:rPr>
            <w:rStyle w:val="Hyperlink"/>
            <w:rFonts w:ascii="BOG 2017" w:hAnsi="BOG 2017"/>
            <w:color w:val="auto"/>
            <w:lang w:val="ka-GE"/>
          </w:rPr>
          <w:t>https://tenders.ge/</w:t>
        </w:r>
      </w:hyperlink>
      <w:r w:rsidRPr="00823B70">
        <w:rPr>
          <w:rFonts w:ascii="BOG 2017" w:hAnsi="BOG 2017"/>
          <w:color w:val="auto"/>
          <w:lang w:val="ka-GE"/>
        </w:rPr>
        <w:t>. დოკუმენტები უნდა აიტვირთოს უფლებამოსილი პირის ხელმოწერით და ბეჭდით (არსებობის შემთხვევაში):</w:t>
      </w:r>
    </w:p>
    <w:p w14:paraId="0B44CC0B" w14:textId="77777777" w:rsidR="004B15DA" w:rsidRPr="00823B70" w:rsidRDefault="004B15DA" w:rsidP="004B15DA">
      <w:pPr>
        <w:tabs>
          <w:tab w:val="left" w:pos="2256"/>
          <w:tab w:val="left" w:pos="2712"/>
        </w:tabs>
        <w:rPr>
          <w:rFonts w:ascii="BOG 2017" w:hAnsi="BOG 2017"/>
          <w:color w:val="auto"/>
          <w:lang w:val="ka-GE"/>
        </w:rPr>
      </w:pPr>
      <w:r w:rsidRPr="00823B70">
        <w:rPr>
          <w:rFonts w:ascii="BOG 2017" w:hAnsi="BOG 2017"/>
          <w:color w:val="auto"/>
          <w:lang w:val="ka-GE"/>
        </w:rPr>
        <w:tab/>
      </w:r>
      <w:r w:rsidRPr="00823B70">
        <w:rPr>
          <w:rFonts w:ascii="BOG 2017" w:hAnsi="BOG 2017"/>
          <w:color w:val="auto"/>
          <w:lang w:val="ka-GE"/>
        </w:rPr>
        <w:tab/>
      </w:r>
    </w:p>
    <w:p w14:paraId="69546656" w14:textId="77777777" w:rsidR="004B15DA" w:rsidRPr="00823B70" w:rsidRDefault="004B15DA" w:rsidP="004B15DA">
      <w:pPr>
        <w:numPr>
          <w:ilvl w:val="0"/>
          <w:numId w:val="7"/>
        </w:numPr>
        <w:spacing w:after="60"/>
        <w:contextualSpacing/>
        <w:rPr>
          <w:rFonts w:ascii="BOG 2017" w:eastAsia="Times New Roman" w:hAnsi="BOG 2017" w:cs="Times New Roman"/>
          <w:b/>
          <w:bCs/>
          <w:color w:val="auto"/>
          <w:lang w:val="ka-GE"/>
        </w:rPr>
      </w:pPr>
      <w:r w:rsidRPr="00823B70">
        <w:rPr>
          <w:rFonts w:ascii="BOG 2017" w:eastAsia="Times New Roman" w:hAnsi="BOG 2017" w:cs="Times New Roman"/>
          <w:b/>
          <w:bCs/>
          <w:color w:val="auto"/>
          <w:lang w:val="ka-GE"/>
        </w:rPr>
        <w:t>ფინანსური წინადადება - დანართი N1</w:t>
      </w:r>
    </w:p>
    <w:p w14:paraId="65E6CEC0" w14:textId="7234E19A" w:rsidR="004B15DA" w:rsidRPr="00823B70" w:rsidRDefault="004B15DA" w:rsidP="004B15DA">
      <w:pPr>
        <w:pStyle w:val="ListParagraph"/>
        <w:numPr>
          <w:ilvl w:val="1"/>
          <w:numId w:val="7"/>
        </w:numPr>
        <w:rPr>
          <w:rFonts w:ascii="BOG 2017" w:hAnsi="BOG 2017" w:cs="Times New Roman"/>
          <w:color w:val="auto"/>
          <w:lang w:val="ka-GE"/>
        </w:rPr>
      </w:pPr>
      <w:r w:rsidRPr="00823B70">
        <w:rPr>
          <w:rFonts w:ascii="BOG 2017" w:hAnsi="BOG 2017" w:cs="Sylfaen"/>
          <w:color w:val="auto"/>
          <w:lang w:val="ka-GE"/>
        </w:rPr>
        <w:t>საქართველოს ეროვნულ ვალუტაში -</w:t>
      </w:r>
      <w:r w:rsidRPr="00823B70">
        <w:rPr>
          <w:rFonts w:ascii="BOG 2017" w:eastAsia="Times New Roman" w:hAnsi="BOG 2017" w:cs="Times New Roman"/>
          <w:b/>
          <w:bCs/>
          <w:color w:val="auto"/>
          <w:lang w:val="ka-GE"/>
        </w:rPr>
        <w:t xml:space="preserve"> </w:t>
      </w:r>
      <w:r w:rsidRPr="00823B70">
        <w:rPr>
          <w:rFonts w:ascii="BOG 2017" w:eastAsia="Times New Roman" w:hAnsi="BOG 2017" w:cs="Times New Roman"/>
          <w:bCs/>
          <w:color w:val="auto"/>
          <w:lang w:val="ka-GE"/>
        </w:rPr>
        <w:t xml:space="preserve">ლარში და მოიცავდეს </w:t>
      </w:r>
      <w:r w:rsidRPr="00823B70">
        <w:rPr>
          <w:rFonts w:ascii="BOG 2017" w:hAnsi="BOG 2017" w:cs="Sylfaen"/>
          <w:color w:val="auto"/>
          <w:lang w:val="ka-GE"/>
        </w:rPr>
        <w:t>საქართველოს კანონმდებლობით გათვალისწინებულ გადასახადებს და გადასახდელებს</w:t>
      </w:r>
      <w:r w:rsidR="00231530" w:rsidRPr="00823B70">
        <w:rPr>
          <w:rFonts w:ascii="BOG 2017" w:hAnsi="BOG 2017" w:cs="Sylfaen"/>
          <w:color w:val="auto"/>
          <w:lang w:val="ka-GE"/>
        </w:rPr>
        <w:t>;</w:t>
      </w:r>
    </w:p>
    <w:p w14:paraId="2241F4F3" w14:textId="513E9D08" w:rsidR="004B15DA" w:rsidRPr="00823B70" w:rsidRDefault="004B15DA" w:rsidP="004B15DA">
      <w:pPr>
        <w:pStyle w:val="ListParagraph"/>
        <w:numPr>
          <w:ilvl w:val="1"/>
          <w:numId w:val="7"/>
        </w:numPr>
        <w:rPr>
          <w:rFonts w:ascii="BOG 2017" w:hAnsi="BOG 2017" w:cs="Sylfaen"/>
          <w:color w:val="auto"/>
          <w:lang w:val="ka-GE"/>
        </w:rPr>
      </w:pPr>
      <w:r w:rsidRPr="00823B70">
        <w:rPr>
          <w:rFonts w:ascii="BOG 2017" w:hAnsi="BOG 2017" w:cs="Sylfaen"/>
          <w:color w:val="auto"/>
          <w:lang w:val="ka-GE"/>
        </w:rPr>
        <w:t>ანგარიშსწორება განხორციელდება ყოველთვიურად ორმხრივად ხელმოწერილი მ/ჩ აქტის საფუძველზე</w:t>
      </w:r>
      <w:r w:rsidR="00B0381A" w:rsidRPr="00823B70">
        <w:rPr>
          <w:rFonts w:ascii="BOG 2017" w:hAnsi="BOG 2017" w:cs="Sylfaen"/>
          <w:color w:val="auto"/>
          <w:lang w:val="ka-GE"/>
        </w:rPr>
        <w:t>;</w:t>
      </w:r>
    </w:p>
    <w:p w14:paraId="460DC529" w14:textId="293E2D47" w:rsidR="00E36F7C" w:rsidRDefault="00B0381A" w:rsidP="004B15DA">
      <w:pPr>
        <w:pStyle w:val="ListParagraph"/>
        <w:numPr>
          <w:ilvl w:val="1"/>
          <w:numId w:val="7"/>
        </w:numPr>
        <w:rPr>
          <w:rFonts w:ascii="BOG 2017" w:hAnsi="BOG 2017" w:cs="Sylfaen"/>
          <w:color w:val="auto"/>
          <w:lang w:val="ka-GE"/>
        </w:rPr>
      </w:pPr>
      <w:r w:rsidRPr="00823B70">
        <w:rPr>
          <w:rFonts w:ascii="BOG 2017" w:hAnsi="BOG 2017" w:cs="Sylfaen"/>
          <w:color w:val="auto"/>
          <w:lang w:val="ka-GE"/>
        </w:rPr>
        <w:lastRenderedPageBreak/>
        <w:t xml:space="preserve">პრეტენდენტმა უნდა წარმოადგინოს </w:t>
      </w:r>
      <w:r w:rsidR="00DF667A">
        <w:rPr>
          <w:rFonts w:ascii="BOG 2017" w:hAnsi="BOG 2017" w:cs="Sylfaen"/>
          <w:color w:val="auto"/>
          <w:lang w:val="ka-GE"/>
        </w:rPr>
        <w:t xml:space="preserve">ჯამური </w:t>
      </w:r>
      <w:r w:rsidRPr="00823B70">
        <w:rPr>
          <w:rFonts w:ascii="BOG 2017" w:hAnsi="BOG 2017" w:cs="Sylfaen"/>
          <w:color w:val="auto"/>
          <w:lang w:val="ka-GE"/>
        </w:rPr>
        <w:t>წლიური ღირებულება ჩაშლილად, მომსახურებების ჭრილში;</w:t>
      </w:r>
    </w:p>
    <w:p w14:paraId="4847ED47" w14:textId="7C2F2823" w:rsidR="00B23F4E" w:rsidRPr="00823B70" w:rsidRDefault="00B23F4E" w:rsidP="004B15DA">
      <w:pPr>
        <w:pStyle w:val="ListParagraph"/>
        <w:numPr>
          <w:ilvl w:val="1"/>
          <w:numId w:val="7"/>
        </w:numPr>
        <w:rPr>
          <w:rFonts w:ascii="BOG 2017" w:hAnsi="BOG 2017" w:cs="Sylfaen"/>
          <w:color w:val="auto"/>
          <w:lang w:val="ka-GE"/>
        </w:rPr>
      </w:pPr>
      <w:r>
        <w:rPr>
          <w:rFonts w:ascii="BOG 2017" w:hAnsi="BOG 2017" w:cs="Sylfaen"/>
          <w:color w:val="auto"/>
          <w:lang w:val="ka-GE"/>
        </w:rPr>
        <w:t>პრეტენდეტმა უნდა წარმოადგინოს</w:t>
      </w:r>
      <w:r w:rsidR="00E83F10">
        <w:rPr>
          <w:rFonts w:ascii="BOG 2017" w:hAnsi="BOG 2017" w:cs="Sylfaen"/>
          <w:color w:val="auto"/>
          <w:lang w:val="ka-GE"/>
        </w:rPr>
        <w:t xml:space="preserve"> </w:t>
      </w:r>
      <w:r w:rsidR="00161100">
        <w:rPr>
          <w:rFonts w:ascii="BOG 2017" w:hAnsi="BOG 2017" w:cs="Sylfaen"/>
          <w:color w:val="auto"/>
          <w:lang w:val="ka-GE"/>
        </w:rPr>
        <w:t xml:space="preserve"> ყოველწლიურად </w:t>
      </w:r>
      <w:r>
        <w:rPr>
          <w:rFonts w:ascii="BOG 2017" w:hAnsi="BOG 2017" w:cs="Sylfaen"/>
          <w:color w:val="auto"/>
          <w:lang w:val="ka-GE"/>
        </w:rPr>
        <w:t xml:space="preserve">ტარიფის </w:t>
      </w:r>
      <w:r w:rsidR="006D7B81">
        <w:rPr>
          <w:rFonts w:ascii="BOG 2017" w:hAnsi="BOG 2017" w:cs="Sylfaen"/>
          <w:color w:val="auto"/>
          <w:lang w:val="ka-GE"/>
        </w:rPr>
        <w:t>ზრდის პროცენტულობა</w:t>
      </w:r>
      <w:r w:rsidR="007D36E3">
        <w:rPr>
          <w:rFonts w:ascii="BOG 2017" w:hAnsi="BOG 2017" w:cs="Sylfaen"/>
          <w:color w:val="auto"/>
          <w:lang w:val="ka-GE"/>
        </w:rPr>
        <w:t>; (ხელშეკრულება ფორმდება 3 წლით</w:t>
      </w:r>
      <w:r w:rsidR="00D140BF">
        <w:rPr>
          <w:rFonts w:ascii="BOG 2017" w:hAnsi="BOG 2017" w:cs="Sylfaen"/>
          <w:color w:val="auto"/>
          <w:lang w:val="ka-GE"/>
        </w:rPr>
        <w:t>.)</w:t>
      </w:r>
    </w:p>
    <w:p w14:paraId="6A0231DC" w14:textId="77777777" w:rsidR="004B15DA" w:rsidRPr="00823B70" w:rsidRDefault="004B15DA" w:rsidP="004B15DA">
      <w:pPr>
        <w:pStyle w:val="ListParagraph"/>
        <w:ind w:left="2160"/>
        <w:rPr>
          <w:rFonts w:ascii="BOG 2017" w:hAnsi="BOG 2017" w:cs="Sylfaen"/>
          <w:color w:val="auto"/>
          <w:lang w:val="ka-GE"/>
        </w:rPr>
      </w:pPr>
    </w:p>
    <w:p w14:paraId="713FB4DD" w14:textId="2CE2A24C" w:rsidR="004B15DA" w:rsidRPr="00823B70" w:rsidRDefault="004B15DA" w:rsidP="004B15DA">
      <w:pPr>
        <w:numPr>
          <w:ilvl w:val="0"/>
          <w:numId w:val="7"/>
        </w:numPr>
        <w:spacing w:after="60"/>
        <w:contextualSpacing/>
        <w:rPr>
          <w:rFonts w:ascii="BOG 2017" w:eastAsia="Times New Roman" w:hAnsi="BOG 2017" w:cs="Times New Roman"/>
          <w:bCs/>
          <w:color w:val="auto"/>
          <w:lang w:val="ka-GE"/>
        </w:rPr>
      </w:pPr>
      <w:r w:rsidRPr="00823B70">
        <w:rPr>
          <w:rFonts w:ascii="BOG 2017" w:eastAsia="Times New Roman" w:hAnsi="BOG 2017" w:cs="Times New Roman"/>
          <w:bCs/>
          <w:color w:val="auto"/>
          <w:lang w:val="ka-GE"/>
        </w:rPr>
        <w:t xml:space="preserve">შემოთავაზებული წინადადების ფარგლებში, პრეტენდენტის მიერ უნდა განისაზღვროს </w:t>
      </w:r>
      <w:r w:rsidR="004A4B3D" w:rsidRPr="00823B70">
        <w:rPr>
          <w:rFonts w:ascii="BOG 2017" w:eastAsia="Times New Roman" w:hAnsi="BOG 2017" w:cs="Times New Roman"/>
          <w:bCs/>
          <w:color w:val="auto"/>
          <w:lang w:val="ka-GE"/>
        </w:rPr>
        <w:t>გამოყოფილი თანამშრომლების რაოდენობა</w:t>
      </w:r>
      <w:r w:rsidR="004D7ADB" w:rsidRPr="00823B70">
        <w:rPr>
          <w:rFonts w:ascii="BOG 2017" w:eastAsia="Times New Roman" w:hAnsi="BOG 2017" w:cs="Times New Roman"/>
          <w:bCs/>
          <w:color w:val="auto"/>
          <w:lang w:val="ka-GE"/>
        </w:rPr>
        <w:t>;</w:t>
      </w:r>
    </w:p>
    <w:p w14:paraId="340A6A5D" w14:textId="76D3877C" w:rsidR="004B15DA" w:rsidRPr="00823B70" w:rsidRDefault="004B15DA" w:rsidP="004B15DA">
      <w:pPr>
        <w:numPr>
          <w:ilvl w:val="0"/>
          <w:numId w:val="7"/>
        </w:numPr>
        <w:spacing w:after="60"/>
        <w:contextualSpacing/>
        <w:rPr>
          <w:rFonts w:ascii="BOG 2017" w:eastAsia="Times New Roman" w:hAnsi="BOG 2017" w:cs="Times New Roman"/>
          <w:bCs/>
          <w:color w:val="auto"/>
          <w:lang w:val="ka-GE"/>
        </w:rPr>
      </w:pPr>
      <w:r w:rsidRPr="00823B70">
        <w:rPr>
          <w:rFonts w:ascii="BOG 2017" w:eastAsia="Times New Roman" w:hAnsi="BOG 2017" w:cs="Times New Roman"/>
          <w:b/>
          <w:bCs/>
          <w:color w:val="auto"/>
          <w:lang w:val="ka-GE"/>
        </w:rPr>
        <w:t>კომპანიის მოღვაწეობის შესახებ ინფორმაცია,</w:t>
      </w:r>
      <w:r w:rsidRPr="00823B70">
        <w:rPr>
          <w:rFonts w:ascii="BOG 2017" w:eastAsia="Times New Roman" w:hAnsi="BOG 2017" w:cs="Times New Roman"/>
          <w:bCs/>
          <w:color w:val="auto"/>
          <w:lang w:val="ka-GE"/>
        </w:rPr>
        <w:t xml:space="preserve"> საქმიანობის მოკლე აღწერილობა (გამოცდილება). გამოცდილების დამადასტურებელი დოკუმენტაცია</w:t>
      </w:r>
      <w:r w:rsidR="004D7ADB" w:rsidRPr="00823B70">
        <w:rPr>
          <w:rFonts w:ascii="BOG 2017" w:eastAsia="Times New Roman" w:hAnsi="BOG 2017" w:cs="Times New Roman"/>
          <w:bCs/>
          <w:color w:val="auto"/>
          <w:lang w:val="ka-GE"/>
        </w:rPr>
        <w:t>;</w:t>
      </w:r>
    </w:p>
    <w:p w14:paraId="0E9F30CE" w14:textId="541A5842" w:rsidR="004B15DA" w:rsidRPr="00823B70" w:rsidRDefault="004B15DA" w:rsidP="004B15DA">
      <w:pPr>
        <w:numPr>
          <w:ilvl w:val="0"/>
          <w:numId w:val="7"/>
        </w:numPr>
        <w:spacing w:after="60"/>
        <w:contextualSpacing/>
        <w:rPr>
          <w:rFonts w:ascii="BOG 2017" w:eastAsia="Times New Roman" w:hAnsi="BOG 2017" w:cs="Times New Roman"/>
          <w:bCs/>
          <w:color w:val="auto"/>
          <w:lang w:val="ka-GE"/>
        </w:rPr>
      </w:pPr>
      <w:r w:rsidRPr="00823B70">
        <w:rPr>
          <w:rFonts w:ascii="BOG 2017" w:eastAsia="Times New Roman" w:hAnsi="BOG 2017" w:cs="Times New Roman"/>
          <w:b/>
          <w:bCs/>
          <w:color w:val="auto"/>
          <w:lang w:val="ka-GE"/>
        </w:rPr>
        <w:t>რეკომენდატორების სია,</w:t>
      </w:r>
      <w:r w:rsidRPr="00823B70">
        <w:rPr>
          <w:rFonts w:ascii="BOG 2017" w:eastAsia="Times New Roman" w:hAnsi="BOG 2017" w:cs="Times New Roman"/>
          <w:bCs/>
          <w:color w:val="auto"/>
          <w:lang w:val="ka-GE"/>
        </w:rPr>
        <w:t xml:space="preserve"> მათთან მუშაობის გამოცდილების წლებისა და საკონტაქტო ინფორმაციის მითითებით</w:t>
      </w:r>
      <w:r w:rsidR="004D7ADB" w:rsidRPr="00823B70">
        <w:rPr>
          <w:rFonts w:ascii="BOG 2017" w:eastAsia="Times New Roman" w:hAnsi="BOG 2017" w:cs="Times New Roman"/>
          <w:bCs/>
          <w:color w:val="auto"/>
        </w:rPr>
        <w:t>;</w:t>
      </w:r>
    </w:p>
    <w:p w14:paraId="0C1FF919" w14:textId="7540CED0" w:rsidR="004B15DA" w:rsidRPr="00823B70" w:rsidRDefault="004B15DA" w:rsidP="004B15DA">
      <w:pPr>
        <w:numPr>
          <w:ilvl w:val="0"/>
          <w:numId w:val="7"/>
        </w:numPr>
        <w:spacing w:after="60"/>
        <w:contextualSpacing/>
        <w:rPr>
          <w:rFonts w:ascii="BOG 2017" w:eastAsia="Times New Roman" w:hAnsi="BOG 2017" w:cs="Times New Roman"/>
          <w:bCs/>
          <w:color w:val="auto"/>
          <w:lang w:val="ka-GE"/>
        </w:rPr>
      </w:pPr>
      <w:r w:rsidRPr="00823B70">
        <w:rPr>
          <w:rFonts w:ascii="BOG 2017" w:eastAsia="Times New Roman" w:hAnsi="BOG 2017" w:cs="Times New Roman"/>
          <w:b/>
          <w:bCs/>
          <w:color w:val="auto"/>
          <w:lang w:val="ka-GE"/>
        </w:rPr>
        <w:t>ინფორმაცია კომპანიის შესახებ - დანართი N2</w:t>
      </w:r>
      <w:r w:rsidR="004D7ADB" w:rsidRPr="00823B70">
        <w:rPr>
          <w:rFonts w:ascii="BOG 2017" w:eastAsia="Times New Roman" w:hAnsi="BOG 2017" w:cs="Times New Roman"/>
          <w:b/>
          <w:bCs/>
          <w:color w:val="auto"/>
          <w:lang w:val="ka-GE"/>
        </w:rPr>
        <w:t>;</w:t>
      </w:r>
    </w:p>
    <w:p w14:paraId="41A3F8A4" w14:textId="77777777" w:rsidR="004B15DA" w:rsidRPr="00823B70" w:rsidRDefault="004B15DA" w:rsidP="004B15DA">
      <w:pPr>
        <w:tabs>
          <w:tab w:val="center" w:pos="5040"/>
        </w:tabs>
        <w:spacing w:after="60"/>
        <w:contextualSpacing/>
        <w:rPr>
          <w:rFonts w:ascii="BOG 2017" w:eastAsia="Times New Roman" w:hAnsi="BOG 2017" w:cs="Times New Roman"/>
          <w:bCs/>
          <w:color w:val="auto"/>
          <w:lang w:val="ka-GE"/>
        </w:rPr>
      </w:pPr>
      <w:r w:rsidRPr="00823B70">
        <w:rPr>
          <w:rFonts w:ascii="BOG 2017" w:eastAsia="Times New Roman" w:hAnsi="BOG 2017" w:cs="Times New Roman"/>
          <w:bCs/>
          <w:color w:val="auto"/>
          <w:lang w:val="ka-GE"/>
        </w:rPr>
        <w:t xml:space="preserve"> </w:t>
      </w:r>
      <w:r w:rsidRPr="00823B70">
        <w:rPr>
          <w:rFonts w:ascii="BOG 2017" w:eastAsia="Times New Roman" w:hAnsi="BOG 2017" w:cs="Times New Roman"/>
          <w:bCs/>
          <w:color w:val="auto"/>
          <w:lang w:val="ka-GE"/>
        </w:rPr>
        <w:tab/>
      </w:r>
    </w:p>
    <w:p w14:paraId="4A868D22" w14:textId="77777777" w:rsidR="004B15DA" w:rsidRPr="00823B70" w:rsidRDefault="004B15DA" w:rsidP="004B15DA">
      <w:pPr>
        <w:rPr>
          <w:rFonts w:ascii="BOG 2017" w:hAnsi="BOG 2017"/>
          <w:color w:val="auto"/>
          <w:lang w:val="ka-GE"/>
        </w:rPr>
      </w:pPr>
      <w:r w:rsidRPr="00823B70">
        <w:rPr>
          <w:rFonts w:ascii="BOG 2017" w:hAnsi="BOG 2017"/>
          <w:color w:val="auto"/>
          <w:lang w:val="ka-GE"/>
        </w:rPr>
        <w:t>* 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w:t>
      </w:r>
    </w:p>
    <w:p w14:paraId="42D7A44F" w14:textId="789960AC" w:rsidR="00217D8D" w:rsidRPr="00823B70" w:rsidRDefault="00217D8D" w:rsidP="000B5D15">
      <w:pPr>
        <w:jc w:val="left"/>
        <w:rPr>
          <w:rFonts w:ascii="BOG 2017" w:hAnsi="BOG 2017" w:cstheme="minorHAnsi"/>
          <w:color w:val="auto"/>
          <w:lang w:val="ka-GE" w:eastAsia="ja-JP"/>
        </w:rPr>
      </w:pPr>
    </w:p>
    <w:p w14:paraId="2532897F" w14:textId="77777777" w:rsidR="00B46A02" w:rsidRPr="00823B70" w:rsidRDefault="00B46A02" w:rsidP="000B5D15">
      <w:pPr>
        <w:jc w:val="left"/>
        <w:rPr>
          <w:rFonts w:ascii="BOG 2017" w:hAnsi="BOG 2017" w:cstheme="minorHAnsi"/>
          <w:color w:val="auto"/>
          <w:lang w:val="ka-GE" w:eastAsia="ja-JP"/>
        </w:rPr>
      </w:pPr>
    </w:p>
    <w:p w14:paraId="378E882D" w14:textId="77777777" w:rsidR="00AA10E2" w:rsidRPr="00823B70" w:rsidRDefault="00AA10E2" w:rsidP="00BC72EB">
      <w:pPr>
        <w:pStyle w:val="a0"/>
        <w:numPr>
          <w:ilvl w:val="1"/>
          <w:numId w:val="10"/>
        </w:numPr>
        <w:ind w:left="360"/>
        <w:rPr>
          <w:rFonts w:ascii="BOG 2017" w:hAnsi="BOG 2017"/>
          <w:b/>
          <w:color w:val="auto"/>
          <w:szCs w:val="20"/>
        </w:rPr>
      </w:pPr>
      <w:r w:rsidRPr="00823B70">
        <w:rPr>
          <w:rFonts w:ascii="BOG 2017" w:hAnsi="BOG 2017"/>
          <w:b/>
          <w:color w:val="auto"/>
          <w:szCs w:val="20"/>
        </w:rPr>
        <w:t>შეფასების კრიტერიუმები</w:t>
      </w:r>
    </w:p>
    <w:p w14:paraId="720AED60" w14:textId="77777777" w:rsidR="00AA10E2" w:rsidRPr="00823B70" w:rsidRDefault="00AA10E2" w:rsidP="00AA10E2">
      <w:pPr>
        <w:pStyle w:val="a0"/>
        <w:numPr>
          <w:ilvl w:val="0"/>
          <w:numId w:val="0"/>
        </w:numPr>
        <w:ind w:left="360"/>
        <w:rPr>
          <w:rFonts w:ascii="BOG 2017" w:hAnsi="BOG 2017"/>
          <w:b/>
          <w:color w:val="auto"/>
          <w:szCs w:val="20"/>
        </w:rPr>
      </w:pPr>
    </w:p>
    <w:p w14:paraId="28418392" w14:textId="77777777" w:rsidR="00AA10E2" w:rsidRPr="00823B70" w:rsidRDefault="00AA10E2" w:rsidP="00AA10E2">
      <w:pPr>
        <w:spacing w:line="276" w:lineRule="auto"/>
        <w:rPr>
          <w:rFonts w:ascii="BOG 2017" w:hAnsi="BOG 2017" w:cs="Times New Roman"/>
          <w:color w:val="auto"/>
          <w:lang w:val="ka-GE"/>
        </w:rPr>
      </w:pPr>
      <w:r w:rsidRPr="00823B70">
        <w:rPr>
          <w:rFonts w:ascii="BOG 2017" w:hAnsi="BOG 2017" w:cs="Times New Roman"/>
          <w:color w:val="auto"/>
          <w:lang w:val="ka-GE"/>
        </w:rPr>
        <w:t xml:space="preserve">გამარჯვებული კომპანია შეირჩევა შეფასების კრიტერიუმების მიხედვით: </w:t>
      </w:r>
    </w:p>
    <w:p w14:paraId="74615014" w14:textId="0BCB5F8D" w:rsidR="00AA10E2" w:rsidRPr="00823B70" w:rsidRDefault="00AA10E2" w:rsidP="00BC72EB">
      <w:pPr>
        <w:pStyle w:val="ListParagraph"/>
        <w:numPr>
          <w:ilvl w:val="0"/>
          <w:numId w:val="8"/>
        </w:numPr>
        <w:spacing w:line="276" w:lineRule="auto"/>
        <w:rPr>
          <w:rFonts w:ascii="BOG 2017" w:hAnsi="BOG 2017" w:cs="Times New Roman"/>
          <w:color w:val="auto"/>
          <w:lang w:val="ka-GE"/>
        </w:rPr>
      </w:pPr>
      <w:r w:rsidRPr="00823B70">
        <w:rPr>
          <w:rFonts w:ascii="BOG 2017" w:hAnsi="BOG 2017" w:cs="Times New Roman"/>
          <w:color w:val="auto"/>
          <w:lang w:val="ka-GE"/>
        </w:rPr>
        <w:t>ფინანსური წინადადება</w:t>
      </w:r>
      <w:r w:rsidR="00DA50CD" w:rsidRPr="00823B70">
        <w:rPr>
          <w:rFonts w:ascii="BOG 2017" w:hAnsi="BOG 2017" w:cs="Times New Roman"/>
          <w:color w:val="auto"/>
          <w:lang w:val="ka-GE"/>
        </w:rPr>
        <w:t xml:space="preserve"> </w:t>
      </w:r>
      <w:r w:rsidR="00CC4BAC">
        <w:rPr>
          <w:rFonts w:ascii="BOG 2017" w:hAnsi="BOG 2017" w:cs="Times New Roman"/>
          <w:color w:val="auto"/>
          <w:lang w:val="ka-GE"/>
        </w:rPr>
        <w:t>5</w:t>
      </w:r>
      <w:r w:rsidR="008826D4" w:rsidRPr="00823B70">
        <w:rPr>
          <w:rFonts w:ascii="BOG 2017" w:hAnsi="BOG 2017" w:cs="Times New Roman"/>
          <w:color w:val="auto"/>
          <w:lang w:val="ka-GE"/>
        </w:rPr>
        <w:t>0</w:t>
      </w:r>
      <w:r w:rsidRPr="00823B70">
        <w:rPr>
          <w:rFonts w:ascii="BOG 2017" w:hAnsi="BOG 2017" w:cs="Times New Roman"/>
          <w:color w:val="auto"/>
          <w:lang w:val="ka-GE"/>
        </w:rPr>
        <w:t>%</w:t>
      </w:r>
    </w:p>
    <w:p w14:paraId="46FEEA6F" w14:textId="3F660D3D" w:rsidR="001052EE" w:rsidRPr="00823B70" w:rsidRDefault="0001485B" w:rsidP="00BC72EB">
      <w:pPr>
        <w:pStyle w:val="ListParagraph"/>
        <w:numPr>
          <w:ilvl w:val="0"/>
          <w:numId w:val="8"/>
        </w:numPr>
        <w:spacing w:line="276" w:lineRule="auto"/>
        <w:rPr>
          <w:rFonts w:ascii="BOG 2017" w:hAnsi="BOG 2017" w:cs="Times New Roman"/>
          <w:lang w:val="ka-GE"/>
        </w:rPr>
      </w:pPr>
      <w:r>
        <w:rPr>
          <w:rFonts w:ascii="BOG 2017" w:hAnsi="BOG 2017" w:cs="Times New Roman"/>
          <w:lang w:val="ka-GE"/>
        </w:rPr>
        <w:t xml:space="preserve">უშუალოდ </w:t>
      </w:r>
      <w:r w:rsidR="001052EE" w:rsidRPr="00823B70">
        <w:rPr>
          <w:rFonts w:ascii="BOG 2017" w:hAnsi="BOG 2017" w:cs="Times New Roman"/>
          <w:lang w:val="ka-GE"/>
        </w:rPr>
        <w:t>კომპანიის</w:t>
      </w:r>
      <w:r w:rsidR="00626AB9">
        <w:rPr>
          <w:rFonts w:ascii="BOG 2017" w:hAnsi="BOG 2017" w:cs="Times New Roman"/>
          <w:lang w:val="ka-GE"/>
        </w:rPr>
        <w:t xml:space="preserve"> (საკუთარი)</w:t>
      </w:r>
      <w:r w:rsidR="001052EE" w:rsidRPr="00823B70">
        <w:rPr>
          <w:rFonts w:ascii="BOG 2017" w:hAnsi="BOG 2017" w:cs="Times New Roman"/>
          <w:lang w:val="ka-GE"/>
        </w:rPr>
        <w:t xml:space="preserve"> გამოცდილება </w:t>
      </w:r>
      <w:r w:rsidR="00CC4BAC">
        <w:rPr>
          <w:rFonts w:ascii="BOG 2017" w:hAnsi="BOG 2017" w:cs="Times New Roman"/>
          <w:lang w:val="ka-GE"/>
        </w:rPr>
        <w:t>5</w:t>
      </w:r>
      <w:r w:rsidR="008826D4" w:rsidRPr="00823B70">
        <w:rPr>
          <w:rFonts w:ascii="BOG 2017" w:hAnsi="BOG 2017" w:cs="Times New Roman"/>
          <w:lang w:val="ka-GE"/>
        </w:rPr>
        <w:t>0</w:t>
      </w:r>
      <w:r w:rsidR="001052EE" w:rsidRPr="00823B70">
        <w:rPr>
          <w:rFonts w:ascii="BOG 2017" w:hAnsi="BOG 2017" w:cs="Times New Roman"/>
          <w:lang w:val="ka-GE"/>
        </w:rPr>
        <w:t>%</w:t>
      </w:r>
      <w:r>
        <w:rPr>
          <w:rFonts w:ascii="BOG 2017" w:hAnsi="BOG 2017" w:cs="Times New Roman"/>
          <w:lang w:val="ka-GE"/>
        </w:rPr>
        <w:t xml:space="preserve"> </w:t>
      </w:r>
    </w:p>
    <w:p w14:paraId="2CF9A6D2" w14:textId="392A2E10" w:rsidR="00AA10E2" w:rsidRPr="00823B70" w:rsidRDefault="00AA10E2" w:rsidP="003C474D">
      <w:pPr>
        <w:rPr>
          <w:rFonts w:ascii="BOG 2017" w:hAnsi="BOG 2017"/>
          <w:b/>
          <w:color w:val="auto"/>
        </w:rPr>
      </w:pPr>
    </w:p>
    <w:p w14:paraId="7E7A8CAF" w14:textId="77777777" w:rsidR="003C474D" w:rsidRPr="00823B70" w:rsidRDefault="003C474D" w:rsidP="00AA10E2">
      <w:pPr>
        <w:jc w:val="left"/>
        <w:rPr>
          <w:rFonts w:ascii="BOG 2017" w:hAnsi="BOG 2017"/>
          <w:color w:val="auto"/>
          <w:lang w:val="ka-GE"/>
        </w:rPr>
      </w:pPr>
    </w:p>
    <w:p w14:paraId="232F5F21" w14:textId="7895F5B8" w:rsidR="00AA10E2" w:rsidRPr="00823B70" w:rsidRDefault="00AA10E2" w:rsidP="00AA10E2">
      <w:pPr>
        <w:rPr>
          <w:rFonts w:ascii="BOG 2017" w:hAnsi="BOG 2017" w:cstheme="minorHAnsi"/>
          <w:color w:val="auto"/>
          <w:lang w:val="ka-GE" w:eastAsia="ja-JP"/>
        </w:rPr>
      </w:pPr>
      <w:r w:rsidRPr="00823B70">
        <w:rPr>
          <w:rFonts w:ascii="BOG 2017" w:hAnsi="BOG 2017"/>
          <w:b/>
          <w:color w:val="auto"/>
        </w:rPr>
        <w:t>წინადადებები შეფასდება</w:t>
      </w:r>
      <w:r w:rsidRPr="00823B70">
        <w:rPr>
          <w:rFonts w:ascii="BOG 2017" w:hAnsi="BOG 2017"/>
          <w:color w:val="auto"/>
        </w:rPr>
        <w:t xml:space="preserve"> სატენდერო კომისიის მიერ წინასწარ განსაზღვრული კრიტერიუმების და წონების მიხედვით. წინადადება შეიძლება ჩაითვალოს არსებითად</w:t>
      </w:r>
      <w:r w:rsidR="00FE6EE1" w:rsidRPr="00823B70">
        <w:rPr>
          <w:rFonts w:ascii="BOG 2017" w:hAnsi="BOG 2017"/>
          <w:color w:val="auto"/>
        </w:rPr>
        <w:t xml:space="preserve"> </w:t>
      </w:r>
      <w:r w:rsidRPr="00823B70">
        <w:rPr>
          <w:rFonts w:ascii="BOG 2017" w:hAnsi="BOG 2017"/>
          <w:color w:val="auto"/>
        </w:rPr>
        <w:t>თუ ის აკმაყოფილებს სატენდერო დოკუმენტაციის მოთხოვნებს რაიმე მატერიალური გადახრების, დათქმისა და გამოტოვების გარეშე.</w:t>
      </w:r>
    </w:p>
    <w:p w14:paraId="5346E88F" w14:textId="6E6036B7" w:rsidR="00B54332" w:rsidRPr="00823B70" w:rsidRDefault="00B54332" w:rsidP="00BF5B07">
      <w:pPr>
        <w:jc w:val="left"/>
        <w:rPr>
          <w:rFonts w:ascii="BOG 2017" w:hAnsi="BOG 2017"/>
          <w:color w:val="auto"/>
        </w:rPr>
      </w:pPr>
    </w:p>
    <w:p w14:paraId="4181C6B9" w14:textId="23EC4869" w:rsidR="001052EE" w:rsidRPr="00823B70" w:rsidRDefault="001052EE" w:rsidP="00BF5B07">
      <w:pPr>
        <w:jc w:val="left"/>
        <w:rPr>
          <w:rFonts w:ascii="BOG 2017" w:hAnsi="BOG 2017"/>
          <w:color w:val="auto"/>
        </w:rPr>
      </w:pPr>
    </w:p>
    <w:p w14:paraId="095BB9A6" w14:textId="77777777" w:rsidR="00E51CE9" w:rsidRPr="00823B70" w:rsidRDefault="00EC69A2" w:rsidP="001052EE">
      <w:pPr>
        <w:rPr>
          <w:rFonts w:ascii="BOG 2017" w:hAnsi="BOG 2017" w:cs="Times New Roman"/>
          <w:lang w:val="ka-GE"/>
        </w:rPr>
      </w:pPr>
      <w:r w:rsidRPr="00823B70">
        <w:rPr>
          <w:rFonts w:ascii="BOG 2017" w:hAnsi="BOG 2017" w:cs="Times New Roman"/>
          <w:lang w:val="ka-GE"/>
        </w:rPr>
        <w:t>ინფორმაცია თანამშრომლების სტრუქ</w:t>
      </w:r>
      <w:r w:rsidR="006B3219" w:rsidRPr="00823B70">
        <w:rPr>
          <w:rFonts w:ascii="BOG 2017" w:hAnsi="BOG 2017" w:cs="Times New Roman"/>
          <w:lang w:val="ka-GE"/>
        </w:rPr>
        <w:t>ტურის შესახებ</w:t>
      </w:r>
      <w:r w:rsidR="001052EE" w:rsidRPr="00823B70">
        <w:rPr>
          <w:rFonts w:ascii="BOG 2017" w:hAnsi="BOG 2017" w:cs="Times New Roman"/>
          <w:lang w:val="ka-GE"/>
        </w:rPr>
        <w:t xml:space="preserve"> იხ. </w:t>
      </w:r>
      <w:r w:rsidR="00400895" w:rsidRPr="00823B70">
        <w:rPr>
          <w:rFonts w:ascii="BOG 2017" w:hAnsi="BOG 2017" w:cs="Times New Roman"/>
          <w:lang w:val="ka-GE"/>
        </w:rPr>
        <w:t>დანართი N4</w:t>
      </w:r>
      <w:r w:rsidR="001052EE" w:rsidRPr="00823B70">
        <w:rPr>
          <w:rFonts w:ascii="BOG 2017" w:hAnsi="BOG 2017" w:cs="Times New Roman"/>
          <w:lang w:val="ka-GE"/>
        </w:rPr>
        <w:t xml:space="preserve"> დოკუმენტის ბოლოს.</w:t>
      </w:r>
      <w:r w:rsidR="004D7ADB" w:rsidRPr="00823B70">
        <w:rPr>
          <w:rFonts w:ascii="BOG 2017" w:hAnsi="BOG 2017" w:cs="Times New Roman"/>
          <w:lang w:val="ka-GE"/>
        </w:rPr>
        <w:t xml:space="preserve"> </w:t>
      </w:r>
    </w:p>
    <w:p w14:paraId="1DD64BCE" w14:textId="77777777" w:rsidR="00420BE9" w:rsidRPr="00823B70" w:rsidRDefault="00420BE9" w:rsidP="001052EE">
      <w:pPr>
        <w:rPr>
          <w:rFonts w:ascii="BOG 2017" w:hAnsi="BOG 2017" w:cs="Times New Roman"/>
          <w:lang w:val="ka-GE"/>
        </w:rPr>
      </w:pPr>
    </w:p>
    <w:p w14:paraId="0043742B" w14:textId="726F5CBD" w:rsidR="001052EE" w:rsidRPr="00823B70" w:rsidRDefault="00420BE9" w:rsidP="001052EE">
      <w:pPr>
        <w:rPr>
          <w:rFonts w:ascii="BOG 2017" w:hAnsi="BOG 2017" w:cs="Times New Roman"/>
          <w:b/>
          <w:bCs/>
          <w:sz w:val="18"/>
          <w:szCs w:val="18"/>
          <w:u w:val="single"/>
          <w:lang w:val="ka-GE"/>
        </w:rPr>
      </w:pPr>
      <w:r w:rsidRPr="00823B70">
        <w:rPr>
          <w:rFonts w:ascii="BOG 2017" w:hAnsi="BOG 2017" w:cs="Times New Roman"/>
          <w:b/>
          <w:bCs/>
          <w:sz w:val="18"/>
          <w:szCs w:val="18"/>
          <w:u w:val="single"/>
          <w:lang w:val="ka-GE"/>
        </w:rPr>
        <w:t>*</w:t>
      </w:r>
      <w:r w:rsidR="004D7ADB" w:rsidRPr="00823B70">
        <w:rPr>
          <w:rFonts w:ascii="BOG 2017" w:hAnsi="BOG 2017" w:cs="Times New Roman"/>
          <w:b/>
          <w:bCs/>
          <w:sz w:val="18"/>
          <w:szCs w:val="18"/>
          <w:u w:val="single"/>
          <w:lang w:val="ka-GE"/>
        </w:rPr>
        <w:t>გთხოვთ, გაითვალისწინოთ შესაძლოა</w:t>
      </w:r>
      <w:r w:rsidR="007D45B7" w:rsidRPr="00823B70">
        <w:rPr>
          <w:rFonts w:ascii="BOG 2017" w:hAnsi="BOG 2017" w:cs="Times New Roman"/>
          <w:b/>
          <w:bCs/>
          <w:sz w:val="18"/>
          <w:szCs w:val="18"/>
          <w:u w:val="single"/>
          <w:lang w:val="ka-GE"/>
        </w:rPr>
        <w:t xml:space="preserve"> თანამშრომლობის პერიოდში ბანკის მხრიდან შესაძლოა გახდეს დამატებითი</w:t>
      </w:r>
      <w:r w:rsidR="00E51CE9" w:rsidRPr="00823B70">
        <w:rPr>
          <w:rFonts w:ascii="BOG 2017" w:hAnsi="BOG 2017" w:cs="Times New Roman"/>
          <w:b/>
          <w:bCs/>
          <w:sz w:val="18"/>
          <w:szCs w:val="18"/>
          <w:u w:val="single"/>
          <w:lang w:val="ka-GE"/>
        </w:rPr>
        <w:t xml:space="preserve"> ფუნქციების განსაზღვრა, რომელიც არ იქნება არსებითად განსხვავებული.</w:t>
      </w:r>
    </w:p>
    <w:p w14:paraId="36CC5396" w14:textId="77777777" w:rsidR="001052EE" w:rsidRPr="00823B70" w:rsidRDefault="001052EE" w:rsidP="001052EE">
      <w:pPr>
        <w:jc w:val="left"/>
        <w:rPr>
          <w:rFonts w:ascii="BOG 2017" w:hAnsi="BOG 2017" w:cstheme="minorHAnsi"/>
          <w:color w:val="auto"/>
          <w:lang w:val="ka-GE" w:eastAsia="ja-JP"/>
        </w:rPr>
      </w:pPr>
    </w:p>
    <w:p w14:paraId="47B99B6C" w14:textId="7052B731" w:rsidR="00400895" w:rsidRPr="00823B70" w:rsidRDefault="00400895" w:rsidP="001052EE">
      <w:pPr>
        <w:jc w:val="left"/>
        <w:rPr>
          <w:rFonts w:ascii="BOG 2017" w:hAnsi="BOG 2017" w:cstheme="minorHAnsi"/>
          <w:color w:val="auto"/>
          <w:lang w:val="ka-GE" w:eastAsia="ja-JP"/>
        </w:rPr>
      </w:pPr>
    </w:p>
    <w:p w14:paraId="304AC106" w14:textId="058E3127" w:rsidR="00400895" w:rsidRPr="00823B70" w:rsidRDefault="00400895" w:rsidP="001052EE">
      <w:pPr>
        <w:jc w:val="left"/>
        <w:rPr>
          <w:rFonts w:ascii="BOG 2017" w:hAnsi="BOG 2017" w:cstheme="minorHAnsi"/>
          <w:color w:val="auto"/>
          <w:lang w:val="ka-GE" w:eastAsia="ja-JP"/>
        </w:rPr>
      </w:pPr>
    </w:p>
    <w:p w14:paraId="6C0DBC17" w14:textId="77777777" w:rsidR="00835F6D" w:rsidRPr="00823B70" w:rsidRDefault="00835F6D" w:rsidP="001052EE">
      <w:pPr>
        <w:pStyle w:val="a"/>
        <w:numPr>
          <w:ilvl w:val="0"/>
          <w:numId w:val="0"/>
        </w:numPr>
        <w:jc w:val="center"/>
        <w:rPr>
          <w:rFonts w:ascii="BOG 2017" w:hAnsi="BOG 2017"/>
          <w:color w:val="auto"/>
          <w:sz w:val="20"/>
          <w:szCs w:val="20"/>
        </w:rPr>
      </w:pPr>
    </w:p>
    <w:p w14:paraId="6AEA3DC6" w14:textId="723B67E5" w:rsidR="001052EE" w:rsidRPr="00823B70" w:rsidRDefault="001052EE" w:rsidP="001052EE">
      <w:pPr>
        <w:pStyle w:val="a"/>
        <w:numPr>
          <w:ilvl w:val="0"/>
          <w:numId w:val="0"/>
        </w:numPr>
        <w:jc w:val="center"/>
        <w:rPr>
          <w:rFonts w:ascii="BOG 2017" w:hAnsi="BOG 2017"/>
          <w:color w:val="auto"/>
          <w:sz w:val="20"/>
          <w:szCs w:val="20"/>
        </w:rPr>
      </w:pPr>
      <w:r w:rsidRPr="00823B70">
        <w:rPr>
          <w:rFonts w:ascii="BOG 2017" w:hAnsi="BOG 2017"/>
          <w:color w:val="auto"/>
          <w:sz w:val="20"/>
          <w:szCs w:val="20"/>
        </w:rPr>
        <w:t xml:space="preserve">დანართი </w:t>
      </w:r>
      <w:r w:rsidR="00400895" w:rsidRPr="00823B70">
        <w:rPr>
          <w:rFonts w:ascii="BOG 2017" w:hAnsi="BOG 2017"/>
          <w:color w:val="auto"/>
          <w:sz w:val="20"/>
          <w:szCs w:val="20"/>
        </w:rPr>
        <w:t>N4</w:t>
      </w:r>
      <w:r w:rsidRPr="00823B70">
        <w:rPr>
          <w:rFonts w:ascii="BOG 2017" w:hAnsi="BOG 2017"/>
          <w:color w:val="auto"/>
          <w:sz w:val="20"/>
          <w:szCs w:val="20"/>
        </w:rPr>
        <w:t xml:space="preserve">: </w:t>
      </w:r>
      <w:r w:rsidR="001F32D7" w:rsidRPr="00823B70">
        <w:rPr>
          <w:rFonts w:ascii="BOG 2017" w:hAnsi="BOG 2017"/>
          <w:color w:val="auto"/>
          <w:sz w:val="20"/>
          <w:szCs w:val="20"/>
        </w:rPr>
        <w:t>თანამშრომლების სტრუქტურა</w:t>
      </w:r>
    </w:p>
    <w:p w14:paraId="3A453AF4" w14:textId="77777777" w:rsidR="001F32D7" w:rsidRPr="00823B70" w:rsidRDefault="001F32D7" w:rsidP="005C4A14">
      <w:pPr>
        <w:pStyle w:val="a0"/>
        <w:numPr>
          <w:ilvl w:val="0"/>
          <w:numId w:val="0"/>
        </w:numPr>
        <w:rPr>
          <w:rFonts w:ascii="BOG 2017" w:hAnsi="BOG 2017"/>
          <w:lang w:val="ka-GE"/>
        </w:rPr>
      </w:pPr>
    </w:p>
    <w:p w14:paraId="73BEEF12" w14:textId="77777777" w:rsidR="001F32D7" w:rsidRPr="00823B70" w:rsidRDefault="001F32D7" w:rsidP="001F32D7">
      <w:pPr>
        <w:pStyle w:val="a0"/>
        <w:numPr>
          <w:ilvl w:val="0"/>
          <w:numId w:val="0"/>
        </w:numPr>
        <w:ind w:left="360" w:hanging="360"/>
        <w:rPr>
          <w:rFonts w:ascii="BOG 2017" w:hAnsi="BOG 2017"/>
          <w:lang w:val="ka-GE"/>
        </w:rPr>
      </w:pPr>
    </w:p>
    <w:p w14:paraId="3858EE02" w14:textId="03CC79E2" w:rsidR="001F32D7" w:rsidRPr="00823B70" w:rsidRDefault="001F32D7" w:rsidP="001F32D7">
      <w:pPr>
        <w:pStyle w:val="a0"/>
        <w:numPr>
          <w:ilvl w:val="0"/>
          <w:numId w:val="0"/>
        </w:numPr>
        <w:ind w:left="720"/>
        <w:rPr>
          <w:rFonts w:ascii="BOG 2017" w:hAnsi="BOG 2017"/>
          <w:b/>
          <w:bCs w:val="0"/>
          <w:lang w:val="ka-GE"/>
        </w:rPr>
      </w:pPr>
      <w:r w:rsidRPr="00823B70">
        <w:rPr>
          <w:rFonts w:ascii="BOG 2017" w:hAnsi="BOG 2017"/>
          <w:b/>
          <w:bCs w:val="0"/>
          <w:lang w:val="ka-GE"/>
        </w:rPr>
        <w:t xml:space="preserve">სერვის პლუსი:  </w:t>
      </w:r>
    </w:p>
    <w:p w14:paraId="58196F3D" w14:textId="77777777" w:rsidR="001F32D7" w:rsidRPr="00823B70" w:rsidRDefault="001F32D7" w:rsidP="001F32D7">
      <w:pPr>
        <w:pStyle w:val="a0"/>
        <w:numPr>
          <w:ilvl w:val="0"/>
          <w:numId w:val="0"/>
        </w:numPr>
        <w:rPr>
          <w:rFonts w:asciiTheme="minorHAnsi" w:hAnsiTheme="minorHAnsi"/>
          <w:lang w:val="ka-GE"/>
        </w:rPr>
      </w:pPr>
    </w:p>
    <w:p w14:paraId="41EA7F2A" w14:textId="13E998EB" w:rsidR="001F32D7" w:rsidRPr="00823B70" w:rsidRDefault="001F32D7" w:rsidP="001F32D7">
      <w:pPr>
        <w:pStyle w:val="a0"/>
        <w:numPr>
          <w:ilvl w:val="1"/>
          <w:numId w:val="19"/>
        </w:numPr>
        <w:rPr>
          <w:rFonts w:ascii="BOG 2017" w:hAnsi="BOG 2017"/>
          <w:lang w:val="ka-GE"/>
        </w:rPr>
      </w:pPr>
      <w:r w:rsidRPr="00823B70">
        <w:rPr>
          <w:rFonts w:ascii="BOG 2017" w:hAnsi="BOG 2017"/>
          <w:lang w:val="ka-GE"/>
        </w:rPr>
        <w:t>სერვისისა და ხარისხის მენეჯერი</w:t>
      </w:r>
      <w:r w:rsidR="00003446">
        <w:rPr>
          <w:rFonts w:ascii="BOG 2017" w:hAnsi="BOG 2017"/>
          <w:lang w:val="ka-GE"/>
        </w:rPr>
        <w:t>;</w:t>
      </w:r>
    </w:p>
    <w:p w14:paraId="5C1D4DA4" w14:textId="2BB5792A" w:rsidR="001F32D7" w:rsidRPr="00823B70" w:rsidRDefault="001F32D7" w:rsidP="001F32D7">
      <w:pPr>
        <w:pStyle w:val="a0"/>
        <w:numPr>
          <w:ilvl w:val="1"/>
          <w:numId w:val="19"/>
        </w:numPr>
        <w:rPr>
          <w:rFonts w:ascii="BOG 2017" w:hAnsi="BOG 2017"/>
          <w:lang w:val="ka-GE"/>
        </w:rPr>
      </w:pPr>
      <w:r w:rsidRPr="00823B70">
        <w:rPr>
          <w:rFonts w:ascii="BOG 2017" w:hAnsi="BOG 2017"/>
          <w:lang w:val="ka-GE"/>
        </w:rPr>
        <w:t>უმცროსი სერვისის და ხარისხის მენეჯერი</w:t>
      </w:r>
      <w:r w:rsidR="00D2520E">
        <w:rPr>
          <w:rFonts w:ascii="BOG 2017" w:hAnsi="BOG 2017"/>
          <w:lang w:val="ka-GE"/>
        </w:rPr>
        <w:t>;</w:t>
      </w:r>
    </w:p>
    <w:p w14:paraId="6B386F2E" w14:textId="6BF615AC" w:rsidR="001F32D7" w:rsidRPr="00823B70" w:rsidRDefault="001F32D7" w:rsidP="00727AFE">
      <w:pPr>
        <w:pStyle w:val="ListParagraph"/>
        <w:numPr>
          <w:ilvl w:val="0"/>
          <w:numId w:val="27"/>
        </w:numPr>
        <w:spacing w:after="160" w:line="259" w:lineRule="auto"/>
        <w:jc w:val="left"/>
        <w:rPr>
          <w:rFonts w:ascii="BOG 2017" w:eastAsia="Times New Roman" w:hAnsi="BOG 2017"/>
          <w:lang w:val="ka-GE"/>
        </w:rPr>
      </w:pPr>
      <w:r w:rsidRPr="00823B70">
        <w:rPr>
          <w:rFonts w:ascii="BOG 2017" w:eastAsiaTheme="majorEastAsia" w:hAnsi="BOG 2017"/>
          <w:lang w:val="ka-GE"/>
        </w:rPr>
        <w:t>SOLO ლაუნჯის სერვისის მენეჯერი</w:t>
      </w:r>
      <w:r w:rsidR="00727AFE" w:rsidRPr="00823B70">
        <w:rPr>
          <w:rFonts w:ascii="BOG 2017" w:hAnsi="BOG 2017"/>
          <w:lang w:val="ka-GE"/>
        </w:rPr>
        <w:t xml:space="preserve"> - </w:t>
      </w:r>
      <w:r w:rsidR="00727AFE" w:rsidRPr="00823B70">
        <w:rPr>
          <w:rFonts w:ascii="BOG 2017" w:eastAsia="Times New Roman" w:hAnsi="BOG 2017"/>
          <w:lang w:val="ka-GE"/>
        </w:rPr>
        <w:t>ლაუნჯის სივრცეში მაღალხარისხიანი მომსახურების უზრუნველყოფა</w:t>
      </w:r>
      <w:r w:rsidR="00D2520E">
        <w:rPr>
          <w:rFonts w:ascii="BOG 2017" w:eastAsia="Times New Roman" w:hAnsi="BOG 2017"/>
          <w:lang w:val="ka-GE"/>
        </w:rPr>
        <w:t>;</w:t>
      </w:r>
    </w:p>
    <w:p w14:paraId="6F0E3969" w14:textId="5AAA6A62" w:rsidR="001F32D7" w:rsidRPr="00823B70" w:rsidRDefault="001F32D7" w:rsidP="00727AFE">
      <w:pPr>
        <w:pStyle w:val="ListParagraph"/>
        <w:numPr>
          <w:ilvl w:val="0"/>
          <w:numId w:val="27"/>
        </w:numPr>
        <w:spacing w:after="160" w:line="259" w:lineRule="auto"/>
        <w:jc w:val="left"/>
        <w:rPr>
          <w:rFonts w:ascii="BOG 2017" w:eastAsia="Times New Roman" w:hAnsi="BOG 2017"/>
          <w:lang w:val="ka-GE"/>
        </w:rPr>
      </w:pPr>
      <w:r w:rsidRPr="00823B70">
        <w:rPr>
          <w:rFonts w:ascii="BOG 2017" w:eastAsiaTheme="majorEastAsia" w:hAnsi="BOG 2017"/>
          <w:lang w:val="ka-GE"/>
        </w:rPr>
        <w:t>SOLO ლაუნჯის გაყიდვების ასისტენტი</w:t>
      </w:r>
      <w:r w:rsidR="00727AFE" w:rsidRPr="00823B70">
        <w:rPr>
          <w:rFonts w:ascii="BOG 2017" w:hAnsi="BOG 2017"/>
          <w:lang w:val="ka-GE"/>
        </w:rPr>
        <w:t xml:space="preserve"> - </w:t>
      </w:r>
      <w:r w:rsidR="00727AFE" w:rsidRPr="00823B70">
        <w:rPr>
          <w:rFonts w:ascii="BOG 2017" w:eastAsia="Times New Roman" w:hAnsi="BOG 2017"/>
          <w:lang w:val="ka-GE"/>
        </w:rPr>
        <w:t>ბუტიკის ნივთების ბრენდების შესახებ ამომწურავი ინფორმაციის მიწოდება კლიენტებისთვის. ბუტიკის ნივთების რეალიზაცია</w:t>
      </w:r>
      <w:r w:rsidR="00D2520E">
        <w:rPr>
          <w:rFonts w:ascii="BOG 2017" w:eastAsia="Times New Roman" w:hAnsi="BOG 2017"/>
          <w:lang w:val="ka-GE"/>
        </w:rPr>
        <w:t>;</w:t>
      </w:r>
    </w:p>
    <w:p w14:paraId="0FBD5B2C" w14:textId="54F581AC" w:rsidR="001F32D7" w:rsidRPr="00823B70" w:rsidRDefault="001F32D7" w:rsidP="00727AFE">
      <w:pPr>
        <w:pStyle w:val="ListParagraph"/>
        <w:numPr>
          <w:ilvl w:val="0"/>
          <w:numId w:val="27"/>
        </w:numPr>
        <w:spacing w:after="160" w:line="259" w:lineRule="auto"/>
        <w:jc w:val="left"/>
        <w:rPr>
          <w:rFonts w:ascii="BOG 2017" w:eastAsia="Times New Roman" w:hAnsi="BOG 2017"/>
          <w:lang w:val="ka-GE"/>
        </w:rPr>
      </w:pPr>
      <w:r w:rsidRPr="00823B70">
        <w:rPr>
          <w:rFonts w:ascii="BOG 2017" w:eastAsiaTheme="majorEastAsia" w:hAnsi="BOG 2017"/>
          <w:lang w:val="ka-GE"/>
        </w:rPr>
        <w:t>SOLO ლაუნჯის ჰოსთი</w:t>
      </w:r>
      <w:r w:rsidR="00727AFE" w:rsidRPr="00823B70">
        <w:rPr>
          <w:rFonts w:ascii="BOG 2017" w:hAnsi="BOG 2017"/>
          <w:lang w:val="ka-GE"/>
        </w:rPr>
        <w:t xml:space="preserve"> - </w:t>
      </w:r>
      <w:r w:rsidR="00727AFE" w:rsidRPr="00823B70">
        <w:rPr>
          <w:rFonts w:ascii="BOG 2017" w:eastAsia="Times New Roman" w:hAnsi="BOG 2017"/>
          <w:lang w:val="ka-GE"/>
        </w:rPr>
        <w:t>მომხმარებლების კართან დახვედრა, მიღება, გადამისამართება, მომსახურება</w:t>
      </w:r>
      <w:r w:rsidR="00916802">
        <w:rPr>
          <w:rFonts w:ascii="BOG 2017" w:eastAsia="Times New Roman" w:hAnsi="BOG 2017"/>
          <w:lang w:val="ka-GE"/>
        </w:rPr>
        <w:t>;</w:t>
      </w:r>
    </w:p>
    <w:p w14:paraId="5D79F609" w14:textId="697C771A" w:rsidR="00727AFE" w:rsidRPr="00823B70" w:rsidRDefault="001F32D7" w:rsidP="00727AFE">
      <w:pPr>
        <w:pStyle w:val="ListParagraph"/>
        <w:numPr>
          <w:ilvl w:val="0"/>
          <w:numId w:val="27"/>
        </w:numPr>
        <w:spacing w:after="160" w:line="259" w:lineRule="auto"/>
        <w:jc w:val="left"/>
        <w:rPr>
          <w:rFonts w:ascii="BOG 2017" w:eastAsia="Times New Roman" w:hAnsi="BOG 2017"/>
          <w:lang w:val="ka-GE"/>
        </w:rPr>
      </w:pPr>
      <w:r w:rsidRPr="00823B70">
        <w:rPr>
          <w:rFonts w:ascii="BOG 2017" w:eastAsiaTheme="majorEastAsia" w:hAnsi="BOG 2017"/>
          <w:lang w:val="ka-GE"/>
        </w:rPr>
        <w:t>SOLO ლაუნჯის სერვისის ასისტენტი</w:t>
      </w:r>
      <w:r w:rsidR="00727AFE" w:rsidRPr="00823B70">
        <w:rPr>
          <w:rFonts w:ascii="BOG 2017" w:hAnsi="BOG 2017"/>
          <w:lang w:val="ka-GE"/>
        </w:rPr>
        <w:t xml:space="preserve"> - </w:t>
      </w:r>
      <w:r w:rsidR="00727AFE" w:rsidRPr="00823B70">
        <w:rPr>
          <w:rFonts w:ascii="BOG 2017" w:eastAsia="Times New Roman" w:hAnsi="BOG 2017"/>
          <w:lang w:val="ka-GE"/>
        </w:rPr>
        <w:t>სტუმართან დამშვიდობება გასვლისას და უკუკავშირის მოკითხვა</w:t>
      </w:r>
      <w:r w:rsidR="00916802">
        <w:rPr>
          <w:rFonts w:ascii="BOG 2017" w:eastAsia="Times New Roman" w:hAnsi="BOG 2017"/>
          <w:lang w:val="ka-GE"/>
        </w:rPr>
        <w:t>;</w:t>
      </w:r>
    </w:p>
    <w:p w14:paraId="6A042200" w14:textId="66F2158E" w:rsidR="00727AFE" w:rsidRPr="00823B70" w:rsidRDefault="001F32D7" w:rsidP="00727AFE">
      <w:pPr>
        <w:pStyle w:val="ListParagraph"/>
        <w:numPr>
          <w:ilvl w:val="0"/>
          <w:numId w:val="27"/>
        </w:numPr>
        <w:spacing w:after="160" w:line="259" w:lineRule="auto"/>
        <w:jc w:val="left"/>
        <w:rPr>
          <w:rFonts w:ascii="BOG 2017" w:eastAsia="Times New Roman" w:hAnsi="BOG 2017"/>
          <w:lang w:val="ka-GE"/>
        </w:rPr>
      </w:pPr>
      <w:r w:rsidRPr="00823B70">
        <w:rPr>
          <w:rFonts w:ascii="BOG 2017" w:eastAsiaTheme="majorEastAsia" w:hAnsi="BOG 2017"/>
          <w:lang w:val="ka-GE"/>
        </w:rPr>
        <w:t>დაგროვილი ქონების მართვის ფილიალის ასისტენტი</w:t>
      </w:r>
      <w:r w:rsidR="00727AFE" w:rsidRPr="00823B70">
        <w:rPr>
          <w:rFonts w:ascii="BOG 2017" w:hAnsi="BOG 2017"/>
          <w:lang w:val="ka-GE"/>
        </w:rPr>
        <w:t xml:space="preserve"> - </w:t>
      </w:r>
      <w:r w:rsidR="00727AFE" w:rsidRPr="00823B70">
        <w:rPr>
          <w:rFonts w:ascii="BOG 2017" w:eastAsia="Times New Roman" w:hAnsi="BOG 2017"/>
          <w:lang w:val="ka-GE"/>
        </w:rPr>
        <w:t>ლაუნჯის სივრცეში მაღალხარისხიანი მომსახურების უზრუნველყოფა</w:t>
      </w:r>
      <w:r w:rsidR="00916802">
        <w:rPr>
          <w:rFonts w:ascii="BOG 2017" w:eastAsia="Times New Roman" w:hAnsi="BOG 2017"/>
          <w:lang w:val="ka-GE"/>
        </w:rPr>
        <w:t>;</w:t>
      </w:r>
    </w:p>
    <w:p w14:paraId="377F83FF" w14:textId="77777777" w:rsidR="008D4F0B" w:rsidRPr="00823B70" w:rsidRDefault="008D4F0B" w:rsidP="008D4F0B">
      <w:pPr>
        <w:pStyle w:val="ListParagraph"/>
        <w:spacing w:after="160" w:line="259" w:lineRule="auto"/>
        <w:jc w:val="left"/>
        <w:rPr>
          <w:rFonts w:ascii="BOG 2017" w:eastAsia="Times New Roman" w:hAnsi="BOG 2017"/>
          <w:lang w:val="ka-GE"/>
        </w:rPr>
      </w:pPr>
    </w:p>
    <w:p w14:paraId="05E3795B" w14:textId="77777777" w:rsidR="008D4F0B" w:rsidRPr="00823B70" w:rsidRDefault="008D4F0B" w:rsidP="008D4F0B">
      <w:pPr>
        <w:pStyle w:val="ListParagraph"/>
        <w:spacing w:after="160" w:line="259" w:lineRule="auto"/>
        <w:jc w:val="left"/>
        <w:rPr>
          <w:rFonts w:ascii="BOG 2017" w:eastAsia="Times New Roman" w:hAnsi="BOG 2017"/>
          <w:lang w:val="ka-GE"/>
        </w:rPr>
      </w:pPr>
    </w:p>
    <w:p w14:paraId="171DC9B7" w14:textId="77777777" w:rsidR="00A92E5E" w:rsidRPr="00823B70" w:rsidRDefault="00A92E5E" w:rsidP="00A92E5E">
      <w:pPr>
        <w:pStyle w:val="ListParagraph"/>
        <w:spacing w:after="160" w:line="259" w:lineRule="auto"/>
        <w:jc w:val="left"/>
        <w:rPr>
          <w:rFonts w:ascii="BOG 2017" w:eastAsia="Times New Roman" w:hAnsi="BOG 2017"/>
          <w:lang w:val="ka-GE"/>
        </w:rPr>
      </w:pPr>
    </w:p>
    <w:p w14:paraId="5BD2A85C" w14:textId="3B994320" w:rsidR="001F32D7" w:rsidRPr="00823B70" w:rsidRDefault="001F32D7" w:rsidP="00727AFE">
      <w:pPr>
        <w:pStyle w:val="a0"/>
        <w:numPr>
          <w:ilvl w:val="0"/>
          <w:numId w:val="0"/>
        </w:numPr>
        <w:ind w:left="720"/>
        <w:rPr>
          <w:rFonts w:ascii="BOG 2017" w:hAnsi="BOG 2017"/>
          <w:lang w:val="ka-GE"/>
        </w:rPr>
      </w:pPr>
    </w:p>
    <w:p w14:paraId="7CE95D60" w14:textId="121023E2" w:rsidR="00727AFE" w:rsidRPr="00823B70" w:rsidRDefault="00727AFE" w:rsidP="00727AFE">
      <w:pPr>
        <w:pStyle w:val="a0"/>
        <w:numPr>
          <w:ilvl w:val="0"/>
          <w:numId w:val="0"/>
        </w:numPr>
        <w:ind w:left="720"/>
        <w:rPr>
          <w:rFonts w:ascii="BOG 2017" w:hAnsi="BOG 2017"/>
          <w:b/>
          <w:bCs w:val="0"/>
          <w:lang w:val="ka-GE"/>
        </w:rPr>
      </w:pPr>
      <w:r w:rsidRPr="00823B70">
        <w:rPr>
          <w:rFonts w:ascii="BOG 2017" w:hAnsi="BOG 2017"/>
          <w:b/>
          <w:bCs w:val="0"/>
          <w:lang w:val="ka-GE"/>
        </w:rPr>
        <w:t xml:space="preserve">SOLO Events: </w:t>
      </w:r>
    </w:p>
    <w:p w14:paraId="194730C0" w14:textId="77777777" w:rsidR="00727AFE" w:rsidRPr="00823B70" w:rsidRDefault="00727AFE" w:rsidP="00727AFE">
      <w:pPr>
        <w:pStyle w:val="a0"/>
        <w:numPr>
          <w:ilvl w:val="0"/>
          <w:numId w:val="0"/>
        </w:numPr>
        <w:ind w:left="720"/>
        <w:rPr>
          <w:rFonts w:ascii="BOG 2017" w:hAnsi="BOG 2017" w:cstheme="minorBidi"/>
          <w:bCs w:val="0"/>
          <w:szCs w:val="20"/>
          <w:lang w:val="ka-GE" w:eastAsia="en-US"/>
        </w:rPr>
      </w:pPr>
    </w:p>
    <w:p w14:paraId="29427155" w14:textId="7031E51D" w:rsidR="00727AFE" w:rsidRPr="00823B70" w:rsidRDefault="00727AFE" w:rsidP="00727AFE">
      <w:pPr>
        <w:pStyle w:val="a0"/>
        <w:numPr>
          <w:ilvl w:val="1"/>
          <w:numId w:val="19"/>
        </w:numPr>
        <w:rPr>
          <w:rFonts w:ascii="BOG 2017" w:hAnsi="BOG 2017" w:cstheme="minorBidi"/>
          <w:bCs w:val="0"/>
          <w:szCs w:val="20"/>
          <w:lang w:val="ka-GE" w:eastAsia="en-US"/>
        </w:rPr>
      </w:pPr>
      <w:r w:rsidRPr="00823B70">
        <w:rPr>
          <w:rFonts w:ascii="BOG 2017" w:hAnsi="BOG 2017" w:cstheme="minorBidi"/>
          <w:bCs w:val="0"/>
          <w:szCs w:val="20"/>
          <w:lang w:val="ka-GE" w:eastAsia="en-US"/>
        </w:rPr>
        <w:t>Lifestyle Manager - სხვადასხვა ტიპის ღონისძიებების, აქტივობების დაგეგმვა და ორგანიზება</w:t>
      </w:r>
      <w:r w:rsidR="00916802">
        <w:rPr>
          <w:rFonts w:ascii="BOG 2017" w:hAnsi="BOG 2017" w:cstheme="minorBidi"/>
          <w:bCs w:val="0"/>
          <w:szCs w:val="20"/>
          <w:lang w:val="ka-GE" w:eastAsia="en-US"/>
        </w:rPr>
        <w:t>.</w:t>
      </w:r>
    </w:p>
    <w:p w14:paraId="4AD77C99" w14:textId="77777777" w:rsidR="00757BED" w:rsidRPr="00823B70" w:rsidRDefault="00757BED" w:rsidP="00757BED">
      <w:pPr>
        <w:pStyle w:val="a0"/>
        <w:numPr>
          <w:ilvl w:val="0"/>
          <w:numId w:val="0"/>
        </w:numPr>
        <w:ind w:left="360" w:hanging="360"/>
        <w:rPr>
          <w:rFonts w:ascii="BOG 2017" w:hAnsi="BOG 2017" w:cstheme="minorBidi"/>
          <w:bCs w:val="0"/>
          <w:szCs w:val="20"/>
          <w:lang w:val="ka-GE" w:eastAsia="en-US"/>
        </w:rPr>
      </w:pPr>
    </w:p>
    <w:p w14:paraId="3971DA88" w14:textId="77777777" w:rsidR="00757BED" w:rsidRPr="00823B70" w:rsidRDefault="00757BED" w:rsidP="00757BED">
      <w:pPr>
        <w:pStyle w:val="a0"/>
        <w:numPr>
          <w:ilvl w:val="0"/>
          <w:numId w:val="0"/>
        </w:numPr>
        <w:ind w:left="360" w:hanging="360"/>
        <w:rPr>
          <w:rFonts w:ascii="BOG 2017" w:hAnsi="BOG 2017"/>
          <w:b/>
          <w:bCs w:val="0"/>
          <w:lang w:val="ka-GE"/>
        </w:rPr>
      </w:pPr>
    </w:p>
    <w:p w14:paraId="3B291D83" w14:textId="261FB245" w:rsidR="00757BED" w:rsidRPr="00823B70" w:rsidRDefault="00757BED" w:rsidP="00757BED">
      <w:pPr>
        <w:pStyle w:val="a0"/>
        <w:numPr>
          <w:ilvl w:val="0"/>
          <w:numId w:val="0"/>
        </w:numPr>
        <w:ind w:left="360" w:hanging="360"/>
        <w:rPr>
          <w:rFonts w:ascii="BOG 2017" w:hAnsi="BOG 2017"/>
          <w:b/>
          <w:bCs w:val="0"/>
          <w:lang w:val="ka-GE"/>
        </w:rPr>
      </w:pPr>
      <w:r w:rsidRPr="00823B70">
        <w:rPr>
          <w:rFonts w:ascii="BOG 2017" w:hAnsi="BOG 2017"/>
          <w:b/>
          <w:bCs w:val="0"/>
          <w:lang w:val="ka-GE"/>
        </w:rPr>
        <w:t xml:space="preserve">             SOLO Voyager</w:t>
      </w:r>
    </w:p>
    <w:p w14:paraId="12159038" w14:textId="77777777" w:rsidR="00757BED" w:rsidRPr="00823B70" w:rsidRDefault="00757BED" w:rsidP="00757BED">
      <w:pPr>
        <w:pStyle w:val="a0"/>
        <w:numPr>
          <w:ilvl w:val="0"/>
          <w:numId w:val="0"/>
        </w:numPr>
        <w:ind w:left="360" w:hanging="360"/>
        <w:rPr>
          <w:rFonts w:ascii="BOG 2017" w:hAnsi="BOG 2017"/>
          <w:b/>
          <w:bCs w:val="0"/>
          <w:lang w:val="ka-GE"/>
        </w:rPr>
      </w:pPr>
    </w:p>
    <w:p w14:paraId="61B42697" w14:textId="452F8564" w:rsidR="00757BED" w:rsidRPr="00823B70" w:rsidRDefault="00757BED" w:rsidP="00757BED">
      <w:pPr>
        <w:pStyle w:val="ListParagraph"/>
        <w:numPr>
          <w:ilvl w:val="0"/>
          <w:numId w:val="28"/>
        </w:numPr>
        <w:spacing w:after="160" w:line="259" w:lineRule="auto"/>
        <w:rPr>
          <w:rFonts w:ascii="BOG 2017" w:eastAsiaTheme="majorEastAsia" w:hAnsi="BOG 2017"/>
          <w:lang w:val="ka-GE"/>
        </w:rPr>
      </w:pPr>
      <w:r w:rsidRPr="00823B70">
        <w:rPr>
          <w:rFonts w:ascii="BOG 2017" w:hAnsi="BOG 2017"/>
          <w:lang w:val="ka-GE"/>
        </w:rPr>
        <w:t xml:space="preserve">Lifestyle Manager - </w:t>
      </w:r>
      <w:r w:rsidRPr="00823B70">
        <w:rPr>
          <w:rFonts w:ascii="BOG 2017" w:eastAsiaTheme="majorEastAsia" w:hAnsi="BOG 2017"/>
          <w:lang w:val="ka-GE"/>
        </w:rPr>
        <w:t>ჟურნალების სერიისთვის, რომელიც Lifestyle-ს და მოგზაურობით მოტივირებულ თემებს ეთმობა, კონტენის შექმნა და შემდეგ ჟურნალის დაბეჭდვა</w:t>
      </w:r>
      <w:r w:rsidR="00916802">
        <w:rPr>
          <w:rFonts w:ascii="BOG 2017" w:eastAsiaTheme="majorEastAsia" w:hAnsi="BOG 2017"/>
          <w:lang w:val="ka-GE"/>
        </w:rPr>
        <w:t>.</w:t>
      </w:r>
    </w:p>
    <w:p w14:paraId="0A2D9F6C" w14:textId="77777777" w:rsidR="00757BED" w:rsidRPr="00757BED" w:rsidRDefault="00757BED" w:rsidP="00757BED">
      <w:pPr>
        <w:pStyle w:val="a0"/>
        <w:numPr>
          <w:ilvl w:val="0"/>
          <w:numId w:val="0"/>
        </w:numPr>
        <w:ind w:left="360"/>
        <w:rPr>
          <w:rFonts w:ascii="BOG 2017" w:hAnsi="BOG 2017"/>
          <w:b/>
          <w:bCs w:val="0"/>
          <w:lang w:val="ka-GE"/>
        </w:rPr>
      </w:pPr>
    </w:p>
    <w:p w14:paraId="0C3E9CBB" w14:textId="335DF61E" w:rsidR="001F32D7" w:rsidRPr="001F32D7" w:rsidRDefault="001F32D7" w:rsidP="001F32D7">
      <w:pPr>
        <w:pStyle w:val="a0"/>
        <w:numPr>
          <w:ilvl w:val="0"/>
          <w:numId w:val="0"/>
        </w:numPr>
        <w:ind w:left="720"/>
        <w:rPr>
          <w:rFonts w:ascii="BOG 2017" w:hAnsi="BOG 2017"/>
          <w:lang w:val="ka-GE"/>
        </w:rPr>
      </w:pPr>
    </w:p>
    <w:sectPr w:rsidR="001F32D7" w:rsidRPr="001F32D7" w:rsidSect="00B44D29">
      <w:footerReference w:type="default" r:id="rId14"/>
      <w:headerReference w:type="first" r:id="rId15"/>
      <w:pgSz w:w="11909" w:h="16704" w:code="9"/>
      <w:pgMar w:top="540" w:right="922" w:bottom="0" w:left="540"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D6C10" w14:textId="77777777" w:rsidR="00AD6AD5" w:rsidRDefault="00AD6AD5" w:rsidP="002E7950">
      <w:r>
        <w:separator/>
      </w:r>
    </w:p>
  </w:endnote>
  <w:endnote w:type="continuationSeparator" w:id="0">
    <w:p w14:paraId="4BB6E9A1" w14:textId="77777777" w:rsidR="00AD6AD5" w:rsidRDefault="00AD6AD5"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BOG 2017">
    <w:panose1 w:val="020B0804020101010102"/>
    <w:charset w:val="00"/>
    <w:family w:val="swiss"/>
    <w:pitch w:val="variable"/>
    <w:sig w:usb0="A00000FF" w:usb1="5000FCFB"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435412"/>
      <w:docPartObj>
        <w:docPartGallery w:val="Page Numbers (Bottom of Page)"/>
        <w:docPartUnique/>
      </w:docPartObj>
    </w:sdtPr>
    <w:sdtEndPr>
      <w:rPr>
        <w:sz w:val="16"/>
        <w:szCs w:val="16"/>
      </w:rPr>
    </w:sdtEndPr>
    <w:sdtContent>
      <w:sdt>
        <w:sdtPr>
          <w:id w:val="-515005583"/>
          <w:docPartObj>
            <w:docPartGallery w:val="Page Numbers (Top of Page)"/>
            <w:docPartUnique/>
          </w:docPartObj>
        </w:sdtPr>
        <w:sdtEndPr>
          <w:rPr>
            <w:sz w:val="16"/>
            <w:szCs w:val="16"/>
          </w:rPr>
        </w:sdtEndPr>
        <w:sdtContent>
          <w:p w14:paraId="72EF9E2E" w14:textId="07A55CD9" w:rsidR="00CC30FB" w:rsidRPr="00DF4821" w:rsidRDefault="00CC30FB"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50334A">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50334A">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CD21E" w14:textId="77777777" w:rsidR="00AD6AD5" w:rsidRDefault="00AD6AD5" w:rsidP="002E7950">
      <w:r>
        <w:separator/>
      </w:r>
    </w:p>
  </w:footnote>
  <w:footnote w:type="continuationSeparator" w:id="0">
    <w:p w14:paraId="212C6D43" w14:textId="77777777" w:rsidR="00AD6AD5" w:rsidRDefault="00AD6AD5"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CC30FB" w:rsidRDefault="00CC30FB" w:rsidP="0035019E">
    <w:pPr>
      <w:pStyle w:val="Header"/>
      <w:jc w:val="center"/>
    </w:pPr>
    <w:r>
      <w:rPr>
        <w:noProof/>
      </w:rPr>
      <w:drawing>
        <wp:anchor distT="0" distB="0" distL="114300" distR="114300" simplePos="0" relativeHeight="251657216"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1C5C"/>
    <w:multiLevelType w:val="hybridMultilevel"/>
    <w:tmpl w:val="77EC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7596908"/>
    <w:multiLevelType w:val="hybridMultilevel"/>
    <w:tmpl w:val="68FCEE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F1434"/>
    <w:multiLevelType w:val="multilevel"/>
    <w:tmpl w:val="A07A1360"/>
    <w:lvl w:ilvl="0">
      <w:start w:val="1"/>
      <w:numFmt w:val="bullet"/>
      <w:lvlText w:val=""/>
      <w:lvlJc w:val="left"/>
      <w:pPr>
        <w:ind w:left="360" w:hanging="360"/>
      </w:pPr>
      <w:rPr>
        <w:rFonts w:ascii="Symbol" w:hAnsi="Symbol" w:hint="default"/>
        <w:b/>
        <w:i w:val="0"/>
        <w:color w:val="FF671B"/>
        <w:sz w:val="24"/>
      </w:rPr>
    </w:lvl>
    <w:lvl w:ilvl="1">
      <w:start w:val="1"/>
      <w:numFmt w:val="bullet"/>
      <w:lvlText w:val=""/>
      <w:lvlJc w:val="left"/>
      <w:pPr>
        <w:ind w:left="720" w:hanging="360"/>
      </w:pPr>
      <w:rPr>
        <w:rFonts w:ascii="Symbol" w:hAnsi="Symbol" w:hint="default"/>
      </w:rPr>
    </w:lvl>
    <w:lvl w:ilvl="2">
      <w:start w:val="1"/>
      <w:numFmt w:val="decimal"/>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209B0E7E"/>
    <w:multiLevelType w:val="multilevel"/>
    <w:tmpl w:val="35FA33AE"/>
    <w:lvl w:ilvl="0">
      <w:start w:val="1"/>
      <w:numFmt w:val="decimal"/>
      <w:lvlText w:val="%1."/>
      <w:lvlJc w:val="left"/>
      <w:pPr>
        <w:ind w:left="360" w:hanging="360"/>
      </w:pPr>
      <w:rPr>
        <w:rFonts w:ascii="Sylfaen" w:hAnsi="Sylfaen" w:hint="default"/>
        <w:b/>
        <w:i w:val="0"/>
        <w:color w:val="FF671B"/>
        <w:sz w:val="24"/>
      </w:rPr>
    </w:lvl>
    <w:lvl w:ilvl="1">
      <w:start w:val="1"/>
      <w:numFmt w:val="bullet"/>
      <w:lvlText w:val=""/>
      <w:lvlJc w:val="left"/>
      <w:pPr>
        <w:ind w:left="720" w:hanging="360"/>
      </w:pPr>
      <w:rPr>
        <w:rFonts w:ascii="Symbol" w:hAnsi="Symbol" w:hint="default"/>
      </w:rPr>
    </w:lvl>
    <w:lvl w:ilvl="2">
      <w:start w:val="1"/>
      <w:numFmt w:val="decimal"/>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22B661D7"/>
    <w:multiLevelType w:val="multilevel"/>
    <w:tmpl w:val="B22CAEA8"/>
    <w:lvl w:ilvl="0">
      <w:start w:val="1"/>
      <w:numFmt w:val="bullet"/>
      <w:lvlText w:val=""/>
      <w:lvlJc w:val="left"/>
      <w:pPr>
        <w:ind w:left="360" w:hanging="360"/>
      </w:pPr>
      <w:rPr>
        <w:rFonts w:ascii="Symbol" w:hAnsi="Symbol" w:hint="default"/>
        <w:b/>
        <w:i w:val="0"/>
        <w:color w:val="FF671B"/>
        <w:sz w:val="24"/>
      </w:rPr>
    </w:lvl>
    <w:lvl w:ilvl="1">
      <w:start w:val="1"/>
      <w:numFmt w:val="bullet"/>
      <w:lvlText w:val=""/>
      <w:lvlJc w:val="left"/>
      <w:pPr>
        <w:ind w:left="720" w:hanging="360"/>
      </w:pPr>
      <w:rPr>
        <w:rFonts w:ascii="Symbol" w:hAnsi="Symbol" w:hint="default"/>
      </w:rPr>
    </w:lvl>
    <w:lvl w:ilvl="2">
      <w:start w:val="1"/>
      <w:numFmt w:val="decimal"/>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E11CC2"/>
    <w:multiLevelType w:val="hybridMultilevel"/>
    <w:tmpl w:val="02FA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5B22F2"/>
    <w:multiLevelType w:val="hybridMultilevel"/>
    <w:tmpl w:val="8C92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008F0"/>
    <w:multiLevelType w:val="hybridMultilevel"/>
    <w:tmpl w:val="0178DB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77486"/>
    <w:multiLevelType w:val="hybridMultilevel"/>
    <w:tmpl w:val="1046A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B37538"/>
    <w:multiLevelType w:val="hybridMultilevel"/>
    <w:tmpl w:val="625CC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B62B21"/>
    <w:multiLevelType w:val="hybridMultilevel"/>
    <w:tmpl w:val="9B349DC8"/>
    <w:lvl w:ilvl="0" w:tplc="4CEA04F8">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7" w15:restartNumberingAfterBreak="0">
    <w:nsid w:val="58365BF6"/>
    <w:multiLevelType w:val="multilevel"/>
    <w:tmpl w:val="8970111E"/>
    <w:lvl w:ilvl="0">
      <w:start w:val="1"/>
      <w:numFmt w:val="decimal"/>
      <w:lvlText w:val="%1."/>
      <w:lvlJc w:val="left"/>
      <w:pPr>
        <w:ind w:left="720" w:hanging="360"/>
      </w:pPr>
      <w:rPr>
        <w:rFonts w:ascii="BOG 2017" w:hAnsi="BOG 2017" w:hint="default"/>
      </w:rPr>
    </w:lvl>
    <w:lvl w:ilvl="1">
      <w:start w:val="1"/>
      <w:numFmt w:val="decimal"/>
      <w:isLgl/>
      <w:lvlText w:val="%1.%2."/>
      <w:lvlJc w:val="left"/>
      <w:pPr>
        <w:ind w:left="720" w:hanging="360"/>
      </w:pPr>
      <w:rPr>
        <w:rFonts w:ascii="BOG 2017" w:hAnsi="BOG 2017" w:hint="default"/>
        <w:b/>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C254BD8"/>
    <w:multiLevelType w:val="hybridMultilevel"/>
    <w:tmpl w:val="B080BDDA"/>
    <w:lvl w:ilvl="0" w:tplc="04090001">
      <w:start w:val="1"/>
      <w:numFmt w:val="bullet"/>
      <w:lvlText w:val=""/>
      <w:lvlJc w:val="left"/>
      <w:pPr>
        <w:ind w:left="504" w:hanging="360"/>
      </w:pPr>
      <w:rPr>
        <w:rFonts w:ascii="Symbol" w:hAnsi="Symbol" w:hint="default"/>
      </w:rPr>
    </w:lvl>
    <w:lvl w:ilvl="1" w:tplc="04090003">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9" w15:restartNumberingAfterBreak="0">
    <w:nsid w:val="5D78119C"/>
    <w:multiLevelType w:val="multilevel"/>
    <w:tmpl w:val="35FA33AE"/>
    <w:lvl w:ilvl="0">
      <w:start w:val="1"/>
      <w:numFmt w:val="decimal"/>
      <w:lvlText w:val="%1."/>
      <w:lvlJc w:val="left"/>
      <w:pPr>
        <w:ind w:left="360" w:hanging="360"/>
      </w:pPr>
      <w:rPr>
        <w:rFonts w:ascii="Sylfaen" w:hAnsi="Sylfaen" w:hint="default"/>
        <w:b/>
        <w:i w:val="0"/>
        <w:color w:val="FF671B"/>
        <w:sz w:val="24"/>
      </w:rPr>
    </w:lvl>
    <w:lvl w:ilvl="1">
      <w:start w:val="1"/>
      <w:numFmt w:val="bullet"/>
      <w:lvlText w:val=""/>
      <w:lvlJc w:val="left"/>
      <w:pPr>
        <w:ind w:left="720" w:hanging="360"/>
      </w:pPr>
      <w:rPr>
        <w:rFonts w:ascii="Symbol" w:hAnsi="Symbol" w:hint="default"/>
      </w:rPr>
    </w:lvl>
    <w:lvl w:ilvl="2">
      <w:start w:val="1"/>
      <w:numFmt w:val="decimal"/>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61280B54"/>
    <w:multiLevelType w:val="hybridMultilevel"/>
    <w:tmpl w:val="B46E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D70676"/>
    <w:multiLevelType w:val="hybridMultilevel"/>
    <w:tmpl w:val="27625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B070D0"/>
    <w:multiLevelType w:val="multilevel"/>
    <w:tmpl w:val="5884348C"/>
    <w:lvl w:ilvl="0">
      <w:start w:val="1"/>
      <w:numFmt w:val="bullet"/>
      <w:lvlText w:val=""/>
      <w:lvlJc w:val="left"/>
      <w:pPr>
        <w:ind w:left="360" w:hanging="360"/>
      </w:pPr>
      <w:rPr>
        <w:rFonts w:ascii="Symbol" w:hAnsi="Symbol" w:hint="default"/>
        <w:b/>
        <w:i w:val="0"/>
        <w:color w:val="FF671B"/>
        <w:sz w:val="24"/>
      </w:rPr>
    </w:lvl>
    <w:lvl w:ilvl="1">
      <w:start w:val="1"/>
      <w:numFmt w:val="bullet"/>
      <w:lvlText w:val=""/>
      <w:lvlJc w:val="left"/>
      <w:pPr>
        <w:ind w:left="720" w:hanging="360"/>
      </w:pPr>
      <w:rPr>
        <w:rFonts w:ascii="Symbol" w:hAnsi="Symbol" w:hint="default"/>
      </w:rPr>
    </w:lvl>
    <w:lvl w:ilvl="2">
      <w:start w:val="1"/>
      <w:numFmt w:val="decimal"/>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700C45"/>
    <w:multiLevelType w:val="hybridMultilevel"/>
    <w:tmpl w:val="287A300A"/>
    <w:lvl w:ilvl="0" w:tplc="0409000B">
      <w:start w:val="1"/>
      <w:numFmt w:val="bullet"/>
      <w:lvlText w:val=""/>
      <w:lvlJc w:val="left"/>
      <w:pPr>
        <w:ind w:left="720" w:hanging="360"/>
      </w:pPr>
      <w:rPr>
        <w:rFonts w:ascii="Wingdings" w:hAnsi="Wingdings" w:hint="default"/>
      </w:rPr>
    </w:lvl>
    <w:lvl w:ilvl="1" w:tplc="660EC00E">
      <w:numFmt w:val="bullet"/>
      <w:lvlText w:val=""/>
      <w:lvlJc w:val="left"/>
      <w:pPr>
        <w:ind w:left="1440" w:hanging="360"/>
      </w:pPr>
      <w:rPr>
        <w:rFonts w:ascii="BOG 2017" w:eastAsiaTheme="minorHAnsi" w:hAnsi="BOG 2017"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169600">
    <w:abstractNumId w:val="16"/>
  </w:num>
  <w:num w:numId="2" w16cid:durableId="1141341728">
    <w:abstractNumId w:val="2"/>
  </w:num>
  <w:num w:numId="3" w16cid:durableId="1230310900">
    <w:abstractNumId w:val="23"/>
  </w:num>
  <w:num w:numId="4" w16cid:durableId="489563724">
    <w:abstractNumId w:val="15"/>
  </w:num>
  <w:num w:numId="5" w16cid:durableId="1136877017">
    <w:abstractNumId w:val="14"/>
  </w:num>
  <w:num w:numId="6" w16cid:durableId="1231504131">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329258261">
    <w:abstractNumId w:val="7"/>
  </w:num>
  <w:num w:numId="8" w16cid:durableId="2065910010">
    <w:abstractNumId w:val="10"/>
  </w:num>
  <w:num w:numId="9" w16cid:durableId="349988104">
    <w:abstractNumId w:val="11"/>
  </w:num>
  <w:num w:numId="10" w16cid:durableId="669024115">
    <w:abstractNumId w:val="17"/>
  </w:num>
  <w:num w:numId="11" w16cid:durableId="1619487469">
    <w:abstractNumId w:val="24"/>
  </w:num>
  <w:num w:numId="12" w16cid:durableId="1932081251">
    <w:abstractNumId w:val="3"/>
  </w:num>
  <w:num w:numId="13" w16cid:durableId="183248194">
    <w:abstractNumId w:val="18"/>
  </w:num>
  <w:num w:numId="14" w16cid:durableId="980187653">
    <w:abstractNumId w:val="13"/>
  </w:num>
  <w:num w:numId="15" w16cid:durableId="368264911">
    <w:abstractNumId w:val="9"/>
  </w:num>
  <w:num w:numId="16" w16cid:durableId="1688824963">
    <w:abstractNumId w:val="21"/>
  </w:num>
  <w:num w:numId="17" w16cid:durableId="1698312367">
    <w:abstractNumId w:val="12"/>
  </w:num>
  <w:num w:numId="18" w16cid:durableId="1547599165">
    <w:abstractNumId w:val="20"/>
  </w:num>
  <w:num w:numId="19" w16cid:durableId="671419716">
    <w:abstractNumId w:val="5"/>
  </w:num>
  <w:num w:numId="20" w16cid:durableId="682780547">
    <w:abstractNumId w:val="19"/>
  </w:num>
  <w:num w:numId="21" w16cid:durableId="622930379">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2" w16cid:durableId="816144210">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3" w16cid:durableId="774253921">
    <w:abstractNumId w:val="22"/>
  </w:num>
  <w:num w:numId="24" w16cid:durableId="1266424778">
    <w:abstractNumId w:val="4"/>
  </w:num>
  <w:num w:numId="25" w16cid:durableId="1074668361">
    <w:abstractNumId w:val="6"/>
  </w:num>
  <w:num w:numId="26" w16cid:durableId="953288282">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7" w16cid:durableId="1290552979">
    <w:abstractNumId w:val="8"/>
  </w:num>
  <w:num w:numId="28" w16cid:durableId="1168905734">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6B"/>
    <w:rsid w:val="000008A0"/>
    <w:rsid w:val="00000B97"/>
    <w:rsid w:val="000014AB"/>
    <w:rsid w:val="000014E3"/>
    <w:rsid w:val="00001BAC"/>
    <w:rsid w:val="00002D69"/>
    <w:rsid w:val="0000315A"/>
    <w:rsid w:val="00003446"/>
    <w:rsid w:val="00003D16"/>
    <w:rsid w:val="00004421"/>
    <w:rsid w:val="00004E6D"/>
    <w:rsid w:val="0000523F"/>
    <w:rsid w:val="00005327"/>
    <w:rsid w:val="00005749"/>
    <w:rsid w:val="000073BC"/>
    <w:rsid w:val="00007650"/>
    <w:rsid w:val="00007F09"/>
    <w:rsid w:val="0001066A"/>
    <w:rsid w:val="0001074A"/>
    <w:rsid w:val="00010FEB"/>
    <w:rsid w:val="00011A70"/>
    <w:rsid w:val="000127E8"/>
    <w:rsid w:val="00012B58"/>
    <w:rsid w:val="00012DBF"/>
    <w:rsid w:val="00012EBC"/>
    <w:rsid w:val="000143A6"/>
    <w:rsid w:val="0001485B"/>
    <w:rsid w:val="0001798C"/>
    <w:rsid w:val="00017EC9"/>
    <w:rsid w:val="00017FF9"/>
    <w:rsid w:val="000202AE"/>
    <w:rsid w:val="00020414"/>
    <w:rsid w:val="0002214B"/>
    <w:rsid w:val="00022489"/>
    <w:rsid w:val="00022497"/>
    <w:rsid w:val="000231FE"/>
    <w:rsid w:val="00023621"/>
    <w:rsid w:val="000238DE"/>
    <w:rsid w:val="00023CF3"/>
    <w:rsid w:val="00025604"/>
    <w:rsid w:val="0002594C"/>
    <w:rsid w:val="000269EA"/>
    <w:rsid w:val="000277BB"/>
    <w:rsid w:val="00027A32"/>
    <w:rsid w:val="0003047F"/>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44B"/>
    <w:rsid w:val="000408B2"/>
    <w:rsid w:val="00041896"/>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6B8C"/>
    <w:rsid w:val="00057B3E"/>
    <w:rsid w:val="00060712"/>
    <w:rsid w:val="00061B2D"/>
    <w:rsid w:val="000623C9"/>
    <w:rsid w:val="00062CCA"/>
    <w:rsid w:val="00064662"/>
    <w:rsid w:val="000655F5"/>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8A3"/>
    <w:rsid w:val="00075A67"/>
    <w:rsid w:val="00075DC9"/>
    <w:rsid w:val="00075F91"/>
    <w:rsid w:val="000765C9"/>
    <w:rsid w:val="0007723D"/>
    <w:rsid w:val="0007758E"/>
    <w:rsid w:val="0008124A"/>
    <w:rsid w:val="00081645"/>
    <w:rsid w:val="00081D8B"/>
    <w:rsid w:val="0008212C"/>
    <w:rsid w:val="00082428"/>
    <w:rsid w:val="000824F9"/>
    <w:rsid w:val="00082537"/>
    <w:rsid w:val="000825D1"/>
    <w:rsid w:val="00083340"/>
    <w:rsid w:val="0008350E"/>
    <w:rsid w:val="00083B1B"/>
    <w:rsid w:val="000841D4"/>
    <w:rsid w:val="0008440D"/>
    <w:rsid w:val="00086C06"/>
    <w:rsid w:val="000872BE"/>
    <w:rsid w:val="0008768B"/>
    <w:rsid w:val="00087AD4"/>
    <w:rsid w:val="0009194B"/>
    <w:rsid w:val="00091E01"/>
    <w:rsid w:val="000925C4"/>
    <w:rsid w:val="0009292C"/>
    <w:rsid w:val="000931E3"/>
    <w:rsid w:val="0009466E"/>
    <w:rsid w:val="00094E08"/>
    <w:rsid w:val="00095340"/>
    <w:rsid w:val="000954F9"/>
    <w:rsid w:val="000959A2"/>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A6E18"/>
    <w:rsid w:val="000B03DE"/>
    <w:rsid w:val="000B0E85"/>
    <w:rsid w:val="000B16C5"/>
    <w:rsid w:val="000B19A6"/>
    <w:rsid w:val="000B2686"/>
    <w:rsid w:val="000B2BD8"/>
    <w:rsid w:val="000B3D46"/>
    <w:rsid w:val="000B44A8"/>
    <w:rsid w:val="000B57AD"/>
    <w:rsid w:val="000B58FE"/>
    <w:rsid w:val="000B5D15"/>
    <w:rsid w:val="000B732B"/>
    <w:rsid w:val="000B7E1D"/>
    <w:rsid w:val="000B7E61"/>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BCE"/>
    <w:rsid w:val="000E1EDA"/>
    <w:rsid w:val="000E2623"/>
    <w:rsid w:val="000E28D1"/>
    <w:rsid w:val="000E31E2"/>
    <w:rsid w:val="000E31E3"/>
    <w:rsid w:val="000E356C"/>
    <w:rsid w:val="000E3B4A"/>
    <w:rsid w:val="000E3BC6"/>
    <w:rsid w:val="000E3BE9"/>
    <w:rsid w:val="000E3BF6"/>
    <w:rsid w:val="000E54AE"/>
    <w:rsid w:val="000E5EB5"/>
    <w:rsid w:val="000E611B"/>
    <w:rsid w:val="000E61B0"/>
    <w:rsid w:val="000E6821"/>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21C6"/>
    <w:rsid w:val="00102B34"/>
    <w:rsid w:val="00102DAE"/>
    <w:rsid w:val="0010318A"/>
    <w:rsid w:val="00103223"/>
    <w:rsid w:val="0010393A"/>
    <w:rsid w:val="00103D94"/>
    <w:rsid w:val="0010412E"/>
    <w:rsid w:val="001045AC"/>
    <w:rsid w:val="001049E0"/>
    <w:rsid w:val="00104BF6"/>
    <w:rsid w:val="001052EE"/>
    <w:rsid w:val="00105943"/>
    <w:rsid w:val="0010629D"/>
    <w:rsid w:val="0010717D"/>
    <w:rsid w:val="00107241"/>
    <w:rsid w:val="00107BB1"/>
    <w:rsid w:val="00110782"/>
    <w:rsid w:val="00112087"/>
    <w:rsid w:val="001140C1"/>
    <w:rsid w:val="00114101"/>
    <w:rsid w:val="00115AE8"/>
    <w:rsid w:val="00115AF2"/>
    <w:rsid w:val="00115C49"/>
    <w:rsid w:val="00116055"/>
    <w:rsid w:val="00116159"/>
    <w:rsid w:val="00116A8E"/>
    <w:rsid w:val="00116D13"/>
    <w:rsid w:val="00116E81"/>
    <w:rsid w:val="0011778B"/>
    <w:rsid w:val="001179E5"/>
    <w:rsid w:val="00117CEE"/>
    <w:rsid w:val="00120D01"/>
    <w:rsid w:val="001211B8"/>
    <w:rsid w:val="001213EB"/>
    <w:rsid w:val="001219EE"/>
    <w:rsid w:val="00124C9C"/>
    <w:rsid w:val="0012529B"/>
    <w:rsid w:val="00126889"/>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70B"/>
    <w:rsid w:val="00136908"/>
    <w:rsid w:val="0013798D"/>
    <w:rsid w:val="0014083E"/>
    <w:rsid w:val="00141BA2"/>
    <w:rsid w:val="00142356"/>
    <w:rsid w:val="00142B88"/>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0DE"/>
    <w:rsid w:val="00153361"/>
    <w:rsid w:val="00155D37"/>
    <w:rsid w:val="001569E6"/>
    <w:rsid w:val="0015746D"/>
    <w:rsid w:val="00157881"/>
    <w:rsid w:val="00157F1E"/>
    <w:rsid w:val="0016015D"/>
    <w:rsid w:val="0016021D"/>
    <w:rsid w:val="0016058F"/>
    <w:rsid w:val="00161062"/>
    <w:rsid w:val="00161100"/>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254"/>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9FB"/>
    <w:rsid w:val="001A6ED1"/>
    <w:rsid w:val="001A7A36"/>
    <w:rsid w:val="001A7D80"/>
    <w:rsid w:val="001B111F"/>
    <w:rsid w:val="001B1918"/>
    <w:rsid w:val="001B2305"/>
    <w:rsid w:val="001B2D52"/>
    <w:rsid w:val="001B32D3"/>
    <w:rsid w:val="001B35E4"/>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418"/>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2D7"/>
    <w:rsid w:val="001F3D3B"/>
    <w:rsid w:val="001F3E45"/>
    <w:rsid w:val="001F6C11"/>
    <w:rsid w:val="001F6D96"/>
    <w:rsid w:val="001F6E52"/>
    <w:rsid w:val="001F7A7C"/>
    <w:rsid w:val="001F7AC5"/>
    <w:rsid w:val="002003C1"/>
    <w:rsid w:val="00200583"/>
    <w:rsid w:val="0020065D"/>
    <w:rsid w:val="00201EDE"/>
    <w:rsid w:val="002033F0"/>
    <w:rsid w:val="00203EEA"/>
    <w:rsid w:val="0020591D"/>
    <w:rsid w:val="00205CC4"/>
    <w:rsid w:val="002060C1"/>
    <w:rsid w:val="002063BF"/>
    <w:rsid w:val="00207C99"/>
    <w:rsid w:val="00207E5B"/>
    <w:rsid w:val="00210ABE"/>
    <w:rsid w:val="00210CC2"/>
    <w:rsid w:val="002113B8"/>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17D8D"/>
    <w:rsid w:val="00221089"/>
    <w:rsid w:val="00221970"/>
    <w:rsid w:val="00222A32"/>
    <w:rsid w:val="00224B90"/>
    <w:rsid w:val="0022546A"/>
    <w:rsid w:val="00225AE4"/>
    <w:rsid w:val="002263BB"/>
    <w:rsid w:val="00226A61"/>
    <w:rsid w:val="00227091"/>
    <w:rsid w:val="00227DC9"/>
    <w:rsid w:val="00227E9C"/>
    <w:rsid w:val="00230C86"/>
    <w:rsid w:val="00230D40"/>
    <w:rsid w:val="00231530"/>
    <w:rsid w:val="00231598"/>
    <w:rsid w:val="00232D57"/>
    <w:rsid w:val="00233542"/>
    <w:rsid w:val="00234468"/>
    <w:rsid w:val="0023463F"/>
    <w:rsid w:val="002348C6"/>
    <w:rsid w:val="00234CB3"/>
    <w:rsid w:val="002352BE"/>
    <w:rsid w:val="00235503"/>
    <w:rsid w:val="00235DC7"/>
    <w:rsid w:val="00235E37"/>
    <w:rsid w:val="002362E2"/>
    <w:rsid w:val="0023664F"/>
    <w:rsid w:val="0023685B"/>
    <w:rsid w:val="00240016"/>
    <w:rsid w:val="00241A05"/>
    <w:rsid w:val="00242E68"/>
    <w:rsid w:val="002447B5"/>
    <w:rsid w:val="00247498"/>
    <w:rsid w:val="0024769D"/>
    <w:rsid w:val="00250A35"/>
    <w:rsid w:val="00250BC1"/>
    <w:rsid w:val="00251564"/>
    <w:rsid w:val="002518AE"/>
    <w:rsid w:val="00251AFF"/>
    <w:rsid w:val="002520F4"/>
    <w:rsid w:val="00252624"/>
    <w:rsid w:val="0025272F"/>
    <w:rsid w:val="00252C5F"/>
    <w:rsid w:val="00253E92"/>
    <w:rsid w:val="00255F49"/>
    <w:rsid w:val="00257BA7"/>
    <w:rsid w:val="0026066C"/>
    <w:rsid w:val="00260B4C"/>
    <w:rsid w:val="002613AC"/>
    <w:rsid w:val="0026219C"/>
    <w:rsid w:val="00262B0B"/>
    <w:rsid w:val="00263082"/>
    <w:rsid w:val="002632E2"/>
    <w:rsid w:val="002638C5"/>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A2A"/>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A23"/>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6F54"/>
    <w:rsid w:val="002B735C"/>
    <w:rsid w:val="002B7A2B"/>
    <w:rsid w:val="002B7C84"/>
    <w:rsid w:val="002B7E6B"/>
    <w:rsid w:val="002C0954"/>
    <w:rsid w:val="002C18D9"/>
    <w:rsid w:val="002C1D5D"/>
    <w:rsid w:val="002C1E25"/>
    <w:rsid w:val="002C3E9C"/>
    <w:rsid w:val="002C450F"/>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170"/>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C98"/>
    <w:rsid w:val="002F7DFA"/>
    <w:rsid w:val="00301170"/>
    <w:rsid w:val="003039CF"/>
    <w:rsid w:val="0030434B"/>
    <w:rsid w:val="0030468F"/>
    <w:rsid w:val="00304760"/>
    <w:rsid w:val="00304BB5"/>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380D"/>
    <w:rsid w:val="003244E9"/>
    <w:rsid w:val="003245E3"/>
    <w:rsid w:val="00324D34"/>
    <w:rsid w:val="00324E28"/>
    <w:rsid w:val="003252BE"/>
    <w:rsid w:val="003256D9"/>
    <w:rsid w:val="00326068"/>
    <w:rsid w:val="00326253"/>
    <w:rsid w:val="00326DE3"/>
    <w:rsid w:val="00326F78"/>
    <w:rsid w:val="00327172"/>
    <w:rsid w:val="0032768D"/>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07E4"/>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48B9"/>
    <w:rsid w:val="00355849"/>
    <w:rsid w:val="00356119"/>
    <w:rsid w:val="0035683E"/>
    <w:rsid w:val="003578F9"/>
    <w:rsid w:val="00357A0A"/>
    <w:rsid w:val="00357A6A"/>
    <w:rsid w:val="0036076A"/>
    <w:rsid w:val="00360FC5"/>
    <w:rsid w:val="00361FEF"/>
    <w:rsid w:val="00362C9B"/>
    <w:rsid w:val="00364BC7"/>
    <w:rsid w:val="00367512"/>
    <w:rsid w:val="00367FC8"/>
    <w:rsid w:val="00370E21"/>
    <w:rsid w:val="00370F32"/>
    <w:rsid w:val="00371B6C"/>
    <w:rsid w:val="0037274A"/>
    <w:rsid w:val="00373551"/>
    <w:rsid w:val="00374678"/>
    <w:rsid w:val="003749D5"/>
    <w:rsid w:val="00374FB8"/>
    <w:rsid w:val="00375189"/>
    <w:rsid w:val="00375206"/>
    <w:rsid w:val="0037563D"/>
    <w:rsid w:val="00375E71"/>
    <w:rsid w:val="003760DF"/>
    <w:rsid w:val="00376494"/>
    <w:rsid w:val="003766BD"/>
    <w:rsid w:val="00376729"/>
    <w:rsid w:val="00377C23"/>
    <w:rsid w:val="00380151"/>
    <w:rsid w:val="00380A71"/>
    <w:rsid w:val="00381662"/>
    <w:rsid w:val="00381847"/>
    <w:rsid w:val="00381AA3"/>
    <w:rsid w:val="00381F6A"/>
    <w:rsid w:val="0038207F"/>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0F2D"/>
    <w:rsid w:val="0039107C"/>
    <w:rsid w:val="003928E8"/>
    <w:rsid w:val="00392D6F"/>
    <w:rsid w:val="00393457"/>
    <w:rsid w:val="00393544"/>
    <w:rsid w:val="003941A9"/>
    <w:rsid w:val="00394F48"/>
    <w:rsid w:val="00395B52"/>
    <w:rsid w:val="00395EE5"/>
    <w:rsid w:val="003964D3"/>
    <w:rsid w:val="00397AEE"/>
    <w:rsid w:val="00397FCA"/>
    <w:rsid w:val="003A0C08"/>
    <w:rsid w:val="003A16B3"/>
    <w:rsid w:val="003A2777"/>
    <w:rsid w:val="003A29EA"/>
    <w:rsid w:val="003A330F"/>
    <w:rsid w:val="003A35CD"/>
    <w:rsid w:val="003A4263"/>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474D"/>
    <w:rsid w:val="003C6A44"/>
    <w:rsid w:val="003C6E06"/>
    <w:rsid w:val="003C6E17"/>
    <w:rsid w:val="003C7E20"/>
    <w:rsid w:val="003D14DB"/>
    <w:rsid w:val="003D2000"/>
    <w:rsid w:val="003D2199"/>
    <w:rsid w:val="003D2F87"/>
    <w:rsid w:val="003D354A"/>
    <w:rsid w:val="003D3F6D"/>
    <w:rsid w:val="003D42D8"/>
    <w:rsid w:val="003D4841"/>
    <w:rsid w:val="003D49F5"/>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4B1B"/>
    <w:rsid w:val="003F55E2"/>
    <w:rsid w:val="003F59E6"/>
    <w:rsid w:val="003F77EE"/>
    <w:rsid w:val="003F78D6"/>
    <w:rsid w:val="003F7A13"/>
    <w:rsid w:val="00400895"/>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2A5A"/>
    <w:rsid w:val="004131A7"/>
    <w:rsid w:val="004131EF"/>
    <w:rsid w:val="00414728"/>
    <w:rsid w:val="00415162"/>
    <w:rsid w:val="004154E6"/>
    <w:rsid w:val="00415766"/>
    <w:rsid w:val="00415C7C"/>
    <w:rsid w:val="004160AA"/>
    <w:rsid w:val="00417390"/>
    <w:rsid w:val="00417A68"/>
    <w:rsid w:val="00420BE9"/>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1A20"/>
    <w:rsid w:val="0043224F"/>
    <w:rsid w:val="00432716"/>
    <w:rsid w:val="00432C25"/>
    <w:rsid w:val="00433A40"/>
    <w:rsid w:val="004341A5"/>
    <w:rsid w:val="00434B78"/>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4F58"/>
    <w:rsid w:val="004458B4"/>
    <w:rsid w:val="00446777"/>
    <w:rsid w:val="00446D25"/>
    <w:rsid w:val="00446E07"/>
    <w:rsid w:val="004523AB"/>
    <w:rsid w:val="00452A29"/>
    <w:rsid w:val="0045357D"/>
    <w:rsid w:val="004537DB"/>
    <w:rsid w:val="00453D7B"/>
    <w:rsid w:val="00453E35"/>
    <w:rsid w:val="004549B8"/>
    <w:rsid w:val="0045593B"/>
    <w:rsid w:val="004563D5"/>
    <w:rsid w:val="00456E35"/>
    <w:rsid w:val="00457B3B"/>
    <w:rsid w:val="00457CD4"/>
    <w:rsid w:val="004607DB"/>
    <w:rsid w:val="00460BF8"/>
    <w:rsid w:val="004617B1"/>
    <w:rsid w:val="00461B7D"/>
    <w:rsid w:val="00461D27"/>
    <w:rsid w:val="00461E69"/>
    <w:rsid w:val="00463854"/>
    <w:rsid w:val="00463D0A"/>
    <w:rsid w:val="00464B3E"/>
    <w:rsid w:val="00467787"/>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4249"/>
    <w:rsid w:val="00485776"/>
    <w:rsid w:val="00485969"/>
    <w:rsid w:val="00486A5D"/>
    <w:rsid w:val="004875AC"/>
    <w:rsid w:val="00487695"/>
    <w:rsid w:val="004900DB"/>
    <w:rsid w:val="00490133"/>
    <w:rsid w:val="00490159"/>
    <w:rsid w:val="0049044B"/>
    <w:rsid w:val="004904B2"/>
    <w:rsid w:val="004906D4"/>
    <w:rsid w:val="00491199"/>
    <w:rsid w:val="00491736"/>
    <w:rsid w:val="00491E07"/>
    <w:rsid w:val="00492383"/>
    <w:rsid w:val="00493C93"/>
    <w:rsid w:val="004947A5"/>
    <w:rsid w:val="00494EB5"/>
    <w:rsid w:val="00495300"/>
    <w:rsid w:val="00495306"/>
    <w:rsid w:val="004953FF"/>
    <w:rsid w:val="00495BF3"/>
    <w:rsid w:val="00497118"/>
    <w:rsid w:val="00497676"/>
    <w:rsid w:val="004A0A79"/>
    <w:rsid w:val="004A1619"/>
    <w:rsid w:val="004A25B4"/>
    <w:rsid w:val="004A3C39"/>
    <w:rsid w:val="004A4677"/>
    <w:rsid w:val="004A46EB"/>
    <w:rsid w:val="004A47ED"/>
    <w:rsid w:val="004A4B3D"/>
    <w:rsid w:val="004A51DC"/>
    <w:rsid w:val="004A5DF7"/>
    <w:rsid w:val="004A60C7"/>
    <w:rsid w:val="004A672D"/>
    <w:rsid w:val="004A6A93"/>
    <w:rsid w:val="004A6CBB"/>
    <w:rsid w:val="004A7ED3"/>
    <w:rsid w:val="004B13AA"/>
    <w:rsid w:val="004B15DA"/>
    <w:rsid w:val="004B1677"/>
    <w:rsid w:val="004B1B2E"/>
    <w:rsid w:val="004B1EB5"/>
    <w:rsid w:val="004B3044"/>
    <w:rsid w:val="004B33D2"/>
    <w:rsid w:val="004B3679"/>
    <w:rsid w:val="004B3D3A"/>
    <w:rsid w:val="004B4286"/>
    <w:rsid w:val="004B58C6"/>
    <w:rsid w:val="004B76B9"/>
    <w:rsid w:val="004B7B46"/>
    <w:rsid w:val="004C039B"/>
    <w:rsid w:val="004C0533"/>
    <w:rsid w:val="004C0CDB"/>
    <w:rsid w:val="004C22AB"/>
    <w:rsid w:val="004C26AF"/>
    <w:rsid w:val="004C2ED6"/>
    <w:rsid w:val="004C3713"/>
    <w:rsid w:val="004C378F"/>
    <w:rsid w:val="004C4643"/>
    <w:rsid w:val="004C4877"/>
    <w:rsid w:val="004C6C65"/>
    <w:rsid w:val="004C6D35"/>
    <w:rsid w:val="004C75C4"/>
    <w:rsid w:val="004C7F99"/>
    <w:rsid w:val="004D04CE"/>
    <w:rsid w:val="004D0805"/>
    <w:rsid w:val="004D10F0"/>
    <w:rsid w:val="004D14E7"/>
    <w:rsid w:val="004D32B5"/>
    <w:rsid w:val="004D4300"/>
    <w:rsid w:val="004D486D"/>
    <w:rsid w:val="004D529D"/>
    <w:rsid w:val="004D7663"/>
    <w:rsid w:val="004D7943"/>
    <w:rsid w:val="004D7AD6"/>
    <w:rsid w:val="004D7ADB"/>
    <w:rsid w:val="004D7DD1"/>
    <w:rsid w:val="004E0F4F"/>
    <w:rsid w:val="004E101E"/>
    <w:rsid w:val="004E129C"/>
    <w:rsid w:val="004E169C"/>
    <w:rsid w:val="004E2D6D"/>
    <w:rsid w:val="004E3381"/>
    <w:rsid w:val="004E528A"/>
    <w:rsid w:val="004E5C02"/>
    <w:rsid w:val="004E5E27"/>
    <w:rsid w:val="004E64F3"/>
    <w:rsid w:val="004E6C46"/>
    <w:rsid w:val="004F08BC"/>
    <w:rsid w:val="004F0BC8"/>
    <w:rsid w:val="004F0CB3"/>
    <w:rsid w:val="004F10D7"/>
    <w:rsid w:val="004F1DB8"/>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34A"/>
    <w:rsid w:val="00503698"/>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A08"/>
    <w:rsid w:val="00533CA6"/>
    <w:rsid w:val="005341A7"/>
    <w:rsid w:val="00534B11"/>
    <w:rsid w:val="00535986"/>
    <w:rsid w:val="00536D12"/>
    <w:rsid w:val="00537157"/>
    <w:rsid w:val="005401DD"/>
    <w:rsid w:val="00540A72"/>
    <w:rsid w:val="00540DAB"/>
    <w:rsid w:val="00541C9B"/>
    <w:rsid w:val="00541CBA"/>
    <w:rsid w:val="005426D6"/>
    <w:rsid w:val="00542DE1"/>
    <w:rsid w:val="00543DDD"/>
    <w:rsid w:val="00543EF7"/>
    <w:rsid w:val="00545273"/>
    <w:rsid w:val="0054768E"/>
    <w:rsid w:val="00547E9F"/>
    <w:rsid w:val="0055057D"/>
    <w:rsid w:val="00551CCE"/>
    <w:rsid w:val="00552C9F"/>
    <w:rsid w:val="00552DF3"/>
    <w:rsid w:val="00553830"/>
    <w:rsid w:val="005538C0"/>
    <w:rsid w:val="0055436F"/>
    <w:rsid w:val="005550FD"/>
    <w:rsid w:val="00555CF3"/>
    <w:rsid w:val="005569F8"/>
    <w:rsid w:val="00556FA6"/>
    <w:rsid w:val="00560453"/>
    <w:rsid w:val="005604F4"/>
    <w:rsid w:val="005612DB"/>
    <w:rsid w:val="00561C2C"/>
    <w:rsid w:val="00561F77"/>
    <w:rsid w:val="00561FE6"/>
    <w:rsid w:val="005629EA"/>
    <w:rsid w:val="00562A0F"/>
    <w:rsid w:val="00563221"/>
    <w:rsid w:val="005632E1"/>
    <w:rsid w:val="00563751"/>
    <w:rsid w:val="00563A6D"/>
    <w:rsid w:val="00563D70"/>
    <w:rsid w:val="00565043"/>
    <w:rsid w:val="005654E9"/>
    <w:rsid w:val="00565D50"/>
    <w:rsid w:val="0056661D"/>
    <w:rsid w:val="00566C71"/>
    <w:rsid w:val="005672DE"/>
    <w:rsid w:val="00567CFB"/>
    <w:rsid w:val="00570A94"/>
    <w:rsid w:val="0057124E"/>
    <w:rsid w:val="005712F9"/>
    <w:rsid w:val="0057169A"/>
    <w:rsid w:val="00571A48"/>
    <w:rsid w:val="00571A5B"/>
    <w:rsid w:val="005732F1"/>
    <w:rsid w:val="00573840"/>
    <w:rsid w:val="00574EEC"/>
    <w:rsid w:val="005762CE"/>
    <w:rsid w:val="00576356"/>
    <w:rsid w:val="0057686D"/>
    <w:rsid w:val="00576C4D"/>
    <w:rsid w:val="005777CF"/>
    <w:rsid w:val="00580268"/>
    <w:rsid w:val="0058056E"/>
    <w:rsid w:val="005808FF"/>
    <w:rsid w:val="005816DD"/>
    <w:rsid w:val="005822C4"/>
    <w:rsid w:val="00582A68"/>
    <w:rsid w:val="0058392F"/>
    <w:rsid w:val="00583E86"/>
    <w:rsid w:val="00584171"/>
    <w:rsid w:val="00584701"/>
    <w:rsid w:val="005852E3"/>
    <w:rsid w:val="005852FF"/>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68C"/>
    <w:rsid w:val="005A4702"/>
    <w:rsid w:val="005A7748"/>
    <w:rsid w:val="005A78E3"/>
    <w:rsid w:val="005A7D2F"/>
    <w:rsid w:val="005A7FE8"/>
    <w:rsid w:val="005B047C"/>
    <w:rsid w:val="005B19F5"/>
    <w:rsid w:val="005B2DB1"/>
    <w:rsid w:val="005B3EE2"/>
    <w:rsid w:val="005B4110"/>
    <w:rsid w:val="005B44F8"/>
    <w:rsid w:val="005B4D0D"/>
    <w:rsid w:val="005B5298"/>
    <w:rsid w:val="005B5D5F"/>
    <w:rsid w:val="005B61B1"/>
    <w:rsid w:val="005B7257"/>
    <w:rsid w:val="005C17FD"/>
    <w:rsid w:val="005C1F5F"/>
    <w:rsid w:val="005C285E"/>
    <w:rsid w:val="005C29BA"/>
    <w:rsid w:val="005C29FD"/>
    <w:rsid w:val="005C42DD"/>
    <w:rsid w:val="005C4611"/>
    <w:rsid w:val="005C4A14"/>
    <w:rsid w:val="005C4EC7"/>
    <w:rsid w:val="005C5079"/>
    <w:rsid w:val="005C57A8"/>
    <w:rsid w:val="005C5999"/>
    <w:rsid w:val="005C668A"/>
    <w:rsid w:val="005C7A36"/>
    <w:rsid w:val="005D085B"/>
    <w:rsid w:val="005D1B37"/>
    <w:rsid w:val="005D358F"/>
    <w:rsid w:val="005D3DA3"/>
    <w:rsid w:val="005D40F5"/>
    <w:rsid w:val="005D629D"/>
    <w:rsid w:val="005D65B2"/>
    <w:rsid w:val="005D68E5"/>
    <w:rsid w:val="005D7032"/>
    <w:rsid w:val="005E1A54"/>
    <w:rsid w:val="005E2EA5"/>
    <w:rsid w:val="005E30C3"/>
    <w:rsid w:val="005E33AA"/>
    <w:rsid w:val="005E469E"/>
    <w:rsid w:val="005E54DF"/>
    <w:rsid w:val="005E5D48"/>
    <w:rsid w:val="005E6DD1"/>
    <w:rsid w:val="005E74CD"/>
    <w:rsid w:val="005E77D7"/>
    <w:rsid w:val="005F0796"/>
    <w:rsid w:val="005F21CB"/>
    <w:rsid w:val="005F2316"/>
    <w:rsid w:val="005F2891"/>
    <w:rsid w:val="005F39BC"/>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401D"/>
    <w:rsid w:val="00615BCD"/>
    <w:rsid w:val="00616029"/>
    <w:rsid w:val="00616D6C"/>
    <w:rsid w:val="00616FBA"/>
    <w:rsid w:val="00617752"/>
    <w:rsid w:val="0061795C"/>
    <w:rsid w:val="00617E93"/>
    <w:rsid w:val="0062025D"/>
    <w:rsid w:val="00621DC7"/>
    <w:rsid w:val="0062251C"/>
    <w:rsid w:val="00622975"/>
    <w:rsid w:val="00622D6A"/>
    <w:rsid w:val="00623D34"/>
    <w:rsid w:val="00623EC7"/>
    <w:rsid w:val="00624A48"/>
    <w:rsid w:val="0062526A"/>
    <w:rsid w:val="00626040"/>
    <w:rsid w:val="006267DC"/>
    <w:rsid w:val="00626AB9"/>
    <w:rsid w:val="00626C16"/>
    <w:rsid w:val="00626C93"/>
    <w:rsid w:val="00626DAF"/>
    <w:rsid w:val="006276A2"/>
    <w:rsid w:val="00630155"/>
    <w:rsid w:val="0063030D"/>
    <w:rsid w:val="0063268A"/>
    <w:rsid w:val="00633247"/>
    <w:rsid w:val="00633A1D"/>
    <w:rsid w:val="00633BFD"/>
    <w:rsid w:val="006340B2"/>
    <w:rsid w:val="006358A9"/>
    <w:rsid w:val="006359E5"/>
    <w:rsid w:val="00636438"/>
    <w:rsid w:val="006412B9"/>
    <w:rsid w:val="00641AC7"/>
    <w:rsid w:val="00642A70"/>
    <w:rsid w:val="00642C0E"/>
    <w:rsid w:val="00643D33"/>
    <w:rsid w:val="00644F55"/>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4814"/>
    <w:rsid w:val="0068548E"/>
    <w:rsid w:val="00685955"/>
    <w:rsid w:val="0068699D"/>
    <w:rsid w:val="00686E94"/>
    <w:rsid w:val="00686ED6"/>
    <w:rsid w:val="00687063"/>
    <w:rsid w:val="00687159"/>
    <w:rsid w:val="00687AA4"/>
    <w:rsid w:val="00687C0E"/>
    <w:rsid w:val="00687E49"/>
    <w:rsid w:val="006914A5"/>
    <w:rsid w:val="0069313A"/>
    <w:rsid w:val="00693459"/>
    <w:rsid w:val="006938CA"/>
    <w:rsid w:val="006953DA"/>
    <w:rsid w:val="006957F6"/>
    <w:rsid w:val="006960A5"/>
    <w:rsid w:val="006A05D2"/>
    <w:rsid w:val="006A0968"/>
    <w:rsid w:val="006A344A"/>
    <w:rsid w:val="006A3BC6"/>
    <w:rsid w:val="006A78C3"/>
    <w:rsid w:val="006B06CF"/>
    <w:rsid w:val="006B12F6"/>
    <w:rsid w:val="006B1F77"/>
    <w:rsid w:val="006B2454"/>
    <w:rsid w:val="006B2485"/>
    <w:rsid w:val="006B2596"/>
    <w:rsid w:val="006B3219"/>
    <w:rsid w:val="006B385B"/>
    <w:rsid w:val="006B3D20"/>
    <w:rsid w:val="006B3FC8"/>
    <w:rsid w:val="006B422F"/>
    <w:rsid w:val="006B5C90"/>
    <w:rsid w:val="006B6016"/>
    <w:rsid w:val="006B749B"/>
    <w:rsid w:val="006B7CAC"/>
    <w:rsid w:val="006C01B5"/>
    <w:rsid w:val="006C0CC8"/>
    <w:rsid w:val="006C1021"/>
    <w:rsid w:val="006C126E"/>
    <w:rsid w:val="006C2151"/>
    <w:rsid w:val="006C341F"/>
    <w:rsid w:val="006C4B7A"/>
    <w:rsid w:val="006C5649"/>
    <w:rsid w:val="006C5A9F"/>
    <w:rsid w:val="006C5AF5"/>
    <w:rsid w:val="006D0660"/>
    <w:rsid w:val="006D06C8"/>
    <w:rsid w:val="006D0852"/>
    <w:rsid w:val="006D09AF"/>
    <w:rsid w:val="006D0C57"/>
    <w:rsid w:val="006D0CB8"/>
    <w:rsid w:val="006D1C08"/>
    <w:rsid w:val="006D20C7"/>
    <w:rsid w:val="006D2BC3"/>
    <w:rsid w:val="006D2C7D"/>
    <w:rsid w:val="006D2CE3"/>
    <w:rsid w:val="006D2DB0"/>
    <w:rsid w:val="006D2F3B"/>
    <w:rsid w:val="006D3347"/>
    <w:rsid w:val="006D3708"/>
    <w:rsid w:val="006D43D1"/>
    <w:rsid w:val="006D44E3"/>
    <w:rsid w:val="006D480B"/>
    <w:rsid w:val="006D4BA7"/>
    <w:rsid w:val="006D54D9"/>
    <w:rsid w:val="006D563A"/>
    <w:rsid w:val="006D574B"/>
    <w:rsid w:val="006D7702"/>
    <w:rsid w:val="006D7B02"/>
    <w:rsid w:val="006D7B81"/>
    <w:rsid w:val="006E00D2"/>
    <w:rsid w:val="006E0682"/>
    <w:rsid w:val="006E3589"/>
    <w:rsid w:val="006E56ED"/>
    <w:rsid w:val="006E59F0"/>
    <w:rsid w:val="006E5E92"/>
    <w:rsid w:val="006E780A"/>
    <w:rsid w:val="006F06FD"/>
    <w:rsid w:val="006F0809"/>
    <w:rsid w:val="006F144D"/>
    <w:rsid w:val="006F1FEC"/>
    <w:rsid w:val="006F2601"/>
    <w:rsid w:val="006F2762"/>
    <w:rsid w:val="006F3955"/>
    <w:rsid w:val="006F3EF6"/>
    <w:rsid w:val="006F43D9"/>
    <w:rsid w:val="006F4F05"/>
    <w:rsid w:val="006F57D0"/>
    <w:rsid w:val="006F5896"/>
    <w:rsid w:val="006F5C32"/>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1122"/>
    <w:rsid w:val="0071234D"/>
    <w:rsid w:val="00713DD7"/>
    <w:rsid w:val="0071479B"/>
    <w:rsid w:val="00714B05"/>
    <w:rsid w:val="00715358"/>
    <w:rsid w:val="00715518"/>
    <w:rsid w:val="0071583D"/>
    <w:rsid w:val="007158A4"/>
    <w:rsid w:val="0071743A"/>
    <w:rsid w:val="0072039A"/>
    <w:rsid w:val="00720991"/>
    <w:rsid w:val="00722240"/>
    <w:rsid w:val="007239BA"/>
    <w:rsid w:val="00724B74"/>
    <w:rsid w:val="00726E44"/>
    <w:rsid w:val="00727AFE"/>
    <w:rsid w:val="00730715"/>
    <w:rsid w:val="007310BD"/>
    <w:rsid w:val="0073238A"/>
    <w:rsid w:val="00732F32"/>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273"/>
    <w:rsid w:val="00744499"/>
    <w:rsid w:val="007446C1"/>
    <w:rsid w:val="00745D52"/>
    <w:rsid w:val="00745DE2"/>
    <w:rsid w:val="00745F03"/>
    <w:rsid w:val="00745F82"/>
    <w:rsid w:val="007463CF"/>
    <w:rsid w:val="00746774"/>
    <w:rsid w:val="0074679B"/>
    <w:rsid w:val="00747AE2"/>
    <w:rsid w:val="00750981"/>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172"/>
    <w:rsid w:val="00757AD6"/>
    <w:rsid w:val="00757BED"/>
    <w:rsid w:val="00757D54"/>
    <w:rsid w:val="00757DCB"/>
    <w:rsid w:val="00760223"/>
    <w:rsid w:val="007603FE"/>
    <w:rsid w:val="00761486"/>
    <w:rsid w:val="00761E0E"/>
    <w:rsid w:val="00762187"/>
    <w:rsid w:val="007624E1"/>
    <w:rsid w:val="0076288F"/>
    <w:rsid w:val="00762BBC"/>
    <w:rsid w:val="00763828"/>
    <w:rsid w:val="00763B4F"/>
    <w:rsid w:val="00764507"/>
    <w:rsid w:val="007649D3"/>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641"/>
    <w:rsid w:val="007777E7"/>
    <w:rsid w:val="007778A1"/>
    <w:rsid w:val="00777B3E"/>
    <w:rsid w:val="00780331"/>
    <w:rsid w:val="00780B4D"/>
    <w:rsid w:val="00781436"/>
    <w:rsid w:val="007824D8"/>
    <w:rsid w:val="0078274B"/>
    <w:rsid w:val="00782F73"/>
    <w:rsid w:val="00784712"/>
    <w:rsid w:val="00784897"/>
    <w:rsid w:val="007848C0"/>
    <w:rsid w:val="00784D9F"/>
    <w:rsid w:val="007874AC"/>
    <w:rsid w:val="00787D4C"/>
    <w:rsid w:val="007905C3"/>
    <w:rsid w:val="00790DEB"/>
    <w:rsid w:val="00791327"/>
    <w:rsid w:val="00792867"/>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B28"/>
    <w:rsid w:val="007A4F26"/>
    <w:rsid w:val="007A531D"/>
    <w:rsid w:val="007A6255"/>
    <w:rsid w:val="007A6F78"/>
    <w:rsid w:val="007A71B0"/>
    <w:rsid w:val="007B03B5"/>
    <w:rsid w:val="007B067D"/>
    <w:rsid w:val="007B085E"/>
    <w:rsid w:val="007B2515"/>
    <w:rsid w:val="007B4882"/>
    <w:rsid w:val="007B54B5"/>
    <w:rsid w:val="007B58C3"/>
    <w:rsid w:val="007B5F5F"/>
    <w:rsid w:val="007B6378"/>
    <w:rsid w:val="007C039D"/>
    <w:rsid w:val="007C0636"/>
    <w:rsid w:val="007C09DF"/>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187"/>
    <w:rsid w:val="007D35A2"/>
    <w:rsid w:val="007D36E3"/>
    <w:rsid w:val="007D45B7"/>
    <w:rsid w:val="007D4EF2"/>
    <w:rsid w:val="007D613A"/>
    <w:rsid w:val="007D63F4"/>
    <w:rsid w:val="007D70C0"/>
    <w:rsid w:val="007D7255"/>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072E"/>
    <w:rsid w:val="007F169C"/>
    <w:rsid w:val="007F2E83"/>
    <w:rsid w:val="007F4CF2"/>
    <w:rsid w:val="007F6FF5"/>
    <w:rsid w:val="007F7859"/>
    <w:rsid w:val="007F7A4A"/>
    <w:rsid w:val="007F7DF2"/>
    <w:rsid w:val="0080044C"/>
    <w:rsid w:val="008007EB"/>
    <w:rsid w:val="008011AE"/>
    <w:rsid w:val="00801678"/>
    <w:rsid w:val="00801A78"/>
    <w:rsid w:val="00801EFE"/>
    <w:rsid w:val="00802100"/>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17AE1"/>
    <w:rsid w:val="00817C29"/>
    <w:rsid w:val="00820596"/>
    <w:rsid w:val="00820A39"/>
    <w:rsid w:val="00820C83"/>
    <w:rsid w:val="00820DC7"/>
    <w:rsid w:val="0082169B"/>
    <w:rsid w:val="008219A3"/>
    <w:rsid w:val="00822D5E"/>
    <w:rsid w:val="0082350A"/>
    <w:rsid w:val="00823710"/>
    <w:rsid w:val="00823B70"/>
    <w:rsid w:val="00823CCD"/>
    <w:rsid w:val="008243AA"/>
    <w:rsid w:val="0082548F"/>
    <w:rsid w:val="00825E63"/>
    <w:rsid w:val="00826612"/>
    <w:rsid w:val="00827176"/>
    <w:rsid w:val="0082722E"/>
    <w:rsid w:val="00827BD7"/>
    <w:rsid w:val="00830F91"/>
    <w:rsid w:val="00831E4A"/>
    <w:rsid w:val="00831F20"/>
    <w:rsid w:val="00832B43"/>
    <w:rsid w:val="008337BC"/>
    <w:rsid w:val="00834275"/>
    <w:rsid w:val="0083483B"/>
    <w:rsid w:val="008351EF"/>
    <w:rsid w:val="00835F6D"/>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645"/>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56BD"/>
    <w:rsid w:val="008662A8"/>
    <w:rsid w:val="008669CA"/>
    <w:rsid w:val="00866B40"/>
    <w:rsid w:val="00867594"/>
    <w:rsid w:val="00867C7A"/>
    <w:rsid w:val="0087056C"/>
    <w:rsid w:val="008707F6"/>
    <w:rsid w:val="00870A14"/>
    <w:rsid w:val="00870BB9"/>
    <w:rsid w:val="008714BC"/>
    <w:rsid w:val="00872367"/>
    <w:rsid w:val="0087297E"/>
    <w:rsid w:val="00872D19"/>
    <w:rsid w:val="0087348E"/>
    <w:rsid w:val="008736EB"/>
    <w:rsid w:val="00873CC6"/>
    <w:rsid w:val="00874FE6"/>
    <w:rsid w:val="00876646"/>
    <w:rsid w:val="00877350"/>
    <w:rsid w:val="008774B0"/>
    <w:rsid w:val="008777C2"/>
    <w:rsid w:val="00880367"/>
    <w:rsid w:val="008806CB"/>
    <w:rsid w:val="0088079A"/>
    <w:rsid w:val="00880AB5"/>
    <w:rsid w:val="008811E6"/>
    <w:rsid w:val="008813A4"/>
    <w:rsid w:val="008826D4"/>
    <w:rsid w:val="008828A0"/>
    <w:rsid w:val="00883156"/>
    <w:rsid w:val="00883679"/>
    <w:rsid w:val="00883A79"/>
    <w:rsid w:val="00883E11"/>
    <w:rsid w:val="0088507B"/>
    <w:rsid w:val="00885ACB"/>
    <w:rsid w:val="00886CB8"/>
    <w:rsid w:val="0088750E"/>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A7F8B"/>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CCC"/>
    <w:rsid w:val="008C39C5"/>
    <w:rsid w:val="008C59FA"/>
    <w:rsid w:val="008C68AA"/>
    <w:rsid w:val="008C7EA5"/>
    <w:rsid w:val="008D0481"/>
    <w:rsid w:val="008D0BB7"/>
    <w:rsid w:val="008D0DB4"/>
    <w:rsid w:val="008D1425"/>
    <w:rsid w:val="008D242A"/>
    <w:rsid w:val="008D26D1"/>
    <w:rsid w:val="008D2F8D"/>
    <w:rsid w:val="008D4F0B"/>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820"/>
    <w:rsid w:val="008F4CAF"/>
    <w:rsid w:val="008F67B4"/>
    <w:rsid w:val="008F6E81"/>
    <w:rsid w:val="008F798F"/>
    <w:rsid w:val="0090026C"/>
    <w:rsid w:val="00901532"/>
    <w:rsid w:val="00901DE0"/>
    <w:rsid w:val="00903634"/>
    <w:rsid w:val="0090366A"/>
    <w:rsid w:val="00903F82"/>
    <w:rsid w:val="009042D2"/>
    <w:rsid w:val="009050F2"/>
    <w:rsid w:val="00905422"/>
    <w:rsid w:val="009060CC"/>
    <w:rsid w:val="00906C2E"/>
    <w:rsid w:val="009078D7"/>
    <w:rsid w:val="0091016E"/>
    <w:rsid w:val="009101C8"/>
    <w:rsid w:val="00910A4C"/>
    <w:rsid w:val="00910CEE"/>
    <w:rsid w:val="009111E7"/>
    <w:rsid w:val="00911320"/>
    <w:rsid w:val="00912644"/>
    <w:rsid w:val="00912740"/>
    <w:rsid w:val="00912B76"/>
    <w:rsid w:val="009132B4"/>
    <w:rsid w:val="009134BF"/>
    <w:rsid w:val="00914816"/>
    <w:rsid w:val="00915080"/>
    <w:rsid w:val="0091522B"/>
    <w:rsid w:val="00915548"/>
    <w:rsid w:val="00916802"/>
    <w:rsid w:val="009174F1"/>
    <w:rsid w:val="00920484"/>
    <w:rsid w:val="00920BDA"/>
    <w:rsid w:val="00921189"/>
    <w:rsid w:val="00921461"/>
    <w:rsid w:val="0092268D"/>
    <w:rsid w:val="009237F5"/>
    <w:rsid w:val="00923DD6"/>
    <w:rsid w:val="00924883"/>
    <w:rsid w:val="009252B9"/>
    <w:rsid w:val="00925714"/>
    <w:rsid w:val="00925D68"/>
    <w:rsid w:val="00926912"/>
    <w:rsid w:val="0092772E"/>
    <w:rsid w:val="00927C65"/>
    <w:rsid w:val="009307CA"/>
    <w:rsid w:val="00933B54"/>
    <w:rsid w:val="0093423E"/>
    <w:rsid w:val="00934ED6"/>
    <w:rsid w:val="009358A1"/>
    <w:rsid w:val="009368E5"/>
    <w:rsid w:val="00937127"/>
    <w:rsid w:val="009375E2"/>
    <w:rsid w:val="0093793D"/>
    <w:rsid w:val="009410E0"/>
    <w:rsid w:val="0094185D"/>
    <w:rsid w:val="0094236E"/>
    <w:rsid w:val="00942E07"/>
    <w:rsid w:val="009438B8"/>
    <w:rsid w:val="00950D07"/>
    <w:rsid w:val="009515D7"/>
    <w:rsid w:val="009520B1"/>
    <w:rsid w:val="00953A93"/>
    <w:rsid w:val="009542A4"/>
    <w:rsid w:val="00954E53"/>
    <w:rsid w:val="0095525A"/>
    <w:rsid w:val="009560FF"/>
    <w:rsid w:val="0095676A"/>
    <w:rsid w:val="00956944"/>
    <w:rsid w:val="00957C38"/>
    <w:rsid w:val="00957CB0"/>
    <w:rsid w:val="0096001B"/>
    <w:rsid w:val="0096062B"/>
    <w:rsid w:val="0096278F"/>
    <w:rsid w:val="00962892"/>
    <w:rsid w:val="00963B16"/>
    <w:rsid w:val="00963FA0"/>
    <w:rsid w:val="00964D91"/>
    <w:rsid w:val="00965015"/>
    <w:rsid w:val="00966647"/>
    <w:rsid w:val="00967082"/>
    <w:rsid w:val="00967AE3"/>
    <w:rsid w:val="00967D42"/>
    <w:rsid w:val="009705CC"/>
    <w:rsid w:val="00970C11"/>
    <w:rsid w:val="00971270"/>
    <w:rsid w:val="00971E40"/>
    <w:rsid w:val="00971FCA"/>
    <w:rsid w:val="00972174"/>
    <w:rsid w:val="009728FD"/>
    <w:rsid w:val="0097328A"/>
    <w:rsid w:val="00973E93"/>
    <w:rsid w:val="00973FFA"/>
    <w:rsid w:val="0097440E"/>
    <w:rsid w:val="00974A4D"/>
    <w:rsid w:val="00974B2D"/>
    <w:rsid w:val="0097512B"/>
    <w:rsid w:val="009752C2"/>
    <w:rsid w:val="009759AC"/>
    <w:rsid w:val="009762B5"/>
    <w:rsid w:val="009769AA"/>
    <w:rsid w:val="00976AC6"/>
    <w:rsid w:val="0098018A"/>
    <w:rsid w:val="00980550"/>
    <w:rsid w:val="00980875"/>
    <w:rsid w:val="00981224"/>
    <w:rsid w:val="00981534"/>
    <w:rsid w:val="00982961"/>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6904"/>
    <w:rsid w:val="00997D53"/>
    <w:rsid w:val="009A0663"/>
    <w:rsid w:val="009A1FC7"/>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5C6"/>
    <w:rsid w:val="009B49DD"/>
    <w:rsid w:val="009B6435"/>
    <w:rsid w:val="009B6788"/>
    <w:rsid w:val="009B7BE8"/>
    <w:rsid w:val="009B7D78"/>
    <w:rsid w:val="009C04F3"/>
    <w:rsid w:val="009C1A6A"/>
    <w:rsid w:val="009C3059"/>
    <w:rsid w:val="009C3EFB"/>
    <w:rsid w:val="009C41E2"/>
    <w:rsid w:val="009C4288"/>
    <w:rsid w:val="009C57B7"/>
    <w:rsid w:val="009C5EB0"/>
    <w:rsid w:val="009C66CC"/>
    <w:rsid w:val="009C6CF3"/>
    <w:rsid w:val="009C72A7"/>
    <w:rsid w:val="009C792D"/>
    <w:rsid w:val="009D05BD"/>
    <w:rsid w:val="009D0A94"/>
    <w:rsid w:val="009D14D0"/>
    <w:rsid w:val="009D215E"/>
    <w:rsid w:val="009D27A8"/>
    <w:rsid w:val="009D2935"/>
    <w:rsid w:val="009D2EF7"/>
    <w:rsid w:val="009D2F34"/>
    <w:rsid w:val="009D3B7C"/>
    <w:rsid w:val="009D53D0"/>
    <w:rsid w:val="009D643A"/>
    <w:rsid w:val="009D69B0"/>
    <w:rsid w:val="009D7628"/>
    <w:rsid w:val="009E06FA"/>
    <w:rsid w:val="009E17BC"/>
    <w:rsid w:val="009E198F"/>
    <w:rsid w:val="009E2023"/>
    <w:rsid w:val="009E20E2"/>
    <w:rsid w:val="009E2141"/>
    <w:rsid w:val="009E21A4"/>
    <w:rsid w:val="009E2625"/>
    <w:rsid w:val="009E3594"/>
    <w:rsid w:val="009E3909"/>
    <w:rsid w:val="009E397B"/>
    <w:rsid w:val="009E3B7B"/>
    <w:rsid w:val="009E3DCA"/>
    <w:rsid w:val="009E598F"/>
    <w:rsid w:val="009E59F2"/>
    <w:rsid w:val="009E61BC"/>
    <w:rsid w:val="009E6FBC"/>
    <w:rsid w:val="009E77DD"/>
    <w:rsid w:val="009F2315"/>
    <w:rsid w:val="009F3EEF"/>
    <w:rsid w:val="009F3F3B"/>
    <w:rsid w:val="009F414B"/>
    <w:rsid w:val="009F427C"/>
    <w:rsid w:val="009F4880"/>
    <w:rsid w:val="009F4B72"/>
    <w:rsid w:val="009F5D62"/>
    <w:rsid w:val="009F75E0"/>
    <w:rsid w:val="009F7DBA"/>
    <w:rsid w:val="009F7ED4"/>
    <w:rsid w:val="00A00E19"/>
    <w:rsid w:val="00A00E2F"/>
    <w:rsid w:val="00A01D9C"/>
    <w:rsid w:val="00A02192"/>
    <w:rsid w:val="00A02271"/>
    <w:rsid w:val="00A02FF2"/>
    <w:rsid w:val="00A03073"/>
    <w:rsid w:val="00A03B80"/>
    <w:rsid w:val="00A0482F"/>
    <w:rsid w:val="00A04F67"/>
    <w:rsid w:val="00A057D2"/>
    <w:rsid w:val="00A058BB"/>
    <w:rsid w:val="00A05C02"/>
    <w:rsid w:val="00A067A2"/>
    <w:rsid w:val="00A0695A"/>
    <w:rsid w:val="00A10EEE"/>
    <w:rsid w:val="00A10F5B"/>
    <w:rsid w:val="00A1240D"/>
    <w:rsid w:val="00A12991"/>
    <w:rsid w:val="00A13760"/>
    <w:rsid w:val="00A13B03"/>
    <w:rsid w:val="00A13B1A"/>
    <w:rsid w:val="00A146A5"/>
    <w:rsid w:val="00A14D6B"/>
    <w:rsid w:val="00A14ED6"/>
    <w:rsid w:val="00A160D3"/>
    <w:rsid w:val="00A166C2"/>
    <w:rsid w:val="00A17273"/>
    <w:rsid w:val="00A174CC"/>
    <w:rsid w:val="00A207B1"/>
    <w:rsid w:val="00A209BC"/>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BB9"/>
    <w:rsid w:val="00A27D73"/>
    <w:rsid w:val="00A3020D"/>
    <w:rsid w:val="00A305CF"/>
    <w:rsid w:val="00A30B10"/>
    <w:rsid w:val="00A30B1A"/>
    <w:rsid w:val="00A30F94"/>
    <w:rsid w:val="00A310E7"/>
    <w:rsid w:val="00A323F4"/>
    <w:rsid w:val="00A326C4"/>
    <w:rsid w:val="00A328B0"/>
    <w:rsid w:val="00A32A80"/>
    <w:rsid w:val="00A33116"/>
    <w:rsid w:val="00A331E0"/>
    <w:rsid w:val="00A34125"/>
    <w:rsid w:val="00A34897"/>
    <w:rsid w:val="00A34C47"/>
    <w:rsid w:val="00A35630"/>
    <w:rsid w:val="00A356BC"/>
    <w:rsid w:val="00A369C8"/>
    <w:rsid w:val="00A400C4"/>
    <w:rsid w:val="00A400F8"/>
    <w:rsid w:val="00A415F6"/>
    <w:rsid w:val="00A41949"/>
    <w:rsid w:val="00A420BA"/>
    <w:rsid w:val="00A423E0"/>
    <w:rsid w:val="00A4344F"/>
    <w:rsid w:val="00A437F5"/>
    <w:rsid w:val="00A438CF"/>
    <w:rsid w:val="00A43C5E"/>
    <w:rsid w:val="00A43CF6"/>
    <w:rsid w:val="00A445AC"/>
    <w:rsid w:val="00A4585D"/>
    <w:rsid w:val="00A45967"/>
    <w:rsid w:val="00A4610D"/>
    <w:rsid w:val="00A47108"/>
    <w:rsid w:val="00A51A3A"/>
    <w:rsid w:val="00A54746"/>
    <w:rsid w:val="00A54ED6"/>
    <w:rsid w:val="00A55282"/>
    <w:rsid w:val="00A5598E"/>
    <w:rsid w:val="00A5615F"/>
    <w:rsid w:val="00A56419"/>
    <w:rsid w:val="00A57183"/>
    <w:rsid w:val="00A57381"/>
    <w:rsid w:val="00A61904"/>
    <w:rsid w:val="00A6261E"/>
    <w:rsid w:val="00A6292D"/>
    <w:rsid w:val="00A62A2F"/>
    <w:rsid w:val="00A63FD0"/>
    <w:rsid w:val="00A64005"/>
    <w:rsid w:val="00A65BCB"/>
    <w:rsid w:val="00A66B58"/>
    <w:rsid w:val="00A676C7"/>
    <w:rsid w:val="00A71499"/>
    <w:rsid w:val="00A718EF"/>
    <w:rsid w:val="00A72D7B"/>
    <w:rsid w:val="00A741B2"/>
    <w:rsid w:val="00A74799"/>
    <w:rsid w:val="00A757B4"/>
    <w:rsid w:val="00A763F9"/>
    <w:rsid w:val="00A770EB"/>
    <w:rsid w:val="00A804F8"/>
    <w:rsid w:val="00A807D6"/>
    <w:rsid w:val="00A810E7"/>
    <w:rsid w:val="00A81C8A"/>
    <w:rsid w:val="00A82E3E"/>
    <w:rsid w:val="00A830C7"/>
    <w:rsid w:val="00A83835"/>
    <w:rsid w:val="00A84C11"/>
    <w:rsid w:val="00A8547F"/>
    <w:rsid w:val="00A859E9"/>
    <w:rsid w:val="00A85AFD"/>
    <w:rsid w:val="00A86C53"/>
    <w:rsid w:val="00A878AF"/>
    <w:rsid w:val="00A87CE3"/>
    <w:rsid w:val="00A90145"/>
    <w:rsid w:val="00A92E5E"/>
    <w:rsid w:val="00A93217"/>
    <w:rsid w:val="00A93DC8"/>
    <w:rsid w:val="00A944F9"/>
    <w:rsid w:val="00A9459F"/>
    <w:rsid w:val="00A96FCB"/>
    <w:rsid w:val="00A97F71"/>
    <w:rsid w:val="00AA02FF"/>
    <w:rsid w:val="00AA03E6"/>
    <w:rsid w:val="00AA0A22"/>
    <w:rsid w:val="00AA10E2"/>
    <w:rsid w:val="00AA130F"/>
    <w:rsid w:val="00AA1C71"/>
    <w:rsid w:val="00AA2738"/>
    <w:rsid w:val="00AA2871"/>
    <w:rsid w:val="00AA2EDD"/>
    <w:rsid w:val="00AA3056"/>
    <w:rsid w:val="00AA348E"/>
    <w:rsid w:val="00AA3796"/>
    <w:rsid w:val="00AA3D7C"/>
    <w:rsid w:val="00AA4201"/>
    <w:rsid w:val="00AA425A"/>
    <w:rsid w:val="00AA431D"/>
    <w:rsid w:val="00AA4464"/>
    <w:rsid w:val="00AA4518"/>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4B06"/>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AD5"/>
    <w:rsid w:val="00AD6BF7"/>
    <w:rsid w:val="00AD6CB2"/>
    <w:rsid w:val="00AD70F7"/>
    <w:rsid w:val="00AD7737"/>
    <w:rsid w:val="00AE02B4"/>
    <w:rsid w:val="00AE04B9"/>
    <w:rsid w:val="00AE130F"/>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06E9"/>
    <w:rsid w:val="00B01828"/>
    <w:rsid w:val="00B02791"/>
    <w:rsid w:val="00B02A87"/>
    <w:rsid w:val="00B02D6B"/>
    <w:rsid w:val="00B0381A"/>
    <w:rsid w:val="00B0386C"/>
    <w:rsid w:val="00B03992"/>
    <w:rsid w:val="00B03C6F"/>
    <w:rsid w:val="00B04313"/>
    <w:rsid w:val="00B0499E"/>
    <w:rsid w:val="00B053F5"/>
    <w:rsid w:val="00B06326"/>
    <w:rsid w:val="00B06C1F"/>
    <w:rsid w:val="00B07A6D"/>
    <w:rsid w:val="00B07D3D"/>
    <w:rsid w:val="00B108F2"/>
    <w:rsid w:val="00B11D24"/>
    <w:rsid w:val="00B11ECD"/>
    <w:rsid w:val="00B12007"/>
    <w:rsid w:val="00B1213B"/>
    <w:rsid w:val="00B12303"/>
    <w:rsid w:val="00B129C9"/>
    <w:rsid w:val="00B12F42"/>
    <w:rsid w:val="00B13023"/>
    <w:rsid w:val="00B146F3"/>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3F4E"/>
    <w:rsid w:val="00B24957"/>
    <w:rsid w:val="00B249AE"/>
    <w:rsid w:val="00B25E40"/>
    <w:rsid w:val="00B266C0"/>
    <w:rsid w:val="00B267D3"/>
    <w:rsid w:val="00B26CDD"/>
    <w:rsid w:val="00B26E3C"/>
    <w:rsid w:val="00B30D0B"/>
    <w:rsid w:val="00B31465"/>
    <w:rsid w:val="00B32356"/>
    <w:rsid w:val="00B329CB"/>
    <w:rsid w:val="00B32A36"/>
    <w:rsid w:val="00B32B8C"/>
    <w:rsid w:val="00B3318F"/>
    <w:rsid w:val="00B35670"/>
    <w:rsid w:val="00B364C6"/>
    <w:rsid w:val="00B3650D"/>
    <w:rsid w:val="00B36B3B"/>
    <w:rsid w:val="00B36CA6"/>
    <w:rsid w:val="00B405AE"/>
    <w:rsid w:val="00B40870"/>
    <w:rsid w:val="00B40885"/>
    <w:rsid w:val="00B41BB2"/>
    <w:rsid w:val="00B42043"/>
    <w:rsid w:val="00B42705"/>
    <w:rsid w:val="00B428E9"/>
    <w:rsid w:val="00B43048"/>
    <w:rsid w:val="00B4397C"/>
    <w:rsid w:val="00B44D29"/>
    <w:rsid w:val="00B452D6"/>
    <w:rsid w:val="00B45484"/>
    <w:rsid w:val="00B45AF2"/>
    <w:rsid w:val="00B45D95"/>
    <w:rsid w:val="00B46023"/>
    <w:rsid w:val="00B4691C"/>
    <w:rsid w:val="00B46A02"/>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219"/>
    <w:rsid w:val="00B60688"/>
    <w:rsid w:val="00B60AF2"/>
    <w:rsid w:val="00B61CF2"/>
    <w:rsid w:val="00B61E56"/>
    <w:rsid w:val="00B623F2"/>
    <w:rsid w:val="00B6241B"/>
    <w:rsid w:val="00B62774"/>
    <w:rsid w:val="00B6301A"/>
    <w:rsid w:val="00B63CD1"/>
    <w:rsid w:val="00B63E40"/>
    <w:rsid w:val="00B6521B"/>
    <w:rsid w:val="00B657AB"/>
    <w:rsid w:val="00B65B2F"/>
    <w:rsid w:val="00B66B48"/>
    <w:rsid w:val="00B67113"/>
    <w:rsid w:val="00B707FF"/>
    <w:rsid w:val="00B71448"/>
    <w:rsid w:val="00B72133"/>
    <w:rsid w:val="00B72915"/>
    <w:rsid w:val="00B72A09"/>
    <w:rsid w:val="00B73C24"/>
    <w:rsid w:val="00B742DD"/>
    <w:rsid w:val="00B74B67"/>
    <w:rsid w:val="00B754DA"/>
    <w:rsid w:val="00B75BD2"/>
    <w:rsid w:val="00B76672"/>
    <w:rsid w:val="00B76E4A"/>
    <w:rsid w:val="00B77BF9"/>
    <w:rsid w:val="00B77C0F"/>
    <w:rsid w:val="00B800F3"/>
    <w:rsid w:val="00B80A22"/>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3F1"/>
    <w:rsid w:val="00BA05A6"/>
    <w:rsid w:val="00BA17C3"/>
    <w:rsid w:val="00BA1976"/>
    <w:rsid w:val="00BA1E75"/>
    <w:rsid w:val="00BA2737"/>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2EB"/>
    <w:rsid w:val="00BC7A47"/>
    <w:rsid w:val="00BD1E72"/>
    <w:rsid w:val="00BD26B4"/>
    <w:rsid w:val="00BD3D00"/>
    <w:rsid w:val="00BD4E7F"/>
    <w:rsid w:val="00BD529E"/>
    <w:rsid w:val="00BD60D2"/>
    <w:rsid w:val="00BD67F2"/>
    <w:rsid w:val="00BD7731"/>
    <w:rsid w:val="00BD798D"/>
    <w:rsid w:val="00BE01D3"/>
    <w:rsid w:val="00BE03E0"/>
    <w:rsid w:val="00BE0B72"/>
    <w:rsid w:val="00BE0D11"/>
    <w:rsid w:val="00BE0F0A"/>
    <w:rsid w:val="00BE0FEA"/>
    <w:rsid w:val="00BE13D2"/>
    <w:rsid w:val="00BE1E45"/>
    <w:rsid w:val="00BE1EBE"/>
    <w:rsid w:val="00BE234B"/>
    <w:rsid w:val="00BE2507"/>
    <w:rsid w:val="00BE2BAF"/>
    <w:rsid w:val="00BE2F1D"/>
    <w:rsid w:val="00BE3CBF"/>
    <w:rsid w:val="00BE4BBE"/>
    <w:rsid w:val="00BE5383"/>
    <w:rsid w:val="00BE5784"/>
    <w:rsid w:val="00BE5E1D"/>
    <w:rsid w:val="00BE5E59"/>
    <w:rsid w:val="00BE670B"/>
    <w:rsid w:val="00BE6813"/>
    <w:rsid w:val="00BE6CEC"/>
    <w:rsid w:val="00BE6D3C"/>
    <w:rsid w:val="00BE6E3E"/>
    <w:rsid w:val="00BF08C7"/>
    <w:rsid w:val="00BF1458"/>
    <w:rsid w:val="00BF2042"/>
    <w:rsid w:val="00BF30DE"/>
    <w:rsid w:val="00BF3617"/>
    <w:rsid w:val="00BF3AE2"/>
    <w:rsid w:val="00BF3D06"/>
    <w:rsid w:val="00BF5659"/>
    <w:rsid w:val="00BF5B07"/>
    <w:rsid w:val="00BF6ADE"/>
    <w:rsid w:val="00BF6EF2"/>
    <w:rsid w:val="00BF7F13"/>
    <w:rsid w:val="00C014C9"/>
    <w:rsid w:val="00C015BA"/>
    <w:rsid w:val="00C020F7"/>
    <w:rsid w:val="00C03C6E"/>
    <w:rsid w:val="00C049C6"/>
    <w:rsid w:val="00C04B57"/>
    <w:rsid w:val="00C05439"/>
    <w:rsid w:val="00C05CE4"/>
    <w:rsid w:val="00C05DDB"/>
    <w:rsid w:val="00C06EA4"/>
    <w:rsid w:val="00C07D0E"/>
    <w:rsid w:val="00C07DC1"/>
    <w:rsid w:val="00C105D4"/>
    <w:rsid w:val="00C11217"/>
    <w:rsid w:val="00C1136A"/>
    <w:rsid w:val="00C11815"/>
    <w:rsid w:val="00C123DF"/>
    <w:rsid w:val="00C12615"/>
    <w:rsid w:val="00C12645"/>
    <w:rsid w:val="00C14AB6"/>
    <w:rsid w:val="00C14DC5"/>
    <w:rsid w:val="00C165BB"/>
    <w:rsid w:val="00C1664A"/>
    <w:rsid w:val="00C16F54"/>
    <w:rsid w:val="00C17331"/>
    <w:rsid w:val="00C20FD2"/>
    <w:rsid w:val="00C21421"/>
    <w:rsid w:val="00C21F3B"/>
    <w:rsid w:val="00C23366"/>
    <w:rsid w:val="00C24012"/>
    <w:rsid w:val="00C24149"/>
    <w:rsid w:val="00C24191"/>
    <w:rsid w:val="00C24EB4"/>
    <w:rsid w:val="00C25B0B"/>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5995"/>
    <w:rsid w:val="00C463D2"/>
    <w:rsid w:val="00C46668"/>
    <w:rsid w:val="00C471E1"/>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1542"/>
    <w:rsid w:val="00C622C6"/>
    <w:rsid w:val="00C62BED"/>
    <w:rsid w:val="00C6511C"/>
    <w:rsid w:val="00C65F9F"/>
    <w:rsid w:val="00C66F17"/>
    <w:rsid w:val="00C67435"/>
    <w:rsid w:val="00C679B2"/>
    <w:rsid w:val="00C67C0A"/>
    <w:rsid w:val="00C70314"/>
    <w:rsid w:val="00C72235"/>
    <w:rsid w:val="00C7238A"/>
    <w:rsid w:val="00C7265F"/>
    <w:rsid w:val="00C7338A"/>
    <w:rsid w:val="00C750C0"/>
    <w:rsid w:val="00C76661"/>
    <w:rsid w:val="00C76D80"/>
    <w:rsid w:val="00C77433"/>
    <w:rsid w:val="00C77741"/>
    <w:rsid w:val="00C77777"/>
    <w:rsid w:val="00C80633"/>
    <w:rsid w:val="00C80BFA"/>
    <w:rsid w:val="00C80D5B"/>
    <w:rsid w:val="00C8120A"/>
    <w:rsid w:val="00C81650"/>
    <w:rsid w:val="00C818AB"/>
    <w:rsid w:val="00C81983"/>
    <w:rsid w:val="00C81AC2"/>
    <w:rsid w:val="00C81F68"/>
    <w:rsid w:val="00C832C8"/>
    <w:rsid w:val="00C834BA"/>
    <w:rsid w:val="00C837E3"/>
    <w:rsid w:val="00C839CA"/>
    <w:rsid w:val="00C8501F"/>
    <w:rsid w:val="00C85A4B"/>
    <w:rsid w:val="00C85AEA"/>
    <w:rsid w:val="00C85C76"/>
    <w:rsid w:val="00C8681A"/>
    <w:rsid w:val="00C86FE4"/>
    <w:rsid w:val="00C90068"/>
    <w:rsid w:val="00C907D6"/>
    <w:rsid w:val="00C907D8"/>
    <w:rsid w:val="00C90A0C"/>
    <w:rsid w:val="00C90A0D"/>
    <w:rsid w:val="00C90A3D"/>
    <w:rsid w:val="00C914EB"/>
    <w:rsid w:val="00C91546"/>
    <w:rsid w:val="00C91B6C"/>
    <w:rsid w:val="00C91B86"/>
    <w:rsid w:val="00C924F0"/>
    <w:rsid w:val="00C930E0"/>
    <w:rsid w:val="00C943F3"/>
    <w:rsid w:val="00C9489A"/>
    <w:rsid w:val="00C948EE"/>
    <w:rsid w:val="00C958CB"/>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5CF"/>
    <w:rsid w:val="00CA7A17"/>
    <w:rsid w:val="00CA7CDB"/>
    <w:rsid w:val="00CA7D47"/>
    <w:rsid w:val="00CA7E43"/>
    <w:rsid w:val="00CB26EB"/>
    <w:rsid w:val="00CB2886"/>
    <w:rsid w:val="00CB33D8"/>
    <w:rsid w:val="00CB3550"/>
    <w:rsid w:val="00CB3902"/>
    <w:rsid w:val="00CB46AA"/>
    <w:rsid w:val="00CB5A85"/>
    <w:rsid w:val="00CB66C0"/>
    <w:rsid w:val="00CB6A5D"/>
    <w:rsid w:val="00CB6E9D"/>
    <w:rsid w:val="00CB73F1"/>
    <w:rsid w:val="00CC0DEB"/>
    <w:rsid w:val="00CC2A66"/>
    <w:rsid w:val="00CC30FB"/>
    <w:rsid w:val="00CC4095"/>
    <w:rsid w:val="00CC4BAC"/>
    <w:rsid w:val="00CC569F"/>
    <w:rsid w:val="00CC58CC"/>
    <w:rsid w:val="00CC5BD1"/>
    <w:rsid w:val="00CC753E"/>
    <w:rsid w:val="00CC75E5"/>
    <w:rsid w:val="00CC75F0"/>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D7C3B"/>
    <w:rsid w:val="00CE0BF0"/>
    <w:rsid w:val="00CE0D08"/>
    <w:rsid w:val="00CE15B4"/>
    <w:rsid w:val="00CE617B"/>
    <w:rsid w:val="00CE6343"/>
    <w:rsid w:val="00CE7A2E"/>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CF7D00"/>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37FF"/>
    <w:rsid w:val="00D140BF"/>
    <w:rsid w:val="00D140FB"/>
    <w:rsid w:val="00D1450D"/>
    <w:rsid w:val="00D1481D"/>
    <w:rsid w:val="00D1583E"/>
    <w:rsid w:val="00D15BA8"/>
    <w:rsid w:val="00D201A1"/>
    <w:rsid w:val="00D230EA"/>
    <w:rsid w:val="00D23A71"/>
    <w:rsid w:val="00D23DBC"/>
    <w:rsid w:val="00D23DFE"/>
    <w:rsid w:val="00D23FD4"/>
    <w:rsid w:val="00D2520E"/>
    <w:rsid w:val="00D25DF2"/>
    <w:rsid w:val="00D25F3D"/>
    <w:rsid w:val="00D260A6"/>
    <w:rsid w:val="00D324B5"/>
    <w:rsid w:val="00D324EC"/>
    <w:rsid w:val="00D32A5B"/>
    <w:rsid w:val="00D331E9"/>
    <w:rsid w:val="00D34017"/>
    <w:rsid w:val="00D34C93"/>
    <w:rsid w:val="00D3524B"/>
    <w:rsid w:val="00D36A35"/>
    <w:rsid w:val="00D36FA1"/>
    <w:rsid w:val="00D36FD8"/>
    <w:rsid w:val="00D3795D"/>
    <w:rsid w:val="00D414CA"/>
    <w:rsid w:val="00D41EFC"/>
    <w:rsid w:val="00D42C39"/>
    <w:rsid w:val="00D443FE"/>
    <w:rsid w:val="00D44958"/>
    <w:rsid w:val="00D47EEF"/>
    <w:rsid w:val="00D502B3"/>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158"/>
    <w:rsid w:val="00D652CA"/>
    <w:rsid w:val="00D65C90"/>
    <w:rsid w:val="00D65D5C"/>
    <w:rsid w:val="00D65FF3"/>
    <w:rsid w:val="00D66BBA"/>
    <w:rsid w:val="00D66E94"/>
    <w:rsid w:val="00D672DC"/>
    <w:rsid w:val="00D67354"/>
    <w:rsid w:val="00D675DE"/>
    <w:rsid w:val="00D705BC"/>
    <w:rsid w:val="00D7060F"/>
    <w:rsid w:val="00D7072F"/>
    <w:rsid w:val="00D7126B"/>
    <w:rsid w:val="00D7153C"/>
    <w:rsid w:val="00D71E56"/>
    <w:rsid w:val="00D72A08"/>
    <w:rsid w:val="00D72F78"/>
    <w:rsid w:val="00D740E1"/>
    <w:rsid w:val="00D74EBD"/>
    <w:rsid w:val="00D7675D"/>
    <w:rsid w:val="00D76BCC"/>
    <w:rsid w:val="00D773F2"/>
    <w:rsid w:val="00D77D7C"/>
    <w:rsid w:val="00D80709"/>
    <w:rsid w:val="00D81BAF"/>
    <w:rsid w:val="00D82D74"/>
    <w:rsid w:val="00D82ED9"/>
    <w:rsid w:val="00D82F43"/>
    <w:rsid w:val="00D83D3A"/>
    <w:rsid w:val="00D843C2"/>
    <w:rsid w:val="00D848C5"/>
    <w:rsid w:val="00D84C2E"/>
    <w:rsid w:val="00D8506F"/>
    <w:rsid w:val="00D85BE2"/>
    <w:rsid w:val="00D86320"/>
    <w:rsid w:val="00D87392"/>
    <w:rsid w:val="00D90219"/>
    <w:rsid w:val="00D90FB3"/>
    <w:rsid w:val="00D91E05"/>
    <w:rsid w:val="00D91F96"/>
    <w:rsid w:val="00D92E34"/>
    <w:rsid w:val="00D96C6F"/>
    <w:rsid w:val="00D96D13"/>
    <w:rsid w:val="00D96F6C"/>
    <w:rsid w:val="00D97513"/>
    <w:rsid w:val="00DA02FB"/>
    <w:rsid w:val="00DA0556"/>
    <w:rsid w:val="00DA3577"/>
    <w:rsid w:val="00DA36AC"/>
    <w:rsid w:val="00DA3FE8"/>
    <w:rsid w:val="00DA50CD"/>
    <w:rsid w:val="00DA6023"/>
    <w:rsid w:val="00DA606C"/>
    <w:rsid w:val="00DA65F1"/>
    <w:rsid w:val="00DA6739"/>
    <w:rsid w:val="00DA6A76"/>
    <w:rsid w:val="00DA6C41"/>
    <w:rsid w:val="00DA7E14"/>
    <w:rsid w:val="00DB0547"/>
    <w:rsid w:val="00DB1EA1"/>
    <w:rsid w:val="00DB2464"/>
    <w:rsid w:val="00DB35BB"/>
    <w:rsid w:val="00DB3658"/>
    <w:rsid w:val="00DB47E8"/>
    <w:rsid w:val="00DB4AA0"/>
    <w:rsid w:val="00DB5AF8"/>
    <w:rsid w:val="00DB63D4"/>
    <w:rsid w:val="00DB6772"/>
    <w:rsid w:val="00DB6B27"/>
    <w:rsid w:val="00DB6EA8"/>
    <w:rsid w:val="00DB7946"/>
    <w:rsid w:val="00DB7D24"/>
    <w:rsid w:val="00DC0DF9"/>
    <w:rsid w:val="00DC1A55"/>
    <w:rsid w:val="00DC48D1"/>
    <w:rsid w:val="00DC5161"/>
    <w:rsid w:val="00DC5E33"/>
    <w:rsid w:val="00DC684C"/>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3CA"/>
    <w:rsid w:val="00DE5484"/>
    <w:rsid w:val="00DE5C39"/>
    <w:rsid w:val="00DE5CA7"/>
    <w:rsid w:val="00DE627D"/>
    <w:rsid w:val="00DF06EF"/>
    <w:rsid w:val="00DF0970"/>
    <w:rsid w:val="00DF0C75"/>
    <w:rsid w:val="00DF0CC5"/>
    <w:rsid w:val="00DF0E35"/>
    <w:rsid w:val="00DF2E46"/>
    <w:rsid w:val="00DF344E"/>
    <w:rsid w:val="00DF3D43"/>
    <w:rsid w:val="00DF4393"/>
    <w:rsid w:val="00DF4821"/>
    <w:rsid w:val="00DF4BCF"/>
    <w:rsid w:val="00DF5405"/>
    <w:rsid w:val="00DF5712"/>
    <w:rsid w:val="00DF5C54"/>
    <w:rsid w:val="00DF6139"/>
    <w:rsid w:val="00DF61F3"/>
    <w:rsid w:val="00DF62BE"/>
    <w:rsid w:val="00DF667A"/>
    <w:rsid w:val="00DF6F0D"/>
    <w:rsid w:val="00E0146E"/>
    <w:rsid w:val="00E01C32"/>
    <w:rsid w:val="00E01E80"/>
    <w:rsid w:val="00E0208F"/>
    <w:rsid w:val="00E02854"/>
    <w:rsid w:val="00E03C31"/>
    <w:rsid w:val="00E04697"/>
    <w:rsid w:val="00E059D4"/>
    <w:rsid w:val="00E05BFE"/>
    <w:rsid w:val="00E06A6B"/>
    <w:rsid w:val="00E07238"/>
    <w:rsid w:val="00E075D5"/>
    <w:rsid w:val="00E07F8D"/>
    <w:rsid w:val="00E07FFD"/>
    <w:rsid w:val="00E102BC"/>
    <w:rsid w:val="00E10618"/>
    <w:rsid w:val="00E11ECC"/>
    <w:rsid w:val="00E13472"/>
    <w:rsid w:val="00E13B15"/>
    <w:rsid w:val="00E14059"/>
    <w:rsid w:val="00E15717"/>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03D9"/>
    <w:rsid w:val="00E312D9"/>
    <w:rsid w:val="00E31768"/>
    <w:rsid w:val="00E32553"/>
    <w:rsid w:val="00E32DFC"/>
    <w:rsid w:val="00E332F1"/>
    <w:rsid w:val="00E33F01"/>
    <w:rsid w:val="00E35B98"/>
    <w:rsid w:val="00E36077"/>
    <w:rsid w:val="00E3631F"/>
    <w:rsid w:val="00E36F7C"/>
    <w:rsid w:val="00E3757A"/>
    <w:rsid w:val="00E378D9"/>
    <w:rsid w:val="00E40A33"/>
    <w:rsid w:val="00E41B58"/>
    <w:rsid w:val="00E41D4F"/>
    <w:rsid w:val="00E42B52"/>
    <w:rsid w:val="00E42C57"/>
    <w:rsid w:val="00E43188"/>
    <w:rsid w:val="00E4329D"/>
    <w:rsid w:val="00E436F4"/>
    <w:rsid w:val="00E4444C"/>
    <w:rsid w:val="00E446CD"/>
    <w:rsid w:val="00E45452"/>
    <w:rsid w:val="00E4573B"/>
    <w:rsid w:val="00E46E00"/>
    <w:rsid w:val="00E47B98"/>
    <w:rsid w:val="00E47EFA"/>
    <w:rsid w:val="00E50678"/>
    <w:rsid w:val="00E50AD0"/>
    <w:rsid w:val="00E51CE9"/>
    <w:rsid w:val="00E51EE7"/>
    <w:rsid w:val="00E5228A"/>
    <w:rsid w:val="00E52993"/>
    <w:rsid w:val="00E535AC"/>
    <w:rsid w:val="00E53BA1"/>
    <w:rsid w:val="00E53F76"/>
    <w:rsid w:val="00E542B6"/>
    <w:rsid w:val="00E54A29"/>
    <w:rsid w:val="00E54EC8"/>
    <w:rsid w:val="00E55835"/>
    <w:rsid w:val="00E55C71"/>
    <w:rsid w:val="00E55FA3"/>
    <w:rsid w:val="00E566A6"/>
    <w:rsid w:val="00E573B8"/>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C"/>
    <w:rsid w:val="00E8027D"/>
    <w:rsid w:val="00E806D5"/>
    <w:rsid w:val="00E80E96"/>
    <w:rsid w:val="00E810DF"/>
    <w:rsid w:val="00E81BED"/>
    <w:rsid w:val="00E81E3F"/>
    <w:rsid w:val="00E82663"/>
    <w:rsid w:val="00E82975"/>
    <w:rsid w:val="00E829C5"/>
    <w:rsid w:val="00E82A2D"/>
    <w:rsid w:val="00E82CD0"/>
    <w:rsid w:val="00E839C8"/>
    <w:rsid w:val="00E83F10"/>
    <w:rsid w:val="00E84762"/>
    <w:rsid w:val="00E851D0"/>
    <w:rsid w:val="00E8651C"/>
    <w:rsid w:val="00E86561"/>
    <w:rsid w:val="00E86BB8"/>
    <w:rsid w:val="00E86D31"/>
    <w:rsid w:val="00E8751F"/>
    <w:rsid w:val="00E87EF6"/>
    <w:rsid w:val="00E9185C"/>
    <w:rsid w:val="00E92BCC"/>
    <w:rsid w:val="00E92E2B"/>
    <w:rsid w:val="00E93563"/>
    <w:rsid w:val="00E936F0"/>
    <w:rsid w:val="00E94452"/>
    <w:rsid w:val="00E946F6"/>
    <w:rsid w:val="00E948AB"/>
    <w:rsid w:val="00E951DB"/>
    <w:rsid w:val="00E9521B"/>
    <w:rsid w:val="00E9571D"/>
    <w:rsid w:val="00E97C86"/>
    <w:rsid w:val="00EA0D8C"/>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BB1"/>
    <w:rsid w:val="00EB2DB6"/>
    <w:rsid w:val="00EB34F4"/>
    <w:rsid w:val="00EB48B8"/>
    <w:rsid w:val="00EB4A71"/>
    <w:rsid w:val="00EB4FCD"/>
    <w:rsid w:val="00EB5C06"/>
    <w:rsid w:val="00EB62F0"/>
    <w:rsid w:val="00EB6440"/>
    <w:rsid w:val="00EB692C"/>
    <w:rsid w:val="00EC1368"/>
    <w:rsid w:val="00EC160A"/>
    <w:rsid w:val="00EC219A"/>
    <w:rsid w:val="00EC47FC"/>
    <w:rsid w:val="00EC5C7B"/>
    <w:rsid w:val="00EC673F"/>
    <w:rsid w:val="00EC69A2"/>
    <w:rsid w:val="00EC7C0C"/>
    <w:rsid w:val="00ED0783"/>
    <w:rsid w:val="00ED078D"/>
    <w:rsid w:val="00ED09AA"/>
    <w:rsid w:val="00ED0B87"/>
    <w:rsid w:val="00ED260F"/>
    <w:rsid w:val="00ED37AF"/>
    <w:rsid w:val="00ED51A0"/>
    <w:rsid w:val="00ED5EAA"/>
    <w:rsid w:val="00ED63D8"/>
    <w:rsid w:val="00ED678D"/>
    <w:rsid w:val="00EE03F9"/>
    <w:rsid w:val="00EE0470"/>
    <w:rsid w:val="00EE0632"/>
    <w:rsid w:val="00EE0C53"/>
    <w:rsid w:val="00EE142F"/>
    <w:rsid w:val="00EE264D"/>
    <w:rsid w:val="00EE337F"/>
    <w:rsid w:val="00EE34E9"/>
    <w:rsid w:val="00EE360A"/>
    <w:rsid w:val="00EE37BA"/>
    <w:rsid w:val="00EE4196"/>
    <w:rsid w:val="00EE447B"/>
    <w:rsid w:val="00EE5B2B"/>
    <w:rsid w:val="00EE608D"/>
    <w:rsid w:val="00EE60D4"/>
    <w:rsid w:val="00EE6689"/>
    <w:rsid w:val="00EF0345"/>
    <w:rsid w:val="00EF21A1"/>
    <w:rsid w:val="00EF2283"/>
    <w:rsid w:val="00EF2601"/>
    <w:rsid w:val="00EF27BA"/>
    <w:rsid w:val="00EF2EA5"/>
    <w:rsid w:val="00EF383C"/>
    <w:rsid w:val="00EF4098"/>
    <w:rsid w:val="00EF4134"/>
    <w:rsid w:val="00EF4716"/>
    <w:rsid w:val="00EF4D3A"/>
    <w:rsid w:val="00EF5604"/>
    <w:rsid w:val="00EF5772"/>
    <w:rsid w:val="00EF5909"/>
    <w:rsid w:val="00EF5A27"/>
    <w:rsid w:val="00F008CC"/>
    <w:rsid w:val="00F00CDB"/>
    <w:rsid w:val="00F02A75"/>
    <w:rsid w:val="00F03192"/>
    <w:rsid w:val="00F0364E"/>
    <w:rsid w:val="00F0402F"/>
    <w:rsid w:val="00F04236"/>
    <w:rsid w:val="00F0446A"/>
    <w:rsid w:val="00F0480E"/>
    <w:rsid w:val="00F050BD"/>
    <w:rsid w:val="00F06506"/>
    <w:rsid w:val="00F06733"/>
    <w:rsid w:val="00F0737E"/>
    <w:rsid w:val="00F0773A"/>
    <w:rsid w:val="00F079EC"/>
    <w:rsid w:val="00F10192"/>
    <w:rsid w:val="00F10DB7"/>
    <w:rsid w:val="00F1122A"/>
    <w:rsid w:val="00F115AA"/>
    <w:rsid w:val="00F115D0"/>
    <w:rsid w:val="00F1164E"/>
    <w:rsid w:val="00F11B83"/>
    <w:rsid w:val="00F122CB"/>
    <w:rsid w:val="00F12A43"/>
    <w:rsid w:val="00F137B1"/>
    <w:rsid w:val="00F138B7"/>
    <w:rsid w:val="00F1415C"/>
    <w:rsid w:val="00F154B9"/>
    <w:rsid w:val="00F158C5"/>
    <w:rsid w:val="00F15F72"/>
    <w:rsid w:val="00F15FEF"/>
    <w:rsid w:val="00F1611D"/>
    <w:rsid w:val="00F16767"/>
    <w:rsid w:val="00F17624"/>
    <w:rsid w:val="00F20113"/>
    <w:rsid w:val="00F2035F"/>
    <w:rsid w:val="00F20689"/>
    <w:rsid w:val="00F2110D"/>
    <w:rsid w:val="00F213BF"/>
    <w:rsid w:val="00F21B73"/>
    <w:rsid w:val="00F21D36"/>
    <w:rsid w:val="00F225B0"/>
    <w:rsid w:val="00F2369A"/>
    <w:rsid w:val="00F23B7F"/>
    <w:rsid w:val="00F23D7C"/>
    <w:rsid w:val="00F241F3"/>
    <w:rsid w:val="00F2432C"/>
    <w:rsid w:val="00F267C1"/>
    <w:rsid w:val="00F26F68"/>
    <w:rsid w:val="00F27D7B"/>
    <w:rsid w:val="00F27E41"/>
    <w:rsid w:val="00F30341"/>
    <w:rsid w:val="00F30E4A"/>
    <w:rsid w:val="00F31568"/>
    <w:rsid w:val="00F32E55"/>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64EA"/>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A95"/>
    <w:rsid w:val="00F75F36"/>
    <w:rsid w:val="00F762F7"/>
    <w:rsid w:val="00F76A76"/>
    <w:rsid w:val="00F76C40"/>
    <w:rsid w:val="00F774F9"/>
    <w:rsid w:val="00F77B53"/>
    <w:rsid w:val="00F77E01"/>
    <w:rsid w:val="00F8229A"/>
    <w:rsid w:val="00F8263D"/>
    <w:rsid w:val="00F8359E"/>
    <w:rsid w:val="00F84C53"/>
    <w:rsid w:val="00F84D4B"/>
    <w:rsid w:val="00F84EE6"/>
    <w:rsid w:val="00F85D1A"/>
    <w:rsid w:val="00F872B2"/>
    <w:rsid w:val="00F8788B"/>
    <w:rsid w:val="00F92109"/>
    <w:rsid w:val="00F936D9"/>
    <w:rsid w:val="00F93ABC"/>
    <w:rsid w:val="00F94129"/>
    <w:rsid w:val="00F94346"/>
    <w:rsid w:val="00F94547"/>
    <w:rsid w:val="00F946C0"/>
    <w:rsid w:val="00F94CD5"/>
    <w:rsid w:val="00F94DFC"/>
    <w:rsid w:val="00F9556A"/>
    <w:rsid w:val="00F95616"/>
    <w:rsid w:val="00F95C86"/>
    <w:rsid w:val="00F960E1"/>
    <w:rsid w:val="00F97D80"/>
    <w:rsid w:val="00FA0C0A"/>
    <w:rsid w:val="00FA0C75"/>
    <w:rsid w:val="00FA100D"/>
    <w:rsid w:val="00FA1015"/>
    <w:rsid w:val="00FA1E14"/>
    <w:rsid w:val="00FA1E75"/>
    <w:rsid w:val="00FA21E3"/>
    <w:rsid w:val="00FA3200"/>
    <w:rsid w:val="00FA70A8"/>
    <w:rsid w:val="00FA71DB"/>
    <w:rsid w:val="00FB099F"/>
    <w:rsid w:val="00FB0A98"/>
    <w:rsid w:val="00FB0DAA"/>
    <w:rsid w:val="00FB0F4E"/>
    <w:rsid w:val="00FB1374"/>
    <w:rsid w:val="00FB19DD"/>
    <w:rsid w:val="00FB2072"/>
    <w:rsid w:val="00FB291F"/>
    <w:rsid w:val="00FB2C42"/>
    <w:rsid w:val="00FB476D"/>
    <w:rsid w:val="00FB51AE"/>
    <w:rsid w:val="00FB6042"/>
    <w:rsid w:val="00FB6167"/>
    <w:rsid w:val="00FB6DB2"/>
    <w:rsid w:val="00FB7085"/>
    <w:rsid w:val="00FB758C"/>
    <w:rsid w:val="00FB7676"/>
    <w:rsid w:val="00FC0BCA"/>
    <w:rsid w:val="00FC1A2B"/>
    <w:rsid w:val="00FC1DFA"/>
    <w:rsid w:val="00FC24FF"/>
    <w:rsid w:val="00FC420D"/>
    <w:rsid w:val="00FC4241"/>
    <w:rsid w:val="00FC42F7"/>
    <w:rsid w:val="00FC436D"/>
    <w:rsid w:val="00FC4662"/>
    <w:rsid w:val="00FC4E56"/>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6EE1"/>
    <w:rsid w:val="00FE7020"/>
    <w:rsid w:val="00FE7D75"/>
    <w:rsid w:val="00FF024E"/>
    <w:rsid w:val="00FF1698"/>
    <w:rsid w:val="00FF1F97"/>
    <w:rsid w:val="00FF2120"/>
    <w:rsid w:val="00FF2921"/>
    <w:rsid w:val="00FF2D7F"/>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FB72171B-5A7D-486B-B79C-9B28DDBE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qFormat/>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gmail-msolistparagraph">
    <w:name w:val="gmail-msolistparagraph"/>
    <w:basedOn w:val="Normal"/>
    <w:rsid w:val="000B5D15"/>
    <w:pPr>
      <w:spacing w:before="100" w:beforeAutospacing="1" w:after="100" w:afterAutospacing="1"/>
      <w:jc w:val="left"/>
    </w:pPr>
    <w:rPr>
      <w:rFonts w:ascii="Times New Roman" w:hAnsi="Times New Roman" w:cs="Times New Roman"/>
      <w:color w:val="auto"/>
      <w:sz w:val="24"/>
      <w:szCs w:val="24"/>
    </w:rPr>
  </w:style>
  <w:style w:type="character" w:styleId="Strong">
    <w:name w:val="Strong"/>
    <w:basedOn w:val="DefaultParagraphFont"/>
    <w:uiPriority w:val="22"/>
    <w:qFormat/>
    <w:rsid w:val="00CD7C3B"/>
    <w:rPr>
      <w:b/>
      <w:bCs/>
    </w:rPr>
  </w:style>
  <w:style w:type="character" w:styleId="UnresolvedMention">
    <w:name w:val="Unresolved Mention"/>
    <w:basedOn w:val="DefaultParagraphFont"/>
    <w:uiPriority w:val="99"/>
    <w:semiHidden/>
    <w:unhideWhenUsed/>
    <w:rsid w:val="00CF7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218831488">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85619974">
      <w:bodyDiv w:val="1"/>
      <w:marLeft w:val="0"/>
      <w:marRight w:val="0"/>
      <w:marTop w:val="0"/>
      <w:marBottom w:val="0"/>
      <w:divBdr>
        <w:top w:val="none" w:sz="0" w:space="0" w:color="auto"/>
        <w:left w:val="none" w:sz="0" w:space="0" w:color="auto"/>
        <w:bottom w:val="none" w:sz="0" w:space="0" w:color="auto"/>
        <w:right w:val="none" w:sz="0" w:space="0" w:color="auto"/>
      </w:divBdr>
    </w:div>
    <w:div w:id="286083050">
      <w:bodyDiv w:val="1"/>
      <w:marLeft w:val="0"/>
      <w:marRight w:val="0"/>
      <w:marTop w:val="0"/>
      <w:marBottom w:val="0"/>
      <w:divBdr>
        <w:top w:val="none" w:sz="0" w:space="0" w:color="auto"/>
        <w:left w:val="none" w:sz="0" w:space="0" w:color="auto"/>
        <w:bottom w:val="none" w:sz="0" w:space="0" w:color="auto"/>
        <w:right w:val="none" w:sz="0" w:space="0" w:color="auto"/>
      </w:divBdr>
      <w:divsChild>
        <w:div w:id="1400053541">
          <w:marLeft w:val="0"/>
          <w:marRight w:val="0"/>
          <w:marTop w:val="0"/>
          <w:marBottom w:val="0"/>
          <w:divBdr>
            <w:top w:val="none" w:sz="0" w:space="0" w:color="auto"/>
            <w:left w:val="none" w:sz="0" w:space="0" w:color="auto"/>
            <w:bottom w:val="none" w:sz="0" w:space="0" w:color="auto"/>
            <w:right w:val="none" w:sz="0" w:space="0" w:color="auto"/>
          </w:divBdr>
        </w:div>
        <w:div w:id="1298337773">
          <w:marLeft w:val="0"/>
          <w:marRight w:val="0"/>
          <w:marTop w:val="0"/>
          <w:marBottom w:val="0"/>
          <w:divBdr>
            <w:top w:val="none" w:sz="0" w:space="0" w:color="auto"/>
            <w:left w:val="none" w:sz="0" w:space="0" w:color="auto"/>
            <w:bottom w:val="none" w:sz="0" w:space="0" w:color="auto"/>
            <w:right w:val="none" w:sz="0" w:space="0" w:color="auto"/>
          </w:divBdr>
        </w:div>
        <w:div w:id="107312293">
          <w:marLeft w:val="0"/>
          <w:marRight w:val="0"/>
          <w:marTop w:val="0"/>
          <w:marBottom w:val="0"/>
          <w:divBdr>
            <w:top w:val="none" w:sz="0" w:space="0" w:color="auto"/>
            <w:left w:val="none" w:sz="0" w:space="0" w:color="auto"/>
            <w:bottom w:val="none" w:sz="0" w:space="0" w:color="auto"/>
            <w:right w:val="none" w:sz="0" w:space="0" w:color="auto"/>
          </w:divBdr>
        </w:div>
        <w:div w:id="353651673">
          <w:marLeft w:val="0"/>
          <w:marRight w:val="0"/>
          <w:marTop w:val="0"/>
          <w:marBottom w:val="0"/>
          <w:divBdr>
            <w:top w:val="none" w:sz="0" w:space="0" w:color="auto"/>
            <w:left w:val="none" w:sz="0" w:space="0" w:color="auto"/>
            <w:bottom w:val="none" w:sz="0" w:space="0" w:color="auto"/>
            <w:right w:val="none" w:sz="0" w:space="0" w:color="auto"/>
          </w:divBdr>
        </w:div>
        <w:div w:id="1407219637">
          <w:marLeft w:val="0"/>
          <w:marRight w:val="0"/>
          <w:marTop w:val="0"/>
          <w:marBottom w:val="0"/>
          <w:divBdr>
            <w:top w:val="none" w:sz="0" w:space="0" w:color="auto"/>
            <w:left w:val="none" w:sz="0" w:space="0" w:color="auto"/>
            <w:bottom w:val="none" w:sz="0" w:space="0" w:color="auto"/>
            <w:right w:val="none" w:sz="0" w:space="0" w:color="auto"/>
          </w:divBdr>
        </w:div>
      </w:divsChild>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492181877">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690227956">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977341894">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2748558">
      <w:bodyDiv w:val="1"/>
      <w:marLeft w:val="0"/>
      <w:marRight w:val="0"/>
      <w:marTop w:val="0"/>
      <w:marBottom w:val="0"/>
      <w:divBdr>
        <w:top w:val="none" w:sz="0" w:space="0" w:color="auto"/>
        <w:left w:val="none" w:sz="0" w:space="0" w:color="auto"/>
        <w:bottom w:val="none" w:sz="0" w:space="0" w:color="auto"/>
        <w:right w:val="none" w:sz="0" w:space="0" w:color="auto"/>
      </w:divBdr>
    </w:div>
    <w:div w:id="1141119567">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32776470">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5995628">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451513829">
      <w:bodyDiv w:val="1"/>
      <w:marLeft w:val="0"/>
      <w:marRight w:val="0"/>
      <w:marTop w:val="0"/>
      <w:marBottom w:val="0"/>
      <w:divBdr>
        <w:top w:val="none" w:sz="0" w:space="0" w:color="auto"/>
        <w:left w:val="none" w:sz="0" w:space="0" w:color="auto"/>
        <w:bottom w:val="none" w:sz="0" w:space="0" w:color="auto"/>
        <w:right w:val="none" w:sz="0" w:space="0" w:color="auto"/>
      </w:divBdr>
    </w:div>
    <w:div w:id="149645525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627927633">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77952152">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enders.g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ratiani@bog.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avelashvili@bog.g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g.ratiani@bog.ge" TargetMode="External"/><Relationship Id="rId4" Type="http://schemas.openxmlformats.org/officeDocument/2006/relationships/styles" Target="styles.xml"/><Relationship Id="rId9" Type="http://schemas.openxmlformats.org/officeDocument/2006/relationships/hyperlink" Target="mailto:ekavelashvili@bog.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92D779-677F-4173-A196-A9BC27886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Kartvelishvili</dc:creator>
  <cp:lastModifiedBy>Ela Kavelashvili</cp:lastModifiedBy>
  <cp:revision>70</cp:revision>
  <cp:lastPrinted>2024-04-10T14:21:00Z</cp:lastPrinted>
  <dcterms:created xsi:type="dcterms:W3CDTF">2025-11-24T14:56:00Z</dcterms:created>
  <dcterms:modified xsi:type="dcterms:W3CDTF">2025-12-04T07:30:00Z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