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D2FD" w14:textId="168B203A" w:rsidR="002354A5" w:rsidRPr="00D63AFF" w:rsidRDefault="006A1E3D" w:rsidP="00D63AFF">
      <w:pPr>
        <w:jc w:val="center"/>
        <w:rPr>
          <w:rFonts w:ascii="Sylfaen" w:hAnsi="Sylfaen"/>
          <w:b/>
          <w:bCs/>
          <w:lang w:val="ka-GE"/>
        </w:rPr>
      </w:pPr>
      <w:r w:rsidRPr="00D63AFF">
        <w:rPr>
          <w:rFonts w:ascii="Sylfaen" w:hAnsi="Sylfaen"/>
          <w:b/>
          <w:bCs/>
          <w:lang w:val="ka-GE"/>
        </w:rPr>
        <w:t>ტიბაანის  ქუჩა N 18</w:t>
      </w:r>
    </w:p>
    <w:p w14:paraId="79B7C1F1" w14:textId="77777777" w:rsidR="00D63AFF" w:rsidRPr="00D63AFF" w:rsidRDefault="00D63AFF" w:rsidP="00D63AFF">
      <w:pPr>
        <w:jc w:val="center"/>
        <w:rPr>
          <w:rFonts w:ascii="Sylfaen" w:hAnsi="Sylfaen"/>
          <w:u w:val="single"/>
          <w:lang w:val="ka-GE"/>
        </w:rPr>
      </w:pPr>
      <w:r w:rsidRPr="00D63AFF">
        <w:rPr>
          <w:rFonts w:ascii="Sylfaen" w:hAnsi="Sylfaen"/>
          <w:u w:val="single"/>
          <w:lang w:val="ka-GE"/>
        </w:rPr>
        <w:t>ტექნიკური დავალება</w:t>
      </w:r>
    </w:p>
    <w:p w14:paraId="444DDA2D" w14:textId="77777777" w:rsidR="00D63AFF" w:rsidRPr="00D63AFF" w:rsidRDefault="00D63AFF" w:rsidP="00D63AFF">
      <w:pPr>
        <w:jc w:val="center"/>
        <w:rPr>
          <w:rFonts w:ascii="Sylfaen" w:hAnsi="Sylfaen"/>
          <w:lang w:val="ka-GE"/>
        </w:rPr>
      </w:pPr>
    </w:p>
    <w:p w14:paraId="1B37B4E8" w14:textId="7260200B" w:rsidR="006A1E3D" w:rsidRPr="00D63AFF" w:rsidRDefault="006A1E3D" w:rsidP="00D63AFF">
      <w:pPr>
        <w:jc w:val="both"/>
        <w:rPr>
          <w:rFonts w:ascii="Sylfaen" w:hAnsi="Sylfaen"/>
          <w:lang w:val="ka-GE"/>
        </w:rPr>
      </w:pPr>
      <w:r w:rsidRPr="00D63AFF">
        <w:rPr>
          <w:rFonts w:ascii="Sylfaen" w:hAnsi="Sylfaen"/>
          <w:lang w:val="ka-GE"/>
        </w:rPr>
        <w:t>ჭაში მოწყობილი ტუმბოს ელ.ენერგიით მომარაგებისათვის საჭირო სამუშაოები</w:t>
      </w:r>
    </w:p>
    <w:p w14:paraId="1236DF77" w14:textId="6838EF7E" w:rsidR="00D63AFF" w:rsidRDefault="006A1E3D" w:rsidP="00D63AF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63AFF">
        <w:rPr>
          <w:rFonts w:ascii="Sylfaen" w:hAnsi="Sylfaen" w:cs="Sylfaen"/>
          <w:lang w:val="ka-GE"/>
        </w:rPr>
        <w:t>აღრიცხვის</w:t>
      </w:r>
      <w:r w:rsidRPr="00D63AFF">
        <w:rPr>
          <w:rFonts w:ascii="Sylfaen" w:hAnsi="Sylfaen"/>
          <w:lang w:val="ka-GE"/>
        </w:rPr>
        <w:t xml:space="preserve"> კარადიდან </w:t>
      </w:r>
      <w:r w:rsidR="00E45696" w:rsidRPr="00D63AFF">
        <w:rPr>
          <w:rFonts w:ascii="Sylfaen" w:hAnsi="Sylfaen"/>
          <w:lang w:val="ka-GE"/>
        </w:rPr>
        <w:t>ჭამდ</w:t>
      </w:r>
      <w:r w:rsidR="00D63AFF">
        <w:rPr>
          <w:rFonts w:ascii="Sylfaen" w:hAnsi="Sylfaen"/>
          <w:lang w:val="ka-GE"/>
        </w:rPr>
        <w:t xml:space="preserve">ე გახლავთ </w:t>
      </w:r>
      <w:r w:rsidR="00E45696" w:rsidRPr="00D63AFF">
        <w:rPr>
          <w:rFonts w:ascii="Sylfaen" w:hAnsi="Sylfaen"/>
          <w:lang w:val="ka-GE"/>
        </w:rPr>
        <w:t>30 მეტრის სიგრძე. უნდა მოეწყოს ორი ლითონის საყრდენი ბოძი 100 მმ დიამეტრის.</w:t>
      </w:r>
      <w:r w:rsidR="00D63AFF">
        <w:rPr>
          <w:rFonts w:ascii="Sylfaen" w:hAnsi="Sylfaen"/>
          <w:lang w:val="ka-GE"/>
        </w:rPr>
        <w:t xml:space="preserve"> </w:t>
      </w:r>
      <w:r w:rsidR="00E45696" w:rsidRPr="00D63AFF">
        <w:rPr>
          <w:rFonts w:ascii="Sylfaen" w:hAnsi="Sylfaen"/>
          <w:lang w:val="ka-GE"/>
        </w:rPr>
        <w:t>ერთი  საყრდენი უნდა განთავსდეს ჭის კედლიდან 5 მეტრის მოშორებით, ხოლო მეორე საყრდენი განთავსდეს აღრიცხვის კარადიდან 10-12 მეტრის მოშორებით.</w:t>
      </w:r>
    </w:p>
    <w:p w14:paraId="165DB9D9" w14:textId="77777777" w:rsidR="00D63AFF" w:rsidRDefault="00E45696" w:rsidP="00D63AF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63AFF">
        <w:rPr>
          <w:rFonts w:ascii="Sylfaen" w:hAnsi="Sylfaen" w:cs="Sylfaen"/>
          <w:lang w:val="ka-GE"/>
        </w:rPr>
        <w:t>ალუმინის</w:t>
      </w:r>
      <w:r w:rsidRPr="00D63AFF">
        <w:rPr>
          <w:rFonts w:ascii="Sylfaen" w:hAnsi="Sylfaen"/>
          <w:lang w:val="ka-GE"/>
        </w:rPr>
        <w:t xml:space="preserve"> სიპ  კაბელი 2*16 მმ კვეთის , დამონტაჟდეს აღრიცხვის კარადიდან ჭამდ</w:t>
      </w:r>
      <w:r w:rsidR="00D63AFF">
        <w:rPr>
          <w:rFonts w:ascii="Sylfaen" w:hAnsi="Sylfaen"/>
          <w:lang w:val="ka-GE"/>
        </w:rPr>
        <w:t>ე</w:t>
      </w:r>
      <w:r w:rsidRPr="00D63AFF">
        <w:rPr>
          <w:rFonts w:ascii="Sylfaen" w:hAnsi="Sylfaen"/>
          <w:lang w:val="ka-GE"/>
        </w:rPr>
        <w:t>,</w:t>
      </w:r>
      <w:r w:rsidR="00D63AFF">
        <w:rPr>
          <w:rFonts w:ascii="Sylfaen" w:hAnsi="Sylfaen"/>
          <w:lang w:val="ka-GE"/>
        </w:rPr>
        <w:t xml:space="preserve"> </w:t>
      </w:r>
      <w:r w:rsidRPr="00D63AFF">
        <w:rPr>
          <w:rFonts w:ascii="Sylfaen" w:hAnsi="Sylfaen"/>
          <w:lang w:val="ka-GE"/>
        </w:rPr>
        <w:t>საყრდენ  ბოძებზე დამაგრდეს საბ</w:t>
      </w:r>
      <w:r w:rsidR="00F2180A" w:rsidRPr="00D63AFF">
        <w:rPr>
          <w:rFonts w:ascii="Sylfaen" w:hAnsi="Sylfaen"/>
          <w:lang w:val="ka-GE"/>
        </w:rPr>
        <w:t>ო</w:t>
      </w:r>
      <w:r w:rsidRPr="00D63AFF">
        <w:rPr>
          <w:rFonts w:ascii="Sylfaen" w:hAnsi="Sylfaen"/>
          <w:lang w:val="ka-GE"/>
        </w:rPr>
        <w:t>ლოო და შუალედური ქარხნული დამჭერებით.</w:t>
      </w:r>
      <w:r w:rsidR="00D63AFF">
        <w:rPr>
          <w:rFonts w:ascii="Sylfaen" w:hAnsi="Sylfaen"/>
          <w:lang w:val="ka-GE"/>
        </w:rPr>
        <w:t xml:space="preserve"> </w:t>
      </w:r>
      <w:r w:rsidR="004272E4" w:rsidRPr="00D63AFF">
        <w:rPr>
          <w:rFonts w:ascii="Sylfaen" w:hAnsi="Sylfaen"/>
          <w:lang w:val="ka-GE"/>
        </w:rPr>
        <w:t>კაბელის სიგრძე 40 მეტრი.</w:t>
      </w:r>
    </w:p>
    <w:p w14:paraId="0D64240E" w14:textId="77777777" w:rsidR="00D63AFF" w:rsidRDefault="00E45696" w:rsidP="00D63AF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63AFF">
        <w:rPr>
          <w:rFonts w:ascii="Sylfaen" w:hAnsi="Sylfaen" w:cs="Sylfaen"/>
          <w:lang w:val="ka-GE"/>
        </w:rPr>
        <w:t>ჭასთან</w:t>
      </w:r>
      <w:r w:rsidRPr="00D63AFF">
        <w:rPr>
          <w:rFonts w:ascii="Sylfaen" w:hAnsi="Sylfaen"/>
          <w:lang w:val="ka-GE"/>
        </w:rPr>
        <w:t xml:space="preserve"> განთავსებულ უახლოეს ს</w:t>
      </w:r>
      <w:r w:rsidR="00F9522C" w:rsidRPr="00D63AFF">
        <w:rPr>
          <w:rFonts w:ascii="Sylfaen" w:hAnsi="Sylfaen"/>
          <w:lang w:val="ka-GE"/>
        </w:rPr>
        <w:t>აყრდენზე უნდა დამონტაჟდეს ლითონის ელ.კარადა</w:t>
      </w:r>
      <w:r w:rsidR="0020540C" w:rsidRPr="00D63AFF">
        <w:rPr>
          <w:rFonts w:ascii="Sylfaen" w:hAnsi="Sylfaen"/>
          <w:lang w:val="ka-GE"/>
        </w:rPr>
        <w:t xml:space="preserve"> </w:t>
      </w:r>
      <w:r w:rsidR="0020540C" w:rsidRPr="00D63AFF">
        <w:rPr>
          <w:rFonts w:ascii="Sylfaen" w:hAnsi="Sylfaen"/>
        </w:rPr>
        <w:t xml:space="preserve">  </w:t>
      </w:r>
      <w:proofErr w:type="spellStart"/>
      <w:r w:rsidR="0020540C" w:rsidRPr="00D63AFF">
        <w:rPr>
          <w:rFonts w:ascii="Sylfaen" w:hAnsi="Sylfaen"/>
        </w:rPr>
        <w:t>საკეტით</w:t>
      </w:r>
      <w:proofErr w:type="spellEnd"/>
      <w:r w:rsidR="0020540C" w:rsidRPr="00D63AFF">
        <w:rPr>
          <w:rFonts w:ascii="Sylfaen" w:hAnsi="Sylfaen"/>
        </w:rPr>
        <w:t xml:space="preserve"> </w:t>
      </w:r>
      <w:proofErr w:type="spellStart"/>
      <w:r w:rsidR="0020540C" w:rsidRPr="00D63AFF">
        <w:rPr>
          <w:rFonts w:ascii="Sylfaen" w:hAnsi="Sylfaen"/>
        </w:rPr>
        <w:t>და</w:t>
      </w:r>
      <w:proofErr w:type="spellEnd"/>
      <w:r w:rsidR="0020540C" w:rsidRPr="00D63AFF">
        <w:rPr>
          <w:rFonts w:ascii="Sylfaen" w:hAnsi="Sylfaen"/>
        </w:rPr>
        <w:t xml:space="preserve"> IP</w:t>
      </w:r>
      <w:proofErr w:type="gramStart"/>
      <w:r w:rsidR="0020540C" w:rsidRPr="00D63AFF">
        <w:rPr>
          <w:rFonts w:ascii="Sylfaen" w:hAnsi="Sylfaen"/>
        </w:rPr>
        <w:t>68 ,</w:t>
      </w:r>
      <w:proofErr w:type="gramEnd"/>
      <w:r w:rsidR="00F9522C" w:rsidRPr="00D63AFF">
        <w:rPr>
          <w:rFonts w:ascii="Sylfaen" w:hAnsi="Sylfaen"/>
          <w:lang w:val="ka-GE"/>
        </w:rPr>
        <w:t xml:space="preserve"> 500*400*200მმ ზომის</w:t>
      </w:r>
      <w:r w:rsidR="0020540C" w:rsidRPr="00D63AFF">
        <w:rPr>
          <w:rFonts w:ascii="Sylfaen" w:hAnsi="Sylfaen"/>
          <w:lang w:val="ka-GE"/>
        </w:rPr>
        <w:t>,</w:t>
      </w:r>
      <w:r w:rsidR="00D63AFF">
        <w:rPr>
          <w:rFonts w:ascii="Sylfaen" w:hAnsi="Sylfaen"/>
          <w:lang w:val="ka-GE"/>
        </w:rPr>
        <w:t xml:space="preserve"> </w:t>
      </w:r>
      <w:r w:rsidR="00F9522C" w:rsidRPr="00D63AFF">
        <w:rPr>
          <w:rFonts w:ascii="Sylfaen" w:hAnsi="Sylfaen"/>
          <w:lang w:val="ka-GE"/>
        </w:rPr>
        <w:t xml:space="preserve">რომელშიც გადატანილი იქნება ჭაში არსებული </w:t>
      </w:r>
      <w:proofErr w:type="gramStart"/>
      <w:r w:rsidR="00F9522C" w:rsidRPr="00D63AFF">
        <w:rPr>
          <w:rFonts w:ascii="Sylfaen" w:hAnsi="Sylfaen"/>
          <w:lang w:val="ka-GE"/>
        </w:rPr>
        <w:t>ელ.კარადის</w:t>
      </w:r>
      <w:proofErr w:type="gramEnd"/>
      <w:r w:rsidR="00F9522C" w:rsidRPr="00D63AFF">
        <w:rPr>
          <w:rFonts w:ascii="Sylfaen" w:hAnsi="Sylfaen"/>
          <w:lang w:val="ka-GE"/>
        </w:rPr>
        <w:t xml:space="preserve"> ყველა მოწყობილობა, ჭაში განთავსებული </w:t>
      </w:r>
      <w:proofErr w:type="gramStart"/>
      <w:r w:rsidR="00F9522C" w:rsidRPr="00D63AFF">
        <w:rPr>
          <w:rFonts w:ascii="Sylfaen" w:hAnsi="Sylfaen"/>
          <w:lang w:val="ka-GE"/>
        </w:rPr>
        <w:t>ელ.ძრავი</w:t>
      </w:r>
      <w:proofErr w:type="gramEnd"/>
      <w:r w:rsidR="00F9522C" w:rsidRPr="00D63AFF">
        <w:rPr>
          <w:rFonts w:ascii="Sylfaen" w:hAnsi="Sylfaen"/>
          <w:lang w:val="ka-GE"/>
        </w:rPr>
        <w:t xml:space="preserve"> უნდა იმართებოდეს ბოლო ლითონის საყრდენზე განთავსებული ელ.კარადიდან</w:t>
      </w:r>
      <w:r w:rsidR="004272E4" w:rsidRPr="00D63AFF">
        <w:rPr>
          <w:rFonts w:ascii="Sylfaen" w:hAnsi="Sylfaen"/>
          <w:lang w:val="ka-GE"/>
        </w:rPr>
        <w:t>.</w:t>
      </w:r>
      <w:r w:rsidR="00D63AFF">
        <w:rPr>
          <w:rFonts w:ascii="Sylfaen" w:hAnsi="Sylfaen"/>
          <w:lang w:val="ka-GE"/>
        </w:rPr>
        <w:t xml:space="preserve"> </w:t>
      </w:r>
      <w:r w:rsidR="0020540C" w:rsidRPr="00D63AFF">
        <w:rPr>
          <w:rFonts w:ascii="Sylfaen" w:hAnsi="Sylfaen"/>
          <w:lang w:val="ka-GE"/>
        </w:rPr>
        <w:t xml:space="preserve">ასევე ახალ </w:t>
      </w:r>
      <w:proofErr w:type="gramStart"/>
      <w:r w:rsidR="0020540C" w:rsidRPr="00D63AFF">
        <w:rPr>
          <w:rFonts w:ascii="Sylfaen" w:hAnsi="Sylfaen"/>
          <w:lang w:val="ka-GE"/>
        </w:rPr>
        <w:t>ელ.კარადაში</w:t>
      </w:r>
      <w:proofErr w:type="gramEnd"/>
      <w:r w:rsidR="0020540C" w:rsidRPr="00D63AFF">
        <w:rPr>
          <w:rFonts w:ascii="Sylfaen" w:hAnsi="Sylfaen"/>
          <w:lang w:val="ka-GE"/>
        </w:rPr>
        <w:t xml:space="preserve"> უნდა დამონტაჟდეს დიფ.ავტომატი 32 ამპერი.</w:t>
      </w:r>
      <w:r w:rsidR="00D63AFF">
        <w:rPr>
          <w:rFonts w:ascii="Sylfaen" w:hAnsi="Sylfaen"/>
          <w:lang w:val="ka-GE"/>
        </w:rPr>
        <w:t xml:space="preserve"> </w:t>
      </w:r>
      <w:r w:rsidR="0020540C" w:rsidRPr="00D63AFF">
        <w:rPr>
          <w:rFonts w:ascii="Sylfaen" w:hAnsi="Sylfaen"/>
          <w:lang w:val="ka-GE"/>
        </w:rPr>
        <w:t>ავტ.ამომრთველი 10 ამპერი</w:t>
      </w:r>
      <w:r w:rsidR="00D63AFF">
        <w:rPr>
          <w:rFonts w:ascii="Sylfaen" w:hAnsi="Sylfaen"/>
          <w:lang w:val="ka-GE"/>
        </w:rPr>
        <w:t xml:space="preserve"> </w:t>
      </w:r>
      <w:r w:rsidR="0020540C" w:rsidRPr="00D63AFF">
        <w:rPr>
          <w:rFonts w:ascii="Sylfaen" w:hAnsi="Sylfaen"/>
          <w:lang w:val="ka-GE"/>
        </w:rPr>
        <w:t>როზეტისთვის</w:t>
      </w:r>
      <w:r w:rsidR="00D63AFF">
        <w:rPr>
          <w:rFonts w:ascii="Sylfaen" w:hAnsi="Sylfaen"/>
          <w:lang w:val="ka-GE"/>
        </w:rPr>
        <w:t xml:space="preserve">, </w:t>
      </w:r>
      <w:r w:rsidR="0020540C" w:rsidRPr="00D63AFF">
        <w:rPr>
          <w:rFonts w:ascii="Sylfaen" w:hAnsi="Sylfaen"/>
          <w:lang w:val="ka-GE"/>
        </w:rPr>
        <w:t>ავტ.ამომრთველი 6 ამპერი სანათისთვის.</w:t>
      </w:r>
      <w:r w:rsidR="00D63AFF">
        <w:rPr>
          <w:rFonts w:ascii="Sylfaen" w:hAnsi="Sylfaen"/>
          <w:lang w:val="ka-GE"/>
        </w:rPr>
        <w:t xml:space="preserve"> </w:t>
      </w:r>
      <w:r w:rsidR="00B1556E" w:rsidRPr="00D63AFF">
        <w:rPr>
          <w:rFonts w:ascii="Sylfaen" w:hAnsi="Sylfaen"/>
          <w:lang w:val="ka-GE"/>
        </w:rPr>
        <w:t>გარე დაყენების ჩამრთველი ერთი ცალი,</w:t>
      </w:r>
      <w:r w:rsidR="00D63AFF">
        <w:rPr>
          <w:rFonts w:ascii="Sylfaen" w:hAnsi="Sylfaen"/>
          <w:lang w:val="ka-GE"/>
        </w:rPr>
        <w:t xml:space="preserve"> </w:t>
      </w:r>
      <w:r w:rsidR="00B1556E" w:rsidRPr="00D63AFF">
        <w:rPr>
          <w:rFonts w:ascii="Sylfaen" w:hAnsi="Sylfaen"/>
          <w:lang w:val="ka-GE"/>
        </w:rPr>
        <w:t>გარე დაყენების როზეტი დამიწებით ერთი ცალი.</w:t>
      </w:r>
    </w:p>
    <w:p w14:paraId="2D48243B" w14:textId="77777777" w:rsidR="00D63AFF" w:rsidRDefault="004272E4" w:rsidP="00D63AF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63AFF">
        <w:rPr>
          <w:rFonts w:ascii="Sylfaen" w:hAnsi="Sylfaen" w:cs="Sylfaen"/>
          <w:lang w:val="ka-GE"/>
        </w:rPr>
        <w:t>ჭის</w:t>
      </w:r>
      <w:r w:rsidRPr="00D63AFF">
        <w:rPr>
          <w:rFonts w:ascii="Sylfaen" w:hAnsi="Sylfaen"/>
          <w:lang w:val="ka-GE"/>
        </w:rPr>
        <w:t xml:space="preserve"> ბეტონის კედელი უნდა გაიხვრიტოს  </w:t>
      </w:r>
      <w:r w:rsidR="0020540C" w:rsidRPr="00D63AFF">
        <w:rPr>
          <w:rFonts w:ascii="Sylfaen" w:hAnsi="Sylfaen"/>
          <w:lang w:val="ka-GE"/>
        </w:rPr>
        <w:t xml:space="preserve">40 </w:t>
      </w:r>
      <w:r w:rsidRPr="00D63AFF">
        <w:rPr>
          <w:rFonts w:ascii="Sylfaen" w:hAnsi="Sylfaen"/>
          <w:lang w:val="ka-GE"/>
        </w:rPr>
        <w:t>მმ დიამეტრზე</w:t>
      </w:r>
      <w:r w:rsidR="00675336" w:rsidRPr="00D63AFF">
        <w:rPr>
          <w:rFonts w:ascii="Sylfaen" w:hAnsi="Sylfaen"/>
          <w:lang w:val="ka-GE"/>
        </w:rPr>
        <w:t>,</w:t>
      </w:r>
      <w:r w:rsidR="00D63AFF">
        <w:rPr>
          <w:rFonts w:ascii="Sylfaen" w:hAnsi="Sylfaen"/>
          <w:lang w:val="ka-GE"/>
        </w:rPr>
        <w:t xml:space="preserve"> </w:t>
      </w:r>
      <w:r w:rsidR="00675336" w:rsidRPr="00D63AFF">
        <w:rPr>
          <w:rFonts w:ascii="Sylfaen" w:hAnsi="Sylfaen"/>
          <w:lang w:val="ka-GE"/>
        </w:rPr>
        <w:t>ხოლო სამუშაოების დასრულების შემდეგ დარჩენილი სიცარიელე შეივსოს ბეტონით.</w:t>
      </w:r>
      <w:r w:rsidR="00D63AFF">
        <w:rPr>
          <w:rFonts w:ascii="Sylfaen" w:hAnsi="Sylfaen"/>
          <w:lang w:val="ka-GE"/>
        </w:rPr>
        <w:t xml:space="preserve"> </w:t>
      </w:r>
      <w:r w:rsidR="0020540C" w:rsidRPr="00D63AFF">
        <w:rPr>
          <w:rFonts w:ascii="Sylfaen" w:hAnsi="Sylfaen"/>
          <w:lang w:val="ka-GE"/>
        </w:rPr>
        <w:t>ბოლო საყრდენიდან ჭამდის უნდა გაიჭრას მიწაში კაბელ არხი 70 სმ სიღრმეზე,</w:t>
      </w:r>
      <w:r w:rsidR="00D63AFF">
        <w:rPr>
          <w:rFonts w:ascii="Sylfaen" w:hAnsi="Sylfaen"/>
          <w:lang w:val="ka-GE"/>
        </w:rPr>
        <w:t xml:space="preserve"> </w:t>
      </w:r>
      <w:r w:rsidR="0020540C" w:rsidRPr="00D63AFF">
        <w:rPr>
          <w:rFonts w:ascii="Sylfaen" w:hAnsi="Sylfaen"/>
          <w:lang w:val="ka-GE"/>
        </w:rPr>
        <w:t>ასევე აღნიშნულ არხში უნდა გან</w:t>
      </w:r>
      <w:r w:rsidR="00675336" w:rsidRPr="00D63AFF">
        <w:rPr>
          <w:rFonts w:ascii="Sylfaen" w:hAnsi="Sylfaen"/>
          <w:lang w:val="ka-GE"/>
        </w:rPr>
        <w:t>თ</w:t>
      </w:r>
      <w:r w:rsidR="0020540C" w:rsidRPr="00D63AFF">
        <w:rPr>
          <w:rFonts w:ascii="Sylfaen" w:hAnsi="Sylfaen"/>
          <w:lang w:val="ka-GE"/>
        </w:rPr>
        <w:t xml:space="preserve">ავსდეს ჰორიზონტალურად ლითონის </w:t>
      </w:r>
      <w:r w:rsidR="00675336" w:rsidRPr="00D63AFF">
        <w:rPr>
          <w:rFonts w:ascii="Sylfaen" w:hAnsi="Sylfaen"/>
          <w:lang w:val="ka-GE"/>
        </w:rPr>
        <w:t>კუთხონა სამი ცალი და შემაერთებელი ლითონის ზოლოვანა 40*5 მმ-ის ,დამიწების კ</w:t>
      </w:r>
      <w:r w:rsidR="00B1556E" w:rsidRPr="00D63AFF">
        <w:rPr>
          <w:rFonts w:ascii="Sylfaen" w:hAnsi="Sylfaen"/>
          <w:lang w:val="ka-GE"/>
        </w:rPr>
        <w:t>ო</w:t>
      </w:r>
      <w:r w:rsidR="00675336" w:rsidRPr="00D63AFF">
        <w:rPr>
          <w:rFonts w:ascii="Sylfaen" w:hAnsi="Sylfaen"/>
          <w:lang w:val="ka-GE"/>
        </w:rPr>
        <w:t>ნტური უნდა დაუკავშირდეს ახალ ელ.კარადას და შემდეგ ჭაში განთავსებულ ძრავს.</w:t>
      </w:r>
      <w:r w:rsidR="00D63AFF">
        <w:rPr>
          <w:rFonts w:ascii="Sylfaen" w:hAnsi="Sylfaen"/>
          <w:lang w:val="ka-GE"/>
        </w:rPr>
        <w:t xml:space="preserve"> </w:t>
      </w:r>
      <w:r w:rsidR="00675336" w:rsidRPr="00D63AFF">
        <w:rPr>
          <w:rFonts w:ascii="Sylfaen" w:hAnsi="Sylfaen"/>
          <w:lang w:val="ka-GE"/>
        </w:rPr>
        <w:t>კაბელ არხში განთავსებული კაბელები უნდა იყოს ტექნუკური მოცემულობით სწორად და ასევე მაჩვენებელი ლენტით.</w:t>
      </w:r>
    </w:p>
    <w:p w14:paraId="3B5FC1B1" w14:textId="77777777" w:rsidR="00D63AFF" w:rsidRDefault="00675336" w:rsidP="00D63AF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63AFF">
        <w:rPr>
          <w:rFonts w:ascii="Sylfaen" w:hAnsi="Sylfaen" w:cs="Sylfaen"/>
          <w:lang w:val="ka-GE"/>
        </w:rPr>
        <w:t>ახალი</w:t>
      </w:r>
      <w:r w:rsidRPr="00D63AFF">
        <w:rPr>
          <w:rFonts w:ascii="Sylfaen" w:hAnsi="Sylfaen"/>
          <w:lang w:val="ka-GE"/>
        </w:rPr>
        <w:t xml:space="preserve"> ელ.კარადიდან უნდა ჩაიდოს ძრავისათვის სპილე</w:t>
      </w:r>
      <w:r w:rsidR="00D63AFF">
        <w:rPr>
          <w:rFonts w:ascii="Sylfaen" w:hAnsi="Sylfaen"/>
          <w:lang w:val="ka-GE"/>
        </w:rPr>
        <w:t>ნ</w:t>
      </w:r>
      <w:r w:rsidRPr="00D63AFF">
        <w:rPr>
          <w:rFonts w:ascii="Sylfaen" w:hAnsi="Sylfaen"/>
          <w:lang w:val="ka-GE"/>
        </w:rPr>
        <w:t>ძის კაბელი 3*4 მ კვეთის,</w:t>
      </w:r>
      <w:r w:rsidR="00D63AFF">
        <w:rPr>
          <w:rFonts w:ascii="Sylfaen" w:hAnsi="Sylfaen"/>
          <w:lang w:val="ka-GE"/>
        </w:rPr>
        <w:t xml:space="preserve"> </w:t>
      </w:r>
      <w:r w:rsidRPr="00D63AFF">
        <w:rPr>
          <w:rFonts w:ascii="Sylfaen" w:hAnsi="Sylfaen"/>
          <w:lang w:val="ka-GE"/>
        </w:rPr>
        <w:t>ორმაგი იზოლაციით და გოფრეში</w:t>
      </w:r>
      <w:r w:rsidR="00D63AFF">
        <w:rPr>
          <w:rFonts w:ascii="Sylfaen" w:hAnsi="Sylfaen"/>
          <w:lang w:val="ka-GE"/>
        </w:rPr>
        <w:t xml:space="preserve"> </w:t>
      </w:r>
      <w:r w:rsidRPr="00D63AFF">
        <w:rPr>
          <w:rFonts w:ascii="Sylfaen" w:hAnsi="Sylfaen"/>
          <w:lang w:val="ka-GE"/>
        </w:rPr>
        <w:t>10 მეტრი.</w:t>
      </w:r>
      <w:r w:rsidR="00D63AFF">
        <w:rPr>
          <w:rFonts w:ascii="Sylfaen" w:hAnsi="Sylfaen"/>
          <w:lang w:val="ka-GE"/>
        </w:rPr>
        <w:t xml:space="preserve"> </w:t>
      </w:r>
      <w:r w:rsidRPr="00D63AFF">
        <w:rPr>
          <w:rFonts w:ascii="Sylfaen" w:hAnsi="Sylfaen" w:cs="Sylfaen"/>
          <w:lang w:val="ka-GE"/>
        </w:rPr>
        <w:t>ასევე</w:t>
      </w:r>
      <w:r w:rsidRPr="00D63AFF">
        <w:rPr>
          <w:rFonts w:ascii="Sylfaen" w:hAnsi="Sylfaen"/>
          <w:lang w:val="ka-GE"/>
        </w:rPr>
        <w:t xml:space="preserve"> ახალი ელ</w:t>
      </w:r>
      <w:r w:rsidR="00D63AFF">
        <w:rPr>
          <w:rFonts w:ascii="Sylfaen" w:hAnsi="Sylfaen"/>
          <w:lang w:val="ka-GE"/>
        </w:rPr>
        <w:t>.</w:t>
      </w:r>
      <w:r w:rsidRPr="00D63AFF">
        <w:rPr>
          <w:rFonts w:ascii="Sylfaen" w:hAnsi="Sylfaen"/>
          <w:lang w:val="ka-GE"/>
        </w:rPr>
        <w:t>კარადიდან უნდა ჩაიდოს განათებისთვის 2*1.5 მმ კვეთის სპილენძის კაბელი</w:t>
      </w:r>
      <w:r w:rsidR="00D63AFF">
        <w:rPr>
          <w:rFonts w:ascii="Sylfaen" w:hAnsi="Sylfaen"/>
          <w:lang w:val="ka-GE"/>
        </w:rPr>
        <w:t xml:space="preserve"> </w:t>
      </w:r>
      <w:r w:rsidRPr="00D63AFF">
        <w:rPr>
          <w:rFonts w:ascii="Sylfaen" w:hAnsi="Sylfaen"/>
          <w:lang w:val="ka-GE"/>
        </w:rPr>
        <w:t>გოფრეში,</w:t>
      </w:r>
      <w:r w:rsidR="00D63AFF">
        <w:rPr>
          <w:rFonts w:ascii="Sylfaen" w:hAnsi="Sylfaen"/>
          <w:lang w:val="ka-GE"/>
        </w:rPr>
        <w:t xml:space="preserve"> </w:t>
      </w:r>
      <w:r w:rsidRPr="00D63AFF">
        <w:rPr>
          <w:rFonts w:ascii="Sylfaen" w:hAnsi="Sylfaen"/>
          <w:lang w:val="ka-GE"/>
        </w:rPr>
        <w:t>10 მეტრი.</w:t>
      </w:r>
      <w:r w:rsidR="00D63AFF">
        <w:rPr>
          <w:rFonts w:ascii="Sylfaen" w:hAnsi="Sylfaen"/>
          <w:lang w:val="ka-GE"/>
        </w:rPr>
        <w:t xml:space="preserve"> </w:t>
      </w:r>
      <w:r w:rsidRPr="00D63AFF">
        <w:rPr>
          <w:rFonts w:ascii="Sylfaen" w:hAnsi="Sylfaen" w:cs="Sylfaen"/>
          <w:lang w:val="ka-GE"/>
        </w:rPr>
        <w:t>უნდა</w:t>
      </w:r>
      <w:r w:rsidRPr="00D63AFF">
        <w:rPr>
          <w:rFonts w:ascii="Sylfaen" w:hAnsi="Sylfaen"/>
          <w:lang w:val="ka-GE"/>
        </w:rPr>
        <w:t xml:space="preserve"> დამონტაჟდეს სპილენძის კაბელი მშრალი სვლის სენსორისათვის </w:t>
      </w:r>
      <w:r w:rsidR="00D63AFF">
        <w:rPr>
          <w:rFonts w:ascii="Sylfaen" w:hAnsi="Sylfaen"/>
          <w:lang w:val="ka-GE"/>
        </w:rPr>
        <w:t>(</w:t>
      </w:r>
      <w:r w:rsidR="00D63AFF" w:rsidRPr="00D63AFF">
        <w:rPr>
          <w:rFonts w:ascii="Sylfaen" w:hAnsi="Sylfaen"/>
          <w:lang w:val="ka-GE"/>
        </w:rPr>
        <w:t>გოფრეში,ორმაგი იზოლაციით</w:t>
      </w:r>
      <w:r w:rsidR="00D63AFF">
        <w:rPr>
          <w:rFonts w:ascii="Sylfaen" w:hAnsi="Sylfaen"/>
          <w:lang w:val="ka-GE"/>
        </w:rPr>
        <w:t xml:space="preserve">) </w:t>
      </w:r>
      <w:r w:rsidRPr="00D63AFF">
        <w:rPr>
          <w:rFonts w:ascii="Sylfaen" w:hAnsi="Sylfaen"/>
          <w:lang w:val="ka-GE"/>
        </w:rPr>
        <w:t xml:space="preserve">3*1.5მმ კვეთის და დაერთდეს </w:t>
      </w:r>
      <w:r w:rsidR="00D63AFF">
        <w:rPr>
          <w:rFonts w:ascii="Sylfaen" w:hAnsi="Sylfaen"/>
          <w:lang w:val="ka-GE"/>
        </w:rPr>
        <w:t>ს</w:t>
      </w:r>
      <w:r w:rsidRPr="00D63AFF">
        <w:rPr>
          <w:rFonts w:ascii="Sylfaen" w:hAnsi="Sylfaen"/>
          <w:lang w:val="ka-GE"/>
        </w:rPr>
        <w:t>ენსორზე</w:t>
      </w:r>
      <w:r w:rsidR="00D63AFF">
        <w:rPr>
          <w:rFonts w:ascii="Sylfaen" w:hAnsi="Sylfaen"/>
          <w:lang w:val="ka-GE"/>
        </w:rPr>
        <w:t xml:space="preserve"> </w:t>
      </w:r>
    </w:p>
    <w:p w14:paraId="5EB2560F" w14:textId="77777777" w:rsidR="00D63AFF" w:rsidRDefault="00B1556E" w:rsidP="00D63AF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63AFF">
        <w:rPr>
          <w:rFonts w:ascii="Sylfaen" w:hAnsi="Sylfaen" w:cs="Sylfaen"/>
          <w:lang w:val="ka-GE"/>
        </w:rPr>
        <w:lastRenderedPageBreak/>
        <w:t>ჭაში</w:t>
      </w:r>
      <w:r w:rsidRPr="00D63AFF">
        <w:rPr>
          <w:rFonts w:ascii="Sylfaen" w:hAnsi="Sylfaen"/>
          <w:lang w:val="ka-GE"/>
        </w:rPr>
        <w:t xml:space="preserve"> უნდა მოეწყოს 10 ვატი სიმძლავრის  ლედ სანათი,</w:t>
      </w:r>
      <w:r w:rsidR="00D63AFF">
        <w:rPr>
          <w:rFonts w:ascii="Sylfaen" w:hAnsi="Sylfaen"/>
          <w:lang w:val="ka-GE"/>
        </w:rPr>
        <w:t xml:space="preserve"> </w:t>
      </w:r>
      <w:r w:rsidRPr="00D63AFF">
        <w:rPr>
          <w:rFonts w:ascii="Sylfaen" w:hAnsi="Sylfaen"/>
          <w:lang w:val="ka-GE"/>
        </w:rPr>
        <w:t>რომლის ჩართვაც განხორციელდება ელ.კარადიდან.</w:t>
      </w:r>
    </w:p>
    <w:p w14:paraId="17AC2FE3" w14:textId="7A9C5723" w:rsidR="00B1556E" w:rsidRPr="00D63AFF" w:rsidRDefault="00B1556E" w:rsidP="00D63AF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63AFF">
        <w:rPr>
          <w:rFonts w:ascii="Sylfaen" w:hAnsi="Sylfaen" w:cs="Sylfaen"/>
          <w:lang w:val="ka-GE"/>
        </w:rPr>
        <w:t>დემონტაჟი</w:t>
      </w:r>
      <w:r w:rsidRPr="00D63AFF">
        <w:rPr>
          <w:rFonts w:ascii="Sylfaen" w:hAnsi="Sylfaen"/>
          <w:lang w:val="ka-GE"/>
        </w:rPr>
        <w:t xml:space="preserve"> გაუკეთდეს ელ.მოწყობილობებსა და კაბელებს,</w:t>
      </w:r>
      <w:r w:rsidR="00D63AFF">
        <w:rPr>
          <w:rFonts w:ascii="Sylfaen" w:hAnsi="Sylfaen"/>
          <w:lang w:val="ka-GE"/>
        </w:rPr>
        <w:t xml:space="preserve"> </w:t>
      </w:r>
      <w:r w:rsidRPr="00D63AFF">
        <w:rPr>
          <w:rFonts w:ascii="Sylfaen" w:hAnsi="Sylfaen"/>
          <w:lang w:val="ka-GE"/>
        </w:rPr>
        <w:t>დემონტირებული მასალები დასაწყობდეს სატუმბო სადგურის ხელმძღვანელობის მითითების შესაბამისად.</w:t>
      </w:r>
    </w:p>
    <w:p w14:paraId="114C74EC" w14:textId="77777777" w:rsidR="00675336" w:rsidRPr="00D63AFF" w:rsidRDefault="00675336" w:rsidP="00675336">
      <w:pPr>
        <w:pStyle w:val="ListParagraph"/>
        <w:rPr>
          <w:rFonts w:ascii="Sylfaen" w:hAnsi="Sylfaen"/>
          <w:lang w:val="ka-GE"/>
        </w:rPr>
      </w:pPr>
    </w:p>
    <w:p w14:paraId="179F8781" w14:textId="4429FFC1" w:rsidR="00E3269C" w:rsidRPr="00D63AFF" w:rsidRDefault="00E3269C" w:rsidP="0020540C">
      <w:pPr>
        <w:pStyle w:val="ListParagraph"/>
        <w:rPr>
          <w:rFonts w:ascii="Sylfaen" w:hAnsi="Sylfaen"/>
          <w:lang w:val="ka-GE"/>
        </w:rPr>
      </w:pPr>
    </w:p>
    <w:p w14:paraId="59076583" w14:textId="5DF74093" w:rsidR="00E3269C" w:rsidRPr="00D63AFF" w:rsidRDefault="00E3269C" w:rsidP="0020540C">
      <w:pPr>
        <w:rPr>
          <w:rFonts w:ascii="Sylfaen" w:hAnsi="Sylfaen"/>
          <w:lang w:val="ka-GE"/>
        </w:rPr>
      </w:pPr>
    </w:p>
    <w:p w14:paraId="05522137" w14:textId="77777777" w:rsidR="00F2180A" w:rsidRPr="00D63AFF" w:rsidRDefault="00F2180A" w:rsidP="00F2180A">
      <w:pPr>
        <w:pStyle w:val="ListParagraph"/>
        <w:rPr>
          <w:rFonts w:ascii="Sylfaen" w:hAnsi="Sylfaen"/>
          <w:lang w:val="ka-GE"/>
        </w:rPr>
      </w:pPr>
    </w:p>
    <w:p w14:paraId="7A47E7F8" w14:textId="083F506A" w:rsidR="00F2180A" w:rsidRPr="00D63AFF" w:rsidRDefault="00F2180A" w:rsidP="00F2180A">
      <w:pPr>
        <w:pStyle w:val="ListParagraph"/>
        <w:rPr>
          <w:rFonts w:ascii="Sylfaen" w:hAnsi="Sylfaen"/>
          <w:lang w:val="ka-GE"/>
        </w:rPr>
      </w:pPr>
      <w:r w:rsidRPr="00D63AFF">
        <w:rPr>
          <w:rFonts w:ascii="Sylfaen" w:hAnsi="Sylfaen"/>
          <w:lang w:val="ka-GE"/>
        </w:rPr>
        <w:t xml:space="preserve">     სამუშაოები უნდა ჩატარდეს შრომის უსაფრთხოებისა და ექსპლუატაციის წესების სრული დაცვით.სამუშაოები უნდა ჩატარდეს GWP-ის ენერგეტიკული დეპარტამენტის წარმომადგენლების ზედამხედველობის ქვეშ.სამუშაოების ნებისმიერი ცვლილება უნდა იყოს შეთანხმებული დამკვეთთან.</w:t>
      </w:r>
    </w:p>
    <w:sectPr w:rsidR="00F2180A" w:rsidRPr="00D63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AE2"/>
    <w:multiLevelType w:val="hybridMultilevel"/>
    <w:tmpl w:val="AEBAC7FC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43AAF"/>
    <w:multiLevelType w:val="hybridMultilevel"/>
    <w:tmpl w:val="E53CC0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574289">
    <w:abstractNumId w:val="1"/>
  </w:num>
  <w:num w:numId="2" w16cid:durableId="198026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A5"/>
    <w:rsid w:val="0020540C"/>
    <w:rsid w:val="002354A5"/>
    <w:rsid w:val="0037465D"/>
    <w:rsid w:val="004272E4"/>
    <w:rsid w:val="00675336"/>
    <w:rsid w:val="006A1E3D"/>
    <w:rsid w:val="009128CC"/>
    <w:rsid w:val="00B1556E"/>
    <w:rsid w:val="00CE1669"/>
    <w:rsid w:val="00D63AFF"/>
    <w:rsid w:val="00D7475D"/>
    <w:rsid w:val="00E3269C"/>
    <w:rsid w:val="00E45696"/>
    <w:rsid w:val="00F2180A"/>
    <w:rsid w:val="00F9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6380"/>
  <w15:chartTrackingRefBased/>
  <w15:docId w15:val="{E987556E-B91F-4F11-965D-104B7B28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4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2085</Characters>
  <Application>Microsoft Office Word</Application>
  <DocSecurity>0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Tsigroshvili</dc:creator>
  <cp:keywords/>
  <dc:description/>
  <cp:lastModifiedBy>Vano Tsiklauri</cp:lastModifiedBy>
  <cp:revision>2</cp:revision>
  <dcterms:created xsi:type="dcterms:W3CDTF">2025-12-04T13:32:00Z</dcterms:created>
  <dcterms:modified xsi:type="dcterms:W3CDTF">2025-12-04T13:32:00Z</dcterms:modified>
</cp:coreProperties>
</file>