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8F60" w14:textId="3E590D30" w:rsidR="00E917A2" w:rsidRPr="0021172F" w:rsidRDefault="00E917A2" w:rsidP="00E917A2">
      <w:pPr>
        <w:rPr>
          <w:rFonts w:ascii="Sylfaen" w:hAnsi="Sylfaen"/>
          <w:b/>
          <w:bCs/>
        </w:rPr>
      </w:pPr>
      <w:r w:rsidRPr="0021172F">
        <w:rPr>
          <w:rFonts w:ascii="Sylfaen" w:hAnsi="Sylfaen"/>
          <w:b/>
          <w:bCs/>
        </w:rPr>
        <w:t xml:space="preserve">                                                  </w:t>
      </w:r>
      <w:r w:rsidR="00B3612C" w:rsidRPr="0021172F">
        <w:rPr>
          <w:rFonts w:ascii="Sylfaen" w:hAnsi="Sylfaen"/>
          <w:b/>
          <w:bCs/>
        </w:rPr>
        <w:t xml:space="preserve">   </w:t>
      </w:r>
      <w:r w:rsidRPr="0021172F">
        <w:rPr>
          <w:rFonts w:ascii="Sylfaen" w:hAnsi="Sylfaen"/>
          <w:b/>
          <w:bCs/>
        </w:rPr>
        <w:t xml:space="preserve"> </w:t>
      </w:r>
      <w:r w:rsidR="0021172F">
        <w:rPr>
          <w:rFonts w:ascii="Sylfaen" w:hAnsi="Sylfaen"/>
          <w:b/>
          <w:bCs/>
        </w:rPr>
        <w:t xml:space="preserve">   </w:t>
      </w:r>
      <w:r w:rsidRPr="0021172F">
        <w:rPr>
          <w:rFonts w:ascii="Sylfaen" w:hAnsi="Sylfaen"/>
          <w:b/>
          <w:bCs/>
        </w:rPr>
        <w:t>ტე</w:t>
      </w:r>
      <w:r w:rsidR="00C415B2">
        <w:rPr>
          <w:rFonts w:ascii="Sylfaen" w:hAnsi="Sylfaen"/>
          <w:b/>
          <w:bCs/>
        </w:rPr>
        <w:t xml:space="preserve">ქნიკური </w:t>
      </w:r>
      <w:proofErr w:type="spellStart"/>
      <w:r w:rsidR="00C415B2">
        <w:rPr>
          <w:rFonts w:ascii="Sylfaen" w:hAnsi="Sylfaen"/>
          <w:b/>
          <w:bCs/>
        </w:rPr>
        <w:t>დავალება</w:t>
      </w:r>
      <w:proofErr w:type="spellEnd"/>
      <w:r w:rsidR="00C415B2">
        <w:rPr>
          <w:rFonts w:ascii="Sylfaen" w:hAnsi="Sylfaen"/>
          <w:b/>
          <w:bCs/>
        </w:rPr>
        <w:t xml:space="preserve"> </w:t>
      </w:r>
    </w:p>
    <w:p w14:paraId="63B08315" w14:textId="72CDEED5" w:rsidR="0021172F" w:rsidRDefault="0021172F" w:rsidP="00E917A2">
      <w:pPr>
        <w:rPr>
          <w:rFonts w:ascii="Sylfaen" w:hAnsi="Sylfaen"/>
          <w:b/>
          <w:bCs/>
        </w:rPr>
      </w:pPr>
      <w:r w:rsidRPr="0021172F">
        <w:rPr>
          <w:rFonts w:ascii="Sylfaen" w:hAnsi="Sylfaen"/>
          <w:b/>
          <w:bCs/>
        </w:rPr>
        <w:t xml:space="preserve">                                           </w:t>
      </w:r>
      <w:proofErr w:type="spellStart"/>
      <w:r w:rsidRPr="0021172F">
        <w:rPr>
          <w:rFonts w:ascii="Sylfaen" w:hAnsi="Sylfaen"/>
          <w:b/>
          <w:bCs/>
        </w:rPr>
        <w:t>ალ</w:t>
      </w:r>
      <w:proofErr w:type="spellEnd"/>
      <w:r w:rsidRPr="0021172F">
        <w:rPr>
          <w:rFonts w:ascii="Sylfaen" w:hAnsi="Sylfaen"/>
          <w:b/>
          <w:bCs/>
          <w:lang w:val="ka-GE"/>
        </w:rPr>
        <w:t xml:space="preserve">ექსანდრე </w:t>
      </w:r>
      <w:proofErr w:type="spellStart"/>
      <w:r w:rsidRPr="0021172F">
        <w:rPr>
          <w:rFonts w:ascii="Sylfaen" w:hAnsi="Sylfaen"/>
          <w:b/>
          <w:bCs/>
        </w:rPr>
        <w:t>ყაზბეგის</w:t>
      </w:r>
      <w:proofErr w:type="spellEnd"/>
      <w:r w:rsidRPr="0021172F">
        <w:rPr>
          <w:rFonts w:ascii="Sylfaen" w:hAnsi="Sylfaen"/>
          <w:b/>
          <w:bCs/>
        </w:rPr>
        <w:t xml:space="preserve"> </w:t>
      </w:r>
      <w:proofErr w:type="spellStart"/>
      <w:r w:rsidRPr="0021172F">
        <w:rPr>
          <w:rFonts w:ascii="Sylfaen" w:hAnsi="Sylfaen"/>
          <w:b/>
          <w:bCs/>
        </w:rPr>
        <w:t>გამზირი</w:t>
      </w:r>
      <w:proofErr w:type="spellEnd"/>
      <w:r w:rsidRPr="0021172F">
        <w:rPr>
          <w:rFonts w:ascii="Sylfaen" w:hAnsi="Sylfaen"/>
          <w:b/>
          <w:bCs/>
        </w:rPr>
        <w:t xml:space="preserve"> N15  </w:t>
      </w:r>
    </w:p>
    <w:p w14:paraId="77754889" w14:textId="77777777" w:rsidR="0021172F" w:rsidRPr="0021172F" w:rsidRDefault="0021172F" w:rsidP="00E917A2">
      <w:pPr>
        <w:rPr>
          <w:rFonts w:ascii="Sylfaen" w:hAnsi="Sylfaen"/>
          <w:lang w:val="ka-GE"/>
        </w:rPr>
      </w:pPr>
    </w:p>
    <w:p w14:paraId="644E1DE1" w14:textId="3EFD5E09" w:rsidR="00E917A2" w:rsidRPr="006A0627" w:rsidRDefault="00E917A2" w:rsidP="00E917A2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შენობის</w:t>
      </w:r>
      <w:proofErr w:type="spellEnd"/>
      <w:r w:rsidR="00DE34EE"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="00DE34EE" w:rsidRPr="006A0627">
        <w:rPr>
          <w:rFonts w:ascii="Sylfaen" w:hAnsi="Sylfaen"/>
          <w:b/>
          <w:bCs/>
          <w:sz w:val="20"/>
          <w:szCs w:val="20"/>
        </w:rPr>
        <w:t>შიდა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ინტერიერის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დიზაინისა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საინჟინრო-სარეკონსტრუქციო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შედგენის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შესახებ</w:t>
      </w:r>
      <w:proofErr w:type="spellEnd"/>
    </w:p>
    <w:p w14:paraId="23DD2FEF" w14:textId="77777777" w:rsidR="00E917A2" w:rsidRPr="006A0627" w:rsidRDefault="00E917A2" w:rsidP="00E917A2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სს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</w:rPr>
        <w:t>„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ტერაბანკი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“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აცხადებს</w:t>
      </w:r>
      <w:proofErr w:type="spellEnd"/>
      <w:proofErr w:type="gram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ტენდერს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სასტუმროს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ტიპის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რეკონსტრუქციისა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რემონტის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შედგენის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მიზნით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784AC94" w14:textId="64CFD62B" w:rsidR="00E917A2" w:rsidRPr="006A0627" w:rsidRDefault="00432254" w:rsidP="00E917A2">
      <w:p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  <w:lang w:val="ka-GE"/>
        </w:rPr>
        <w:t xml:space="preserve">ტექნიკური </w:t>
      </w:r>
      <w:proofErr w:type="spellStart"/>
      <w:r w:rsidR="00E917A2" w:rsidRPr="006A0627">
        <w:rPr>
          <w:rFonts w:ascii="Sylfaen" w:hAnsi="Sylfaen"/>
          <w:b/>
          <w:bCs/>
          <w:sz w:val="20"/>
          <w:szCs w:val="20"/>
        </w:rPr>
        <w:t>დავალება</w:t>
      </w:r>
      <w:proofErr w:type="spellEnd"/>
      <w:r w:rsidR="00E917A2" w:rsidRPr="006A0627">
        <w:rPr>
          <w:rFonts w:ascii="Sylfaen" w:hAnsi="Sylfaen"/>
          <w:b/>
          <w:bCs/>
          <w:sz w:val="20"/>
          <w:szCs w:val="20"/>
        </w:rPr>
        <w:t>:</w:t>
      </w:r>
    </w:p>
    <w:p w14:paraId="37DD91EB" w14:textId="77777777" w:rsidR="00E917A2" w:rsidRPr="006A0627" w:rsidRDefault="00E917A2" w:rsidP="00E917A2">
      <w:pPr>
        <w:numPr>
          <w:ilvl w:val="0"/>
          <w:numId w:val="12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ინტერიერის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დიზაინის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კონცეფციის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შემუშავება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4A33AA6E" w14:textId="77777777" w:rsidR="00E917A2" w:rsidRPr="006A0627" w:rsidRDefault="00E917A2" w:rsidP="00E917A2">
      <w:pPr>
        <w:numPr>
          <w:ilvl w:val="0"/>
          <w:numId w:val="12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რეკონსტრუქციის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შედგენა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გადაკეთდეს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კომერციული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საოფისე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დანიშნულების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ფართად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5AD37F68" w14:textId="2E878733" w:rsidR="00E917A2" w:rsidRPr="006A0627" w:rsidRDefault="00E917A2" w:rsidP="00F470A8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შედეგად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ფართ</w:t>
      </w:r>
      <w:r w:rsidR="006E0838" w:rsidRPr="006A0627">
        <w:rPr>
          <w:rFonts w:ascii="Sylfaen" w:hAnsi="Sylfaen"/>
          <w:sz w:val="20"/>
          <w:szCs w:val="20"/>
        </w:rPr>
        <w:t>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უზრუნველყოფდეს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ბანკის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სათავო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ოფისის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დაახლოებით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</w:rPr>
        <w:t xml:space="preserve">450-დან 500-მდე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თანამშრომელს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ოთახებითა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დამხმარე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სივრცეებით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6FC96950" w14:textId="77777777" w:rsidR="00E917A2" w:rsidRPr="006A0627" w:rsidRDefault="00E917A2" w:rsidP="00F470A8">
      <w:pPr>
        <w:rPr>
          <w:rFonts w:ascii="Sylfaen" w:hAnsi="Sylfaen"/>
          <w:sz w:val="20"/>
          <w:szCs w:val="20"/>
        </w:rPr>
      </w:pPr>
    </w:p>
    <w:p w14:paraId="6E2EE587" w14:textId="77777777" w:rsidR="00E917A2" w:rsidRPr="006A0627" w:rsidRDefault="00E917A2" w:rsidP="00E917A2">
      <w:pPr>
        <w:ind w:left="720"/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მოთხოვნები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182858EB" w14:textId="0809C216" w:rsidR="00E917A2" w:rsidRPr="006A0627" w:rsidRDefault="00E917A2" w:rsidP="00E917A2">
      <w:pPr>
        <w:ind w:left="720"/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საჭიროა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დიზაი</w:t>
      </w:r>
      <w:r w:rsidR="000B774C" w:rsidRPr="006A0627">
        <w:rPr>
          <w:rFonts w:ascii="Sylfaen" w:hAnsi="Sylfaen"/>
          <w:b/>
          <w:bCs/>
          <w:sz w:val="20"/>
          <w:szCs w:val="20"/>
        </w:rPr>
        <w:t>ნის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საინჟინრო-სარეკონსტრუქციო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მომზადება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საოფისე </w:t>
      </w:r>
      <w:proofErr w:type="spellStart"/>
      <w:r w:rsidRPr="006A0627">
        <w:rPr>
          <w:rFonts w:ascii="Sylfaen" w:hAnsi="Sylfaen"/>
          <w:sz w:val="20"/>
          <w:szCs w:val="20"/>
        </w:rPr>
        <w:t>დანიშნულების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ფართად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გადაკეთების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მიზნით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5EE7DFFF" w14:textId="405BC1A3" w:rsidR="00E917A2" w:rsidRPr="006A0627" w:rsidRDefault="00432254" w:rsidP="00E917A2">
      <w:pPr>
        <w:ind w:left="720"/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</w:t>
      </w:r>
      <w:proofErr w:type="spellEnd"/>
      <w:r w:rsidR="00E917A2"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="00E917A2" w:rsidRPr="006A0627">
        <w:rPr>
          <w:rFonts w:ascii="Sylfaen" w:hAnsi="Sylfaen"/>
          <w:b/>
          <w:bCs/>
          <w:sz w:val="20"/>
          <w:szCs w:val="20"/>
        </w:rPr>
        <w:t>ნაწილი</w:t>
      </w:r>
      <w:proofErr w:type="spellEnd"/>
      <w:r w:rsidR="00E917A2" w:rsidRPr="006A0627">
        <w:rPr>
          <w:rFonts w:ascii="Sylfaen" w:hAnsi="Sylfaen"/>
          <w:b/>
          <w:bCs/>
          <w:sz w:val="20"/>
          <w:szCs w:val="20"/>
        </w:rPr>
        <w:t>:</w:t>
      </w:r>
    </w:p>
    <w:p w14:paraId="0089356C" w14:textId="77777777" w:rsidR="00E917A2" w:rsidRPr="006A0627" w:rsidRDefault="00E917A2" w:rsidP="00E917A2">
      <w:pPr>
        <w:ind w:left="720"/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შეძლებისდაგვარად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შენარჩუნდეს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გადაკეთდეს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გაძლიერდეს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დანადგარები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სისტემები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რომლებიც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შემდგომი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ფუნქციონირებისთვის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იქნება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საჭირო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2AD32669" w14:textId="77777777" w:rsidR="00E917A2" w:rsidRPr="006A0627" w:rsidRDefault="00E917A2" w:rsidP="00E917A2">
      <w:pPr>
        <w:ind w:left="720"/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შესრულების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დოკუმენტაცია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01754A23" w14:textId="7E882EC4" w:rsidR="00E917A2" w:rsidRPr="006A0627" w:rsidRDefault="00E917A2" w:rsidP="00E917A2">
      <w:pPr>
        <w:ind w:left="720"/>
        <w:rPr>
          <w:rFonts w:ascii="Sylfaen" w:hAnsi="Sylfaen"/>
          <w:sz w:val="20"/>
          <w:szCs w:val="20"/>
          <w:lang w:val="ka-GE"/>
        </w:rPr>
      </w:pPr>
      <w:proofErr w:type="spellStart"/>
      <w:r w:rsidRPr="006A0627">
        <w:rPr>
          <w:rFonts w:ascii="Sylfaen" w:hAnsi="Sylfaen"/>
          <w:sz w:val="20"/>
          <w:szCs w:val="20"/>
        </w:rPr>
        <w:t>აუცილებელია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დიზაინისა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მომზადება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სარემონტო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ხარჯთაღრიცხვების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r w:rsidR="00136BE0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136BE0" w:rsidRPr="006A0627">
        <w:rPr>
          <w:rFonts w:ascii="Sylfaen" w:hAnsi="Sylfaen"/>
          <w:sz w:val="20"/>
          <w:szCs w:val="20"/>
        </w:rPr>
        <w:t>სატენდერო</w:t>
      </w:r>
      <w:proofErr w:type="spellEnd"/>
      <w:proofErr w:type="gramEnd"/>
      <w:r w:rsidR="00136BE0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136BE0" w:rsidRPr="006A0627">
        <w:rPr>
          <w:rFonts w:ascii="Sylfaen" w:hAnsi="Sylfaen"/>
          <w:sz w:val="20"/>
          <w:szCs w:val="20"/>
        </w:rPr>
        <w:t>დოკუმენტაცისთვის</w:t>
      </w:r>
      <w:proofErr w:type="spellEnd"/>
      <w:r w:rsidR="00136BE0" w:rsidRPr="006A0627">
        <w:rPr>
          <w:rFonts w:ascii="Sylfaen" w:hAnsi="Sylfaen"/>
          <w:sz w:val="20"/>
          <w:szCs w:val="20"/>
        </w:rPr>
        <w:t xml:space="preserve">. </w:t>
      </w:r>
    </w:p>
    <w:p w14:paraId="76B4A28D" w14:textId="77777777" w:rsidR="00F470A8" w:rsidRPr="006A0627" w:rsidRDefault="00F470A8" w:rsidP="00484A41">
      <w:pPr>
        <w:ind w:left="720"/>
        <w:rPr>
          <w:rFonts w:ascii="Sylfaen" w:hAnsi="Sylfaen"/>
          <w:sz w:val="20"/>
          <w:szCs w:val="20"/>
        </w:rPr>
      </w:pPr>
    </w:p>
    <w:p w14:paraId="2F07B409" w14:textId="3B5524BE" w:rsidR="00E917A2" w:rsidRPr="006A0627" w:rsidRDefault="00E917A2" w:rsidP="00E917A2">
      <w:pPr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მიზანი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მოცემულობა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მიახლოებითი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აღწერა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):</w:t>
      </w:r>
    </w:p>
    <w:p w14:paraId="55928067" w14:textId="77777777" w:rsidR="00E917A2" w:rsidRPr="006A0627" w:rsidRDefault="00E917A2" w:rsidP="00E917A2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ამჟამინდელი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მდგომარეობის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აღწერა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რეკონსტრუქციის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სასურველი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შედეგის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მიახლოებითი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ფორმულირება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50290ED0" w14:textId="77777777" w:rsidR="00453EBA" w:rsidRPr="006A0627" w:rsidRDefault="00E917A2" w:rsidP="00E917A2">
      <w:pPr>
        <w:rPr>
          <w:rFonts w:ascii="Sylfaen" w:hAnsi="Sylfaen"/>
          <w:b/>
          <w:bCs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ობიექტი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წარმოადგენს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11-სართულიან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ფუნქციურ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სასტუმროს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შენობას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საერთო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ფართობით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</w:rPr>
        <w:t xml:space="preserve"> 6812</w:t>
      </w:r>
      <w:proofErr w:type="gramEnd"/>
      <w:r w:rsidRPr="006A0627">
        <w:rPr>
          <w:rFonts w:ascii="Sylfaen" w:hAnsi="Sylfaen"/>
          <w:b/>
          <w:bCs/>
          <w:sz w:val="20"/>
          <w:szCs w:val="20"/>
        </w:rPr>
        <w:t xml:space="preserve">  მ2 </w:t>
      </w:r>
      <w:r w:rsidR="00453EBA" w:rsidRPr="006A0627">
        <w:rPr>
          <w:rFonts w:ascii="Sylfaen" w:hAnsi="Sylfaen"/>
          <w:b/>
          <w:bCs/>
          <w:sz w:val="20"/>
          <w:szCs w:val="20"/>
        </w:rPr>
        <w:t xml:space="preserve"> </w:t>
      </w:r>
    </w:p>
    <w:p w14:paraId="040988FE" w14:textId="3C8B898F" w:rsidR="00E917A2" w:rsidRPr="006A0627" w:rsidRDefault="00E917A2" w:rsidP="00E917A2">
      <w:p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იგი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ამჟამად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მოიცავს</w:t>
      </w:r>
      <w:proofErr w:type="spellEnd"/>
      <w:r w:rsidRPr="006A0627">
        <w:rPr>
          <w:rFonts w:ascii="Sylfaen" w:hAnsi="Sylfaen"/>
          <w:sz w:val="20"/>
          <w:szCs w:val="20"/>
        </w:rPr>
        <w:t>:</w:t>
      </w:r>
    </w:p>
    <w:p w14:paraId="7CD921DB" w14:textId="77777777" w:rsidR="00E917A2" w:rsidRPr="006A0627" w:rsidRDefault="00E917A2" w:rsidP="00E917A2">
      <w:pPr>
        <w:numPr>
          <w:ilvl w:val="0"/>
          <w:numId w:val="13"/>
        </w:num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sz w:val="20"/>
          <w:szCs w:val="20"/>
        </w:rPr>
        <w:t xml:space="preserve">152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ნომერს</w:t>
      </w:r>
      <w:proofErr w:type="spellEnd"/>
      <w:r w:rsidRPr="006A0627">
        <w:rPr>
          <w:rFonts w:ascii="Sylfaen" w:hAnsi="Sylfaen"/>
          <w:sz w:val="20"/>
          <w:szCs w:val="20"/>
        </w:rPr>
        <w:t>;</w:t>
      </w:r>
      <w:proofErr w:type="gramEnd"/>
    </w:p>
    <w:p w14:paraId="30F4C77E" w14:textId="77777777" w:rsidR="00E917A2" w:rsidRPr="006A0627" w:rsidRDefault="00E917A2" w:rsidP="00E917A2">
      <w:pPr>
        <w:numPr>
          <w:ilvl w:val="0"/>
          <w:numId w:val="13"/>
        </w:num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sz w:val="20"/>
          <w:szCs w:val="20"/>
        </w:rPr>
        <w:lastRenderedPageBreak/>
        <w:t xml:space="preserve">3 </w:t>
      </w:r>
      <w:proofErr w:type="spellStart"/>
      <w:r w:rsidRPr="006A0627">
        <w:rPr>
          <w:rFonts w:ascii="Sylfaen" w:hAnsi="Sylfaen"/>
          <w:sz w:val="20"/>
          <w:szCs w:val="20"/>
        </w:rPr>
        <w:t>საკონფერენციო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დარბაზს</w:t>
      </w:r>
      <w:proofErr w:type="spellEnd"/>
      <w:r w:rsidRPr="006A0627">
        <w:rPr>
          <w:rFonts w:ascii="Sylfaen" w:hAnsi="Sylfaen"/>
          <w:sz w:val="20"/>
          <w:szCs w:val="20"/>
        </w:rPr>
        <w:t>;</w:t>
      </w:r>
      <w:proofErr w:type="gramEnd"/>
    </w:p>
    <w:p w14:paraId="39960D35" w14:textId="77777777" w:rsidR="00E917A2" w:rsidRPr="006A0627" w:rsidRDefault="00E917A2" w:rsidP="00E917A2">
      <w:pPr>
        <w:numPr>
          <w:ilvl w:val="0"/>
          <w:numId w:val="13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სარესტორნე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სივრცესა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სამზარეულოს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4C857B53" w14:textId="7E283E0D" w:rsidR="00E917A2" w:rsidRPr="006A0627" w:rsidRDefault="00E917A2" w:rsidP="00E917A2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შენობა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აღჭურვილია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ყველა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იმ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საჭირო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დანადგარითა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სისტემით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რაც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სასტუმროს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ფუნქციონირებისთვის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საჭირო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მათ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შორის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გათბობის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გაგრილების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. </w:t>
      </w:r>
      <w:proofErr w:type="spellStart"/>
      <w:r w:rsidRPr="006A0627">
        <w:rPr>
          <w:rFonts w:ascii="Sylfaen" w:hAnsi="Sylfaen"/>
          <w:sz w:val="20"/>
          <w:szCs w:val="20"/>
        </w:rPr>
        <w:t>ელ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ქსელების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ა</w:t>
      </w:r>
      <w:r w:rsidR="00432254" w:rsidRPr="006A0627">
        <w:rPr>
          <w:rFonts w:ascii="Sylfaen" w:hAnsi="Sylfaen"/>
          <w:sz w:val="20"/>
          <w:szCs w:val="20"/>
        </w:rPr>
        <w:t>იტ</w:t>
      </w:r>
      <w:r w:rsidRPr="006A0627">
        <w:rPr>
          <w:rFonts w:ascii="Sylfaen" w:hAnsi="Sylfaen"/>
          <w:sz w:val="20"/>
          <w:szCs w:val="20"/>
        </w:rPr>
        <w:t>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ქსელების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ხანძარქრობის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თუ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სხვა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სისტემებს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დანადგარებს</w:t>
      </w:r>
      <w:proofErr w:type="spellEnd"/>
      <w:r w:rsidRPr="006A0627">
        <w:rPr>
          <w:rFonts w:ascii="Sylfaen" w:hAnsi="Sylfaen"/>
          <w:sz w:val="20"/>
          <w:szCs w:val="20"/>
        </w:rPr>
        <w:t>..</w:t>
      </w:r>
      <w:proofErr w:type="gramEnd"/>
      <w:r w:rsidRPr="006A0627">
        <w:rPr>
          <w:rFonts w:ascii="Sylfaen" w:hAnsi="Sylfaen"/>
          <w:sz w:val="20"/>
          <w:szCs w:val="20"/>
        </w:rPr>
        <w:t>).</w:t>
      </w:r>
    </w:p>
    <w:p w14:paraId="091781DC" w14:textId="37D90D86" w:rsidR="00FE73AC" w:rsidRPr="006A0627" w:rsidRDefault="00FE73AC" w:rsidP="00F470A8">
      <w:pPr>
        <w:rPr>
          <w:rFonts w:ascii="Sylfaen" w:hAnsi="Sylfaen"/>
          <w:sz w:val="20"/>
          <w:szCs w:val="20"/>
        </w:rPr>
      </w:pPr>
    </w:p>
    <w:p w14:paraId="1A719835" w14:textId="44733F82" w:rsidR="00453EBA" w:rsidRPr="006A0627" w:rsidRDefault="00453EBA" w:rsidP="00453EBA">
      <w:pPr>
        <w:rPr>
          <w:rFonts w:ascii="Sylfaen" w:hAnsi="Sylfaen"/>
          <w:sz w:val="20"/>
          <w:szCs w:val="20"/>
        </w:rPr>
      </w:pPr>
    </w:p>
    <w:p w14:paraId="12E8DE3B" w14:textId="77777777" w:rsidR="00453EBA" w:rsidRPr="006A0627" w:rsidRDefault="00453EBA" w:rsidP="00453EBA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IV.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ფინანსური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წინადადების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მოთხოვნები</w:t>
      </w:r>
      <w:proofErr w:type="spellEnd"/>
    </w:p>
    <w:p w14:paraId="0AA24106" w14:textId="77777777" w:rsidR="00453EBA" w:rsidRPr="006A0627" w:rsidRDefault="00453EBA" w:rsidP="00453EBA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1.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ფასების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განაწილება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0DA53084" w14:textId="77777777" w:rsidR="00453EBA" w:rsidRPr="006A0627" w:rsidRDefault="00453EBA" w:rsidP="00453EBA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საჭიროა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ფასების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განაწილება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შემდეგი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კომპონენტების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მიხედვით</w:t>
      </w:r>
      <w:proofErr w:type="spellEnd"/>
      <w:r w:rsidRPr="006A0627">
        <w:rPr>
          <w:rFonts w:ascii="Sylfaen" w:hAnsi="Sylfaen"/>
          <w:sz w:val="20"/>
          <w:szCs w:val="20"/>
        </w:rPr>
        <w:t>:</w:t>
      </w:r>
    </w:p>
    <w:p w14:paraId="7C1077C0" w14:textId="52E31922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IV.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ფინანსური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წინადადების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მოთხოვნები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</w:p>
    <w:p w14:paraId="1ECEF318" w14:textId="77777777" w:rsidR="00DE34EE" w:rsidRPr="006A0627" w:rsidRDefault="00DE34EE" w:rsidP="00DE34EE">
      <w:pPr>
        <w:numPr>
          <w:ilvl w:val="0"/>
          <w:numId w:val="21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დიზაინი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პროექტირება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ღირებულება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233FAA6C" w14:textId="6D4802C4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V.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შესრულების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გრაფიკი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მეთოდოლოგია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</w:p>
    <w:p w14:paraId="5C79BEA2" w14:textId="37BCE5C9" w:rsidR="00DE34EE" w:rsidRPr="006A0627" w:rsidRDefault="00DE34EE" w:rsidP="00DE34EE">
      <w:pPr>
        <w:numPr>
          <w:ilvl w:val="0"/>
          <w:numId w:val="22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წარმოსადგენია</w:t>
      </w:r>
      <w:proofErr w:type="spellEnd"/>
      <w:proofErr w:type="gram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დროებითი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გრაფიკი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სადაც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მითითებული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იქნება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დიზაინის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ფაზის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საჭირო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ნებართვების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აღების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სარემონტო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ეტაპებისა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დასრულების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თარიღები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  <w:r w:rsidR="008A5CD3" w:rsidRPr="006A0627">
        <w:rPr>
          <w:rFonts w:ascii="Sylfaen" w:hAnsi="Sylfaen"/>
          <w:sz w:val="20"/>
          <w:szCs w:val="20"/>
        </w:rPr>
        <w:t xml:space="preserve"> </w:t>
      </w:r>
    </w:p>
    <w:p w14:paraId="45933F0B" w14:textId="77777777" w:rsidR="00DE34EE" w:rsidRPr="006A0627" w:rsidRDefault="00000000" w:rsidP="00DE34EE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pict w14:anchorId="14B669E3">
          <v:rect id="_x0000_i1025" style="width:0;height:1.5pt" o:hralign="center" o:hrstd="t" o:hr="t" fillcolor="#a0a0a0" stroked="f"/>
        </w:pict>
      </w:r>
    </w:p>
    <w:p w14:paraId="3CE65BF1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VII.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მოსამზადებელი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</w:p>
    <w:p w14:paraId="6C62094F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1.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მოსამზადებელი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ფაზა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080C16F6" w14:textId="32F51733" w:rsidR="00DE34EE" w:rsidRPr="006A0627" w:rsidRDefault="00DE34EE" w:rsidP="00DE34EE">
      <w:pPr>
        <w:numPr>
          <w:ilvl w:val="0"/>
          <w:numId w:val="23"/>
        </w:num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ტექნიკური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დავალების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მომზადება</w:t>
      </w:r>
      <w:proofErr w:type="spellEnd"/>
      <w:r w:rsidR="008A5CD3" w:rsidRPr="006A0627">
        <w:rPr>
          <w:rFonts w:ascii="Sylfaen" w:hAnsi="Sylfaen"/>
          <w:b/>
          <w:bCs/>
          <w:sz w:val="20"/>
          <w:szCs w:val="20"/>
        </w:rPr>
        <w:t xml:space="preserve">: 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დამკვეთთან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შეხვედრებზე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შეთანხმებით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52D98733" w14:textId="6EEAE30A" w:rsidR="00DE34EE" w:rsidRPr="006A0627" w:rsidRDefault="00DE34EE" w:rsidP="00DE34EE">
      <w:pPr>
        <w:numPr>
          <w:ilvl w:val="0"/>
          <w:numId w:val="23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დამკვეთის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მოთხოვნების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თანამშრომელთა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რაოდენობისა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განლაგების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განსაზღვრა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სივრცეების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საერთო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ზონების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სერვერული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ოთახების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საცავების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ინდივიდუალური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სეიფის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საწყობებისა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სხვა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დამხმარე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ფართების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რაოდენობის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ჩამოყალიბება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E249354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2.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ფაზა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დიზაინი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გადაწყვეტილებები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):</w:t>
      </w:r>
    </w:p>
    <w:p w14:paraId="5C34FB9E" w14:textId="4414F82F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ტექნიკური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დავალება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</w:p>
    <w:p w14:paraId="77A5D135" w14:textId="7B1F49A6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სივრცის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ოპტიმიზაცია</w:t>
      </w:r>
      <w:proofErr w:type="spellEnd"/>
      <w:r w:rsidR="008A5CD3" w:rsidRPr="006A0627">
        <w:rPr>
          <w:rFonts w:ascii="Sylfaen" w:hAnsi="Sylfaen"/>
          <w:sz w:val="20"/>
          <w:szCs w:val="20"/>
        </w:rPr>
        <w:t xml:space="preserve">: 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შედგენა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სასტუმროს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ნომრების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ტიხრებისა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დერეფნების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დემონტაჟისა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ახალი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ღია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გეგმარების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დახურული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ოთახების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კონცეფციის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შექმნ</w:t>
      </w:r>
      <w:r w:rsidR="008A5CD3" w:rsidRPr="006A0627">
        <w:rPr>
          <w:rFonts w:ascii="Sylfaen" w:hAnsi="Sylfaen"/>
          <w:sz w:val="20"/>
          <w:szCs w:val="20"/>
        </w:rPr>
        <w:t>ის</w:t>
      </w:r>
      <w:proofErr w:type="spellEnd"/>
      <w:r w:rsidR="008A5CD3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8A5CD3" w:rsidRPr="006A0627">
        <w:rPr>
          <w:rFonts w:ascii="Sylfaen" w:hAnsi="Sylfaen"/>
          <w:sz w:val="20"/>
          <w:szCs w:val="20"/>
        </w:rPr>
        <w:t>შემუშავება</w:t>
      </w:r>
      <w:proofErr w:type="spellEnd"/>
      <w:r w:rsidR="008A5CD3" w:rsidRPr="006A0627">
        <w:rPr>
          <w:rFonts w:ascii="Sylfaen" w:hAnsi="Sylfaen"/>
          <w:sz w:val="20"/>
          <w:szCs w:val="20"/>
        </w:rPr>
        <w:t>.</w:t>
      </w:r>
    </w:p>
    <w:p w14:paraId="2F57E547" w14:textId="77777777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დოკუმენტაცია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დეტალური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წინასწარი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დიზაინის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ესკიზის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ნახაზების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გათვლების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კონსტრუქციული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ელექტრო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ვენტილაცია</w:t>
      </w:r>
      <w:proofErr w:type="spellEnd"/>
      <w:r w:rsidRPr="006A0627">
        <w:rPr>
          <w:rFonts w:ascii="Sylfaen" w:hAnsi="Sylfaen"/>
          <w:sz w:val="20"/>
          <w:szCs w:val="20"/>
        </w:rPr>
        <w:t>/</w:t>
      </w:r>
      <w:proofErr w:type="spellStart"/>
      <w:r w:rsidRPr="006A0627">
        <w:rPr>
          <w:rFonts w:ascii="Sylfaen" w:hAnsi="Sylfaen"/>
          <w:sz w:val="20"/>
          <w:szCs w:val="20"/>
        </w:rPr>
        <w:t>კონდიცირება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სანტექნიკა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ა.შ</w:t>
      </w:r>
      <w:proofErr w:type="spellEnd"/>
      <w:r w:rsidRPr="006A0627">
        <w:rPr>
          <w:rFonts w:ascii="Sylfaen" w:hAnsi="Sylfaen"/>
          <w:sz w:val="20"/>
          <w:szCs w:val="20"/>
        </w:rPr>
        <w:t xml:space="preserve">.) </w:t>
      </w:r>
      <w:proofErr w:type="spellStart"/>
      <w:r w:rsidRPr="006A0627">
        <w:rPr>
          <w:rFonts w:ascii="Sylfaen" w:hAnsi="Sylfaen"/>
          <w:sz w:val="20"/>
          <w:szCs w:val="20"/>
        </w:rPr>
        <w:t>განხორციელების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შესახებ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5A03948E" w14:textId="4A3AF23F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lastRenderedPageBreak/>
        <w:t>კონსტრუქციული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:</w:t>
      </w:r>
      <w:proofErr w:type="gram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სადემონტაჟო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სამონტაჟო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ასევე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ახალი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ტიხრების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კონსტრუქციული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ელემენტების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შესწავლა</w:t>
      </w:r>
      <w:proofErr w:type="spellEnd"/>
      <w:r w:rsidR="0005669E"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მიზანია</w:t>
      </w:r>
      <w:proofErr w:type="spellEnd"/>
      <w:proofErr w:type="gram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დადგინდეს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რა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გავლენას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მოახდენს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ტიხრების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დემონტაჟი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კონსტრუქციულ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გათვლებზე</w:t>
      </w:r>
      <w:proofErr w:type="spellEnd"/>
      <w:r w:rsidRPr="006A0627">
        <w:rPr>
          <w:rFonts w:ascii="Sylfaen" w:hAnsi="Sylfaen"/>
          <w:sz w:val="20"/>
          <w:szCs w:val="20"/>
        </w:rPr>
        <w:t xml:space="preserve">, და </w:t>
      </w:r>
      <w:proofErr w:type="spellStart"/>
      <w:r w:rsidRPr="006A0627">
        <w:rPr>
          <w:rFonts w:ascii="Sylfaen" w:hAnsi="Sylfaen"/>
          <w:sz w:val="20"/>
          <w:szCs w:val="20"/>
        </w:rPr>
        <w:t>გაუძლებს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თუ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სტრუქტურა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ახალი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დანაყოფების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ოთახებისა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მზარდი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საოფისე </w:t>
      </w:r>
      <w:proofErr w:type="spellStart"/>
      <w:r w:rsidRPr="006A0627">
        <w:rPr>
          <w:rFonts w:ascii="Sylfaen" w:hAnsi="Sylfaen"/>
          <w:sz w:val="20"/>
          <w:szCs w:val="20"/>
        </w:rPr>
        <w:t>დატვირთვის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წონას</w:t>
      </w:r>
      <w:proofErr w:type="spellEnd"/>
      <w:r w:rsidRPr="006A0627">
        <w:rPr>
          <w:rFonts w:ascii="Sylfaen" w:hAnsi="Sylfaen"/>
          <w:sz w:val="20"/>
          <w:szCs w:val="20"/>
        </w:rPr>
        <w:t xml:space="preserve">. 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მომზადდეს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გამაგრების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კონსტრუქციული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დასკვნა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  <w:r w:rsidR="0005669E" w:rsidRPr="006A0627">
        <w:rPr>
          <w:rFonts w:ascii="Sylfaen" w:hAnsi="Sylfaen"/>
          <w:sz w:val="20"/>
          <w:szCs w:val="20"/>
        </w:rPr>
        <w:t>(</w:t>
      </w:r>
      <w:proofErr w:type="spellStart"/>
      <w:proofErr w:type="gramEnd"/>
      <w:r w:rsidR="0005669E" w:rsidRPr="006A0627">
        <w:rPr>
          <w:rFonts w:ascii="Sylfaen" w:hAnsi="Sylfaen"/>
          <w:sz w:val="20"/>
          <w:szCs w:val="20"/>
        </w:rPr>
        <w:t>საჭიროების</w:t>
      </w:r>
      <w:proofErr w:type="spellEnd"/>
      <w:r w:rsidR="0005669E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05669E" w:rsidRPr="006A0627">
        <w:rPr>
          <w:rFonts w:ascii="Sylfaen" w:hAnsi="Sylfaen"/>
          <w:sz w:val="20"/>
          <w:szCs w:val="20"/>
        </w:rPr>
        <w:t>შემთხვევაში</w:t>
      </w:r>
      <w:proofErr w:type="spellEnd"/>
      <w:r w:rsidR="0005669E" w:rsidRPr="006A0627">
        <w:rPr>
          <w:rFonts w:ascii="Sylfaen" w:hAnsi="Sylfaen"/>
          <w:sz w:val="20"/>
          <w:szCs w:val="20"/>
        </w:rPr>
        <w:t>)</w:t>
      </w:r>
    </w:p>
    <w:p w14:paraId="5666FB87" w14:textId="77777777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გარემოსდაცვითი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ენერგოეფექტურობა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მომზადდეს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გარემოსდაცვითი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ენერგოეფექტურობის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სტანდარტების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დაცვის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47CC521E" w14:textId="77777777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ხარისხის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კონტროლი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განისაზღვროს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მოსალოდნელი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ხარისხის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სტანდარტები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მასალების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მოთხოვნები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04772E35" w14:textId="1CC97779" w:rsidR="00DE34EE" w:rsidRPr="006A0627" w:rsidRDefault="00DE34EE" w:rsidP="00DE34EE">
      <w:pPr>
        <w:numPr>
          <w:ilvl w:val="0"/>
          <w:numId w:val="24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უსაფრთხოების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შემუშავდეს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შრომის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უსაფრთხოებისა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ჯანმრთელობის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დადასტურდეს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მისი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კანონმდებლობასთან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6DF28E8D" w14:textId="77F920FD" w:rsidR="001B2303" w:rsidRPr="006A0627" w:rsidRDefault="001B2303" w:rsidP="001B2303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proofErr w:type="spellStart"/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ადმინისტრაციული</w:t>
      </w:r>
      <w:proofErr w:type="spellEnd"/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და</w:t>
      </w:r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სალიცენზიო</w:t>
      </w:r>
      <w:proofErr w:type="spellEnd"/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პასუხისმგებლობა</w:t>
      </w:r>
      <w:proofErr w:type="spellEnd"/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05669E"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proofErr w:type="gramEnd"/>
    </w:p>
    <w:p w14:paraId="0A1ED0F1" w14:textId="77777777" w:rsidR="0005669E" w:rsidRPr="006A0627" w:rsidRDefault="0005669E" w:rsidP="0005669E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D53999B" w14:textId="7335E5F5" w:rsidR="001B2303" w:rsidRPr="006A0627" w:rsidRDefault="001B2303" w:rsidP="00DE34E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0"/>
          <w:szCs w:val="20"/>
          <w14:ligatures w14:val="none"/>
        </w:rPr>
      </w:pPr>
      <w:proofErr w:type="spellStart"/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სანებართვო</w:t>
      </w:r>
      <w:proofErr w:type="spellEnd"/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b/>
          <w:bCs/>
          <w:kern w:val="0"/>
          <w:sz w:val="20"/>
          <w:szCs w:val="20"/>
          <w14:ligatures w14:val="none"/>
        </w:rPr>
        <w:t>პროცედურები</w:t>
      </w:r>
      <w:proofErr w:type="spellEnd"/>
      <w:r w:rsidRPr="006A062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შემსრულებელმა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კომპანიამ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უნდა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უზრუნველყოს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რეკონსტრუქციის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სრული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საპროექტო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დოკუმენტაციის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მომზადება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ისეთი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ფორმით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რომ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იგი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შეესაბამებოდეს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ყველა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სახელმწიფო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მუნიციპალურ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და</w:t>
      </w:r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მარეგულირებელ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მოთხოვნას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შემსრულებელი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ვალდებულია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ითანამშრომლოს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დამკვეთთან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სამშენებლო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ნებართვების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მოპოვების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პროცესში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ნებართვის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მიღებისთვის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საჭირო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ყველა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დოკუმენტის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ნახაზის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Sylfaen"/>
          <w:kern w:val="0"/>
          <w:sz w:val="20"/>
          <w:szCs w:val="20"/>
          <w14:ligatures w14:val="none"/>
        </w:rPr>
        <w:t>წარდგენით</w:t>
      </w:r>
      <w:proofErr w:type="spellEnd"/>
      <w:r w:rsidRPr="006A06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 </w:t>
      </w:r>
      <w:proofErr w:type="spellStart"/>
      <w:r w:rsidRPr="006A0627">
        <w:rPr>
          <w:rFonts w:ascii="Sylfaen" w:eastAsia="Times New Roman" w:hAnsi="Sylfaen" w:cs="Times New Roman"/>
          <w:kern w:val="0"/>
          <w:sz w:val="20"/>
          <w:szCs w:val="20"/>
          <w14:ligatures w14:val="none"/>
        </w:rPr>
        <w:t>შესაბამის</w:t>
      </w:r>
      <w:proofErr w:type="spellEnd"/>
      <w:r w:rsidRPr="006A0627">
        <w:rPr>
          <w:rFonts w:ascii="Sylfaen" w:eastAsia="Times New Roman" w:hAnsi="Sylfae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6A0627">
        <w:rPr>
          <w:rFonts w:ascii="Sylfaen" w:eastAsia="Times New Roman" w:hAnsi="Sylfaen" w:cs="Times New Roman"/>
          <w:kern w:val="0"/>
          <w:sz w:val="20"/>
          <w:szCs w:val="20"/>
          <w14:ligatures w14:val="none"/>
        </w:rPr>
        <w:t>სტრუქტურებში</w:t>
      </w:r>
      <w:proofErr w:type="spellEnd"/>
    </w:p>
    <w:p w14:paraId="744E9345" w14:textId="77777777" w:rsidR="001B2303" w:rsidRPr="006A0627" w:rsidRDefault="001B2303" w:rsidP="0005669E">
      <w:pPr>
        <w:ind w:left="720"/>
        <w:rPr>
          <w:rFonts w:ascii="Sylfaen" w:hAnsi="Sylfaen"/>
          <w:sz w:val="20"/>
          <w:szCs w:val="20"/>
        </w:rPr>
      </w:pPr>
    </w:p>
    <w:p w14:paraId="6B344A8B" w14:textId="77777777" w:rsidR="00DE34EE" w:rsidRPr="006A0627" w:rsidRDefault="00000000" w:rsidP="00DE34EE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pict w14:anchorId="3508DC7E">
          <v:rect id="_x0000_i1026" style="width:0;height:1.5pt" o:hralign="center" o:hrstd="t" o:hr="t" fillcolor="#a0a0a0" stroked="f"/>
        </w:pict>
      </w:r>
    </w:p>
    <w:p w14:paraId="501CA58A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VIII.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სავალდებულო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დოკუმენტაცია</w:t>
      </w:r>
      <w:proofErr w:type="spellEnd"/>
    </w:p>
    <w:p w14:paraId="76078076" w14:textId="6CABDD05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1.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არქიტექტურული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ინტერიერის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პროექტი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r w:rsidR="005B63D7" w:rsidRPr="006A0627">
        <w:rPr>
          <w:rFonts w:ascii="Sylfaen" w:hAnsi="Sylfaen"/>
          <w:b/>
          <w:bCs/>
          <w:sz w:val="20"/>
          <w:szCs w:val="20"/>
        </w:rPr>
        <w:t>:</w:t>
      </w:r>
      <w:proofErr w:type="gramEnd"/>
      <w:r w:rsidR="005B63D7" w:rsidRPr="006A0627">
        <w:rPr>
          <w:rFonts w:ascii="Sylfaen" w:hAnsi="Sylfaen"/>
          <w:b/>
          <w:bCs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</w:rPr>
        <w:t>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ყველა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გეგმაზე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მითითებული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იყოს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მასალების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ან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სამუშაოების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რაოდენობა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/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კვადრატულობა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):</w:t>
      </w:r>
    </w:p>
    <w:p w14:paraId="18D82D33" w14:textId="26B04B8E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მთელი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="005B63D7" w:rsidRPr="006A0627">
        <w:rPr>
          <w:rFonts w:ascii="Sylfaen" w:hAnsi="Sylfaen"/>
          <w:b/>
          <w:bCs/>
          <w:sz w:val="20"/>
          <w:szCs w:val="20"/>
        </w:rPr>
        <w:t>დიზაინის</w:t>
      </w:r>
      <w:proofErr w:type="spellEnd"/>
      <w:r w:rsidR="005B63D7"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კონცეფციის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მომზადება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პრეზენტაცია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384ABA98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რენდერების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მომზადება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(3D </w:t>
      </w:r>
      <w:proofErr w:type="spellStart"/>
      <w:r w:rsidRPr="006A0627">
        <w:rPr>
          <w:rFonts w:ascii="Sylfaen" w:hAnsi="Sylfaen"/>
          <w:sz w:val="20"/>
          <w:szCs w:val="20"/>
        </w:rPr>
        <w:t>ვიზუალიზაცია</w:t>
      </w:r>
      <w:proofErr w:type="spellEnd"/>
      <w:r w:rsidRPr="006A0627">
        <w:rPr>
          <w:rFonts w:ascii="Sylfaen" w:hAnsi="Sylfaen"/>
          <w:sz w:val="20"/>
          <w:szCs w:val="20"/>
        </w:rPr>
        <w:t xml:space="preserve">: </w:t>
      </w:r>
      <w:proofErr w:type="spellStart"/>
      <w:r w:rsidRPr="006A0627">
        <w:rPr>
          <w:rFonts w:ascii="Sylfaen" w:hAnsi="Sylfaen"/>
          <w:sz w:val="20"/>
          <w:szCs w:val="20"/>
        </w:rPr>
        <w:t>ინტერიერი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ექსტერიერი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25E5347C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ანაზომის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შედგენა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651B35A9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მომზადება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ზონირება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).</w:t>
      </w:r>
    </w:p>
    <w:p w14:paraId="5FE69292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ავეჯის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განლაგების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სქემა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2B91E6BF" w14:textId="544F5C01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დემონტაჟის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იატაკი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ჭერი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ტიხრები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სხვ</w:t>
      </w:r>
      <w:r w:rsidR="0005669E" w:rsidRPr="006A0627">
        <w:rPr>
          <w:rFonts w:ascii="Sylfaen" w:hAnsi="Sylfaen"/>
          <w:sz w:val="20"/>
          <w:szCs w:val="20"/>
        </w:rPr>
        <w:t>ა</w:t>
      </w:r>
      <w:proofErr w:type="spellEnd"/>
      <w:r w:rsidRPr="006A0627">
        <w:rPr>
          <w:rFonts w:ascii="Sylfaen" w:hAnsi="Sylfaen"/>
          <w:sz w:val="20"/>
          <w:szCs w:val="20"/>
        </w:rPr>
        <w:t xml:space="preserve">. 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კონსტრუქციული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დასკვნით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36CF4115" w14:textId="77777777" w:rsidR="006232F8" w:rsidRPr="006A0627" w:rsidRDefault="00DE34EE" w:rsidP="006232F8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კედლებისა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ტიხრების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მოწყობის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26D4351E" w14:textId="34CCFB3E" w:rsidR="00DE34EE" w:rsidRPr="006A0627" w:rsidRDefault="00DE34EE" w:rsidP="006232F8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იატაკის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ჭერისა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სანათების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განაწილების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  <w:r w:rsidR="005111FA" w:rsidRPr="006A0627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14:paraId="360677A5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lastRenderedPageBreak/>
        <w:t>სანათებისა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ელექტრო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გაყვანილობის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3128D42D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IT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სუსტი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დენების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განაწილების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06609705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კედლების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მოპირკეთების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განშლის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428E5808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კვანძებისა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დეტალების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69D4141A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ავეჯის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ნახაზების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08142A8D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ჭრილების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გეგმა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Pr="006A0627">
        <w:rPr>
          <w:rFonts w:ascii="Sylfaen" w:hAnsi="Sylfaen"/>
          <w:sz w:val="20"/>
          <w:szCs w:val="20"/>
        </w:rPr>
        <w:t>).</w:t>
      </w:r>
    </w:p>
    <w:p w14:paraId="08B1156E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კარ-ფანჯრის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სპეციფიკაცია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0C8FC4E7" w14:textId="77777777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მასალებისა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ინტერიერის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სპეციფიკაციის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ცხრილი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02817E48" w14:textId="2CDCD78E" w:rsidR="00DE34EE" w:rsidRPr="006A0627" w:rsidRDefault="00DE34EE" w:rsidP="00DE34EE">
      <w:pPr>
        <w:numPr>
          <w:ilvl w:val="0"/>
          <w:numId w:val="25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ხარჯთაღრიცხვის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ცხრილი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.</w:t>
      </w:r>
    </w:p>
    <w:p w14:paraId="3CD631A6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2.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ფასადის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სამუშაოები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003B8E91" w14:textId="5BBDD2E0" w:rsidR="00DE34EE" w:rsidRPr="006A0627" w:rsidRDefault="00DE34EE" w:rsidP="00DE34EE">
      <w:pPr>
        <w:numPr>
          <w:ilvl w:val="0"/>
          <w:numId w:val="26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ფასადის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ცვლილების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საჭიროა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სამშენებლო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ნებართვების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მოპოვება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მუნიციპალური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ზედამხედველობის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ორგანოებიდან</w:t>
      </w:r>
      <w:proofErr w:type="spellEnd"/>
      <w:r w:rsidR="0017320E"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="0017320E" w:rsidRPr="006A0627">
        <w:rPr>
          <w:rFonts w:ascii="Sylfaen" w:hAnsi="Sylfaen"/>
          <w:sz w:val="20"/>
          <w:szCs w:val="20"/>
        </w:rPr>
        <w:t>სხვა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07D91251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3.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ხარჯთაღრიცხვის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ცხრილით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):</w:t>
      </w:r>
    </w:p>
    <w:p w14:paraId="2DA06566" w14:textId="3D5A8F8F" w:rsidR="00DE34EE" w:rsidRPr="006A0627" w:rsidRDefault="00DE34EE" w:rsidP="00DE34EE">
      <w:pPr>
        <w:numPr>
          <w:ilvl w:val="0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ელექტრო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სუსტი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დენების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მოიცავდეს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გაყვანილობის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ელექტროობის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სუსტი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sz w:val="20"/>
          <w:szCs w:val="20"/>
        </w:rPr>
        <w:t>დენების</w:t>
      </w:r>
      <w:proofErr w:type="spellEnd"/>
      <w:r w:rsidR="00E82BCA"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განაწილების</w:t>
      </w:r>
      <w:proofErr w:type="spellEnd"/>
      <w:proofErr w:type="gram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გეგმებს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D5ED634" w14:textId="2908C794" w:rsidR="00DE34EE" w:rsidRPr="006A0627" w:rsidRDefault="00DE34EE" w:rsidP="00DE34EE">
      <w:pPr>
        <w:numPr>
          <w:ilvl w:val="0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გათბობა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ვენტილაცია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კონდიცირება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(HVAC):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სისტემის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გადაკეთებისა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ახალი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რეკონსტრუქციის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სქემა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ჰაერის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ნაკადების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გეგმარება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გამოთვლა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1D8BDBFB" w14:textId="77777777" w:rsidR="005B63D7" w:rsidRPr="006A0627" w:rsidRDefault="00DE34EE" w:rsidP="005B63D7">
      <w:pPr>
        <w:numPr>
          <w:ilvl w:val="0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წყალკანალიზაციის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სისტემის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E82BCA" w:rsidRPr="006A0627">
        <w:rPr>
          <w:rFonts w:ascii="Sylfaen" w:hAnsi="Sylfaen"/>
          <w:sz w:val="20"/>
          <w:szCs w:val="20"/>
        </w:rPr>
        <w:t>საჭიროებისამებრ</w:t>
      </w:r>
      <w:proofErr w:type="spellEnd"/>
      <w:r w:rsidR="00E82BCA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გადაკეთება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ახალი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რეკონსტრუქციის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სქემა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431E8764" w14:textId="4DE22DD1" w:rsidR="005B63D7" w:rsidRPr="006A0627" w:rsidRDefault="005B63D7" w:rsidP="005B63D7">
      <w:pPr>
        <w:numPr>
          <w:ilvl w:val="0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ხმის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აკუსტიკური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ხშობის</w:t>
      </w:r>
      <w:proofErr w:type="spellEnd"/>
      <w:proofErr w:type="gram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პროექტი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:</w:t>
      </w:r>
      <w:proofErr w:type="gram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  <w:lang w:val="ka-GE"/>
        </w:rPr>
        <w:t xml:space="preserve">საჭიროებისამებრ </w:t>
      </w:r>
      <w:r w:rsidRPr="006A0627">
        <w:rPr>
          <w:rFonts w:ascii="Sylfaen" w:hAnsi="Sylfaen"/>
          <w:b/>
          <w:bCs/>
          <w:sz w:val="20"/>
          <w:szCs w:val="20"/>
        </w:rPr>
        <w:t>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დამკვეთთან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შეთანხმებით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)</w:t>
      </w:r>
      <w:proofErr w:type="gramEnd"/>
    </w:p>
    <w:p w14:paraId="25525E12" w14:textId="77777777" w:rsidR="00DE34EE" w:rsidRPr="006A0627" w:rsidRDefault="00DE34EE" w:rsidP="00DE34EE">
      <w:pPr>
        <w:numPr>
          <w:ilvl w:val="0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უსაფრთხოების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სახანძრო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სისტემის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პროექტი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</w:p>
    <w:p w14:paraId="63EFB081" w14:textId="77777777" w:rsidR="00DE34EE" w:rsidRPr="006A0627" w:rsidRDefault="00DE34EE" w:rsidP="00DE34EE">
      <w:pPr>
        <w:numPr>
          <w:ilvl w:val="1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სახანძრო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ქრობა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სიგნალიზაცია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სისტემის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შენარჩუნება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ახალ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პროექტირებასთან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შესაბამისობაში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მოყვანა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D532824" w14:textId="77777777" w:rsidR="00DE34EE" w:rsidRPr="006A0627" w:rsidRDefault="00DE34EE" w:rsidP="00DE34EE">
      <w:pPr>
        <w:numPr>
          <w:ilvl w:val="1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ვიდეოთვალთვალი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არსებულის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გამოყენება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საჭიროების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ახლის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დამატება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A37E0C4" w14:textId="1DAB240B" w:rsidR="00DE34EE" w:rsidRPr="006A0627" w:rsidRDefault="00DE34EE" w:rsidP="00DE34EE">
      <w:pPr>
        <w:numPr>
          <w:ilvl w:val="1"/>
          <w:numId w:val="27"/>
        </w:num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წვდომის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კონტროლი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სიგნალიზაცია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4CB6AA6D" w14:textId="77777777" w:rsidR="00DE34EE" w:rsidRPr="006A0627" w:rsidRDefault="00000000" w:rsidP="00DE34EE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pict w14:anchorId="2FFF9C00">
          <v:rect id="_x0000_i1027" style="width:0;height:1.5pt" o:hralign="center" o:hrstd="t" o:hr="t" fillcolor="#a0a0a0" stroked="f"/>
        </w:pict>
      </w:r>
    </w:p>
    <w:p w14:paraId="16B4EEBE" w14:textId="77777777" w:rsidR="00DE34EE" w:rsidRPr="006A0627" w:rsidRDefault="00DE34EE" w:rsidP="00DE34EE">
      <w:pPr>
        <w:rPr>
          <w:rFonts w:ascii="Sylfaen" w:hAnsi="Sylfaen"/>
          <w:b/>
          <w:bCs/>
          <w:sz w:val="20"/>
          <w:szCs w:val="20"/>
        </w:rPr>
      </w:pPr>
      <w:r w:rsidRPr="006A0627">
        <w:rPr>
          <w:rFonts w:ascii="Sylfaen" w:hAnsi="Sylfaen"/>
          <w:b/>
          <w:bCs/>
          <w:sz w:val="20"/>
          <w:szCs w:val="20"/>
        </w:rPr>
        <w:t xml:space="preserve">IX. ტექნიკური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ზედამხედველობა</w:t>
      </w:r>
      <w:proofErr w:type="spellEnd"/>
    </w:p>
    <w:p w14:paraId="45C9725F" w14:textId="5EBBBA69" w:rsidR="00DE34EE" w:rsidRPr="006A0627" w:rsidRDefault="00DE34EE" w:rsidP="00453EBA">
      <w:pPr>
        <w:rPr>
          <w:rFonts w:ascii="Sylfaen" w:hAnsi="Sylfaen"/>
          <w:b/>
          <w:bCs/>
          <w:sz w:val="20"/>
          <w:szCs w:val="20"/>
        </w:rPr>
      </w:pPr>
      <w:proofErr w:type="spellStart"/>
      <w:r w:rsidRPr="006A0627">
        <w:rPr>
          <w:rFonts w:ascii="Sylfaen" w:hAnsi="Sylfaen"/>
          <w:sz w:val="20"/>
          <w:szCs w:val="20"/>
        </w:rPr>
        <w:t>დიზაინისა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შემსრულებელმა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კომპანიამ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უნდა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უზრუნველყოს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r w:rsidRPr="006A0627">
        <w:rPr>
          <w:rFonts w:ascii="Sylfaen" w:hAnsi="Sylfaen"/>
          <w:b/>
          <w:bCs/>
          <w:sz w:val="20"/>
          <w:szCs w:val="20"/>
        </w:rPr>
        <w:t xml:space="preserve">ტექნიკური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ზედამხედველობა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შესაბამისობა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ყველა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პროექტთან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სარემონტო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რეკონსტრუქციის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პროცესში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. </w:t>
      </w:r>
      <w:proofErr w:type="spellStart"/>
      <w:r w:rsidRPr="006A0627">
        <w:rPr>
          <w:rFonts w:ascii="Sylfaen" w:hAnsi="Sylfaen"/>
          <w:sz w:val="20"/>
          <w:szCs w:val="20"/>
        </w:rPr>
        <w:t>ასევე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უზრუნველყოს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ყველა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პრობლემის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დიზაინერის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lastRenderedPageBreak/>
        <w:t>არქიტექტორის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ინჟინრის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კონსტრუქტორის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მშენებლის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HVAC, </w:t>
      </w:r>
      <w:proofErr w:type="spellStart"/>
      <w:r w:rsidRPr="006A0627">
        <w:rPr>
          <w:rFonts w:ascii="Sylfaen" w:hAnsi="Sylfaen"/>
          <w:sz w:val="20"/>
          <w:szCs w:val="20"/>
        </w:rPr>
        <w:t>ელექტრო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გაყვანილობის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სხვა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პროექტანტის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)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ოპერატიული</w:t>
      </w:r>
      <w:proofErr w:type="spellEnd"/>
      <w:r w:rsidR="0014395C"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="0014395C" w:rsidRPr="006A0627">
        <w:rPr>
          <w:rFonts w:ascii="Sylfaen" w:hAnsi="Sylfaen"/>
          <w:b/>
          <w:bCs/>
          <w:sz w:val="20"/>
          <w:szCs w:val="20"/>
        </w:rPr>
        <w:t>ჩართულობა</w:t>
      </w:r>
      <w:proofErr w:type="spellEnd"/>
      <w:r w:rsidR="0014395C" w:rsidRPr="006A0627">
        <w:rPr>
          <w:rFonts w:ascii="Sylfaen" w:hAnsi="Sylfaen"/>
          <w:b/>
          <w:bCs/>
          <w:sz w:val="20"/>
          <w:szCs w:val="20"/>
        </w:rPr>
        <w:t xml:space="preserve">  </w:t>
      </w:r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ჩასწორება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/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გამოსწორება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  <w:r w:rsidR="0014395C"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="0014395C" w:rsidRPr="006A0627">
        <w:rPr>
          <w:rFonts w:ascii="Sylfaen" w:hAnsi="Sylfaen"/>
          <w:b/>
          <w:bCs/>
          <w:sz w:val="20"/>
          <w:szCs w:val="20"/>
        </w:rPr>
        <w:t>არაუმეტეს</w:t>
      </w:r>
      <w:proofErr w:type="spellEnd"/>
      <w:r w:rsidR="0014395C" w:rsidRPr="006A0627">
        <w:rPr>
          <w:rFonts w:ascii="Sylfaen" w:hAnsi="Sylfaen"/>
          <w:b/>
          <w:bCs/>
          <w:sz w:val="20"/>
          <w:szCs w:val="20"/>
        </w:rPr>
        <w:t xml:space="preserve"> (5 </w:t>
      </w:r>
      <w:proofErr w:type="spellStart"/>
      <w:r w:rsidR="0014395C" w:rsidRPr="006A0627">
        <w:rPr>
          <w:rFonts w:ascii="Sylfaen" w:hAnsi="Sylfaen"/>
          <w:b/>
          <w:bCs/>
          <w:sz w:val="20"/>
          <w:szCs w:val="20"/>
        </w:rPr>
        <w:t>დღე</w:t>
      </w:r>
      <w:proofErr w:type="spellEnd"/>
      <w:r w:rsidR="0014395C" w:rsidRPr="006A0627">
        <w:rPr>
          <w:rFonts w:ascii="Sylfaen" w:hAnsi="Sylfaen"/>
          <w:b/>
          <w:bCs/>
          <w:sz w:val="20"/>
          <w:szCs w:val="20"/>
        </w:rPr>
        <w:t>)</w:t>
      </w:r>
    </w:p>
    <w:p w14:paraId="27A38143" w14:textId="098E60F3" w:rsidR="001B2303" w:rsidRPr="006A0627" w:rsidRDefault="001B2303" w:rsidP="001B2303">
      <w:pPr>
        <w:rPr>
          <w:rFonts w:ascii="Sylfaen" w:hAnsi="Sylfaen"/>
          <w:b/>
          <w:bCs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საავტორო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უფლებები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პასუხისმგებლობა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</w:p>
    <w:p w14:paraId="46A2B69D" w14:textId="77777777" w:rsidR="001B2303" w:rsidRPr="006A0627" w:rsidRDefault="001B2303" w:rsidP="001B2303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საავტორო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უფლებების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გადაცემა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წარმატებით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დასრულებისა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ანაზღაურების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მიღების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შემდეგ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პროექტირების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შედეგად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შექმნილი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ყველა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ნახაზი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დოკუმენტი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დიზაინ-კონცეფცია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საინჟინრო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გათვლა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სრულად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გადაეცემა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დამკვეთის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„</w:t>
      </w:r>
      <w:proofErr w:type="spellStart"/>
      <w:proofErr w:type="gramStart"/>
      <w:r w:rsidRPr="006A0627">
        <w:rPr>
          <w:rFonts w:ascii="Sylfaen" w:hAnsi="Sylfaen"/>
          <w:b/>
          <w:bCs/>
          <w:sz w:val="20"/>
          <w:szCs w:val="20"/>
        </w:rPr>
        <w:t>ტერაბანკის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“</w:t>
      </w:r>
      <w:proofErr w:type="gramEnd"/>
      <w:r w:rsidRPr="006A0627">
        <w:rPr>
          <w:rFonts w:ascii="Sylfaen" w:hAnsi="Sylfaen"/>
          <w:b/>
          <w:bCs/>
          <w:sz w:val="20"/>
          <w:szCs w:val="20"/>
        </w:rPr>
        <w:t xml:space="preserve">)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საკუთრებაში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მასზე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საავტორო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გამოყენების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ექსკლუზიური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უფლება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ექნება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დამკვეთს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6B44859E" w14:textId="77777777" w:rsidR="001B2303" w:rsidRPr="006A0627" w:rsidRDefault="001B2303" w:rsidP="001B2303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დეფექტებზე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პასუხისმგებლობა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შემსრულებელი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იძლევა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მინიმუმ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5 (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ხუთი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)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წლიან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გარანტიას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დოკუმენტაციაში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დაშვებულ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შეცდომებზე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უზუსტობებსა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დეფექტებზე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რომელთა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გამოვლენა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მოხდა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განხორციელების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(</w:t>
      </w:r>
      <w:proofErr w:type="spellStart"/>
      <w:r w:rsidRPr="006A0627">
        <w:rPr>
          <w:rFonts w:ascii="Sylfaen" w:hAnsi="Sylfaen"/>
          <w:sz w:val="20"/>
          <w:szCs w:val="20"/>
        </w:rPr>
        <w:t>მშენებლობის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) </w:t>
      </w:r>
      <w:proofErr w:type="spellStart"/>
      <w:r w:rsidRPr="006A0627">
        <w:rPr>
          <w:rFonts w:ascii="Sylfaen" w:hAnsi="Sylfaen"/>
          <w:sz w:val="20"/>
          <w:szCs w:val="20"/>
        </w:rPr>
        <w:t>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შენობის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ექსპლუატაციის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პერიოდში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70EAA986" w14:textId="77777777" w:rsidR="00F669E5" w:rsidRPr="006A0627" w:rsidRDefault="00F669E5" w:rsidP="00F669E5">
      <w:pPr>
        <w:rPr>
          <w:rFonts w:ascii="Sylfaen" w:hAnsi="Sylfaen"/>
          <w:sz w:val="20"/>
          <w:szCs w:val="20"/>
        </w:rPr>
      </w:pPr>
      <w:proofErr w:type="spellStart"/>
      <w:r w:rsidRPr="006A0627">
        <w:rPr>
          <w:rFonts w:ascii="Sylfaen" w:hAnsi="Sylfaen"/>
          <w:b/>
          <w:bCs/>
          <w:sz w:val="20"/>
          <w:szCs w:val="20"/>
        </w:rPr>
        <w:t>კონფიდენციალურობის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b/>
          <w:bCs/>
          <w:sz w:val="20"/>
          <w:szCs w:val="20"/>
        </w:rPr>
        <w:t>ვალდებულება</w:t>
      </w:r>
      <w:proofErr w:type="spellEnd"/>
      <w:r w:rsidRPr="006A0627">
        <w:rPr>
          <w:rFonts w:ascii="Sylfaen" w:hAnsi="Sylfaen"/>
          <w:b/>
          <w:bCs/>
          <w:sz w:val="20"/>
          <w:szCs w:val="20"/>
        </w:rPr>
        <w:t>:</w:t>
      </w:r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შემსრულებელი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მისი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პერსონალი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იღებენ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ვალდებულებას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შეინარჩუნონ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სრული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კონფიდენციალურობა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პროექტთან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დაკავშირებული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ნებისმიერი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ინფორმაციის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დოკუმენტაციისა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6A0627">
        <w:rPr>
          <w:rFonts w:ascii="Sylfaen" w:hAnsi="Sylfaen"/>
          <w:sz w:val="20"/>
          <w:szCs w:val="20"/>
        </w:rPr>
        <w:t>შიდა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ბიზნეს-პროცესების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შესახებ</w:t>
      </w:r>
      <w:proofErr w:type="spellEnd"/>
      <w:r w:rsidRPr="006A0627">
        <w:rPr>
          <w:rFonts w:ascii="Sylfaen" w:hAnsi="Sylfaen"/>
          <w:sz w:val="20"/>
          <w:szCs w:val="20"/>
        </w:rPr>
        <w:t xml:space="preserve">, </w:t>
      </w:r>
      <w:proofErr w:type="spellStart"/>
      <w:r w:rsidRPr="006A0627">
        <w:rPr>
          <w:rFonts w:ascii="Sylfaen" w:hAnsi="Sylfaen"/>
          <w:sz w:val="20"/>
          <w:szCs w:val="20"/>
        </w:rPr>
        <w:t>რაც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მათთვის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ხელმისაწვდომი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გახდება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საპროექტო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სამუშაოების</w:t>
      </w:r>
      <w:proofErr w:type="spellEnd"/>
      <w:r w:rsidRPr="006A0627">
        <w:rPr>
          <w:rFonts w:ascii="Sylfaen" w:hAnsi="Sylfaen"/>
          <w:sz w:val="20"/>
          <w:szCs w:val="20"/>
        </w:rPr>
        <w:t xml:space="preserve"> </w:t>
      </w:r>
      <w:proofErr w:type="spellStart"/>
      <w:r w:rsidRPr="006A0627">
        <w:rPr>
          <w:rFonts w:ascii="Sylfaen" w:hAnsi="Sylfaen"/>
          <w:sz w:val="20"/>
          <w:szCs w:val="20"/>
        </w:rPr>
        <w:t>შესრულებისას</w:t>
      </w:r>
      <w:proofErr w:type="spellEnd"/>
      <w:r w:rsidRPr="006A0627">
        <w:rPr>
          <w:rFonts w:ascii="Sylfaen" w:hAnsi="Sylfaen"/>
          <w:sz w:val="20"/>
          <w:szCs w:val="20"/>
        </w:rPr>
        <w:t>.</w:t>
      </w:r>
    </w:p>
    <w:p w14:paraId="5EF0B555" w14:textId="77777777" w:rsidR="001B2303" w:rsidRDefault="001B2303" w:rsidP="00453EBA">
      <w:pPr>
        <w:rPr>
          <w:rFonts w:ascii="Sylfaen" w:hAnsi="Sylfaen"/>
        </w:rPr>
      </w:pPr>
    </w:p>
    <w:p w14:paraId="0C1C67C6" w14:textId="77777777" w:rsidR="00DE34EE" w:rsidRDefault="00DE34EE" w:rsidP="00453EBA">
      <w:pPr>
        <w:rPr>
          <w:rFonts w:ascii="Sylfaen" w:hAnsi="Sylfaen"/>
        </w:rPr>
      </w:pPr>
    </w:p>
    <w:p w14:paraId="19E107B4" w14:textId="77777777" w:rsidR="00DE34EE" w:rsidRDefault="00DE34EE" w:rsidP="00453EBA">
      <w:pPr>
        <w:rPr>
          <w:rFonts w:ascii="Sylfaen" w:hAnsi="Sylfaen"/>
        </w:rPr>
      </w:pPr>
    </w:p>
    <w:p w14:paraId="08B1348F" w14:textId="77777777" w:rsidR="00DE34EE" w:rsidRDefault="00DE34EE" w:rsidP="00453EBA">
      <w:pPr>
        <w:rPr>
          <w:rFonts w:ascii="Sylfaen" w:hAnsi="Sylfaen"/>
        </w:rPr>
      </w:pPr>
    </w:p>
    <w:p w14:paraId="780EEDDD" w14:textId="77777777" w:rsidR="00DE34EE" w:rsidRDefault="00DE34EE" w:rsidP="00453EBA">
      <w:pPr>
        <w:rPr>
          <w:rFonts w:ascii="Sylfaen" w:hAnsi="Sylfaen"/>
        </w:rPr>
      </w:pPr>
    </w:p>
    <w:p w14:paraId="6E9B2D04" w14:textId="77777777" w:rsidR="00DE34EE" w:rsidRPr="00453EBA" w:rsidRDefault="00DE34EE" w:rsidP="00453EBA">
      <w:pPr>
        <w:rPr>
          <w:rFonts w:ascii="Sylfaen" w:hAnsi="Sylfaen"/>
        </w:rPr>
      </w:pPr>
    </w:p>
    <w:sectPr w:rsidR="00DE34EE" w:rsidRPr="0045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1F6B" w14:textId="77777777" w:rsidR="00FF6C84" w:rsidRDefault="00FF6C84" w:rsidP="00267EC6">
      <w:pPr>
        <w:spacing w:after="0" w:line="240" w:lineRule="auto"/>
      </w:pPr>
      <w:r>
        <w:separator/>
      </w:r>
    </w:p>
  </w:endnote>
  <w:endnote w:type="continuationSeparator" w:id="0">
    <w:p w14:paraId="275E0FA1" w14:textId="77777777" w:rsidR="00FF6C84" w:rsidRDefault="00FF6C84" w:rsidP="0026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BB25" w14:textId="77777777" w:rsidR="00FF6C84" w:rsidRDefault="00FF6C84" w:rsidP="00267EC6">
      <w:pPr>
        <w:spacing w:after="0" w:line="240" w:lineRule="auto"/>
      </w:pPr>
      <w:r>
        <w:separator/>
      </w:r>
    </w:p>
  </w:footnote>
  <w:footnote w:type="continuationSeparator" w:id="0">
    <w:p w14:paraId="3A114C6E" w14:textId="77777777" w:rsidR="00FF6C84" w:rsidRDefault="00FF6C84" w:rsidP="0026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DC5"/>
    <w:multiLevelType w:val="multilevel"/>
    <w:tmpl w:val="8EB6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5FB"/>
    <w:multiLevelType w:val="multilevel"/>
    <w:tmpl w:val="B4A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E2154"/>
    <w:multiLevelType w:val="hybridMultilevel"/>
    <w:tmpl w:val="FFFFFFFF"/>
    <w:lvl w:ilvl="0" w:tplc="253275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590EF7"/>
    <w:multiLevelType w:val="multilevel"/>
    <w:tmpl w:val="919C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56AF4"/>
    <w:multiLevelType w:val="multilevel"/>
    <w:tmpl w:val="E81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D0129"/>
    <w:multiLevelType w:val="multilevel"/>
    <w:tmpl w:val="791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D4F27"/>
    <w:multiLevelType w:val="multilevel"/>
    <w:tmpl w:val="98D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C6E1B"/>
    <w:multiLevelType w:val="multilevel"/>
    <w:tmpl w:val="807E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852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674C21"/>
    <w:multiLevelType w:val="multilevel"/>
    <w:tmpl w:val="A63E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4575A"/>
    <w:multiLevelType w:val="multilevel"/>
    <w:tmpl w:val="D7B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509CC"/>
    <w:multiLevelType w:val="multilevel"/>
    <w:tmpl w:val="285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D75AA"/>
    <w:multiLevelType w:val="multilevel"/>
    <w:tmpl w:val="9D3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93A1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D7B4B70"/>
    <w:multiLevelType w:val="multilevel"/>
    <w:tmpl w:val="B8F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65302"/>
    <w:multiLevelType w:val="multilevel"/>
    <w:tmpl w:val="92B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46519"/>
    <w:multiLevelType w:val="multilevel"/>
    <w:tmpl w:val="6300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D6EC7"/>
    <w:multiLevelType w:val="hybridMultilevel"/>
    <w:tmpl w:val="23BC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B7F92"/>
    <w:multiLevelType w:val="multilevel"/>
    <w:tmpl w:val="D0C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B58F7"/>
    <w:multiLevelType w:val="multilevel"/>
    <w:tmpl w:val="8B20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02D5E"/>
    <w:multiLevelType w:val="multilevel"/>
    <w:tmpl w:val="562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3B2E"/>
    <w:multiLevelType w:val="multilevel"/>
    <w:tmpl w:val="478C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A16496"/>
    <w:multiLevelType w:val="multilevel"/>
    <w:tmpl w:val="41A6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F66B8"/>
    <w:multiLevelType w:val="multilevel"/>
    <w:tmpl w:val="C79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126DA"/>
    <w:multiLevelType w:val="hybridMultilevel"/>
    <w:tmpl w:val="8904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C279C"/>
    <w:multiLevelType w:val="hybridMultilevel"/>
    <w:tmpl w:val="66449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2367"/>
    <w:multiLevelType w:val="multilevel"/>
    <w:tmpl w:val="DBA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642024">
    <w:abstractNumId w:val="20"/>
  </w:num>
  <w:num w:numId="2" w16cid:durableId="2016371956">
    <w:abstractNumId w:val="6"/>
  </w:num>
  <w:num w:numId="3" w16cid:durableId="886995423">
    <w:abstractNumId w:val="23"/>
  </w:num>
  <w:num w:numId="4" w16cid:durableId="973490593">
    <w:abstractNumId w:val="1"/>
  </w:num>
  <w:num w:numId="5" w16cid:durableId="8680428">
    <w:abstractNumId w:val="0"/>
  </w:num>
  <w:num w:numId="6" w16cid:durableId="2140762846">
    <w:abstractNumId w:val="8"/>
  </w:num>
  <w:num w:numId="7" w16cid:durableId="1342121226">
    <w:abstractNumId w:val="13"/>
  </w:num>
  <w:num w:numId="8" w16cid:durableId="49695785">
    <w:abstractNumId w:val="17"/>
  </w:num>
  <w:num w:numId="9" w16cid:durableId="2020542234">
    <w:abstractNumId w:val="2"/>
  </w:num>
  <w:num w:numId="10" w16cid:durableId="843013730">
    <w:abstractNumId w:val="25"/>
  </w:num>
  <w:num w:numId="11" w16cid:durableId="1119103478">
    <w:abstractNumId w:val="24"/>
  </w:num>
  <w:num w:numId="12" w16cid:durableId="281351118">
    <w:abstractNumId w:val="21"/>
  </w:num>
  <w:num w:numId="13" w16cid:durableId="1197620519">
    <w:abstractNumId w:val="15"/>
  </w:num>
  <w:num w:numId="14" w16cid:durableId="1362509159">
    <w:abstractNumId w:val="26"/>
  </w:num>
  <w:num w:numId="15" w16cid:durableId="1840467028">
    <w:abstractNumId w:val="5"/>
  </w:num>
  <w:num w:numId="16" w16cid:durableId="1926106055">
    <w:abstractNumId w:val="12"/>
  </w:num>
  <w:num w:numId="17" w16cid:durableId="1949893362">
    <w:abstractNumId w:val="9"/>
  </w:num>
  <w:num w:numId="18" w16cid:durableId="1773813782">
    <w:abstractNumId w:val="14"/>
  </w:num>
  <w:num w:numId="19" w16cid:durableId="1881433799">
    <w:abstractNumId w:val="22"/>
  </w:num>
  <w:num w:numId="20" w16cid:durableId="234320258">
    <w:abstractNumId w:val="11"/>
  </w:num>
  <w:num w:numId="21" w16cid:durableId="1391265157">
    <w:abstractNumId w:val="19"/>
  </w:num>
  <w:num w:numId="22" w16cid:durableId="748232491">
    <w:abstractNumId w:val="16"/>
  </w:num>
  <w:num w:numId="23" w16cid:durableId="1985038927">
    <w:abstractNumId w:val="4"/>
  </w:num>
  <w:num w:numId="24" w16cid:durableId="352270544">
    <w:abstractNumId w:val="18"/>
  </w:num>
  <w:num w:numId="25" w16cid:durableId="1252423907">
    <w:abstractNumId w:val="7"/>
  </w:num>
  <w:num w:numId="26" w16cid:durableId="1148664265">
    <w:abstractNumId w:val="10"/>
  </w:num>
  <w:num w:numId="27" w16cid:durableId="210942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92B"/>
    <w:rsid w:val="00030269"/>
    <w:rsid w:val="0005669E"/>
    <w:rsid w:val="000B774C"/>
    <w:rsid w:val="000F113A"/>
    <w:rsid w:val="00125341"/>
    <w:rsid w:val="00136BE0"/>
    <w:rsid w:val="0014395C"/>
    <w:rsid w:val="0017320E"/>
    <w:rsid w:val="00194E1A"/>
    <w:rsid w:val="001B2303"/>
    <w:rsid w:val="001C7A44"/>
    <w:rsid w:val="001D164B"/>
    <w:rsid w:val="00200F50"/>
    <w:rsid w:val="0021172F"/>
    <w:rsid w:val="00240412"/>
    <w:rsid w:val="0026542F"/>
    <w:rsid w:val="00267EC6"/>
    <w:rsid w:val="002D41EC"/>
    <w:rsid w:val="002F0AFC"/>
    <w:rsid w:val="002F651A"/>
    <w:rsid w:val="00313E9D"/>
    <w:rsid w:val="00344C94"/>
    <w:rsid w:val="00375A06"/>
    <w:rsid w:val="003A0EB6"/>
    <w:rsid w:val="003A1C78"/>
    <w:rsid w:val="003A292B"/>
    <w:rsid w:val="003E006C"/>
    <w:rsid w:val="003E055A"/>
    <w:rsid w:val="003F28DB"/>
    <w:rsid w:val="004203DE"/>
    <w:rsid w:val="00432254"/>
    <w:rsid w:val="00453EBA"/>
    <w:rsid w:val="00484A41"/>
    <w:rsid w:val="004A7044"/>
    <w:rsid w:val="004F6BE0"/>
    <w:rsid w:val="0050060B"/>
    <w:rsid w:val="005111FA"/>
    <w:rsid w:val="00554D5B"/>
    <w:rsid w:val="005B63D7"/>
    <w:rsid w:val="005E0D7E"/>
    <w:rsid w:val="006232F8"/>
    <w:rsid w:val="00654D8B"/>
    <w:rsid w:val="006614DB"/>
    <w:rsid w:val="006A0627"/>
    <w:rsid w:val="006E0838"/>
    <w:rsid w:val="00734B60"/>
    <w:rsid w:val="00771669"/>
    <w:rsid w:val="007F2E0B"/>
    <w:rsid w:val="00814705"/>
    <w:rsid w:val="0081688D"/>
    <w:rsid w:val="008A5CD3"/>
    <w:rsid w:val="009636EB"/>
    <w:rsid w:val="00965E4D"/>
    <w:rsid w:val="0098018E"/>
    <w:rsid w:val="00984F5E"/>
    <w:rsid w:val="009D67F3"/>
    <w:rsid w:val="009F47AB"/>
    <w:rsid w:val="00A06AE1"/>
    <w:rsid w:val="00A17706"/>
    <w:rsid w:val="00A310F7"/>
    <w:rsid w:val="00A37124"/>
    <w:rsid w:val="00AC4E30"/>
    <w:rsid w:val="00AD172C"/>
    <w:rsid w:val="00B04C21"/>
    <w:rsid w:val="00B25678"/>
    <w:rsid w:val="00B3612C"/>
    <w:rsid w:val="00B3657F"/>
    <w:rsid w:val="00B51390"/>
    <w:rsid w:val="00B54309"/>
    <w:rsid w:val="00B7476F"/>
    <w:rsid w:val="00C11B00"/>
    <w:rsid w:val="00C415B2"/>
    <w:rsid w:val="00C706AE"/>
    <w:rsid w:val="00C77DA0"/>
    <w:rsid w:val="00C80211"/>
    <w:rsid w:val="00CE634C"/>
    <w:rsid w:val="00CF496D"/>
    <w:rsid w:val="00D02BE8"/>
    <w:rsid w:val="00D15724"/>
    <w:rsid w:val="00D33330"/>
    <w:rsid w:val="00D44C9F"/>
    <w:rsid w:val="00D52FAA"/>
    <w:rsid w:val="00D64C52"/>
    <w:rsid w:val="00DB7AE2"/>
    <w:rsid w:val="00DC4B20"/>
    <w:rsid w:val="00DC7820"/>
    <w:rsid w:val="00DE34EE"/>
    <w:rsid w:val="00E11C41"/>
    <w:rsid w:val="00E44EE8"/>
    <w:rsid w:val="00E52135"/>
    <w:rsid w:val="00E82BCA"/>
    <w:rsid w:val="00E917A2"/>
    <w:rsid w:val="00EA3C7B"/>
    <w:rsid w:val="00F24A85"/>
    <w:rsid w:val="00F470A8"/>
    <w:rsid w:val="00F50FCF"/>
    <w:rsid w:val="00F669E5"/>
    <w:rsid w:val="00FD56FD"/>
    <w:rsid w:val="00FE73AC"/>
    <w:rsid w:val="00FF17E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267E"/>
  <w15:docId w15:val="{50755C79-1329-44FF-BD62-DAC09E2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2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EC6"/>
  </w:style>
  <w:style w:type="paragraph" w:styleId="Footer">
    <w:name w:val="footer"/>
    <w:basedOn w:val="Normal"/>
    <w:link w:val="FooterChar"/>
    <w:uiPriority w:val="99"/>
    <w:unhideWhenUsed/>
    <w:rsid w:val="0026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EC6"/>
  </w:style>
  <w:style w:type="paragraph" w:styleId="NormalWeb">
    <w:name w:val="Normal (Web)"/>
    <w:basedOn w:val="Normal"/>
    <w:uiPriority w:val="99"/>
    <w:semiHidden/>
    <w:unhideWhenUsed/>
    <w:rsid w:val="001B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804</Words>
  <Characters>6660</Characters>
  <Application>Microsoft Office Word</Application>
  <DocSecurity>0</DocSecurity>
  <Lines>151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Chanturidze</dc:creator>
  <cp:keywords/>
  <dc:description/>
  <cp:lastModifiedBy>Diana Kokolishvili</cp:lastModifiedBy>
  <cp:revision>45</cp:revision>
  <dcterms:created xsi:type="dcterms:W3CDTF">2025-11-24T09:48:00Z</dcterms:created>
  <dcterms:modified xsi:type="dcterms:W3CDTF">2025-12-09T06:27:00Z</dcterms:modified>
</cp:coreProperties>
</file>