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C6C51" w14:textId="5D70EFD7" w:rsidR="00D81420" w:rsidRDefault="00D81420" w:rsidP="007F0EAB">
      <w:pPr>
        <w:spacing w:after="0" w:line="276" w:lineRule="auto"/>
        <w:ind w:left="175"/>
        <w:jc w:val="center"/>
        <w:rPr>
          <w:rFonts w:ascii="Sylfaen" w:hAnsi="Sylfaen"/>
          <w:b/>
          <w:sz w:val="20"/>
          <w:szCs w:val="20"/>
          <w:lang w:val="ka-GE"/>
        </w:rPr>
      </w:pPr>
      <w:r w:rsidRPr="00487514">
        <w:rPr>
          <w:rFonts w:ascii="Sylfaen" w:hAnsi="Sylfaen"/>
          <w:b/>
          <w:sz w:val="20"/>
          <w:szCs w:val="20"/>
          <w:lang w:val="ka-GE"/>
        </w:rPr>
        <w:t>ნასყიდობის ხელშეკრულება</w:t>
      </w:r>
      <w:r w:rsidR="003D5DE6" w:rsidRPr="00487514">
        <w:rPr>
          <w:rFonts w:ascii="Sylfaen" w:hAnsi="Sylfaen"/>
          <w:b/>
          <w:sz w:val="20"/>
          <w:szCs w:val="20"/>
          <w:lang w:val="ka-GE"/>
        </w:rPr>
        <w:t xml:space="preserve"> </w:t>
      </w:r>
    </w:p>
    <w:p w14:paraId="0A4459F0" w14:textId="77777777" w:rsidR="00B62F86" w:rsidRPr="005A159E" w:rsidRDefault="00B62F86" w:rsidP="007F0EAB">
      <w:pPr>
        <w:spacing w:after="0" w:line="276" w:lineRule="auto"/>
        <w:ind w:left="175"/>
        <w:jc w:val="center"/>
        <w:rPr>
          <w:rFonts w:ascii="Sylfaen" w:hAnsi="Sylfaen"/>
          <w:b/>
          <w:sz w:val="20"/>
          <w:szCs w:val="20"/>
          <w:lang w:val="ka-GE"/>
        </w:rPr>
      </w:pPr>
    </w:p>
    <w:p w14:paraId="7B3AFF0F" w14:textId="12907782" w:rsidR="00D81420" w:rsidRPr="005A159E" w:rsidRDefault="00D81420" w:rsidP="00B62F86">
      <w:pPr>
        <w:spacing w:line="276" w:lineRule="auto"/>
        <w:jc w:val="both"/>
        <w:rPr>
          <w:rFonts w:ascii="Sylfaen" w:hAnsi="Sylfaen"/>
          <w:sz w:val="20"/>
          <w:szCs w:val="20"/>
          <w:lang w:val="ka-GE"/>
        </w:rPr>
      </w:pPr>
      <w:r w:rsidRPr="005A159E">
        <w:rPr>
          <w:rFonts w:ascii="Sylfaen" w:hAnsi="Sylfaen"/>
          <w:sz w:val="20"/>
          <w:szCs w:val="20"/>
          <w:lang w:val="ka-GE"/>
        </w:rPr>
        <w:t xml:space="preserve">წინამდებარე  </w:t>
      </w:r>
      <w:r w:rsidR="001C09A1" w:rsidRPr="005A159E">
        <w:rPr>
          <w:rFonts w:ascii="Sylfaen" w:hAnsi="Sylfaen"/>
          <w:sz w:val="20"/>
          <w:szCs w:val="20"/>
          <w:lang w:val="ka-GE"/>
        </w:rPr>
        <w:t xml:space="preserve">ნასყიდობის </w:t>
      </w:r>
      <w:r w:rsidRPr="005A159E">
        <w:rPr>
          <w:rFonts w:ascii="Sylfaen" w:hAnsi="Sylfaen"/>
          <w:sz w:val="20"/>
          <w:szCs w:val="20"/>
          <w:lang w:val="ka-GE"/>
        </w:rPr>
        <w:t>ხელშეკრულება (შემდგომში „</w:t>
      </w:r>
      <w:r w:rsidRPr="005A159E">
        <w:rPr>
          <w:rFonts w:ascii="Sylfaen" w:hAnsi="Sylfaen"/>
          <w:b/>
          <w:sz w:val="20"/>
          <w:szCs w:val="20"/>
          <w:lang w:val="ka-GE"/>
        </w:rPr>
        <w:t>ხელშეკრულება</w:t>
      </w:r>
      <w:r w:rsidRPr="005A159E">
        <w:rPr>
          <w:rFonts w:ascii="Sylfaen" w:hAnsi="Sylfaen"/>
          <w:sz w:val="20"/>
          <w:szCs w:val="20"/>
          <w:lang w:val="ka-GE"/>
        </w:rPr>
        <w:t>“) დადებულია ქ. თბილისში, 20</w:t>
      </w:r>
      <w:r w:rsidR="003D5DE6">
        <w:rPr>
          <w:rFonts w:ascii="Sylfaen" w:hAnsi="Sylfaen"/>
          <w:sz w:val="20"/>
          <w:szCs w:val="20"/>
          <w:lang w:val="ka-GE"/>
        </w:rPr>
        <w:t>2</w:t>
      </w:r>
      <w:r w:rsidR="00EE3FBF">
        <w:rPr>
          <w:rFonts w:ascii="Sylfaen" w:hAnsi="Sylfaen"/>
          <w:sz w:val="20"/>
          <w:szCs w:val="20"/>
        </w:rPr>
        <w:t>2</w:t>
      </w:r>
      <w:r w:rsidRPr="005A159E">
        <w:rPr>
          <w:rFonts w:ascii="Sylfaen" w:hAnsi="Sylfaen"/>
          <w:sz w:val="20"/>
          <w:szCs w:val="20"/>
          <w:lang w:val="ka-GE"/>
        </w:rPr>
        <w:t xml:space="preserve"> წლის</w:t>
      </w:r>
      <w:r w:rsidR="001C09A1" w:rsidRPr="005A159E">
        <w:rPr>
          <w:rFonts w:ascii="Sylfaen" w:hAnsi="Sylfaen"/>
          <w:sz w:val="20"/>
          <w:szCs w:val="20"/>
          <w:lang w:val="ka-GE"/>
        </w:rPr>
        <w:t xml:space="preserve"> </w:t>
      </w:r>
      <w:r w:rsidR="00814F41">
        <w:rPr>
          <w:rFonts w:ascii="Sylfaen" w:hAnsi="Sylfaen"/>
          <w:sz w:val="20"/>
          <w:szCs w:val="20"/>
          <w:lang w:val="ka-GE"/>
        </w:rPr>
        <w:t>_________________</w:t>
      </w:r>
      <w:r w:rsidRPr="005A159E">
        <w:rPr>
          <w:rFonts w:ascii="Sylfaen" w:hAnsi="Sylfaen"/>
          <w:sz w:val="20"/>
          <w:szCs w:val="20"/>
          <w:lang w:val="ka-GE"/>
        </w:rPr>
        <w:t xml:space="preserve">  შემდეგ მხარეებს შორის</w:t>
      </w:r>
      <w:r w:rsidR="002474BA" w:rsidRPr="005A159E">
        <w:rPr>
          <w:rFonts w:ascii="Sylfaen" w:hAnsi="Sylfaen"/>
          <w:sz w:val="20"/>
          <w:szCs w:val="20"/>
          <w:lang w:val="ka-GE"/>
        </w:rPr>
        <w:t>:</w:t>
      </w:r>
    </w:p>
    <w:p w14:paraId="533448DD" w14:textId="685A54D9" w:rsidR="00E15E69" w:rsidRDefault="00E15E69" w:rsidP="00E15E69">
      <w:pPr>
        <w:spacing w:after="0" w:line="276" w:lineRule="auto"/>
        <w:jc w:val="both"/>
        <w:rPr>
          <w:rFonts w:ascii="Sylfaen" w:hAnsi="Sylfaen"/>
          <w:sz w:val="20"/>
          <w:szCs w:val="20"/>
          <w:lang w:val="ka-GE"/>
        </w:rPr>
      </w:pPr>
      <w:r w:rsidRPr="007F22D8">
        <w:rPr>
          <w:rFonts w:ascii="Sylfaen" w:hAnsi="Sylfaen"/>
          <w:sz w:val="20"/>
          <w:szCs w:val="20"/>
          <w:lang w:val="ka-GE"/>
        </w:rPr>
        <w:t xml:space="preserve">ერთი მხრივ, </w:t>
      </w:r>
      <w:r w:rsidR="007F22D8" w:rsidRPr="007F22D8">
        <w:rPr>
          <w:rFonts w:ascii="Sylfaen" w:hAnsi="Sylfaen"/>
          <w:b/>
          <w:sz w:val="20"/>
          <w:szCs w:val="20"/>
          <w:highlight w:val="yellow"/>
          <w:lang w:val="ka-GE"/>
        </w:rPr>
        <w:t>______,</w:t>
      </w:r>
      <w:r w:rsidRPr="007F22D8">
        <w:rPr>
          <w:rFonts w:ascii="Sylfaen" w:hAnsi="Sylfaen"/>
          <w:sz w:val="20"/>
          <w:szCs w:val="20"/>
          <w:lang w:val="ka-GE"/>
        </w:rPr>
        <w:t xml:space="preserve"> საიდენტიფიკაციო ნომერი (შემდგომში </w:t>
      </w:r>
      <w:r w:rsidRPr="007F22D8">
        <w:rPr>
          <w:rFonts w:ascii="Sylfaen" w:hAnsi="Sylfaen"/>
          <w:b/>
          <w:sz w:val="20"/>
          <w:szCs w:val="20"/>
          <w:lang w:val="ka-GE"/>
        </w:rPr>
        <w:t>„გამყიდველი“</w:t>
      </w:r>
      <w:r w:rsidRPr="007F22D8">
        <w:rPr>
          <w:rFonts w:ascii="Sylfaen" w:hAnsi="Sylfaen"/>
          <w:sz w:val="20"/>
          <w:szCs w:val="20"/>
          <w:lang w:val="ka-GE"/>
        </w:rPr>
        <w:t xml:space="preserve">), წარმოდგენილი დირექტორის  </w:t>
      </w:r>
      <w:r w:rsidR="007F22D8" w:rsidRPr="007F22D8">
        <w:rPr>
          <w:rFonts w:ascii="Sylfaen" w:hAnsi="Sylfaen"/>
          <w:sz w:val="20"/>
          <w:szCs w:val="20"/>
          <w:highlight w:val="yellow"/>
          <w:lang w:val="ka-GE"/>
        </w:rPr>
        <w:t>______</w:t>
      </w:r>
      <w:r w:rsidRPr="007F22D8">
        <w:rPr>
          <w:rFonts w:ascii="Sylfaen" w:hAnsi="Sylfaen"/>
          <w:sz w:val="20"/>
          <w:szCs w:val="20"/>
          <w:lang w:val="ka-GE"/>
        </w:rPr>
        <w:t xml:space="preserve"> მიერ, და</w:t>
      </w:r>
    </w:p>
    <w:p w14:paraId="458A7C60" w14:textId="77777777" w:rsidR="003D5DE6" w:rsidRPr="009F5D30" w:rsidRDefault="003D5DE6" w:rsidP="003D5DE6">
      <w:pPr>
        <w:spacing w:after="0" w:line="276" w:lineRule="auto"/>
        <w:jc w:val="both"/>
        <w:rPr>
          <w:rFonts w:ascii="Sylfaen" w:hAnsi="Sylfaen"/>
          <w:sz w:val="20"/>
          <w:szCs w:val="20"/>
          <w:lang w:val="ka-GE"/>
        </w:rPr>
      </w:pPr>
    </w:p>
    <w:p w14:paraId="5A228751" w14:textId="64134F78" w:rsidR="00894EB7" w:rsidRDefault="00610BA4" w:rsidP="003D5DE6">
      <w:pPr>
        <w:spacing w:after="0" w:line="276" w:lineRule="auto"/>
        <w:jc w:val="both"/>
        <w:rPr>
          <w:rFonts w:ascii="Sylfaen" w:hAnsi="Sylfaen"/>
          <w:sz w:val="20"/>
          <w:szCs w:val="20"/>
          <w:lang w:val="ka-GE"/>
        </w:rPr>
      </w:pPr>
      <w:r w:rsidRPr="00610BA4">
        <w:rPr>
          <w:rFonts w:ascii="Sylfaen" w:hAnsi="Sylfaen"/>
          <w:sz w:val="20"/>
          <w:szCs w:val="20"/>
          <w:lang w:val="ka-GE"/>
        </w:rPr>
        <w:t>მეორე მხრივ, შპს „ჯორჯიან უოთერ ენდ ფაუერი“, საიდენტიფიკაციო ნომერი 203826002 (შემდგომში „მყიდველი“), წარმოდგენილი მისი გენერალური დირექტორის ირაკლი ბაბუხადიას მიერ</w:t>
      </w:r>
    </w:p>
    <w:p w14:paraId="53DCA9DA" w14:textId="77777777" w:rsidR="00610BA4" w:rsidRPr="009F5D30" w:rsidRDefault="00610BA4" w:rsidP="003D5DE6">
      <w:pPr>
        <w:spacing w:after="0" w:line="276" w:lineRule="auto"/>
        <w:jc w:val="both"/>
        <w:rPr>
          <w:rFonts w:ascii="Sylfaen" w:hAnsi="Sylfaen"/>
          <w:sz w:val="20"/>
          <w:szCs w:val="20"/>
          <w:lang w:val="ka-GE"/>
        </w:rPr>
      </w:pPr>
    </w:p>
    <w:p w14:paraId="79AE069D" w14:textId="77777777" w:rsidR="00D81420" w:rsidRPr="009F5D30" w:rsidRDefault="00D81420" w:rsidP="003D5DE6">
      <w:pPr>
        <w:spacing w:after="0" w:line="276" w:lineRule="auto"/>
        <w:jc w:val="both"/>
        <w:rPr>
          <w:rFonts w:ascii="Sylfaen" w:hAnsi="Sylfaen"/>
          <w:sz w:val="20"/>
          <w:szCs w:val="20"/>
          <w:lang w:val="ka-GE"/>
        </w:rPr>
      </w:pPr>
      <w:r w:rsidRPr="009F5D30">
        <w:rPr>
          <w:rFonts w:ascii="Sylfaen" w:hAnsi="Sylfaen"/>
          <w:sz w:val="20"/>
          <w:szCs w:val="20"/>
          <w:lang w:val="ka-GE"/>
        </w:rPr>
        <w:t>(„</w:t>
      </w:r>
      <w:r w:rsidR="00173C62" w:rsidRPr="009F5D30">
        <w:rPr>
          <w:rFonts w:ascii="Sylfaen" w:hAnsi="Sylfaen"/>
          <w:sz w:val="20"/>
          <w:szCs w:val="20"/>
          <w:lang w:val="ka-GE"/>
        </w:rPr>
        <w:t>გამყიდველ</w:t>
      </w:r>
      <w:r w:rsidRPr="009F5D30">
        <w:rPr>
          <w:rFonts w:ascii="Sylfaen" w:hAnsi="Sylfaen"/>
          <w:sz w:val="20"/>
          <w:szCs w:val="20"/>
          <w:lang w:val="ka-GE"/>
        </w:rPr>
        <w:t>ი“ და „</w:t>
      </w:r>
      <w:r w:rsidR="00173C62" w:rsidRPr="009F5D30">
        <w:rPr>
          <w:rFonts w:ascii="Sylfaen" w:hAnsi="Sylfaen"/>
          <w:sz w:val="20"/>
          <w:szCs w:val="20"/>
          <w:lang w:val="ka-GE"/>
        </w:rPr>
        <w:t>მყიდველი</w:t>
      </w:r>
      <w:r w:rsidRPr="009F5D30">
        <w:rPr>
          <w:rFonts w:ascii="Sylfaen" w:hAnsi="Sylfaen"/>
          <w:sz w:val="20"/>
          <w:szCs w:val="20"/>
          <w:lang w:val="ka-GE"/>
        </w:rPr>
        <w:t>“ ერთობლივად მოხსენიებული როგორც „</w:t>
      </w:r>
      <w:r w:rsidRPr="009F5D30">
        <w:rPr>
          <w:rFonts w:ascii="Sylfaen" w:hAnsi="Sylfaen"/>
          <w:b/>
          <w:sz w:val="20"/>
          <w:szCs w:val="20"/>
          <w:lang w:val="ka-GE"/>
        </w:rPr>
        <w:t>მხარეები</w:t>
      </w:r>
      <w:r w:rsidRPr="009F5D30">
        <w:rPr>
          <w:rFonts w:ascii="Sylfaen" w:hAnsi="Sylfaen"/>
          <w:sz w:val="20"/>
          <w:szCs w:val="20"/>
          <w:lang w:val="ka-GE"/>
        </w:rPr>
        <w:t>“, ხოლო ცალ-ცალკე - როგორც „</w:t>
      </w:r>
      <w:r w:rsidRPr="009F5D30">
        <w:rPr>
          <w:rFonts w:ascii="Sylfaen" w:hAnsi="Sylfaen"/>
          <w:b/>
          <w:sz w:val="20"/>
          <w:szCs w:val="20"/>
          <w:lang w:val="ka-GE"/>
        </w:rPr>
        <w:t>მხარე</w:t>
      </w:r>
      <w:r w:rsidR="002474BA" w:rsidRPr="009F5D30">
        <w:rPr>
          <w:rFonts w:ascii="Sylfaen" w:hAnsi="Sylfaen"/>
          <w:sz w:val="20"/>
          <w:szCs w:val="20"/>
          <w:lang w:val="ka-GE"/>
        </w:rPr>
        <w:t>“).</w:t>
      </w:r>
    </w:p>
    <w:p w14:paraId="2440AD39" w14:textId="77777777" w:rsidR="00B62F86" w:rsidRPr="009F5D30" w:rsidRDefault="00B62F86" w:rsidP="007F0EAB">
      <w:pPr>
        <w:spacing w:after="0" w:line="276" w:lineRule="auto"/>
        <w:jc w:val="center"/>
        <w:rPr>
          <w:rFonts w:ascii="Sylfaen" w:hAnsi="Sylfaen"/>
          <w:b/>
          <w:sz w:val="20"/>
          <w:szCs w:val="20"/>
          <w:lang w:val="ka-GE"/>
        </w:rPr>
      </w:pPr>
    </w:p>
    <w:p w14:paraId="604224AB" w14:textId="77777777" w:rsidR="00D81420" w:rsidRPr="009F5D30" w:rsidRDefault="00D81420" w:rsidP="007F0EAB">
      <w:pPr>
        <w:spacing w:after="0" w:line="276" w:lineRule="auto"/>
        <w:jc w:val="center"/>
        <w:rPr>
          <w:rFonts w:ascii="Sylfaen" w:hAnsi="Sylfaen"/>
          <w:b/>
          <w:sz w:val="20"/>
          <w:szCs w:val="20"/>
          <w:lang w:val="ka-GE"/>
        </w:rPr>
      </w:pPr>
      <w:r w:rsidRPr="009F5D30">
        <w:rPr>
          <w:rFonts w:ascii="Sylfaen" w:hAnsi="Sylfaen"/>
          <w:b/>
          <w:sz w:val="20"/>
          <w:szCs w:val="20"/>
          <w:lang w:val="ka-GE"/>
        </w:rPr>
        <w:t>მუხლი 1. „ხელშეკრულების“ საგანი</w:t>
      </w:r>
    </w:p>
    <w:p w14:paraId="7569E818" w14:textId="7CC1CBEE" w:rsidR="00D81420" w:rsidRPr="009F5D30" w:rsidRDefault="001C09A1" w:rsidP="00894EB7">
      <w:pPr>
        <w:pStyle w:val="ListParagraph"/>
        <w:numPr>
          <w:ilvl w:val="1"/>
          <w:numId w:val="19"/>
        </w:numPr>
        <w:spacing w:line="276" w:lineRule="auto"/>
        <w:ind w:left="0" w:firstLine="0"/>
        <w:jc w:val="both"/>
        <w:rPr>
          <w:rFonts w:ascii="Sylfaen" w:hAnsi="Sylfaen"/>
          <w:sz w:val="20"/>
          <w:szCs w:val="20"/>
          <w:lang w:val="ka-GE"/>
        </w:rPr>
      </w:pPr>
      <w:r w:rsidRPr="009F5D30">
        <w:rPr>
          <w:rFonts w:ascii="Sylfaen" w:hAnsi="Sylfaen" w:cs="Sylfaen"/>
          <w:sz w:val="20"/>
          <w:szCs w:val="20"/>
          <w:lang w:val="ka-GE"/>
        </w:rPr>
        <w:t>წინამდებარე</w:t>
      </w:r>
      <w:r w:rsidRPr="009F5D30">
        <w:rPr>
          <w:rFonts w:ascii="Sylfaen" w:hAnsi="Sylfaen"/>
          <w:sz w:val="20"/>
          <w:szCs w:val="20"/>
          <w:lang w:val="ka-GE"/>
        </w:rPr>
        <w:t xml:space="preserve"> „</w:t>
      </w:r>
      <w:r w:rsidRPr="009F5D30">
        <w:rPr>
          <w:rFonts w:ascii="Sylfaen" w:hAnsi="Sylfaen" w:cs="Sylfaen"/>
          <w:sz w:val="20"/>
          <w:szCs w:val="20"/>
          <w:lang w:val="ka-GE"/>
        </w:rPr>
        <w:t>ხელშეკრულებით</w:t>
      </w:r>
      <w:r w:rsidRPr="009F5D30">
        <w:rPr>
          <w:rFonts w:ascii="Sylfaen" w:hAnsi="Sylfaen"/>
          <w:sz w:val="20"/>
          <w:szCs w:val="20"/>
          <w:lang w:val="ka-GE"/>
        </w:rPr>
        <w:t xml:space="preserve">“ </w:t>
      </w:r>
      <w:r w:rsidR="00173C62" w:rsidRPr="009F5D30">
        <w:rPr>
          <w:rFonts w:ascii="Sylfaen" w:hAnsi="Sylfaen"/>
          <w:sz w:val="20"/>
          <w:szCs w:val="20"/>
          <w:lang w:val="ka-GE"/>
        </w:rPr>
        <w:t>„გამყიდველი“</w:t>
      </w:r>
      <w:r w:rsidR="00D81420" w:rsidRPr="009F5D30">
        <w:rPr>
          <w:rFonts w:ascii="Sylfaen" w:hAnsi="Sylfaen"/>
          <w:sz w:val="20"/>
          <w:szCs w:val="20"/>
          <w:lang w:val="ka-GE"/>
        </w:rPr>
        <w:t xml:space="preserve"> </w:t>
      </w:r>
      <w:r w:rsidRPr="009F5D30">
        <w:rPr>
          <w:rFonts w:ascii="Sylfaen" w:hAnsi="Sylfaen"/>
          <w:sz w:val="20"/>
          <w:szCs w:val="20"/>
          <w:lang w:val="ka-GE"/>
        </w:rPr>
        <w:t xml:space="preserve">ყიდის, ხოლო </w:t>
      </w:r>
      <w:r w:rsidR="00173C62" w:rsidRPr="009F5D30">
        <w:rPr>
          <w:rFonts w:ascii="Sylfaen" w:hAnsi="Sylfaen"/>
          <w:sz w:val="20"/>
          <w:szCs w:val="20"/>
          <w:lang w:val="ka-GE"/>
        </w:rPr>
        <w:t>„მყიდველ</w:t>
      </w:r>
      <w:r w:rsidRPr="009F5D30">
        <w:rPr>
          <w:rFonts w:ascii="Sylfaen" w:hAnsi="Sylfaen"/>
          <w:sz w:val="20"/>
          <w:szCs w:val="20"/>
          <w:lang w:val="ka-GE"/>
        </w:rPr>
        <w:t>ი</w:t>
      </w:r>
      <w:r w:rsidR="00173C62" w:rsidRPr="009F5D30">
        <w:rPr>
          <w:rFonts w:ascii="Sylfaen" w:hAnsi="Sylfaen"/>
          <w:sz w:val="20"/>
          <w:szCs w:val="20"/>
          <w:lang w:val="ka-GE"/>
        </w:rPr>
        <w:t>“</w:t>
      </w:r>
      <w:r w:rsidRPr="009F5D30">
        <w:rPr>
          <w:rFonts w:ascii="Sylfaen" w:hAnsi="Sylfaen"/>
          <w:sz w:val="20"/>
          <w:szCs w:val="20"/>
          <w:lang w:val="ka-GE"/>
        </w:rPr>
        <w:t xml:space="preserve"> ყიდულობს</w:t>
      </w:r>
      <w:r w:rsidR="00173C62" w:rsidRPr="009F5D30">
        <w:rPr>
          <w:rFonts w:ascii="Sylfaen" w:hAnsi="Sylfaen"/>
          <w:sz w:val="20"/>
          <w:szCs w:val="20"/>
          <w:lang w:val="ka-GE"/>
        </w:rPr>
        <w:t xml:space="preserve"> </w:t>
      </w:r>
      <w:r w:rsidR="009D4ABB" w:rsidRPr="009F5D30">
        <w:rPr>
          <w:rFonts w:ascii="Sylfaen" w:hAnsi="Sylfaen"/>
          <w:sz w:val="20"/>
          <w:szCs w:val="20"/>
        </w:rPr>
        <w:t xml:space="preserve"> </w:t>
      </w:r>
      <w:r w:rsidR="003D5DE6" w:rsidRPr="009F5D30">
        <w:rPr>
          <w:rFonts w:ascii="Sylfaen" w:hAnsi="Sylfaen"/>
          <w:sz w:val="20"/>
          <w:szCs w:val="20"/>
          <w:lang w:val="ka-GE"/>
        </w:rPr>
        <w:t>საქონელს</w:t>
      </w:r>
      <w:r w:rsidR="00FA3A1A" w:rsidRPr="009F5D30">
        <w:rPr>
          <w:rFonts w:ascii="Sylfaen" w:hAnsi="Sylfaen"/>
          <w:sz w:val="20"/>
          <w:szCs w:val="20"/>
          <w:lang w:val="ka-GE"/>
        </w:rPr>
        <w:t xml:space="preserve"> დანართის N1 და N2-ის შესაბამისად</w:t>
      </w:r>
      <w:r w:rsidR="009D4ABB" w:rsidRPr="009F5D30">
        <w:rPr>
          <w:rFonts w:ascii="Sylfaen" w:hAnsi="Sylfaen"/>
          <w:sz w:val="20"/>
          <w:szCs w:val="20"/>
        </w:rPr>
        <w:t xml:space="preserve"> </w:t>
      </w:r>
      <w:r w:rsidR="00173C62" w:rsidRPr="009F5D30">
        <w:rPr>
          <w:rFonts w:ascii="Sylfaen" w:hAnsi="Sylfaen"/>
          <w:sz w:val="20"/>
          <w:szCs w:val="20"/>
          <w:lang w:val="ka-GE"/>
        </w:rPr>
        <w:t>(შემდგომში „</w:t>
      </w:r>
      <w:r w:rsidR="00173C62" w:rsidRPr="009F5D30">
        <w:rPr>
          <w:rFonts w:ascii="Sylfaen" w:hAnsi="Sylfaen"/>
          <w:b/>
          <w:sz w:val="20"/>
          <w:szCs w:val="20"/>
          <w:lang w:val="ka-GE"/>
        </w:rPr>
        <w:t>საქონელი</w:t>
      </w:r>
      <w:r w:rsidR="00173C62" w:rsidRPr="009F5D30">
        <w:rPr>
          <w:rFonts w:ascii="Sylfaen" w:hAnsi="Sylfaen"/>
          <w:sz w:val="20"/>
          <w:szCs w:val="20"/>
          <w:lang w:val="ka-GE"/>
        </w:rPr>
        <w:t>“),</w:t>
      </w:r>
      <w:r w:rsidR="002E6EA3" w:rsidRPr="009F5D30">
        <w:rPr>
          <w:rFonts w:ascii="Sylfaen" w:hAnsi="Sylfaen"/>
          <w:sz w:val="20"/>
          <w:szCs w:val="20"/>
          <w:lang w:val="ka-GE"/>
        </w:rPr>
        <w:t xml:space="preserve"> </w:t>
      </w:r>
      <w:r w:rsidR="00D81420" w:rsidRPr="009F5D30">
        <w:rPr>
          <w:rFonts w:ascii="Sylfaen" w:hAnsi="Sylfaen"/>
          <w:sz w:val="20"/>
          <w:szCs w:val="20"/>
          <w:lang w:val="ka-GE"/>
        </w:rPr>
        <w:t>ამავე „ხელშეკრულები</w:t>
      </w:r>
      <w:r w:rsidR="00FA3A1A" w:rsidRPr="009F5D30">
        <w:rPr>
          <w:rFonts w:ascii="Sylfaen" w:hAnsi="Sylfaen"/>
          <w:sz w:val="20"/>
          <w:szCs w:val="20"/>
          <w:lang w:val="ka-GE"/>
        </w:rPr>
        <w:t>თ</w:t>
      </w:r>
      <w:r w:rsidR="00D81420" w:rsidRPr="009F5D30">
        <w:rPr>
          <w:rFonts w:ascii="Sylfaen" w:hAnsi="Sylfaen"/>
          <w:sz w:val="20"/>
          <w:szCs w:val="20"/>
          <w:lang w:val="ka-GE"/>
        </w:rPr>
        <w:t xml:space="preserve">“ </w:t>
      </w:r>
      <w:r w:rsidR="00FA3A1A" w:rsidRPr="009F5D30">
        <w:rPr>
          <w:rFonts w:ascii="Sylfaen" w:hAnsi="Sylfaen"/>
          <w:sz w:val="20"/>
          <w:szCs w:val="20"/>
          <w:lang w:val="ka-GE"/>
        </w:rPr>
        <w:t xml:space="preserve">განსაზღვრული </w:t>
      </w:r>
      <w:r w:rsidR="00D81420" w:rsidRPr="009F5D30">
        <w:rPr>
          <w:rFonts w:ascii="Sylfaen" w:hAnsi="Sylfaen"/>
          <w:sz w:val="20"/>
          <w:szCs w:val="20"/>
          <w:lang w:val="ka-GE"/>
        </w:rPr>
        <w:t>პირობები</w:t>
      </w:r>
      <w:r w:rsidR="00FA3A1A" w:rsidRPr="009F5D30">
        <w:rPr>
          <w:rFonts w:ascii="Sylfaen" w:hAnsi="Sylfaen"/>
          <w:sz w:val="20"/>
          <w:szCs w:val="20"/>
          <w:lang w:val="ka-GE"/>
        </w:rPr>
        <w:t>თ.</w:t>
      </w:r>
      <w:r w:rsidR="002474BA" w:rsidRPr="009F5D30">
        <w:rPr>
          <w:rFonts w:ascii="Sylfaen" w:hAnsi="Sylfaen"/>
          <w:sz w:val="20"/>
          <w:szCs w:val="20"/>
          <w:lang w:val="ka-GE"/>
        </w:rPr>
        <w:t xml:space="preserve"> </w:t>
      </w:r>
    </w:p>
    <w:p w14:paraId="7AF9CC03" w14:textId="1674FD0F" w:rsidR="00894EB7" w:rsidRPr="009F5D30" w:rsidRDefault="00894EB7" w:rsidP="00894EB7">
      <w:pPr>
        <w:pStyle w:val="ListParagraph"/>
        <w:numPr>
          <w:ilvl w:val="1"/>
          <w:numId w:val="19"/>
        </w:numPr>
        <w:spacing w:line="276" w:lineRule="auto"/>
        <w:ind w:left="0" w:firstLine="0"/>
        <w:jc w:val="both"/>
        <w:rPr>
          <w:rFonts w:ascii="Sylfaen" w:hAnsi="Sylfaen"/>
          <w:sz w:val="20"/>
          <w:szCs w:val="20"/>
          <w:lang w:val="ka-GE"/>
        </w:rPr>
      </w:pPr>
      <w:r w:rsidRPr="009F5D30">
        <w:rPr>
          <w:rFonts w:ascii="Sylfaen" w:hAnsi="Sylfaen"/>
          <w:sz w:val="20"/>
          <w:szCs w:val="20"/>
          <w:lang w:val="ka-GE"/>
        </w:rPr>
        <w:t>დანართი N1</w:t>
      </w:r>
      <w:r w:rsidR="00FA3A1A" w:rsidRPr="009F5D30">
        <w:rPr>
          <w:rFonts w:ascii="Sylfaen" w:hAnsi="Sylfaen"/>
          <w:sz w:val="20"/>
          <w:szCs w:val="20"/>
          <w:lang w:val="ka-GE"/>
        </w:rPr>
        <w:t xml:space="preserve"> და დანართი N2</w:t>
      </w:r>
      <w:r w:rsidRPr="009F5D30">
        <w:rPr>
          <w:rFonts w:ascii="Sylfaen" w:hAnsi="Sylfaen"/>
          <w:sz w:val="20"/>
          <w:szCs w:val="20"/>
          <w:lang w:val="ka-GE"/>
        </w:rPr>
        <w:t xml:space="preserve"> თან ერთვის „ხელშეკრულებას“ და წარმოადგენს მის განუყოფელ ნაწილს.</w:t>
      </w:r>
    </w:p>
    <w:p w14:paraId="5C14937D" w14:textId="77777777" w:rsidR="007F0EAB" w:rsidRPr="009F5D30" w:rsidRDefault="007F0EAB" w:rsidP="007F0EAB">
      <w:pPr>
        <w:pStyle w:val="ListParagraph"/>
        <w:spacing w:line="276" w:lineRule="auto"/>
        <w:ind w:left="0"/>
        <w:jc w:val="both"/>
        <w:rPr>
          <w:rFonts w:ascii="Sylfaen" w:hAnsi="Sylfaen"/>
          <w:sz w:val="20"/>
          <w:szCs w:val="20"/>
          <w:lang w:val="ka-GE"/>
        </w:rPr>
      </w:pPr>
    </w:p>
    <w:p w14:paraId="1C6AFAC1" w14:textId="77777777" w:rsidR="007F0EAB" w:rsidRPr="009F5D30" w:rsidRDefault="00173C62" w:rsidP="007F0EAB">
      <w:pPr>
        <w:spacing w:after="0" w:line="276" w:lineRule="auto"/>
        <w:jc w:val="center"/>
        <w:rPr>
          <w:rFonts w:ascii="Sylfaen" w:hAnsi="Sylfaen" w:cs="Sylfaen"/>
          <w:b/>
          <w:sz w:val="20"/>
          <w:szCs w:val="20"/>
          <w:lang w:val="ka-GE"/>
        </w:rPr>
      </w:pPr>
      <w:r w:rsidRPr="009F5D30">
        <w:rPr>
          <w:rFonts w:ascii="Sylfaen" w:hAnsi="Sylfaen" w:cs="Sylfaen"/>
          <w:b/>
          <w:sz w:val="20"/>
          <w:szCs w:val="20"/>
          <w:lang w:val="ka-GE"/>
        </w:rPr>
        <w:t xml:space="preserve">მუხლი 2. „საქონლის“ </w:t>
      </w:r>
      <w:r w:rsidR="001C09A1" w:rsidRPr="009F5D30">
        <w:rPr>
          <w:rFonts w:ascii="Sylfaen" w:hAnsi="Sylfaen" w:cs="Sylfaen"/>
          <w:b/>
          <w:sz w:val="20"/>
          <w:szCs w:val="20"/>
          <w:lang w:val="ka-GE"/>
        </w:rPr>
        <w:t>შესყიდვა</w:t>
      </w:r>
    </w:p>
    <w:p w14:paraId="784F954F" w14:textId="7FF4559E" w:rsidR="00173C62" w:rsidRPr="009F5D30" w:rsidRDefault="00173C62" w:rsidP="00E15E69">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„საქონლის“ შესყიდვის მოთხოვნას „მყიდველი“ „გამყიდველს“ უგზავნის წერილობითი ფორმით</w:t>
      </w:r>
      <w:r w:rsidR="001C09A1" w:rsidRPr="009F5D30">
        <w:rPr>
          <w:rFonts w:ascii="Sylfaen" w:hAnsi="Sylfaen" w:cs="Sylfaen"/>
          <w:sz w:val="20"/>
          <w:szCs w:val="20"/>
          <w:lang w:val="ka-GE"/>
        </w:rPr>
        <w:t>, მათ შორის ელექტრონული ფორმით (შემდგომში „შეკვეთა“)</w:t>
      </w:r>
      <w:r w:rsidRPr="009F5D30">
        <w:rPr>
          <w:rFonts w:ascii="Sylfaen" w:hAnsi="Sylfaen" w:cs="Sylfaen"/>
          <w:sz w:val="20"/>
          <w:szCs w:val="20"/>
          <w:lang w:val="ka-GE"/>
        </w:rPr>
        <w:t>.</w:t>
      </w:r>
      <w:r w:rsidR="001C09A1" w:rsidRPr="009F5D30">
        <w:rPr>
          <w:rFonts w:ascii="Sylfaen" w:hAnsi="Sylfaen" w:cs="Sylfaen"/>
          <w:sz w:val="20"/>
          <w:szCs w:val="20"/>
          <w:lang w:val="ka-GE"/>
        </w:rPr>
        <w:t xml:space="preserve"> „მყიდველის“ მხრიდან „შეკვეთაზე“ პასუხისმგებელი</w:t>
      </w:r>
      <w:r w:rsidR="00E35EB4">
        <w:rPr>
          <w:rFonts w:ascii="Sylfaen" w:hAnsi="Sylfaen" w:cs="Sylfaen"/>
          <w:sz w:val="20"/>
          <w:szCs w:val="20"/>
          <w:lang w:val="ka-GE"/>
        </w:rPr>
        <w:t>ა</w:t>
      </w:r>
      <w:r w:rsidR="001C09A1" w:rsidRPr="009F5D30">
        <w:rPr>
          <w:rFonts w:ascii="Sylfaen" w:hAnsi="Sylfaen" w:cs="Sylfaen"/>
          <w:sz w:val="20"/>
          <w:szCs w:val="20"/>
          <w:lang w:val="ka-GE"/>
        </w:rPr>
        <w:t xml:space="preserve"> </w:t>
      </w:r>
      <w:r w:rsidR="003D5DE6" w:rsidRPr="009F5D30">
        <w:rPr>
          <w:rFonts w:ascii="Sylfaen" w:hAnsi="Sylfaen" w:cs="Sylfaen"/>
          <w:sz w:val="20"/>
          <w:szCs w:val="20"/>
          <w:lang w:val="ka-GE"/>
        </w:rPr>
        <w:t>შესყიდვების დეპარტამენტი</w:t>
      </w:r>
      <w:r w:rsidR="001C09A1" w:rsidRPr="009F5D30">
        <w:rPr>
          <w:rFonts w:ascii="Sylfaen" w:hAnsi="Sylfaen" w:cs="Sylfaen"/>
          <w:sz w:val="20"/>
          <w:szCs w:val="20"/>
          <w:lang w:val="ka-GE"/>
        </w:rPr>
        <w:t xml:space="preserve">, </w:t>
      </w:r>
      <w:r w:rsidR="003D5DE6" w:rsidRPr="009F5D30">
        <w:rPr>
          <w:rFonts w:ascii="Sylfaen" w:hAnsi="Sylfaen" w:cs="Sylfaen"/>
          <w:sz w:val="20"/>
          <w:szCs w:val="20"/>
          <w:lang w:val="ka-GE"/>
        </w:rPr>
        <w:t xml:space="preserve">ხოლო „გამყიდველის“ მხრიდან </w:t>
      </w:r>
      <w:r w:rsidR="00DA77E4">
        <w:rPr>
          <w:rFonts w:ascii="Sylfaen" w:hAnsi="Sylfaen" w:cs="Sylfaen"/>
          <w:sz w:val="20"/>
          <w:szCs w:val="20"/>
          <w:lang w:val="ka-GE"/>
        </w:rPr>
        <w:t xml:space="preserve">დირექტორი </w:t>
      </w:r>
      <w:r w:rsidR="007F22D8">
        <w:rPr>
          <w:rFonts w:ascii="Sylfaen" w:hAnsi="Sylfaen" w:cs="Sylfaen"/>
          <w:sz w:val="20"/>
          <w:szCs w:val="20"/>
          <w:highlight w:val="yellow"/>
          <w:lang w:val="ka-GE"/>
        </w:rPr>
        <w:t>_______</w:t>
      </w:r>
      <w:r w:rsidR="00883263" w:rsidRPr="00DA77E4">
        <w:rPr>
          <w:rFonts w:ascii="Sylfaen" w:hAnsi="Sylfaen" w:cs="Sylfaen"/>
          <w:sz w:val="20"/>
          <w:szCs w:val="20"/>
          <w:highlight w:val="yellow"/>
        </w:rPr>
        <w:t>.</w:t>
      </w:r>
      <w:r w:rsidR="00883263" w:rsidRPr="009F5D30">
        <w:rPr>
          <w:rFonts w:ascii="Sylfaen" w:hAnsi="Sylfaen" w:cs="Sylfaen"/>
          <w:sz w:val="20"/>
          <w:szCs w:val="20"/>
        </w:rPr>
        <w:t xml:space="preserve"> </w:t>
      </w:r>
      <w:r w:rsidR="001C09A1" w:rsidRPr="009F5D30">
        <w:rPr>
          <w:rFonts w:ascii="Sylfaen" w:hAnsi="Sylfaen" w:cs="Sylfaen"/>
          <w:sz w:val="20"/>
          <w:szCs w:val="20"/>
          <w:lang w:val="ka-GE"/>
        </w:rPr>
        <w:t xml:space="preserve">იმ შემთხვევაში, თუ „შეკვეთა“ ხორციელდება ელექტრონული ფოსტის საშუალებით, მაშინ „მყიდველმა“ ასეთი მოთხოვნა უნდა გაუგზავნოს „გამყიდველს“ </w:t>
      </w:r>
      <w:r w:rsidR="005A159E" w:rsidRPr="009F5D30">
        <w:rPr>
          <w:rFonts w:ascii="Sylfaen" w:hAnsi="Sylfaen" w:cs="Sylfaen"/>
          <w:sz w:val="20"/>
          <w:szCs w:val="20"/>
          <w:lang w:val="ka-GE"/>
        </w:rPr>
        <w:t xml:space="preserve">ელ.ფოსტის </w:t>
      </w:r>
      <w:r w:rsidR="001C09A1" w:rsidRPr="009F5D30">
        <w:rPr>
          <w:rFonts w:ascii="Sylfaen" w:hAnsi="Sylfaen" w:cs="Sylfaen"/>
          <w:sz w:val="20"/>
          <w:szCs w:val="20"/>
          <w:lang w:val="ka-GE"/>
        </w:rPr>
        <w:t xml:space="preserve">შემდეგ </w:t>
      </w:r>
      <w:r w:rsidR="005A159E" w:rsidRPr="009F5D30">
        <w:rPr>
          <w:rFonts w:ascii="Sylfaen" w:hAnsi="Sylfaen" w:cs="Sylfaen"/>
          <w:sz w:val="20"/>
          <w:szCs w:val="20"/>
          <w:lang w:val="ka-GE"/>
        </w:rPr>
        <w:t xml:space="preserve"> </w:t>
      </w:r>
      <w:r w:rsidR="003D5DE6" w:rsidRPr="009F5D30">
        <w:rPr>
          <w:rFonts w:ascii="Sylfaen" w:hAnsi="Sylfaen" w:cs="Sylfaen"/>
          <w:sz w:val="20"/>
          <w:szCs w:val="20"/>
          <w:lang w:val="ka-GE"/>
        </w:rPr>
        <w:t xml:space="preserve">მისამართზე: </w:t>
      </w:r>
      <w:r w:rsidR="007F22D8" w:rsidRPr="007F22D8">
        <w:rPr>
          <w:rFonts w:ascii="Sylfaen" w:hAnsi="Sylfaen" w:cs="Sylfaen"/>
          <w:sz w:val="20"/>
          <w:szCs w:val="20"/>
          <w:highlight w:val="yellow"/>
          <w:lang w:val="ka-GE"/>
        </w:rPr>
        <w:t>_________</w:t>
      </w:r>
    </w:p>
    <w:p w14:paraId="201FE4CC" w14:textId="5158E6A2" w:rsidR="00E07C2C" w:rsidRPr="009F5D30" w:rsidRDefault="00173C62"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„გამყიდველი“ ვალდებულია, რომ</w:t>
      </w:r>
      <w:r w:rsidR="00AA5A62" w:rsidRPr="009F5D30">
        <w:rPr>
          <w:rFonts w:ascii="Sylfaen" w:hAnsi="Sylfaen" w:cs="Sylfaen"/>
          <w:sz w:val="20"/>
          <w:szCs w:val="20"/>
          <w:lang w:val="ka-GE"/>
        </w:rPr>
        <w:t xml:space="preserve"> „საქონლის“ მიწოდება განახორციელოს „შეკვეთაში“ დაფიქსირებულ მისამართზე და </w:t>
      </w:r>
      <w:r w:rsidR="00670D88">
        <w:rPr>
          <w:rFonts w:ascii="Sylfaen" w:hAnsi="Sylfaen" w:cs="Sylfaen"/>
          <w:sz w:val="20"/>
          <w:szCs w:val="20"/>
          <w:lang w:val="ka-GE"/>
        </w:rPr>
        <w:t>რაოდენობით.</w:t>
      </w:r>
    </w:p>
    <w:p w14:paraId="02992B92" w14:textId="66A9F92F" w:rsidR="00173C62" w:rsidRPr="009F5D30" w:rsidRDefault="00E07C2C" w:rsidP="00552F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„გამყიდველი“ ვალდებულია „საქონლის“ </w:t>
      </w:r>
      <w:r w:rsidR="00774A91" w:rsidRPr="009F5D30">
        <w:rPr>
          <w:rFonts w:ascii="Sylfaen" w:hAnsi="Sylfaen" w:cs="Sylfaen"/>
          <w:sz w:val="20"/>
          <w:szCs w:val="20"/>
          <w:lang w:val="ka-GE"/>
        </w:rPr>
        <w:t xml:space="preserve">მოპოვება </w:t>
      </w:r>
      <w:r w:rsidR="00552FAB">
        <w:rPr>
          <w:rFonts w:ascii="Sylfaen" w:hAnsi="Sylfaen" w:cs="Sylfaen"/>
          <w:sz w:val="20"/>
          <w:szCs w:val="20"/>
          <w:lang w:val="ka-GE"/>
        </w:rPr>
        <w:t xml:space="preserve">განახორციელოს მხოლოდ იმ კარიერიდან, </w:t>
      </w:r>
      <w:r w:rsidR="007F22D8" w:rsidRPr="007F22D8">
        <w:rPr>
          <w:rFonts w:ascii="Sylfaen" w:hAnsi="Sylfaen" w:cs="Sylfaen"/>
          <w:sz w:val="20"/>
          <w:szCs w:val="20"/>
          <w:lang w:val="ka-GE"/>
        </w:rPr>
        <w:t>რომელიც წინასწარ იქნება შეთანხმებული „მყიდველის“ წარმომადგენლთან მიერ და „საქონლის“ ხარისხი შეესაბამება დანართით N2 დადგენილ მოთხოვნებს.</w:t>
      </w:r>
      <w:r w:rsidR="007F22D8">
        <w:t xml:space="preserve"> </w:t>
      </w:r>
      <w:r w:rsidR="00670D88">
        <w:rPr>
          <w:rFonts w:ascii="Sylfaen" w:hAnsi="Sylfaen" w:cs="Sylfaen"/>
          <w:sz w:val="20"/>
          <w:szCs w:val="20"/>
          <w:lang w:val="ka-GE"/>
        </w:rPr>
        <w:t xml:space="preserve">იმ შემთხვევაში, თუ მიწოდება განხორციელდება სხვა კარიერიდან, „გამყიდველი“ ვალდებულია, რომ ასეთი კარიერი </w:t>
      </w:r>
      <w:r w:rsidR="00B85554" w:rsidRPr="009F5D30">
        <w:rPr>
          <w:rFonts w:ascii="Sylfaen" w:hAnsi="Sylfaen" w:cs="Sylfaen"/>
          <w:sz w:val="20"/>
          <w:szCs w:val="20"/>
          <w:lang w:val="ka-GE"/>
        </w:rPr>
        <w:t>წინასწარ შე</w:t>
      </w:r>
      <w:r w:rsidR="00670D88">
        <w:rPr>
          <w:rFonts w:ascii="Sylfaen" w:hAnsi="Sylfaen" w:cs="Sylfaen"/>
          <w:sz w:val="20"/>
          <w:szCs w:val="20"/>
          <w:lang w:val="ka-GE"/>
        </w:rPr>
        <w:t>ა</w:t>
      </w:r>
      <w:r w:rsidR="00B85554" w:rsidRPr="009F5D30">
        <w:rPr>
          <w:rFonts w:ascii="Sylfaen" w:hAnsi="Sylfaen" w:cs="Sylfaen"/>
          <w:sz w:val="20"/>
          <w:szCs w:val="20"/>
          <w:lang w:val="ka-GE"/>
        </w:rPr>
        <w:t>თანხ</w:t>
      </w:r>
      <w:r w:rsidR="00670D88">
        <w:rPr>
          <w:rFonts w:ascii="Sylfaen" w:hAnsi="Sylfaen" w:cs="Sylfaen"/>
          <w:sz w:val="20"/>
          <w:szCs w:val="20"/>
          <w:lang w:val="ka-GE"/>
        </w:rPr>
        <w:t xml:space="preserve">მოს </w:t>
      </w:r>
      <w:r w:rsidRPr="009F5D30">
        <w:rPr>
          <w:rFonts w:ascii="Sylfaen" w:hAnsi="Sylfaen" w:cs="Sylfaen"/>
          <w:sz w:val="20"/>
          <w:szCs w:val="20"/>
          <w:lang w:val="ka-GE"/>
        </w:rPr>
        <w:t>„მყიდველ</w:t>
      </w:r>
      <w:r w:rsidR="00670D88">
        <w:rPr>
          <w:rFonts w:ascii="Sylfaen" w:hAnsi="Sylfaen" w:cs="Sylfaen"/>
          <w:sz w:val="20"/>
          <w:szCs w:val="20"/>
          <w:lang w:val="ka-GE"/>
        </w:rPr>
        <w:t>თან</w:t>
      </w:r>
      <w:r w:rsidRPr="009F5D30">
        <w:rPr>
          <w:rFonts w:ascii="Sylfaen" w:hAnsi="Sylfaen" w:cs="Sylfaen"/>
          <w:sz w:val="20"/>
          <w:szCs w:val="20"/>
          <w:lang w:val="ka-GE"/>
        </w:rPr>
        <w:t xml:space="preserve">“და </w:t>
      </w:r>
      <w:r w:rsidR="00E20E75">
        <w:rPr>
          <w:rFonts w:ascii="Sylfaen" w:hAnsi="Sylfaen" w:cs="Sylfaen"/>
          <w:sz w:val="20"/>
          <w:szCs w:val="20"/>
          <w:lang w:val="ka-GE"/>
        </w:rPr>
        <w:t xml:space="preserve">უზრუნველყოს, რომ </w:t>
      </w:r>
      <w:r w:rsidR="00774A91" w:rsidRPr="009F5D30">
        <w:rPr>
          <w:rFonts w:ascii="Sylfaen" w:hAnsi="Sylfaen" w:cs="Sylfaen"/>
          <w:sz w:val="20"/>
          <w:szCs w:val="20"/>
          <w:lang w:val="ka-GE"/>
        </w:rPr>
        <w:t>„საქონლის“ ხარისხი შეესაბამებ</w:t>
      </w:r>
      <w:r w:rsidR="00E20E75">
        <w:rPr>
          <w:rFonts w:ascii="Sylfaen" w:hAnsi="Sylfaen" w:cs="Sylfaen"/>
          <w:sz w:val="20"/>
          <w:szCs w:val="20"/>
          <w:lang w:val="ka-GE"/>
        </w:rPr>
        <w:t>ოდეს</w:t>
      </w:r>
      <w:r w:rsidR="00774A91" w:rsidRPr="009F5D30">
        <w:rPr>
          <w:rFonts w:ascii="Sylfaen" w:hAnsi="Sylfaen" w:cs="Sylfaen"/>
          <w:sz w:val="20"/>
          <w:szCs w:val="20"/>
          <w:lang w:val="ka-GE"/>
        </w:rPr>
        <w:t xml:space="preserve"> დანართით N2 დადგენილ მოთხოვნებს. </w:t>
      </w:r>
    </w:p>
    <w:p w14:paraId="49294220" w14:textId="61A1EBCD" w:rsidR="00173C62" w:rsidRPr="009F5D30" w:rsidRDefault="00173C62"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იმ შემთხვევაში, თუ </w:t>
      </w:r>
      <w:r w:rsidR="001C09A1" w:rsidRPr="009F5D30">
        <w:rPr>
          <w:rFonts w:ascii="Sylfaen" w:hAnsi="Sylfaen" w:cs="Sylfaen"/>
          <w:sz w:val="20"/>
          <w:szCs w:val="20"/>
          <w:lang w:val="ka-GE"/>
        </w:rPr>
        <w:t xml:space="preserve">„შეკვეთის“ </w:t>
      </w:r>
      <w:r w:rsidRPr="009F5D30">
        <w:rPr>
          <w:rFonts w:ascii="Sylfaen" w:hAnsi="Sylfaen" w:cs="Sylfaen"/>
          <w:sz w:val="20"/>
          <w:szCs w:val="20"/>
          <w:lang w:val="ka-GE"/>
        </w:rPr>
        <w:t>მომენტი</w:t>
      </w:r>
      <w:r w:rsidR="001C09A1" w:rsidRPr="009F5D30">
        <w:rPr>
          <w:rFonts w:ascii="Sylfaen" w:hAnsi="Sylfaen" w:cs="Sylfaen"/>
          <w:sz w:val="20"/>
          <w:szCs w:val="20"/>
          <w:lang w:val="ka-GE"/>
        </w:rPr>
        <w:t>სათვის</w:t>
      </w:r>
      <w:r w:rsidRPr="009F5D30">
        <w:rPr>
          <w:rFonts w:ascii="Sylfaen" w:hAnsi="Sylfaen" w:cs="Sylfaen"/>
          <w:sz w:val="20"/>
          <w:szCs w:val="20"/>
          <w:lang w:val="ka-GE"/>
        </w:rPr>
        <w:t xml:space="preserve"> „გამყიდველს“ არ შეუძლია კონკრეტული მოთხოვნილი „საქონლის“ მიწოდება „მყიდველისათვის“</w:t>
      </w:r>
      <w:r w:rsidR="002474BA" w:rsidRPr="009F5D30">
        <w:rPr>
          <w:rFonts w:ascii="Sylfaen" w:hAnsi="Sylfaen" w:cs="Sylfaen"/>
          <w:sz w:val="20"/>
          <w:szCs w:val="20"/>
          <w:lang w:val="ka-GE"/>
        </w:rPr>
        <w:t xml:space="preserve"> „შეკვეთაში“ მითითებულ ვადაში</w:t>
      </w:r>
      <w:r w:rsidR="00B85554" w:rsidRPr="009F5D30">
        <w:rPr>
          <w:rFonts w:ascii="Sylfaen" w:hAnsi="Sylfaen" w:cs="Sylfaen"/>
          <w:sz w:val="20"/>
          <w:szCs w:val="20"/>
          <w:lang w:val="ka-GE"/>
        </w:rPr>
        <w:t xml:space="preserve"> ან „ხელშეკრულებით“ გათვალისწინებული ხარისხით</w:t>
      </w:r>
      <w:r w:rsidRPr="009F5D30">
        <w:rPr>
          <w:rFonts w:ascii="Sylfaen" w:hAnsi="Sylfaen" w:cs="Sylfaen"/>
          <w:sz w:val="20"/>
          <w:szCs w:val="20"/>
          <w:lang w:val="ka-GE"/>
        </w:rPr>
        <w:t xml:space="preserve">, მაშინ „გამყიდველი“ ვალდებულია, რომ დაუყოვნებლივ, მაგრამ </w:t>
      </w:r>
      <w:r w:rsidR="00525170" w:rsidRPr="009F5D30">
        <w:rPr>
          <w:rFonts w:ascii="Sylfaen" w:hAnsi="Sylfaen" w:cs="Sylfaen"/>
          <w:sz w:val="20"/>
          <w:szCs w:val="20"/>
          <w:lang w:val="ka-GE"/>
        </w:rPr>
        <w:t xml:space="preserve">არაუგვიანეს </w:t>
      </w:r>
      <w:r w:rsidR="00AA5A62" w:rsidRPr="009F5D30">
        <w:rPr>
          <w:rFonts w:ascii="Sylfaen" w:hAnsi="Sylfaen" w:cs="Sylfaen"/>
          <w:sz w:val="20"/>
          <w:szCs w:val="20"/>
          <w:lang w:val="ka-GE"/>
        </w:rPr>
        <w:t xml:space="preserve">„შეკვეთის“ </w:t>
      </w:r>
      <w:r w:rsidR="001C09A1" w:rsidRPr="009F5D30">
        <w:rPr>
          <w:rFonts w:ascii="Sylfaen" w:hAnsi="Sylfaen" w:cs="Sylfaen"/>
          <w:sz w:val="20"/>
          <w:szCs w:val="20"/>
          <w:lang w:val="ka-GE"/>
        </w:rPr>
        <w:t xml:space="preserve">მიღების </w:t>
      </w:r>
      <w:r w:rsidR="00525170" w:rsidRPr="009F5D30">
        <w:rPr>
          <w:rFonts w:ascii="Sylfaen" w:hAnsi="Sylfaen" w:cs="Sylfaen"/>
          <w:sz w:val="20"/>
          <w:szCs w:val="20"/>
          <w:lang w:val="ka-GE"/>
        </w:rPr>
        <w:t>დღისა, აცნობოს „მყიდველს“ აღნიშნულის შესახებ</w:t>
      </w:r>
      <w:r w:rsidR="002474BA" w:rsidRPr="009F5D30">
        <w:rPr>
          <w:rFonts w:ascii="Sylfaen" w:hAnsi="Sylfaen" w:cs="Sylfaen"/>
          <w:sz w:val="20"/>
          <w:szCs w:val="20"/>
          <w:lang w:val="ka-GE"/>
        </w:rPr>
        <w:t xml:space="preserve"> და მიუთითოს სავარაუდო დრო, თუ როდის შეძლება „შეკვეთის“ შესრულებას</w:t>
      </w:r>
      <w:r w:rsidR="00525170" w:rsidRPr="009F5D30">
        <w:rPr>
          <w:rFonts w:ascii="Sylfaen" w:hAnsi="Sylfaen" w:cs="Sylfaen"/>
          <w:sz w:val="20"/>
          <w:szCs w:val="20"/>
          <w:lang w:val="ka-GE"/>
        </w:rPr>
        <w:t>.</w:t>
      </w:r>
      <w:r w:rsidR="00D23A63" w:rsidRPr="009F5D30">
        <w:rPr>
          <w:rFonts w:ascii="Sylfaen" w:hAnsi="Sylfaen" w:cs="Sylfaen"/>
          <w:sz w:val="20"/>
          <w:szCs w:val="20"/>
          <w:lang w:val="ka-GE"/>
        </w:rPr>
        <w:t xml:space="preserve"> იმ შემთხვევაში, თუ „მყიდველი“ და „გამყიდველი“ ვერ შეძლებენ მიწოდების ახალ ვადაზე შეთანხმებას, ჩაითვლება, რომ „გამყიდველმა“ ვერ შეასრულა მასზე დაკისრებული ვალდებულება სრულად და ჯეროვნად. </w:t>
      </w:r>
    </w:p>
    <w:p w14:paraId="4EDAA768" w14:textId="77777777" w:rsidR="00525170" w:rsidRPr="009F5D30" w:rsidRDefault="00525170"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lastRenderedPageBreak/>
        <w:t>„</w:t>
      </w:r>
      <w:r w:rsidR="00DE47DB" w:rsidRPr="009F5D30">
        <w:rPr>
          <w:rFonts w:ascii="Sylfaen" w:hAnsi="Sylfaen" w:cs="Sylfaen"/>
          <w:sz w:val="20"/>
          <w:szCs w:val="20"/>
          <w:lang w:val="ka-GE"/>
        </w:rPr>
        <w:t>საქონ</w:t>
      </w:r>
      <w:r w:rsidR="001C09A1" w:rsidRPr="009F5D30">
        <w:rPr>
          <w:rFonts w:ascii="Sylfaen" w:hAnsi="Sylfaen" w:cs="Sylfaen"/>
          <w:sz w:val="20"/>
          <w:szCs w:val="20"/>
          <w:lang w:val="ka-GE"/>
        </w:rPr>
        <w:t>ე</w:t>
      </w:r>
      <w:r w:rsidR="00DE47DB" w:rsidRPr="009F5D30">
        <w:rPr>
          <w:rFonts w:ascii="Sylfaen" w:hAnsi="Sylfaen" w:cs="Sylfaen"/>
          <w:sz w:val="20"/>
          <w:szCs w:val="20"/>
          <w:lang w:val="ka-GE"/>
        </w:rPr>
        <w:t>ლი</w:t>
      </w:r>
      <w:r w:rsidRPr="009F5D30">
        <w:rPr>
          <w:rFonts w:ascii="Sylfaen" w:hAnsi="Sylfaen" w:cs="Sylfaen"/>
          <w:sz w:val="20"/>
          <w:szCs w:val="20"/>
          <w:lang w:val="ka-GE"/>
        </w:rPr>
        <w:t>“</w:t>
      </w:r>
      <w:r w:rsidR="00DE47DB" w:rsidRPr="009F5D30">
        <w:rPr>
          <w:rFonts w:ascii="Sylfaen" w:hAnsi="Sylfaen" w:cs="Sylfaen"/>
          <w:sz w:val="20"/>
          <w:szCs w:val="20"/>
          <w:lang w:val="ka-GE"/>
        </w:rPr>
        <w:t xml:space="preserve"> ჩაითვლება მიწოდებულად მხოლოდ მას შემდეგ, რაც ის მიწოდებული იქნება „მყიდველის“ მიერ მითითებულ </w:t>
      </w:r>
      <w:r w:rsidR="001C09A1" w:rsidRPr="009F5D30">
        <w:rPr>
          <w:rFonts w:ascii="Sylfaen" w:hAnsi="Sylfaen" w:cs="Sylfaen"/>
          <w:sz w:val="20"/>
          <w:szCs w:val="20"/>
          <w:lang w:val="ka-GE"/>
        </w:rPr>
        <w:t>მისამართზე</w:t>
      </w:r>
      <w:r w:rsidR="00DE47DB" w:rsidRPr="009F5D30">
        <w:rPr>
          <w:rFonts w:ascii="Sylfaen" w:hAnsi="Sylfaen" w:cs="Sylfaen"/>
          <w:sz w:val="20"/>
          <w:szCs w:val="20"/>
          <w:lang w:val="ka-GE"/>
        </w:rPr>
        <w:t xml:space="preserve"> და </w:t>
      </w:r>
      <w:r w:rsidRPr="009F5D30">
        <w:rPr>
          <w:rFonts w:ascii="Sylfaen" w:hAnsi="Sylfaen" w:cs="Sylfaen"/>
          <w:sz w:val="20"/>
          <w:szCs w:val="20"/>
          <w:lang w:val="ka-GE"/>
        </w:rPr>
        <w:t xml:space="preserve">„მხარეთა“ შორის </w:t>
      </w:r>
      <w:r w:rsidR="00DE47DB" w:rsidRPr="009F5D30">
        <w:rPr>
          <w:rFonts w:ascii="Sylfaen" w:hAnsi="Sylfaen" w:cs="Sylfaen"/>
          <w:sz w:val="20"/>
          <w:szCs w:val="20"/>
          <w:lang w:val="ka-GE"/>
        </w:rPr>
        <w:t>გაფორმდება</w:t>
      </w:r>
      <w:r w:rsidRPr="009F5D30">
        <w:rPr>
          <w:rFonts w:ascii="Sylfaen" w:hAnsi="Sylfaen" w:cs="Sylfaen"/>
          <w:sz w:val="20"/>
          <w:szCs w:val="20"/>
          <w:lang w:val="ka-GE"/>
        </w:rPr>
        <w:t xml:space="preserve"> მიღება-ჩაბარების აქტი</w:t>
      </w:r>
      <w:r w:rsidR="000B3578" w:rsidRPr="009F5D30">
        <w:rPr>
          <w:rFonts w:ascii="Sylfaen" w:hAnsi="Sylfaen" w:cs="Sylfaen"/>
          <w:sz w:val="20"/>
          <w:szCs w:val="20"/>
          <w:lang w:val="ka-GE"/>
        </w:rPr>
        <w:t xml:space="preserve"> ან</w:t>
      </w:r>
      <w:r w:rsidR="004D3DFE" w:rsidRPr="009F5D30">
        <w:rPr>
          <w:rFonts w:ascii="Sylfaen" w:hAnsi="Sylfaen" w:cs="Sylfaen"/>
          <w:sz w:val="20"/>
          <w:szCs w:val="20"/>
          <w:lang w:val="ka-GE"/>
        </w:rPr>
        <w:t>/</w:t>
      </w:r>
      <w:r w:rsidR="000B3578" w:rsidRPr="009F5D30">
        <w:rPr>
          <w:rFonts w:ascii="Sylfaen" w:hAnsi="Sylfaen" w:cs="Sylfaen"/>
          <w:sz w:val="20"/>
          <w:szCs w:val="20"/>
          <w:lang w:val="ka-GE"/>
        </w:rPr>
        <w:t>და დადასტურებული იქნება სასაქონლო ზედნადები</w:t>
      </w:r>
      <w:r w:rsidRPr="009F5D30">
        <w:rPr>
          <w:rFonts w:ascii="Sylfaen" w:hAnsi="Sylfaen" w:cs="Sylfaen"/>
          <w:sz w:val="20"/>
          <w:szCs w:val="20"/>
          <w:lang w:val="ka-GE"/>
        </w:rPr>
        <w:t xml:space="preserve">. </w:t>
      </w:r>
      <w:r w:rsidR="001C09A1" w:rsidRPr="009F5D30">
        <w:rPr>
          <w:rFonts w:ascii="Sylfaen" w:hAnsi="Sylfaen" w:cs="Sylfaen"/>
          <w:sz w:val="20"/>
          <w:szCs w:val="20"/>
          <w:lang w:val="ka-GE"/>
        </w:rPr>
        <w:t xml:space="preserve">მხოლოდ </w:t>
      </w:r>
      <w:r w:rsidR="00DE47DB" w:rsidRPr="009F5D30">
        <w:rPr>
          <w:rFonts w:ascii="Sylfaen" w:hAnsi="Sylfaen" w:cs="Sylfaen"/>
          <w:sz w:val="20"/>
          <w:szCs w:val="20"/>
          <w:lang w:val="ka-GE"/>
        </w:rPr>
        <w:t>აღნიშნული გარემოებ</w:t>
      </w:r>
      <w:r w:rsidR="001C09A1" w:rsidRPr="009F5D30">
        <w:rPr>
          <w:rFonts w:ascii="Sylfaen" w:hAnsi="Sylfaen" w:cs="Sylfaen"/>
          <w:sz w:val="20"/>
          <w:szCs w:val="20"/>
          <w:lang w:val="ka-GE"/>
        </w:rPr>
        <w:t>ებ</w:t>
      </w:r>
      <w:r w:rsidR="00DE47DB" w:rsidRPr="009F5D30">
        <w:rPr>
          <w:rFonts w:ascii="Sylfaen" w:hAnsi="Sylfaen" w:cs="Sylfaen"/>
          <w:sz w:val="20"/>
          <w:szCs w:val="20"/>
          <w:lang w:val="ka-GE"/>
        </w:rPr>
        <w:t>ის დადგომის შემდეგ</w:t>
      </w:r>
      <w:r w:rsidR="001C09A1" w:rsidRPr="009F5D30">
        <w:rPr>
          <w:rFonts w:ascii="Sylfaen" w:hAnsi="Sylfaen" w:cs="Sylfaen"/>
          <w:sz w:val="20"/>
          <w:szCs w:val="20"/>
          <w:lang w:val="ka-GE"/>
        </w:rPr>
        <w:t xml:space="preserve"> გადადის</w:t>
      </w:r>
      <w:r w:rsidR="00DE47DB" w:rsidRPr="009F5D30">
        <w:rPr>
          <w:rFonts w:ascii="Sylfaen" w:hAnsi="Sylfaen" w:cs="Sylfaen"/>
          <w:sz w:val="20"/>
          <w:szCs w:val="20"/>
          <w:lang w:val="ka-GE"/>
        </w:rPr>
        <w:t xml:space="preserve"> „მყიდველზე“ </w:t>
      </w:r>
      <w:r w:rsidR="005E6793" w:rsidRPr="009F5D30">
        <w:rPr>
          <w:rFonts w:ascii="Sylfaen" w:hAnsi="Sylfaen" w:cs="Sylfaen"/>
          <w:sz w:val="20"/>
          <w:szCs w:val="20"/>
          <w:lang w:val="ka-GE"/>
        </w:rPr>
        <w:t>„საქონლის</w:t>
      </w:r>
      <w:r w:rsidR="00233560" w:rsidRPr="009F5D30">
        <w:rPr>
          <w:rFonts w:ascii="Sylfaen" w:hAnsi="Sylfaen" w:cs="Sylfaen"/>
          <w:sz w:val="20"/>
          <w:szCs w:val="20"/>
          <w:lang w:val="ka-GE"/>
        </w:rPr>
        <w:t>“</w:t>
      </w:r>
      <w:r w:rsidR="00DE47DB" w:rsidRPr="009F5D30">
        <w:rPr>
          <w:rFonts w:ascii="Sylfaen" w:hAnsi="Sylfaen" w:cs="Sylfaen"/>
          <w:sz w:val="20"/>
          <w:szCs w:val="20"/>
          <w:lang w:val="ka-GE"/>
        </w:rPr>
        <w:t xml:space="preserve"> შემთხვევითი დაზიანების ან/და დაღუპვის რისკი. </w:t>
      </w:r>
    </w:p>
    <w:p w14:paraId="35553333" w14:textId="6D4C26F5" w:rsidR="006C0930" w:rsidRDefault="006C0930"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„მხარეები“ ვალდებული არიან, რომ მიღება-ჩაბარების აქტი</w:t>
      </w:r>
      <w:r w:rsidR="000B3578" w:rsidRPr="009F5D30">
        <w:rPr>
          <w:rFonts w:ascii="Sylfaen" w:hAnsi="Sylfaen" w:cs="Sylfaen"/>
          <w:sz w:val="20"/>
          <w:szCs w:val="20"/>
          <w:lang w:val="ka-GE"/>
        </w:rPr>
        <w:t xml:space="preserve"> ან</w:t>
      </w:r>
      <w:r w:rsidR="00E931C6" w:rsidRPr="009F5D30">
        <w:rPr>
          <w:rFonts w:ascii="Sylfaen" w:hAnsi="Sylfaen" w:cs="Sylfaen"/>
          <w:sz w:val="20"/>
          <w:szCs w:val="20"/>
          <w:lang w:val="ka-GE"/>
        </w:rPr>
        <w:t>/</w:t>
      </w:r>
      <w:r w:rsidR="000B3578" w:rsidRPr="009F5D30">
        <w:rPr>
          <w:rFonts w:ascii="Sylfaen" w:hAnsi="Sylfaen" w:cs="Sylfaen"/>
          <w:sz w:val="20"/>
          <w:szCs w:val="20"/>
          <w:lang w:val="ka-GE"/>
        </w:rPr>
        <w:t xml:space="preserve">და სასაქონლო ზედნადები </w:t>
      </w:r>
      <w:r w:rsidRPr="009F5D30">
        <w:rPr>
          <w:rFonts w:ascii="Sylfaen" w:hAnsi="Sylfaen" w:cs="Sylfaen"/>
          <w:sz w:val="20"/>
          <w:szCs w:val="20"/>
          <w:lang w:val="ka-GE"/>
        </w:rPr>
        <w:t xml:space="preserve"> გააფორმონ „საქონლის“ თითოეული მიწოდებისათვის, მიუხედავად იმისა ეს მიწოდება ხორციელდება ერთი თუ მეტი </w:t>
      </w:r>
      <w:r w:rsidR="001C09A1" w:rsidRPr="009F5D30">
        <w:rPr>
          <w:rFonts w:ascii="Sylfaen" w:hAnsi="Sylfaen" w:cs="Sylfaen"/>
          <w:sz w:val="20"/>
          <w:szCs w:val="20"/>
          <w:lang w:val="ka-GE"/>
        </w:rPr>
        <w:t xml:space="preserve">„შეკვეთის“ </w:t>
      </w:r>
      <w:r w:rsidRPr="009F5D30">
        <w:rPr>
          <w:rFonts w:ascii="Sylfaen" w:hAnsi="Sylfaen" w:cs="Sylfaen"/>
          <w:sz w:val="20"/>
          <w:szCs w:val="20"/>
          <w:lang w:val="ka-GE"/>
        </w:rPr>
        <w:t>საფუძველზე.</w:t>
      </w:r>
    </w:p>
    <w:p w14:paraId="1D7F75A0" w14:textId="77777777" w:rsidR="009B2203" w:rsidRPr="009F5D30" w:rsidRDefault="009B2203" w:rsidP="002A6DA5">
      <w:pPr>
        <w:pStyle w:val="ListParagraph"/>
        <w:spacing w:line="276" w:lineRule="auto"/>
        <w:ind w:left="0"/>
        <w:jc w:val="both"/>
        <w:rPr>
          <w:rFonts w:ascii="Sylfaen" w:hAnsi="Sylfaen" w:cs="Sylfaen"/>
          <w:sz w:val="20"/>
          <w:szCs w:val="20"/>
          <w:lang w:val="ka-GE"/>
        </w:rPr>
      </w:pPr>
    </w:p>
    <w:p w14:paraId="71F8F489" w14:textId="77777777" w:rsidR="00D47076" w:rsidRPr="009F5D30" w:rsidRDefault="00D81420" w:rsidP="007F0EAB">
      <w:pPr>
        <w:spacing w:after="0" w:line="276" w:lineRule="auto"/>
        <w:jc w:val="center"/>
        <w:rPr>
          <w:rFonts w:ascii="Sylfaen" w:hAnsi="Sylfaen" w:cs="Sylfaen"/>
          <w:b/>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sz w:val="20"/>
          <w:szCs w:val="20"/>
          <w:lang w:val="ka-GE"/>
        </w:rPr>
        <w:t>3</w:t>
      </w:r>
      <w:r w:rsidRPr="009F5D30">
        <w:rPr>
          <w:rFonts w:ascii="Sylfaen" w:hAnsi="Sylfaen" w:cs="Sylfaen"/>
          <w:b/>
          <w:sz w:val="20"/>
          <w:szCs w:val="20"/>
          <w:lang w:val="ka-GE"/>
        </w:rPr>
        <w:t xml:space="preserve">. </w:t>
      </w:r>
      <w:r w:rsidR="00D56899" w:rsidRPr="009F5D30">
        <w:rPr>
          <w:rFonts w:ascii="Sylfaen" w:hAnsi="Sylfaen" w:cs="Sylfaen"/>
          <w:b/>
          <w:sz w:val="20"/>
          <w:szCs w:val="20"/>
          <w:lang w:val="ka-GE"/>
        </w:rPr>
        <w:t>ნასყიდობის ფასი</w:t>
      </w:r>
    </w:p>
    <w:p w14:paraId="41F7E461" w14:textId="46EFB590" w:rsidR="00D47076" w:rsidRPr="009F5D30" w:rsidRDefault="00D81420" w:rsidP="007F0EAB">
      <w:pPr>
        <w:pStyle w:val="ListParagraph"/>
        <w:numPr>
          <w:ilvl w:val="1"/>
          <w:numId w:val="21"/>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მიწოდებული </w:t>
      </w:r>
      <w:r w:rsidR="00A273AA" w:rsidRPr="009F5D30">
        <w:rPr>
          <w:rFonts w:ascii="Sylfaen" w:hAnsi="Sylfaen" w:cs="Sylfaen"/>
          <w:sz w:val="20"/>
          <w:szCs w:val="20"/>
          <w:lang w:val="ka-GE"/>
        </w:rPr>
        <w:t>„</w:t>
      </w:r>
      <w:r w:rsidRPr="009F5D30">
        <w:rPr>
          <w:rFonts w:ascii="Sylfaen" w:hAnsi="Sylfaen" w:cs="Sylfaen"/>
          <w:sz w:val="20"/>
          <w:szCs w:val="20"/>
          <w:lang w:val="ka-GE"/>
        </w:rPr>
        <w:t>საქონლის</w:t>
      </w:r>
      <w:r w:rsidR="00A273AA" w:rsidRPr="009F5D30">
        <w:rPr>
          <w:rFonts w:ascii="Sylfaen" w:hAnsi="Sylfaen" w:cs="Sylfaen"/>
          <w:sz w:val="20"/>
          <w:szCs w:val="20"/>
          <w:lang w:val="ka-GE"/>
        </w:rPr>
        <w:t>“</w:t>
      </w:r>
      <w:r w:rsidRPr="009F5D30">
        <w:rPr>
          <w:rFonts w:ascii="Sylfaen" w:hAnsi="Sylfaen" w:cs="Sylfaen"/>
          <w:sz w:val="20"/>
          <w:szCs w:val="20"/>
          <w:lang w:val="ka-GE"/>
        </w:rPr>
        <w:t xml:space="preserve"> </w:t>
      </w:r>
      <w:r w:rsidR="00A273AA" w:rsidRPr="009F5D30">
        <w:rPr>
          <w:rFonts w:ascii="Sylfaen" w:hAnsi="Sylfaen" w:cs="Sylfaen"/>
          <w:sz w:val="20"/>
          <w:szCs w:val="20"/>
          <w:lang w:val="ka-GE"/>
        </w:rPr>
        <w:t xml:space="preserve">ნასყიდობის ფასი </w:t>
      </w:r>
      <w:r w:rsidRPr="009F5D30">
        <w:rPr>
          <w:rFonts w:ascii="Sylfaen" w:hAnsi="Sylfaen" w:cs="Sylfaen"/>
          <w:sz w:val="20"/>
          <w:szCs w:val="20"/>
          <w:lang w:val="ka-GE"/>
        </w:rPr>
        <w:t xml:space="preserve">განისაზღვრება </w:t>
      </w:r>
      <w:r w:rsidR="00A7586C" w:rsidRPr="009F5D30">
        <w:rPr>
          <w:rFonts w:ascii="Sylfaen" w:hAnsi="Sylfaen" w:cs="Sylfaen"/>
          <w:sz w:val="20"/>
          <w:szCs w:val="20"/>
          <w:lang w:val="ka-GE"/>
        </w:rPr>
        <w:t xml:space="preserve"> </w:t>
      </w:r>
      <w:r w:rsidR="00972793" w:rsidRPr="009F5D30">
        <w:rPr>
          <w:rFonts w:ascii="Sylfaen" w:hAnsi="Sylfaen" w:cs="Sylfaen"/>
          <w:sz w:val="20"/>
          <w:szCs w:val="20"/>
          <w:lang w:val="ka-GE"/>
        </w:rPr>
        <w:t xml:space="preserve">დანართის N1 შესაბამისად </w:t>
      </w:r>
      <w:r w:rsidR="00D47076" w:rsidRPr="009F5D30">
        <w:rPr>
          <w:rFonts w:ascii="Sylfaen" w:hAnsi="Sylfaen" w:cs="Sylfaen"/>
          <w:sz w:val="20"/>
          <w:szCs w:val="20"/>
          <w:lang w:val="ka-GE"/>
        </w:rPr>
        <w:t xml:space="preserve">(შემდგომში </w:t>
      </w:r>
      <w:r w:rsidR="00D47076" w:rsidRPr="009F5D30">
        <w:rPr>
          <w:rFonts w:ascii="Sylfaen" w:hAnsi="Sylfaen" w:cs="Sylfaen"/>
          <w:b/>
          <w:sz w:val="20"/>
          <w:szCs w:val="20"/>
          <w:lang w:val="ka-GE"/>
        </w:rPr>
        <w:t xml:space="preserve">„ნასყიდობის </w:t>
      </w:r>
      <w:r w:rsidR="00CC7A27" w:rsidRPr="009F5D30">
        <w:rPr>
          <w:rFonts w:ascii="Sylfaen" w:hAnsi="Sylfaen" w:cs="Sylfaen"/>
          <w:b/>
          <w:sz w:val="20"/>
          <w:szCs w:val="20"/>
          <w:lang w:val="ka-GE"/>
        </w:rPr>
        <w:t>ფასი</w:t>
      </w:r>
      <w:r w:rsidR="00D47076" w:rsidRPr="009F5D30">
        <w:rPr>
          <w:rFonts w:ascii="Sylfaen" w:hAnsi="Sylfaen" w:cs="Sylfaen"/>
          <w:b/>
          <w:sz w:val="20"/>
          <w:szCs w:val="20"/>
          <w:lang w:val="ka-GE"/>
        </w:rPr>
        <w:t>“</w:t>
      </w:r>
      <w:r w:rsidR="00D47076" w:rsidRPr="009F5D30">
        <w:rPr>
          <w:rFonts w:ascii="Sylfaen" w:hAnsi="Sylfaen" w:cs="Sylfaen"/>
          <w:sz w:val="20"/>
          <w:szCs w:val="20"/>
          <w:lang w:val="ka-GE"/>
        </w:rPr>
        <w:t>)</w:t>
      </w:r>
      <w:r w:rsidR="00972793" w:rsidRPr="009F5D30">
        <w:rPr>
          <w:rFonts w:ascii="Sylfaen" w:hAnsi="Sylfaen" w:cs="Sylfaen"/>
          <w:sz w:val="20"/>
          <w:szCs w:val="20"/>
          <w:lang w:val="ka-GE"/>
        </w:rPr>
        <w:t>.</w:t>
      </w:r>
    </w:p>
    <w:p w14:paraId="5E014610" w14:textId="4C4A355F" w:rsidR="00D81420" w:rsidRPr="009F5D30" w:rsidRDefault="00D81420" w:rsidP="007F0EAB">
      <w:pPr>
        <w:pStyle w:val="ListParagraph"/>
        <w:numPr>
          <w:ilvl w:val="1"/>
          <w:numId w:val="21"/>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მიწოდებული </w:t>
      </w:r>
      <w:r w:rsidR="00D47076" w:rsidRPr="009F5D30">
        <w:rPr>
          <w:rFonts w:ascii="Sylfaen" w:hAnsi="Sylfaen" w:cs="Sylfaen"/>
          <w:sz w:val="20"/>
          <w:szCs w:val="20"/>
          <w:lang w:val="ka-GE"/>
        </w:rPr>
        <w:t>„</w:t>
      </w:r>
      <w:r w:rsidRPr="009F5D30">
        <w:rPr>
          <w:rFonts w:ascii="Sylfaen" w:hAnsi="Sylfaen" w:cs="Sylfaen"/>
          <w:sz w:val="20"/>
          <w:szCs w:val="20"/>
          <w:lang w:val="ka-GE"/>
        </w:rPr>
        <w:t>საქონლის</w:t>
      </w:r>
      <w:r w:rsidR="00D47076" w:rsidRPr="009F5D30">
        <w:rPr>
          <w:rFonts w:ascii="Sylfaen" w:hAnsi="Sylfaen" w:cs="Sylfaen"/>
          <w:sz w:val="20"/>
          <w:szCs w:val="20"/>
          <w:lang w:val="ka-GE"/>
        </w:rPr>
        <w:t xml:space="preserve">“ „ნასყიდობის ფასი“ </w:t>
      </w:r>
      <w:r w:rsidRPr="009F5D30">
        <w:rPr>
          <w:rFonts w:ascii="Sylfaen" w:hAnsi="Sylfaen" w:cs="Sylfaen"/>
          <w:sz w:val="20"/>
          <w:szCs w:val="20"/>
          <w:lang w:val="ka-GE"/>
        </w:rPr>
        <w:t xml:space="preserve">შეიცავს </w:t>
      </w:r>
      <w:r w:rsidR="00D47076" w:rsidRPr="009F5D30">
        <w:rPr>
          <w:rFonts w:ascii="Sylfaen" w:hAnsi="Sylfaen" w:cs="Sylfaen"/>
          <w:sz w:val="20"/>
          <w:szCs w:val="20"/>
          <w:lang w:val="ka-GE"/>
        </w:rPr>
        <w:t>„გამყიდველის</w:t>
      </w:r>
      <w:r w:rsidRPr="009F5D30">
        <w:rPr>
          <w:rFonts w:ascii="Sylfaen" w:hAnsi="Sylfaen" w:cs="Sylfaen"/>
          <w:sz w:val="20"/>
          <w:szCs w:val="20"/>
          <w:lang w:val="ka-GE"/>
        </w:rPr>
        <w:t>’’ ყველა ხარჯს</w:t>
      </w:r>
      <w:r w:rsidR="00B6570F" w:rsidRPr="009F5D30">
        <w:rPr>
          <w:rFonts w:ascii="Sylfaen" w:hAnsi="Sylfaen" w:cs="Sylfaen"/>
          <w:sz w:val="20"/>
          <w:szCs w:val="20"/>
          <w:lang w:val="ka-GE"/>
        </w:rPr>
        <w:t xml:space="preserve"> და გადასახადს</w:t>
      </w:r>
      <w:r w:rsidRPr="009F5D30">
        <w:rPr>
          <w:rFonts w:ascii="Sylfaen" w:hAnsi="Sylfaen" w:cs="Sylfaen"/>
          <w:sz w:val="20"/>
          <w:szCs w:val="20"/>
          <w:lang w:val="ka-GE"/>
        </w:rPr>
        <w:t xml:space="preserve">, </w:t>
      </w:r>
      <w:r w:rsidR="00B6570F" w:rsidRPr="009F5D30">
        <w:rPr>
          <w:rFonts w:ascii="Sylfaen" w:hAnsi="Sylfaen" w:cs="Sylfaen"/>
          <w:sz w:val="20"/>
          <w:szCs w:val="20"/>
          <w:lang w:val="ka-GE"/>
        </w:rPr>
        <w:t>დღგ-ს</w:t>
      </w:r>
      <w:r w:rsidR="00972793" w:rsidRPr="009F5D30">
        <w:rPr>
          <w:rFonts w:ascii="Sylfaen" w:hAnsi="Sylfaen" w:cs="Sylfaen"/>
          <w:sz w:val="20"/>
          <w:szCs w:val="20"/>
          <w:lang w:val="ka-GE"/>
        </w:rPr>
        <w:t>,</w:t>
      </w:r>
      <w:r w:rsidR="00B6570F" w:rsidRPr="009F5D30">
        <w:rPr>
          <w:rFonts w:ascii="Sylfaen" w:hAnsi="Sylfaen" w:cs="Sylfaen"/>
          <w:sz w:val="20"/>
          <w:szCs w:val="20"/>
          <w:lang w:val="ka-GE"/>
        </w:rPr>
        <w:t xml:space="preserve"> </w:t>
      </w:r>
      <w:r w:rsidR="00D47076" w:rsidRPr="009F5D30">
        <w:rPr>
          <w:rFonts w:ascii="Sylfaen" w:hAnsi="Sylfaen" w:cs="Sylfaen"/>
          <w:sz w:val="20"/>
          <w:szCs w:val="20"/>
          <w:lang w:val="ka-GE"/>
        </w:rPr>
        <w:t>ტრანსპორტირების</w:t>
      </w:r>
      <w:r w:rsidR="00972793" w:rsidRPr="009F5D30">
        <w:rPr>
          <w:rFonts w:ascii="Sylfaen" w:hAnsi="Sylfaen" w:cs="Sylfaen"/>
          <w:sz w:val="20"/>
          <w:szCs w:val="20"/>
          <w:lang w:val="ka-GE"/>
        </w:rPr>
        <w:t>ა და ლაბორატორიული დასკვნების</w:t>
      </w:r>
      <w:r w:rsidR="00D47076" w:rsidRPr="009F5D30">
        <w:rPr>
          <w:rFonts w:ascii="Sylfaen" w:hAnsi="Sylfaen" w:cs="Sylfaen"/>
          <w:sz w:val="20"/>
          <w:szCs w:val="20"/>
          <w:lang w:val="ka-GE"/>
        </w:rPr>
        <w:t xml:space="preserve">, ასეთის არსებობის შემთხვევაში, </w:t>
      </w:r>
      <w:r w:rsidRPr="009F5D30">
        <w:rPr>
          <w:rFonts w:ascii="Sylfaen" w:hAnsi="Sylfaen" w:cs="Sylfaen"/>
          <w:sz w:val="20"/>
          <w:szCs w:val="20"/>
          <w:lang w:val="ka-GE"/>
        </w:rPr>
        <w:t>ღირებულებას</w:t>
      </w:r>
      <w:r w:rsidR="00B6570F" w:rsidRPr="009F5D30">
        <w:rPr>
          <w:rFonts w:ascii="Sylfaen" w:hAnsi="Sylfaen" w:cs="Sylfaen"/>
          <w:sz w:val="20"/>
          <w:szCs w:val="20"/>
          <w:lang w:val="ka-GE"/>
        </w:rPr>
        <w:t xml:space="preserve">. </w:t>
      </w:r>
    </w:p>
    <w:p w14:paraId="71E9B212" w14:textId="77777777" w:rsidR="007F0EAB" w:rsidRPr="009F5D30" w:rsidRDefault="007F0EAB" w:rsidP="007F0EAB">
      <w:pPr>
        <w:pStyle w:val="ListParagraph"/>
        <w:spacing w:line="276" w:lineRule="auto"/>
        <w:ind w:left="0"/>
        <w:jc w:val="both"/>
        <w:rPr>
          <w:rFonts w:ascii="Sylfaen" w:hAnsi="Sylfaen" w:cs="Sylfaen"/>
          <w:sz w:val="20"/>
          <w:szCs w:val="20"/>
          <w:lang w:val="ka-GE"/>
        </w:rPr>
      </w:pPr>
    </w:p>
    <w:p w14:paraId="2D6149B6" w14:textId="77777777" w:rsidR="00D81420" w:rsidRPr="009F5D30" w:rsidRDefault="00D81420" w:rsidP="007F0EAB">
      <w:pPr>
        <w:spacing w:after="0" w:line="276" w:lineRule="auto"/>
        <w:jc w:val="center"/>
        <w:rPr>
          <w:rFonts w:ascii="Sylfaen" w:hAnsi="Sylfaen" w:cs="Sylfaen"/>
          <w:b/>
          <w:color w:val="000000"/>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color w:val="000000"/>
          <w:sz w:val="20"/>
          <w:szCs w:val="20"/>
          <w:lang w:val="ka-GE"/>
        </w:rPr>
        <w:t>4</w:t>
      </w:r>
      <w:r w:rsidRPr="009F5D30">
        <w:rPr>
          <w:rFonts w:ascii="Sylfaen" w:hAnsi="Sylfaen" w:cs="Sylfaen"/>
          <w:b/>
          <w:color w:val="000000"/>
          <w:sz w:val="20"/>
          <w:szCs w:val="20"/>
          <w:lang w:val="ka-GE"/>
        </w:rPr>
        <w:t>. ანგარიშსწორება</w:t>
      </w:r>
    </w:p>
    <w:p w14:paraId="56A673B2" w14:textId="77777777" w:rsidR="00D81420" w:rsidRPr="009F5D30" w:rsidRDefault="00D81420" w:rsidP="007F0EAB">
      <w:pPr>
        <w:pStyle w:val="ListParagraph"/>
        <w:numPr>
          <w:ilvl w:val="1"/>
          <w:numId w:val="22"/>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მხარეთა შორის ანგარიშსწორება წარმოებს ეროვნულ ვალუტაში, უნაღდო ანგარიშსწორების წესით, საქონლის მიწოდებიდან</w:t>
      </w:r>
      <w:r w:rsidR="006F175A" w:rsidRPr="009F5D30">
        <w:rPr>
          <w:rFonts w:ascii="Sylfaen" w:hAnsi="Sylfaen" w:cs="Sylfaen"/>
          <w:sz w:val="20"/>
          <w:szCs w:val="20"/>
          <w:lang w:val="ka-GE"/>
        </w:rPr>
        <w:t xml:space="preserve"> და შესაბამისი მიღება-ჩაბარების აქტის</w:t>
      </w:r>
      <w:r w:rsidR="00FD2825" w:rsidRPr="009F5D30">
        <w:rPr>
          <w:rFonts w:ascii="Sylfaen" w:hAnsi="Sylfaen" w:cs="Sylfaen"/>
          <w:sz w:val="20"/>
          <w:szCs w:val="20"/>
          <w:lang w:val="ka-GE"/>
        </w:rPr>
        <w:t xml:space="preserve"> </w:t>
      </w:r>
      <w:r w:rsidR="00AA5A62" w:rsidRPr="009F5D30">
        <w:rPr>
          <w:rFonts w:ascii="Sylfaen" w:hAnsi="Sylfaen" w:cs="Sylfaen"/>
          <w:sz w:val="20"/>
          <w:szCs w:val="20"/>
          <w:lang w:val="ka-GE"/>
        </w:rPr>
        <w:t xml:space="preserve">გაფორმებიდან </w:t>
      </w:r>
      <w:r w:rsidR="00FD2825" w:rsidRPr="009F5D30">
        <w:rPr>
          <w:rFonts w:ascii="Sylfaen" w:hAnsi="Sylfaen" w:cs="Sylfaen"/>
          <w:sz w:val="20"/>
          <w:szCs w:val="20"/>
          <w:lang w:val="ka-GE"/>
        </w:rPr>
        <w:t xml:space="preserve">ან/და სასაქონლო ზედნადების დადასტურებიდან  </w:t>
      </w:r>
      <w:r w:rsidR="006F175A" w:rsidRPr="009F5D30">
        <w:rPr>
          <w:rFonts w:ascii="Sylfaen" w:hAnsi="Sylfaen" w:cs="Sylfaen"/>
          <w:sz w:val="20"/>
          <w:szCs w:val="20"/>
          <w:lang w:val="ka-GE"/>
        </w:rPr>
        <w:t xml:space="preserve"> </w:t>
      </w:r>
      <w:r w:rsidRPr="009F5D30">
        <w:rPr>
          <w:rFonts w:ascii="Sylfaen" w:hAnsi="Sylfaen" w:cs="Sylfaen"/>
          <w:sz w:val="20"/>
          <w:szCs w:val="20"/>
          <w:lang w:val="ka-GE"/>
        </w:rPr>
        <w:t>არაუგვიანეს 30 (ოცდაათი) კალენდარული დღისა</w:t>
      </w:r>
      <w:r w:rsidR="006F175A" w:rsidRPr="009F5D30">
        <w:rPr>
          <w:rFonts w:ascii="Sylfaen" w:hAnsi="Sylfaen" w:cs="Sylfaen"/>
          <w:sz w:val="20"/>
          <w:szCs w:val="20"/>
          <w:lang w:val="ka-GE"/>
        </w:rPr>
        <w:t xml:space="preserve">. </w:t>
      </w:r>
    </w:p>
    <w:p w14:paraId="4AB151B3" w14:textId="77777777" w:rsidR="007F0EAB" w:rsidRPr="009F5D30" w:rsidRDefault="007F0EAB" w:rsidP="007F0EAB">
      <w:pPr>
        <w:spacing w:after="0" w:line="276" w:lineRule="auto"/>
        <w:jc w:val="both"/>
        <w:rPr>
          <w:rFonts w:ascii="Sylfaen" w:hAnsi="Sylfaen" w:cs="Sylfaen"/>
          <w:sz w:val="20"/>
          <w:szCs w:val="20"/>
          <w:lang w:val="ka-GE"/>
        </w:rPr>
      </w:pPr>
    </w:p>
    <w:p w14:paraId="0F98184C" w14:textId="77777777" w:rsidR="00D81420" w:rsidRPr="009F5D30" w:rsidRDefault="00D81420" w:rsidP="007F0EAB">
      <w:pPr>
        <w:spacing w:after="0" w:line="276" w:lineRule="auto"/>
        <w:jc w:val="center"/>
        <w:rPr>
          <w:rFonts w:ascii="Sylfaen" w:hAnsi="Sylfaen" w:cs="Sylfaen"/>
          <w:b/>
          <w:color w:val="000000"/>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color w:val="000000"/>
          <w:sz w:val="20"/>
          <w:szCs w:val="20"/>
          <w:lang w:val="ka-GE"/>
        </w:rPr>
        <w:t>5</w:t>
      </w:r>
      <w:r w:rsidRPr="009F5D30">
        <w:rPr>
          <w:rFonts w:ascii="Sylfaen" w:hAnsi="Sylfaen" w:cs="Sylfaen"/>
          <w:b/>
          <w:color w:val="000000"/>
          <w:sz w:val="20"/>
          <w:szCs w:val="20"/>
          <w:lang w:val="ka-GE"/>
        </w:rPr>
        <w:t>. მხარეთა  უფლება–მოვალეობანი</w:t>
      </w:r>
    </w:p>
    <w:p w14:paraId="76351279" w14:textId="77777777" w:rsidR="00272AE8" w:rsidRPr="009F5D30" w:rsidRDefault="00D81420" w:rsidP="007F0EAB">
      <w:pPr>
        <w:pStyle w:val="ListParagraph"/>
        <w:numPr>
          <w:ilvl w:val="1"/>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rPr>
        <w:t xml:space="preserve"> </w:t>
      </w:r>
      <w:r w:rsidR="00272AE8" w:rsidRPr="009F5D30">
        <w:rPr>
          <w:rFonts w:ascii="Sylfaen" w:hAnsi="Sylfaen" w:cs="Sylfaen"/>
          <w:color w:val="000000"/>
          <w:sz w:val="20"/>
          <w:szCs w:val="20"/>
          <w:lang w:val="ka-GE"/>
        </w:rPr>
        <w:t>„გამყიდველი“ ვალდებულია:</w:t>
      </w:r>
    </w:p>
    <w:p w14:paraId="675604A6" w14:textId="77777777" w:rsidR="00262D41" w:rsidRPr="009F5D30" w:rsidRDefault="000C7B82"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„გამყიდველი“</w:t>
      </w:r>
      <w:r w:rsidR="00D81420" w:rsidRPr="009F5D30">
        <w:rPr>
          <w:rFonts w:ascii="Sylfaen" w:hAnsi="Sylfaen" w:cs="Sylfaen"/>
          <w:color w:val="000000"/>
          <w:sz w:val="20"/>
          <w:szCs w:val="20"/>
          <w:lang w:val="ka-GE"/>
        </w:rPr>
        <w:t xml:space="preserve"> იღებს ვალდებულებას უზრუნველყოს </w:t>
      </w:r>
      <w:r w:rsidRPr="009F5D30">
        <w:rPr>
          <w:rFonts w:ascii="Sylfaen" w:hAnsi="Sylfaen" w:cs="Sylfaen"/>
          <w:color w:val="000000"/>
          <w:sz w:val="20"/>
          <w:szCs w:val="20"/>
          <w:lang w:val="ka-GE"/>
        </w:rPr>
        <w:t xml:space="preserve">„მყიდველისათვის“ </w:t>
      </w:r>
      <w:r w:rsidR="006639E8"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საქონლის</w:t>
      </w:r>
      <w:r w:rsidR="006639E8"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 xml:space="preserve"> მიწოდება </w:t>
      </w:r>
      <w:r w:rsidR="006639E8" w:rsidRPr="009F5D30">
        <w:rPr>
          <w:rFonts w:ascii="Sylfaen" w:hAnsi="Sylfaen" w:cs="Sylfaen"/>
          <w:color w:val="000000"/>
          <w:sz w:val="20"/>
          <w:szCs w:val="20"/>
          <w:lang w:val="ka-GE"/>
        </w:rPr>
        <w:t>წინამდებარე „ხელშეკრულებით“ დადგენილი წესით.</w:t>
      </w:r>
    </w:p>
    <w:p w14:paraId="6D1298AD" w14:textId="333C5A58" w:rsidR="00272AE8" w:rsidRPr="009F5D30" w:rsidRDefault="00262D41"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„გამყიდველი“ აცხადებს და იძლევა გარანტიას, რომ მას გააჩნია ყველა საჭირო ნებართვა, ლიცენზია და ხელშეკრულება, რომელიც საჭიროა წინამდებარე „ხელშეკრულების“ შესრულებისთვის და შეინარჩუნებს მათ მოქმედ მდგომარეობაში, „ხელშეკრულების“ მოქმედების მთელი ვადის განმავლობაში</w:t>
      </w:r>
      <w:r w:rsidR="00A7586C" w:rsidRPr="009F5D30">
        <w:rPr>
          <w:rFonts w:ascii="Sylfaen" w:hAnsi="Sylfaen" w:cs="Sylfaen"/>
          <w:color w:val="000000"/>
          <w:sz w:val="20"/>
          <w:szCs w:val="20"/>
          <w:lang w:val="ka-GE"/>
        </w:rPr>
        <w:t xml:space="preserve"> და განახორციელებს ყველა ქმედებას,</w:t>
      </w:r>
      <w:r w:rsidRPr="009F5D30">
        <w:rPr>
          <w:rFonts w:ascii="Sylfaen" w:hAnsi="Sylfaen" w:cs="Sylfaen"/>
          <w:color w:val="000000"/>
          <w:sz w:val="20"/>
          <w:szCs w:val="20"/>
          <w:lang w:val="ka-GE"/>
        </w:rPr>
        <w:t xml:space="preserve"> რათა უზრუნველყოფილი იქნას</w:t>
      </w:r>
      <w:r w:rsidR="00A7586C"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მის მიერ „მყიდველისთვის“ მიწოდებული</w:t>
      </w:r>
      <w:r w:rsidR="006639E8" w:rsidRPr="009F5D30">
        <w:rPr>
          <w:rFonts w:ascii="Sylfaen" w:hAnsi="Sylfaen" w:cs="Sylfaen"/>
          <w:color w:val="000000"/>
          <w:sz w:val="20"/>
          <w:szCs w:val="20"/>
          <w:lang w:val="ka-GE"/>
        </w:rPr>
        <w:t xml:space="preserve"> </w:t>
      </w:r>
      <w:r w:rsidR="00FA3A1A" w:rsidRPr="009F5D30">
        <w:rPr>
          <w:rFonts w:ascii="Sylfaen" w:hAnsi="Sylfaen" w:cs="Sylfaen"/>
          <w:color w:val="000000"/>
          <w:sz w:val="20"/>
          <w:szCs w:val="20"/>
          <w:lang w:val="ka-GE"/>
        </w:rPr>
        <w:t>„საქონლის“ ხარისხი დანართი N2-ით დადგენილ მოთხოვნებ</w:t>
      </w:r>
      <w:r w:rsidR="00A7586C" w:rsidRPr="009F5D30">
        <w:rPr>
          <w:rFonts w:ascii="Sylfaen" w:hAnsi="Sylfaen" w:cs="Sylfaen"/>
          <w:color w:val="000000"/>
          <w:sz w:val="20"/>
          <w:szCs w:val="20"/>
          <w:lang w:val="ka-GE"/>
        </w:rPr>
        <w:t>თან</w:t>
      </w:r>
      <w:r w:rsidR="00FA3A1A" w:rsidRPr="009F5D30">
        <w:rPr>
          <w:rFonts w:ascii="Sylfaen" w:hAnsi="Sylfaen" w:cs="Sylfaen"/>
          <w:color w:val="000000"/>
          <w:sz w:val="20"/>
          <w:szCs w:val="20"/>
          <w:lang w:val="ka-GE"/>
        </w:rPr>
        <w:t xml:space="preserve">. </w:t>
      </w:r>
    </w:p>
    <w:p w14:paraId="1510B48D" w14:textId="074CCC8E" w:rsidR="000F1D13" w:rsidRPr="009F5D30" w:rsidRDefault="000F1D13"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თუ წინამდებარე „ხელშეკრულების“ მოქმედების ვადის განმავლობაში „გამყიდველი“ დაკარგავს </w:t>
      </w:r>
      <w:r w:rsidR="00E42DAE" w:rsidRPr="009F5D30">
        <w:rPr>
          <w:rFonts w:ascii="Sylfaen" w:hAnsi="Sylfaen" w:cs="Sylfaen"/>
          <w:color w:val="000000"/>
          <w:sz w:val="20"/>
          <w:szCs w:val="20"/>
          <w:lang w:val="ka-GE"/>
        </w:rPr>
        <w:t xml:space="preserve">5.1.2 მუხლში მითითებულ </w:t>
      </w:r>
      <w:r w:rsidRPr="009F5D30">
        <w:rPr>
          <w:rFonts w:ascii="Sylfaen" w:hAnsi="Sylfaen" w:cs="Sylfaen"/>
          <w:color w:val="000000"/>
          <w:sz w:val="20"/>
          <w:szCs w:val="20"/>
          <w:lang w:val="ka-GE"/>
        </w:rPr>
        <w:t xml:space="preserve">რომელიმე ლიცენზიას ან/და </w:t>
      </w:r>
      <w:r w:rsidR="00E42DAE" w:rsidRPr="009F5D30">
        <w:rPr>
          <w:rFonts w:ascii="Sylfaen" w:hAnsi="Sylfaen" w:cs="Sylfaen"/>
          <w:color w:val="000000"/>
          <w:sz w:val="20"/>
          <w:szCs w:val="20"/>
          <w:lang w:val="ka-GE"/>
        </w:rPr>
        <w:t xml:space="preserve">ხელშეკრულებას, რამაც შესაძლოა გავლენა იქონიოს მის მიერ წინამდებარე „ხელშეკრულებით“ ნაკისრი ვალდებულებების შესრულებაზე, „გამყიდველი“ ვალდებულია, რომ დაუყოვნებლივ აცნობოს „მყიდველს“ ამგვარი გარემოების დადგომის შესახებ „მყიდველს“ და შესთავაზოს მას „ხელშეკრულებით“ ნაკისრი ვალდებულებების შესრულების ალტერნატიული გზები შესათანხმებლად. </w:t>
      </w:r>
    </w:p>
    <w:p w14:paraId="5265FF60" w14:textId="6E7AF3CF" w:rsidR="00591AA1" w:rsidRPr="009F5D30" w:rsidRDefault="00591AA1"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„მყიდველის“ მხრიდან მოთხოვნის მიღების შემთხვევაში,</w:t>
      </w:r>
      <w:r w:rsidR="00B911E3" w:rsidRPr="009F5D30">
        <w:rPr>
          <w:rFonts w:ascii="Sylfaen" w:hAnsi="Sylfaen" w:cs="Sylfaen"/>
          <w:color w:val="000000"/>
          <w:sz w:val="20"/>
          <w:szCs w:val="20"/>
          <w:lang w:val="ka-GE"/>
        </w:rPr>
        <w:t xml:space="preserve"> ნებისმიერ დროს, მაგრამ არაუმეტეს 2 (ორი) შემოწმებისა ერთი კალენდარული თვის განმავლობაში,</w:t>
      </w:r>
      <w:r w:rsidRPr="009F5D30">
        <w:rPr>
          <w:rFonts w:ascii="Sylfaen" w:hAnsi="Sylfaen" w:cs="Sylfaen"/>
          <w:color w:val="000000"/>
          <w:sz w:val="20"/>
          <w:szCs w:val="20"/>
          <w:lang w:val="ka-GE"/>
        </w:rPr>
        <w:t xml:space="preserve"> საკუთარი ხარჯით განახორციელოს „საქონლის“ ლაბორატორიული შემოწმება, „გამყიდველის“ მიერ განსაზღვრული ლაბორატორიის მეშვეობით, „საქონლის“ დანართით N2 გათვალისწინებულ მოთხოვნებთან შესაბამისობის დადგენის მიზნით და შესაბამისი დასკვნ</w:t>
      </w:r>
      <w:r w:rsidR="00C37010" w:rsidRPr="009F5D30">
        <w:rPr>
          <w:rFonts w:ascii="Sylfaen" w:hAnsi="Sylfaen" w:cs="Sylfaen"/>
          <w:color w:val="000000"/>
          <w:sz w:val="20"/>
          <w:szCs w:val="20"/>
          <w:lang w:val="ka-GE"/>
        </w:rPr>
        <w:t>ა</w:t>
      </w:r>
      <w:r w:rsidRPr="009F5D30">
        <w:rPr>
          <w:rFonts w:ascii="Sylfaen" w:hAnsi="Sylfaen" w:cs="Sylfaen"/>
          <w:color w:val="000000"/>
          <w:sz w:val="20"/>
          <w:szCs w:val="20"/>
          <w:lang w:val="ka-GE"/>
        </w:rPr>
        <w:t xml:space="preserve"> გადასცეს „მყიდველს“.</w:t>
      </w:r>
      <w:r w:rsidR="00B9673E">
        <w:rPr>
          <w:rFonts w:ascii="Sylfaen" w:hAnsi="Sylfaen" w:cs="Sylfaen"/>
          <w:color w:val="000000"/>
          <w:sz w:val="20"/>
          <w:szCs w:val="20"/>
          <w:lang w:val="ka-GE"/>
        </w:rPr>
        <w:t xml:space="preserve"> </w:t>
      </w:r>
      <w:r w:rsidR="0063511F" w:rsidRPr="009F5D30">
        <w:rPr>
          <w:rFonts w:ascii="Sylfaen" w:hAnsi="Sylfaen" w:cs="Sylfaen"/>
          <w:color w:val="000000"/>
          <w:sz w:val="20"/>
          <w:szCs w:val="20"/>
          <w:lang w:val="ka-GE"/>
        </w:rPr>
        <w:t xml:space="preserve">დასკვნა უნდა მოიცავდეს CBR და პროქტორის ტესტს, ასევე წარმოდგენილ დასკვნაში ნაჩვენები უნდა იყოს გაჭუჭყიანების პროცენტულობა და </w:t>
      </w:r>
      <w:r w:rsidR="0063511F" w:rsidRPr="009F5D30">
        <w:rPr>
          <w:rFonts w:ascii="Sylfaen" w:hAnsi="Sylfaen" w:cs="Sylfaen"/>
          <w:color w:val="000000"/>
          <w:sz w:val="20"/>
          <w:szCs w:val="20"/>
          <w:lang w:val="ka-GE"/>
        </w:rPr>
        <w:lastRenderedPageBreak/>
        <w:t>შესაბამისობაში უნდა იყოს დანართ N2-ით განსაზღვრეულ მახასიათებლებთან.</w:t>
      </w:r>
      <w:r w:rsidRPr="009F5D30">
        <w:rPr>
          <w:rFonts w:ascii="Sylfaen" w:hAnsi="Sylfaen" w:cs="Sylfaen"/>
          <w:color w:val="000000"/>
          <w:sz w:val="20"/>
          <w:szCs w:val="20"/>
          <w:lang w:val="ka-GE"/>
        </w:rPr>
        <w:t xml:space="preserve"> </w:t>
      </w:r>
      <w:r w:rsidR="00C37010" w:rsidRPr="009F5D30">
        <w:rPr>
          <w:rFonts w:ascii="Sylfaen" w:hAnsi="Sylfaen" w:cs="Sylfaen"/>
          <w:color w:val="000000"/>
          <w:sz w:val="20"/>
          <w:szCs w:val="20"/>
          <w:lang w:val="ka-GE"/>
        </w:rPr>
        <w:t xml:space="preserve">ლაბორატორიული </w:t>
      </w:r>
      <w:r w:rsidR="002C0737" w:rsidRPr="009F5D30">
        <w:rPr>
          <w:rFonts w:ascii="Sylfaen" w:hAnsi="Sylfaen" w:cs="Sylfaen"/>
          <w:color w:val="000000"/>
          <w:sz w:val="20"/>
          <w:szCs w:val="20"/>
          <w:lang w:val="ka-GE"/>
        </w:rPr>
        <w:t>შემოწმებისთვის საჭირო ნიმუშის აღებას აუცილებლად უნდა ესწრებოდეს „მყიდველის“ წარმომადგენელი.</w:t>
      </w:r>
    </w:p>
    <w:p w14:paraId="7D781443" w14:textId="77777777" w:rsidR="00272AE8" w:rsidRPr="009F5D30" w:rsidRDefault="00DE47DB"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„მყიდველს“ გადასცეს ნივთობრივად და უფლებრივად უნაკლო „საქონელი“ და ამ „საქონელთან“ დაკავშირებული ყველა საბუთი. თუ არ არსებობს „მხარეების“ წინასწარი წერილობითი შეთანხმება „საქონლის“ ხარისხთან დაკავშირებით, „გამყიდველი“ ვალდებულია „მყიდველს“ მიაწოდოს „საქონელი“</w:t>
      </w:r>
      <w:r w:rsidR="00001F2B"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 შემდეგ მდგომარეობაში: ა) </w:t>
      </w:r>
      <w:r w:rsidR="00001F2B" w:rsidRPr="009F5D30">
        <w:rPr>
          <w:rFonts w:ascii="Sylfaen" w:hAnsi="Sylfaen" w:cs="Sylfaen"/>
          <w:color w:val="000000"/>
          <w:sz w:val="20"/>
          <w:szCs w:val="20"/>
          <w:lang w:val="ka-GE"/>
        </w:rPr>
        <w:t xml:space="preserve">„საქონელი“ </w:t>
      </w:r>
      <w:r w:rsidRPr="009F5D30">
        <w:rPr>
          <w:rFonts w:ascii="Sylfaen" w:hAnsi="Sylfaen" w:cs="Sylfaen"/>
          <w:color w:val="000000"/>
          <w:sz w:val="20"/>
          <w:szCs w:val="20"/>
          <w:lang w:val="ka-GE"/>
        </w:rPr>
        <w:t>უნდა იყოს</w:t>
      </w:r>
      <w:r w:rsidR="00FD2825"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სამოქალაქო ბრუნვის საგანი და ვარგისი ჩვეულებრივი სარგებლობისთვის და ბ) </w:t>
      </w:r>
      <w:r w:rsidR="00001F2B" w:rsidRPr="009F5D30">
        <w:rPr>
          <w:rFonts w:ascii="Sylfaen" w:hAnsi="Sylfaen" w:cs="Sylfaen"/>
          <w:color w:val="000000"/>
          <w:sz w:val="20"/>
          <w:szCs w:val="20"/>
          <w:lang w:val="ka-GE"/>
        </w:rPr>
        <w:t xml:space="preserve">„საქონელს“ </w:t>
      </w:r>
      <w:r w:rsidRPr="009F5D30">
        <w:rPr>
          <w:rFonts w:ascii="Sylfaen" w:hAnsi="Sylfaen" w:cs="Sylfaen"/>
          <w:color w:val="000000"/>
          <w:sz w:val="20"/>
          <w:szCs w:val="20"/>
          <w:lang w:val="ka-GE"/>
        </w:rPr>
        <w:t>არ უნდა გააჩნდეს რაიმე თვისება, რომლის გამოვლინების შედეგად ადგილი ექნება მის დაზიანებას (გაფუჭებას), განადგურებას, ღირებულების შემცირებას</w:t>
      </w:r>
      <w:r w:rsidR="00001F2B"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გაუფასურებას</w:t>
      </w:r>
      <w:r w:rsidR="00001F2B" w:rsidRPr="009F5D30">
        <w:rPr>
          <w:rFonts w:ascii="Sylfaen" w:hAnsi="Sylfaen" w:cs="Sylfaen"/>
          <w:color w:val="000000"/>
          <w:sz w:val="20"/>
          <w:szCs w:val="20"/>
          <w:lang w:val="ka-GE"/>
        </w:rPr>
        <w:t xml:space="preserve"> ან გამოუსადეგარს გახდის </w:t>
      </w:r>
      <w:r w:rsidR="00B6570F" w:rsidRPr="009F5D30">
        <w:rPr>
          <w:rFonts w:ascii="Sylfaen" w:hAnsi="Sylfaen" w:cs="Sylfaen"/>
          <w:color w:val="000000"/>
          <w:sz w:val="20"/>
          <w:szCs w:val="20"/>
          <w:lang w:val="ka-GE"/>
        </w:rPr>
        <w:t>მას შემდგომი გამოყენებისათვის/სარგებლობისათვის.</w:t>
      </w:r>
    </w:p>
    <w:p w14:paraId="02AE5271" w14:textId="77777777" w:rsidR="00272AE8" w:rsidRPr="009F5D30" w:rsidRDefault="00272AE8"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იმ შემთხვევაში,</w:t>
      </w:r>
      <w:r w:rsidR="002474BA" w:rsidRPr="009F5D30">
        <w:rPr>
          <w:rFonts w:ascii="Sylfaen" w:hAnsi="Sylfaen" w:cs="Sylfaen"/>
          <w:color w:val="000000"/>
          <w:sz w:val="20"/>
          <w:szCs w:val="20"/>
          <w:lang w:val="ka-GE"/>
        </w:rPr>
        <w:t xml:space="preserve"> </w:t>
      </w:r>
      <w:r w:rsidR="00B6570F" w:rsidRPr="009F5D30">
        <w:rPr>
          <w:rFonts w:ascii="Sylfaen" w:hAnsi="Sylfaen" w:cs="Sylfaen"/>
          <w:color w:val="000000"/>
          <w:sz w:val="20"/>
          <w:szCs w:val="20"/>
          <w:lang w:val="ka-GE"/>
        </w:rPr>
        <w:t xml:space="preserve">თუ </w:t>
      </w:r>
      <w:r w:rsidR="005E6793" w:rsidRPr="009F5D30">
        <w:rPr>
          <w:rFonts w:ascii="Sylfaen" w:hAnsi="Sylfaen" w:cs="Sylfaen"/>
          <w:color w:val="000000"/>
          <w:sz w:val="20"/>
          <w:szCs w:val="20"/>
          <w:lang w:val="ka-GE"/>
        </w:rPr>
        <w:t>„საქონლის“</w:t>
      </w:r>
      <w:r w:rsidR="00B6570F" w:rsidRPr="009F5D30">
        <w:rPr>
          <w:rFonts w:ascii="Sylfaen" w:hAnsi="Sylfaen" w:cs="Sylfaen"/>
          <w:color w:val="000000"/>
          <w:sz w:val="20"/>
          <w:szCs w:val="20"/>
          <w:lang w:val="ka-GE"/>
        </w:rPr>
        <w:t xml:space="preserve"> საგარანტიო ვადის განმავლობაში, ხოლო ასეთი ვადის არ არსებობისას, „მყიდველისათვის“ </w:t>
      </w:r>
      <w:r w:rsidR="005E6793" w:rsidRPr="009F5D30">
        <w:rPr>
          <w:rFonts w:ascii="Sylfaen" w:hAnsi="Sylfaen" w:cs="Sylfaen"/>
          <w:color w:val="000000"/>
          <w:sz w:val="20"/>
          <w:szCs w:val="20"/>
          <w:lang w:val="ka-GE"/>
        </w:rPr>
        <w:t>„საქონლის“</w:t>
      </w:r>
      <w:r w:rsidR="00B6570F" w:rsidRPr="009F5D30">
        <w:rPr>
          <w:rFonts w:ascii="Sylfaen" w:hAnsi="Sylfaen" w:cs="Sylfaen"/>
          <w:color w:val="000000"/>
          <w:sz w:val="20"/>
          <w:szCs w:val="20"/>
          <w:lang w:val="ka-GE"/>
        </w:rPr>
        <w:t xml:space="preserve"> გადაცემიდან გონივრულ ვადაში აღმოაჩნდება ნივთობრივი ნაკლი,  „გამყიდველი“ ვალდებულია, „მყიდველისაგან“ წერილობითი ან ზეპირი მოთხოვნის საფუძველზე, „მყიდველის“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„მყიდველის“ მიერ ან/და გ) აუნაზღაუროს „მყიდველს“ გაწეული დანახარჯები და მიყენებული ზიანი (ზარალი).</w:t>
      </w:r>
    </w:p>
    <w:p w14:paraId="749D7584" w14:textId="45AD17E2" w:rsidR="00272AE8" w:rsidRPr="009F5D30" w:rsidRDefault="00591AA1" w:rsidP="002C0737">
      <w:pPr>
        <w:pStyle w:val="ListParagraph"/>
        <w:spacing w:line="276" w:lineRule="auto"/>
        <w:ind w:left="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5.2 </w:t>
      </w:r>
      <w:r w:rsidR="00272AE8" w:rsidRPr="009F5D30">
        <w:rPr>
          <w:rFonts w:ascii="Sylfaen" w:hAnsi="Sylfaen" w:cs="Sylfaen"/>
          <w:color w:val="000000"/>
          <w:sz w:val="20"/>
          <w:szCs w:val="20"/>
          <w:lang w:val="ka-GE"/>
        </w:rPr>
        <w:t>„მყიდველი“ უფლებამოსილია:</w:t>
      </w:r>
    </w:p>
    <w:p w14:paraId="57B23932" w14:textId="5993A671" w:rsidR="00CC7A27" w:rsidRPr="009F5D30" w:rsidRDefault="00272AE8" w:rsidP="00395800">
      <w:pPr>
        <w:pStyle w:val="ListParagraph"/>
        <w:numPr>
          <w:ilvl w:val="2"/>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უარი განაცხადოს „საქონლის“ მიღებაზე, თუ „გამყიდველმა“ მას მიაწოდა იმაზე ნაკლები რაოდენობის „საქონელი“, ვიდრე ეს </w:t>
      </w:r>
      <w:r w:rsidR="00556540" w:rsidRPr="009F5D30">
        <w:rPr>
          <w:rFonts w:ascii="Sylfaen" w:hAnsi="Sylfaen" w:cs="Sylfaen"/>
          <w:color w:val="000000"/>
          <w:sz w:val="20"/>
          <w:szCs w:val="20"/>
          <w:lang w:val="ka-GE"/>
        </w:rPr>
        <w:t xml:space="preserve">„შეკვეთით“ </w:t>
      </w:r>
      <w:r w:rsidRPr="009F5D30">
        <w:rPr>
          <w:rFonts w:ascii="Sylfaen" w:hAnsi="Sylfaen" w:cs="Sylfaen"/>
          <w:color w:val="000000"/>
          <w:sz w:val="20"/>
          <w:szCs w:val="20"/>
          <w:lang w:val="ka-GE"/>
        </w:rPr>
        <w:t xml:space="preserve">იყო გათვალისწინებული და ცალმხრივად </w:t>
      </w:r>
      <w:r w:rsidR="00CC7A27" w:rsidRPr="009F5D30">
        <w:rPr>
          <w:rFonts w:ascii="Sylfaen" w:hAnsi="Sylfaen" w:cs="Sylfaen"/>
          <w:color w:val="000000"/>
          <w:sz w:val="20"/>
          <w:szCs w:val="20"/>
          <w:lang w:val="ka-GE"/>
        </w:rPr>
        <w:t xml:space="preserve">გააუქმოს </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შეკვეთა</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ან მიიღოს ასეთი </w:t>
      </w:r>
      <w:r w:rsidR="00CC7A27" w:rsidRPr="009F5D30">
        <w:rPr>
          <w:rFonts w:ascii="Sylfaen" w:hAnsi="Sylfaen" w:cs="Sylfaen"/>
          <w:color w:val="000000"/>
          <w:sz w:val="20"/>
          <w:szCs w:val="20"/>
          <w:lang w:val="ka-GE"/>
        </w:rPr>
        <w:t xml:space="preserve">„საქონელი“ </w:t>
      </w:r>
      <w:r w:rsidRPr="009F5D30">
        <w:rPr>
          <w:rFonts w:ascii="Sylfaen" w:hAnsi="Sylfaen" w:cs="Sylfaen"/>
          <w:color w:val="000000"/>
          <w:sz w:val="20"/>
          <w:szCs w:val="20"/>
          <w:lang w:val="ka-GE"/>
        </w:rPr>
        <w:t>და პროპორციულად შეამციროს გადას</w:t>
      </w:r>
      <w:r w:rsidR="00CC7A27" w:rsidRPr="009F5D30">
        <w:rPr>
          <w:rFonts w:ascii="Sylfaen" w:hAnsi="Sylfaen" w:cs="Sylfaen"/>
          <w:color w:val="000000"/>
          <w:sz w:val="20"/>
          <w:szCs w:val="20"/>
          <w:lang w:val="ka-GE"/>
        </w:rPr>
        <w:t>ა</w:t>
      </w:r>
      <w:r w:rsidRPr="009F5D30">
        <w:rPr>
          <w:rFonts w:ascii="Sylfaen" w:hAnsi="Sylfaen" w:cs="Sylfaen"/>
          <w:color w:val="000000"/>
          <w:sz w:val="20"/>
          <w:szCs w:val="20"/>
          <w:lang w:val="ka-GE"/>
        </w:rPr>
        <w:t xml:space="preserve">ხდელი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 xml:space="preserve">ფასი“. </w:t>
      </w:r>
      <w:r w:rsidRPr="009F5D30">
        <w:rPr>
          <w:rFonts w:ascii="Sylfaen" w:hAnsi="Sylfaen" w:cs="Sylfaen"/>
          <w:color w:val="000000"/>
          <w:sz w:val="20"/>
          <w:szCs w:val="20"/>
          <w:lang w:val="ka-GE"/>
        </w:rPr>
        <w:t xml:space="preserve">გადასახდელი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 xml:space="preserve">ფასი“ </w:t>
      </w:r>
      <w:r w:rsidRPr="009F5D30">
        <w:rPr>
          <w:rFonts w:ascii="Sylfaen" w:hAnsi="Sylfaen" w:cs="Sylfaen"/>
          <w:color w:val="000000"/>
          <w:sz w:val="20"/>
          <w:szCs w:val="20"/>
          <w:lang w:val="ka-GE"/>
        </w:rPr>
        <w:t xml:space="preserve">შესამცირებელ ოდენობას განსაზღვრავს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მყიდველი</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გამყიდველის</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მიერ;</w:t>
      </w:r>
      <w:r w:rsidR="00CC7A27" w:rsidRPr="009F5D30">
        <w:rPr>
          <w:rFonts w:ascii="Sylfaen" w:hAnsi="Sylfaen" w:cs="Sylfaen"/>
          <w:color w:val="000000"/>
          <w:sz w:val="20"/>
          <w:szCs w:val="20"/>
          <w:lang w:val="ka-GE"/>
        </w:rPr>
        <w:t xml:space="preserve"> </w:t>
      </w:r>
    </w:p>
    <w:p w14:paraId="32DC0696" w14:textId="578B6792" w:rsidR="00591AA1" w:rsidRPr="009F5D30" w:rsidRDefault="00591AA1" w:rsidP="00591AA1">
      <w:pPr>
        <w:pStyle w:val="ListParagraph"/>
        <w:numPr>
          <w:ilvl w:val="2"/>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უარი განაცხადოს „საქონლის“ მიღებაზე, თუ მიწოდებული „საქონლის“ ხარისხი არ შეესაბამება წინამდებარე „ხელშეკრულებით“ შეთანხმებულ ხარისხს. </w:t>
      </w:r>
    </w:p>
    <w:p w14:paraId="106511A6" w14:textId="755C55C5" w:rsidR="00591AA1" w:rsidRPr="009F5D30" w:rsidRDefault="002C0737" w:rsidP="002C0737">
      <w:pPr>
        <w:spacing w:line="276" w:lineRule="auto"/>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5.2.3 </w:t>
      </w:r>
      <w:r w:rsidR="00591AA1" w:rsidRPr="009F5D30">
        <w:rPr>
          <w:rFonts w:ascii="Sylfaen" w:hAnsi="Sylfaen" w:cs="Sylfaen"/>
          <w:color w:val="000000"/>
          <w:sz w:val="20"/>
          <w:szCs w:val="20"/>
          <w:lang w:val="ka-GE"/>
        </w:rPr>
        <w:t xml:space="preserve">წინამდებარე „ხელშეკრულების“ მოქმედების განმავლობაში, ნებისმიერ დროს, </w:t>
      </w:r>
      <w:r w:rsidR="00B911E3" w:rsidRPr="009F5D30">
        <w:rPr>
          <w:rFonts w:ascii="Sylfaen" w:hAnsi="Sylfaen" w:cs="Sylfaen"/>
          <w:color w:val="000000"/>
          <w:sz w:val="20"/>
          <w:szCs w:val="20"/>
          <w:lang w:val="ka-GE"/>
        </w:rPr>
        <w:t xml:space="preserve">მაგრამ არაუმეტეს 2 (ორი) შემოწმებისა ერთი კალენდარული თვის განმავლობაში, </w:t>
      </w:r>
      <w:r w:rsidR="00591AA1" w:rsidRPr="009F5D30">
        <w:rPr>
          <w:rFonts w:ascii="Sylfaen" w:hAnsi="Sylfaen" w:cs="Sylfaen"/>
          <w:color w:val="000000"/>
          <w:sz w:val="20"/>
          <w:szCs w:val="20"/>
          <w:lang w:val="ka-GE"/>
        </w:rPr>
        <w:t xml:space="preserve">მოსთხოვოს „გამყიდველს“ „საქონლის“ ლაბორატორიული შემოწმება, მის მიერ განსაზღვრული ლაბორატორიის მიერ, „საქონლის“ დანართით N2 გათვალისწინებულ მოთხოვნებთან შესაბამისობის დადგენის მიზნით, ხოლო „გამყიდველი“ ვალდებულია განახორციელოს ასეთი შემოწმება </w:t>
      </w:r>
      <w:r w:rsidR="00A113D7" w:rsidRPr="009F5D30">
        <w:rPr>
          <w:rFonts w:ascii="Sylfaen" w:hAnsi="Sylfaen" w:cs="Sylfaen"/>
          <w:color w:val="000000"/>
          <w:sz w:val="20"/>
          <w:szCs w:val="20"/>
          <w:lang w:val="ka-GE"/>
        </w:rPr>
        <w:t xml:space="preserve">საკუთარი ხარჯით </w:t>
      </w:r>
      <w:r w:rsidR="00591AA1" w:rsidRPr="009F5D30">
        <w:rPr>
          <w:rFonts w:ascii="Sylfaen" w:hAnsi="Sylfaen" w:cs="Sylfaen"/>
          <w:color w:val="000000"/>
          <w:sz w:val="20"/>
          <w:szCs w:val="20"/>
          <w:lang w:val="ka-GE"/>
        </w:rPr>
        <w:t>და შესაბამისი დასკვნ</w:t>
      </w:r>
      <w:r w:rsidR="00A113D7" w:rsidRPr="009F5D30">
        <w:rPr>
          <w:rFonts w:ascii="Sylfaen" w:hAnsi="Sylfaen" w:cs="Sylfaen"/>
          <w:color w:val="000000"/>
          <w:sz w:val="20"/>
          <w:szCs w:val="20"/>
          <w:lang w:val="ka-GE"/>
        </w:rPr>
        <w:t>ა გადასცეს</w:t>
      </w:r>
      <w:r w:rsidR="00591AA1" w:rsidRPr="009F5D30">
        <w:rPr>
          <w:rFonts w:ascii="Sylfaen" w:hAnsi="Sylfaen" w:cs="Sylfaen"/>
          <w:color w:val="000000"/>
          <w:sz w:val="20"/>
          <w:szCs w:val="20"/>
          <w:lang w:val="ka-GE"/>
        </w:rPr>
        <w:t xml:space="preserve"> „მყიდველის“</w:t>
      </w:r>
      <w:r w:rsidR="00A113D7" w:rsidRPr="009F5D30">
        <w:rPr>
          <w:rFonts w:ascii="Sylfaen" w:hAnsi="Sylfaen" w:cs="Sylfaen"/>
          <w:color w:val="000000"/>
          <w:sz w:val="20"/>
          <w:szCs w:val="20"/>
          <w:lang w:val="ka-GE"/>
        </w:rPr>
        <w:t>.</w:t>
      </w:r>
      <w:r w:rsidR="00B9673E">
        <w:rPr>
          <w:rFonts w:ascii="Sylfaen" w:hAnsi="Sylfaen" w:cs="Sylfaen"/>
          <w:color w:val="000000"/>
          <w:sz w:val="20"/>
          <w:szCs w:val="20"/>
          <w:lang w:val="ka-GE"/>
        </w:rPr>
        <w:t xml:space="preserve"> </w:t>
      </w:r>
      <w:r w:rsidR="0063511F" w:rsidRPr="009F5D30">
        <w:rPr>
          <w:rFonts w:ascii="Sylfaen" w:hAnsi="Sylfaen" w:cs="Sylfaen"/>
          <w:color w:val="000000"/>
          <w:sz w:val="20"/>
          <w:szCs w:val="20"/>
          <w:lang w:val="ka-GE"/>
        </w:rPr>
        <w:t xml:space="preserve">დასკვნა უნდა მოიცავდეს CBR და პროქტორის ტესტს, ასევე წარმოდგენილ დასკვნაში ნაჩვენები უნდა იყოს გაჭუჭყიანების პროცენტულობა და შესაბამისობაში უნდა იყოს დანართ N2-ით განსაზღვრეულ მახასიათებლებთან. </w:t>
      </w:r>
      <w:r w:rsidRPr="009F5D30">
        <w:rPr>
          <w:rFonts w:ascii="Sylfaen" w:hAnsi="Sylfaen" w:cs="Sylfaen"/>
          <w:color w:val="000000"/>
          <w:sz w:val="20"/>
          <w:szCs w:val="20"/>
          <w:lang w:val="ka-GE"/>
        </w:rPr>
        <w:t>შემოწმებისთვის საჭირო ნიმუშის აღებას აუცილებლად უნდა ესწრებოდეს „მყიდველის“ წარმომადგენელი.</w:t>
      </w:r>
    </w:p>
    <w:p w14:paraId="6B4927D3" w14:textId="7106F3CF" w:rsidR="00272AE8" w:rsidRPr="009F5D30" w:rsidRDefault="002C0737" w:rsidP="002C0737">
      <w:pPr>
        <w:spacing w:line="276" w:lineRule="auto"/>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5.2.4 </w:t>
      </w:r>
      <w:r w:rsidR="00272AE8" w:rsidRPr="009F5D30">
        <w:rPr>
          <w:rFonts w:ascii="Sylfaen" w:hAnsi="Sylfaen" w:cs="Sylfaen"/>
          <w:color w:val="000000"/>
          <w:sz w:val="20"/>
          <w:szCs w:val="20"/>
          <w:lang w:val="ka-GE"/>
        </w:rPr>
        <w:t xml:space="preserve">თუ </w:t>
      </w:r>
      <w:r w:rsidR="00CC7A27" w:rsidRPr="009F5D30">
        <w:rPr>
          <w:rFonts w:ascii="Sylfaen" w:hAnsi="Sylfaen" w:cs="Sylfaen"/>
          <w:color w:val="000000"/>
          <w:sz w:val="20"/>
          <w:szCs w:val="20"/>
          <w:lang w:val="ka-GE"/>
        </w:rPr>
        <w:t>„საქონლის“</w:t>
      </w:r>
      <w:r w:rsidR="00272AE8" w:rsidRPr="009F5D30">
        <w:rPr>
          <w:rFonts w:ascii="Sylfaen" w:hAnsi="Sylfaen" w:cs="Sylfaen"/>
          <w:color w:val="000000"/>
          <w:sz w:val="20"/>
          <w:szCs w:val="20"/>
          <w:lang w:val="ka-GE"/>
        </w:rPr>
        <w:t xml:space="preserve"> რაოდენობა აღემატება </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შეკვეთით</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 xml:space="preserve"> </w:t>
      </w:r>
      <w:r w:rsidR="00272AE8" w:rsidRPr="009F5D30">
        <w:rPr>
          <w:rFonts w:ascii="Sylfaen" w:hAnsi="Sylfaen" w:cs="Sylfaen"/>
          <w:color w:val="000000"/>
          <w:sz w:val="20"/>
          <w:szCs w:val="20"/>
          <w:lang w:val="ka-GE"/>
        </w:rPr>
        <w:t xml:space="preserve">გათვალისწინებულს - მიიღოს ეს რაოდენობა და პროპორციულად გაზარდოს გადასახდელი </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ფასი“ ა</w:t>
      </w:r>
      <w:r w:rsidR="00272AE8" w:rsidRPr="009F5D30">
        <w:rPr>
          <w:rFonts w:ascii="Sylfaen" w:hAnsi="Sylfaen" w:cs="Sylfaen"/>
          <w:color w:val="000000"/>
          <w:sz w:val="20"/>
          <w:szCs w:val="20"/>
          <w:lang w:val="ka-GE"/>
        </w:rPr>
        <w:t xml:space="preserve">ნ მიიღოს მხოლოდ ის რაოდენობა, რაც </w:t>
      </w:r>
      <w:r w:rsidR="00CC7A27" w:rsidRPr="009F5D30">
        <w:rPr>
          <w:rFonts w:ascii="Sylfaen" w:hAnsi="Sylfaen" w:cs="Sylfaen"/>
          <w:color w:val="000000"/>
          <w:sz w:val="20"/>
          <w:szCs w:val="20"/>
          <w:lang w:val="ka-GE"/>
        </w:rPr>
        <w:t xml:space="preserve">კონკრეტული </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შეკვეთით</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 xml:space="preserve"> იყო</w:t>
      </w:r>
      <w:r w:rsidR="00272AE8" w:rsidRPr="009F5D30">
        <w:rPr>
          <w:rFonts w:ascii="Sylfaen" w:hAnsi="Sylfaen" w:cs="Sylfaen"/>
          <w:color w:val="000000"/>
          <w:sz w:val="20"/>
          <w:szCs w:val="20"/>
          <w:lang w:val="ka-GE"/>
        </w:rPr>
        <w:t xml:space="preserve"> გათვალისწინებული, ხოლო ზედმეტი დააბრუნოს უკან </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გამყიდველის</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 xml:space="preserve"> ხარჯზე. გადასახდელი </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 xml:space="preserve">ფასის“ </w:t>
      </w:r>
      <w:r w:rsidR="00272AE8" w:rsidRPr="009F5D30">
        <w:rPr>
          <w:rFonts w:ascii="Sylfaen" w:hAnsi="Sylfaen" w:cs="Sylfaen"/>
          <w:color w:val="000000"/>
          <w:sz w:val="20"/>
          <w:szCs w:val="20"/>
          <w:lang w:val="ka-GE"/>
        </w:rPr>
        <w:t xml:space="preserve">გასაზრდელ ოდენობას განსაზღვრავს </w:t>
      </w:r>
      <w:r w:rsidR="00CC7A27" w:rsidRPr="009F5D30">
        <w:rPr>
          <w:rFonts w:ascii="Sylfaen" w:hAnsi="Sylfaen" w:cs="Sylfaen"/>
          <w:sz w:val="20"/>
          <w:szCs w:val="20"/>
          <w:lang w:val="ka-GE"/>
        </w:rPr>
        <w:lastRenderedPageBreak/>
        <w:t>„</w:t>
      </w:r>
      <w:r w:rsidR="00272AE8" w:rsidRPr="009F5D30">
        <w:rPr>
          <w:rFonts w:ascii="Sylfaen" w:hAnsi="Sylfaen" w:cs="Sylfaen"/>
          <w:sz w:val="20"/>
          <w:szCs w:val="20"/>
          <w:lang w:val="ka-GE"/>
        </w:rPr>
        <w:t>მყიდველი</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w:t>
      </w:r>
      <w:r w:rsidR="00CC7A27" w:rsidRPr="009F5D30">
        <w:rPr>
          <w:rFonts w:ascii="Sylfaen" w:hAnsi="Sylfaen" w:cs="Sylfaen"/>
          <w:sz w:val="20"/>
          <w:szCs w:val="20"/>
          <w:lang w:val="ka-GE"/>
        </w:rPr>
        <w:t>„</w:t>
      </w:r>
      <w:r w:rsidR="00272AE8" w:rsidRPr="009F5D30">
        <w:rPr>
          <w:rFonts w:ascii="Sylfaen" w:hAnsi="Sylfaen" w:cs="Sylfaen"/>
          <w:sz w:val="20"/>
          <w:szCs w:val="20"/>
          <w:lang w:val="ka-GE"/>
        </w:rPr>
        <w:t>გამყიდველის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მიერ;  </w:t>
      </w:r>
    </w:p>
    <w:p w14:paraId="7089C2BC" w14:textId="114E4D1F" w:rsidR="00272AE8" w:rsidRPr="009F5D30" w:rsidRDefault="002C0737" w:rsidP="002C0737">
      <w:pPr>
        <w:spacing w:line="276" w:lineRule="auto"/>
        <w:jc w:val="both"/>
        <w:rPr>
          <w:rFonts w:ascii="Sylfaen" w:hAnsi="Sylfaen" w:cs="Sylfaen"/>
          <w:color w:val="000000"/>
          <w:sz w:val="20"/>
          <w:szCs w:val="20"/>
          <w:lang w:val="ka-GE"/>
        </w:rPr>
      </w:pPr>
      <w:r w:rsidRPr="009F5D30">
        <w:rPr>
          <w:rFonts w:ascii="Sylfaen" w:hAnsi="Sylfaen" w:cs="Sylfaen"/>
          <w:sz w:val="20"/>
          <w:szCs w:val="20"/>
          <w:lang w:val="ka-GE"/>
        </w:rPr>
        <w:t xml:space="preserve">5.2.5 </w:t>
      </w:r>
      <w:r w:rsidR="00CC7A27" w:rsidRPr="009F5D30">
        <w:rPr>
          <w:rFonts w:ascii="Sylfaen" w:hAnsi="Sylfaen" w:cs="Sylfaen"/>
          <w:sz w:val="20"/>
          <w:szCs w:val="20"/>
          <w:lang w:val="ka-GE"/>
        </w:rPr>
        <w:t xml:space="preserve">იმ შემთხვევაში, თუ </w:t>
      </w:r>
      <w:r w:rsidR="005E6793" w:rsidRPr="009F5D30">
        <w:rPr>
          <w:rFonts w:ascii="Sylfaen" w:hAnsi="Sylfaen" w:cs="Sylfaen"/>
          <w:sz w:val="20"/>
          <w:szCs w:val="20"/>
          <w:lang w:val="ka-GE"/>
        </w:rPr>
        <w:t>„საქონლის“</w:t>
      </w:r>
      <w:r w:rsidR="00CC7A27" w:rsidRPr="009F5D30">
        <w:rPr>
          <w:rFonts w:ascii="Sylfaen" w:hAnsi="Sylfaen" w:cs="Sylfaen"/>
          <w:sz w:val="20"/>
          <w:szCs w:val="20"/>
          <w:lang w:val="ka-GE"/>
        </w:rPr>
        <w:t xml:space="preserve"> საგარანტიო </w:t>
      </w:r>
      <w:r w:rsidR="00272AE8" w:rsidRPr="009F5D30">
        <w:rPr>
          <w:rFonts w:ascii="Sylfaen" w:hAnsi="Sylfaen" w:cs="Sylfaen"/>
          <w:sz w:val="20"/>
          <w:szCs w:val="20"/>
          <w:lang w:val="ka-GE"/>
        </w:rPr>
        <w:t>ვადის განმავლობაში, ხოლო ასეთი ვადის არ არსებობისას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w:t>
      </w:r>
      <w:r w:rsidR="00CC7A27" w:rsidRPr="009F5D30">
        <w:rPr>
          <w:rFonts w:ascii="Sylfaen" w:hAnsi="Sylfaen" w:cs="Sylfaen"/>
          <w:sz w:val="20"/>
          <w:szCs w:val="20"/>
          <w:lang w:val="ka-GE"/>
        </w:rPr>
        <w:t>„</w:t>
      </w:r>
      <w:r w:rsidR="00272AE8" w:rsidRPr="009F5D30">
        <w:rPr>
          <w:rFonts w:ascii="Sylfaen" w:hAnsi="Sylfaen" w:cs="Sylfaen"/>
          <w:sz w:val="20"/>
          <w:szCs w:val="20"/>
          <w:lang w:val="ka-GE"/>
        </w:rPr>
        <w:t>მყიდველისათვის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w:t>
      </w:r>
      <w:r w:rsidR="005E6793" w:rsidRPr="009F5D30">
        <w:rPr>
          <w:rFonts w:ascii="Sylfaen" w:hAnsi="Sylfaen" w:cs="Sylfaen"/>
          <w:sz w:val="20"/>
          <w:szCs w:val="20"/>
          <w:lang w:val="ka-GE"/>
        </w:rPr>
        <w:t>„საქონლის“</w:t>
      </w:r>
      <w:r w:rsidR="00CC7A27" w:rsidRPr="009F5D30">
        <w:rPr>
          <w:rFonts w:ascii="Sylfaen" w:hAnsi="Sylfaen" w:cs="Sylfaen"/>
          <w:sz w:val="20"/>
          <w:szCs w:val="20"/>
          <w:lang w:val="ka-GE"/>
        </w:rPr>
        <w:t xml:space="preserve"> </w:t>
      </w:r>
      <w:r w:rsidR="00272AE8" w:rsidRPr="009F5D30">
        <w:rPr>
          <w:rFonts w:ascii="Sylfaen" w:hAnsi="Sylfaen" w:cs="Sylfaen"/>
          <w:sz w:val="20"/>
          <w:szCs w:val="20"/>
          <w:lang w:val="ka-GE"/>
        </w:rPr>
        <w:t>გადაცემიდან გონივრულ ვადაში</w:t>
      </w:r>
      <w:r w:rsidR="00CC7A27" w:rsidRPr="009F5D30">
        <w:rPr>
          <w:rFonts w:ascii="Sylfaen" w:hAnsi="Sylfaen" w:cs="Sylfaen"/>
          <w:sz w:val="20"/>
          <w:szCs w:val="20"/>
          <w:lang w:val="ka-GE"/>
        </w:rPr>
        <w:t xml:space="preserve"> აღმოაჩნდება</w:t>
      </w:r>
      <w:r w:rsidR="00272AE8" w:rsidRPr="009F5D30">
        <w:rPr>
          <w:rFonts w:ascii="Sylfaen" w:hAnsi="Sylfaen" w:cs="Sylfaen"/>
          <w:sz w:val="20"/>
          <w:szCs w:val="20"/>
          <w:lang w:val="ka-GE"/>
        </w:rPr>
        <w:t xml:space="preserve"> ნივთობრივი</w:t>
      </w:r>
      <w:r w:rsidR="00CC7A27" w:rsidRPr="009F5D30">
        <w:rPr>
          <w:rFonts w:ascii="Sylfaen" w:hAnsi="Sylfaen" w:cs="Sylfaen"/>
          <w:sz w:val="20"/>
          <w:szCs w:val="20"/>
          <w:lang w:val="ka-GE"/>
        </w:rPr>
        <w:t xml:space="preserve"> </w:t>
      </w:r>
      <w:r w:rsidR="00272AE8" w:rsidRPr="009F5D30">
        <w:rPr>
          <w:rFonts w:ascii="Sylfaen" w:hAnsi="Sylfaen" w:cs="Sylfaen"/>
          <w:sz w:val="20"/>
          <w:szCs w:val="20"/>
          <w:lang w:val="ka-GE"/>
        </w:rPr>
        <w:t xml:space="preserve">ნაკლი, </w:t>
      </w:r>
      <w:r w:rsidR="00B6570F" w:rsidRPr="009F5D30">
        <w:rPr>
          <w:rFonts w:ascii="Sylfaen" w:hAnsi="Sylfaen" w:cs="Sylfaen"/>
          <w:sz w:val="20"/>
          <w:szCs w:val="20"/>
          <w:lang w:val="ka-GE"/>
        </w:rPr>
        <w:t>„</w:t>
      </w:r>
      <w:r w:rsidR="00272AE8" w:rsidRPr="009F5D30">
        <w:rPr>
          <w:rFonts w:ascii="Sylfaen" w:hAnsi="Sylfaen" w:cs="Sylfaen"/>
          <w:sz w:val="20"/>
          <w:szCs w:val="20"/>
          <w:lang w:val="ka-GE"/>
        </w:rPr>
        <w:t>მყიდველი</w:t>
      </w:r>
      <w:r w:rsidR="00B6570F" w:rsidRPr="009F5D30">
        <w:rPr>
          <w:rFonts w:ascii="Sylfaen" w:hAnsi="Sylfaen" w:cs="Sylfaen"/>
          <w:sz w:val="20"/>
          <w:szCs w:val="20"/>
          <w:lang w:val="ka-GE"/>
        </w:rPr>
        <w:t>“</w:t>
      </w:r>
      <w:r w:rsidR="00272AE8" w:rsidRPr="009F5D30">
        <w:rPr>
          <w:rFonts w:ascii="Sylfaen" w:hAnsi="Sylfaen" w:cs="Sylfaen"/>
          <w:sz w:val="20"/>
          <w:szCs w:val="20"/>
          <w:lang w:val="ka-GE"/>
        </w:rPr>
        <w:t xml:space="preserve"> უფლებამოსილია</w:t>
      </w:r>
      <w:r w:rsidR="00CC7A27" w:rsidRPr="009F5D30">
        <w:rPr>
          <w:rFonts w:ascii="Sylfaen" w:hAnsi="Sylfaen" w:cs="Sylfaen"/>
          <w:sz w:val="20"/>
          <w:szCs w:val="20"/>
          <w:lang w:val="ka-GE"/>
        </w:rPr>
        <w:t xml:space="preserve"> „</w:t>
      </w:r>
      <w:r w:rsidR="00272AE8" w:rsidRPr="009F5D30">
        <w:rPr>
          <w:rFonts w:ascii="Sylfaen" w:hAnsi="Sylfaen" w:cs="Sylfaen"/>
          <w:sz w:val="20"/>
          <w:szCs w:val="20"/>
          <w:lang w:val="ka-GE"/>
        </w:rPr>
        <w:t>გამყიდველს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ზეპირად ან წერილობით მოსთხოვოს, ხოლო </w:t>
      </w:r>
      <w:r w:rsidR="00B6570F" w:rsidRPr="009F5D30">
        <w:rPr>
          <w:rFonts w:ascii="Sylfaen" w:hAnsi="Sylfaen" w:cs="Sylfaen"/>
          <w:sz w:val="20"/>
          <w:szCs w:val="20"/>
          <w:lang w:val="ka-GE"/>
        </w:rPr>
        <w:t xml:space="preserve"> „გამყიდველი“ ვალდებულია, „მყიდველის“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„მყიდველის“ მიერ ან/და გ) აუნაზღაუროს „მყიდველს“ გაწეული დანახარჯები და მიყენებული ზიანი (ზარალი).</w:t>
      </w:r>
    </w:p>
    <w:p w14:paraId="70009484" w14:textId="77777777" w:rsidR="00272AE8" w:rsidRPr="009F5D30" w:rsidRDefault="002C1CD8" w:rsidP="007F0EAB">
      <w:pPr>
        <w:pStyle w:val="ListParagraph"/>
        <w:numPr>
          <w:ilvl w:val="1"/>
          <w:numId w:val="15"/>
        </w:numPr>
        <w:tabs>
          <w:tab w:val="num" w:pos="0"/>
        </w:tabs>
        <w:spacing w:line="276" w:lineRule="auto"/>
        <w:jc w:val="both"/>
        <w:rPr>
          <w:rFonts w:ascii="Sylfaen" w:hAnsi="Sylfaen" w:cs="Sylfaen"/>
          <w:color w:val="000000"/>
          <w:sz w:val="20"/>
          <w:szCs w:val="20"/>
          <w:lang w:val="ka-GE"/>
        </w:rPr>
      </w:pPr>
      <w:r w:rsidRPr="009F5D30">
        <w:rPr>
          <w:rFonts w:ascii="Sylfaen" w:hAnsi="Sylfaen" w:cs="Sylfaen"/>
          <w:sz w:val="20"/>
          <w:szCs w:val="20"/>
          <w:lang w:val="ka-GE"/>
        </w:rPr>
        <w:t xml:space="preserve"> </w:t>
      </w:r>
      <w:r w:rsidR="00395800" w:rsidRPr="009F5D30">
        <w:rPr>
          <w:rFonts w:ascii="Sylfaen" w:hAnsi="Sylfaen" w:cs="Sylfaen"/>
          <w:sz w:val="20"/>
          <w:szCs w:val="20"/>
          <w:lang w:val="ka-GE"/>
        </w:rPr>
        <w:tab/>
      </w:r>
      <w:r w:rsidRPr="009F5D30">
        <w:rPr>
          <w:rFonts w:ascii="Sylfaen" w:hAnsi="Sylfaen" w:cs="Sylfaen"/>
          <w:sz w:val="20"/>
          <w:szCs w:val="20"/>
          <w:lang w:val="ka-GE"/>
        </w:rPr>
        <w:t xml:space="preserve">„მყიდველი“ ვალდებულია: </w:t>
      </w:r>
    </w:p>
    <w:p w14:paraId="614E6D49" w14:textId="77777777" w:rsidR="00D81420" w:rsidRPr="009F5D30" w:rsidRDefault="00D81420" w:rsidP="00395800">
      <w:pPr>
        <w:pStyle w:val="ListParagraph"/>
        <w:numPr>
          <w:ilvl w:val="2"/>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sz w:val="20"/>
          <w:szCs w:val="20"/>
          <w:lang w:val="ka-GE"/>
        </w:rPr>
        <w:t xml:space="preserve">გადაუხადოს </w:t>
      </w:r>
      <w:r w:rsidR="00130C67" w:rsidRPr="009F5D30">
        <w:rPr>
          <w:rFonts w:ascii="Sylfaen" w:hAnsi="Sylfaen" w:cs="Sylfaen"/>
          <w:sz w:val="20"/>
          <w:szCs w:val="20"/>
          <w:lang w:val="ka-GE"/>
        </w:rPr>
        <w:t>„გამყიდველს“</w:t>
      </w:r>
      <w:r w:rsidRPr="009F5D30">
        <w:rPr>
          <w:rFonts w:ascii="Sylfaen" w:hAnsi="Sylfaen" w:cs="Sylfaen"/>
          <w:sz w:val="20"/>
          <w:szCs w:val="20"/>
          <w:lang w:val="ka-GE"/>
        </w:rPr>
        <w:t xml:space="preserve"> მიწოდებული </w:t>
      </w:r>
      <w:r w:rsidR="00130C67" w:rsidRPr="009F5D30">
        <w:rPr>
          <w:rFonts w:ascii="Sylfaen" w:hAnsi="Sylfaen" w:cs="Sylfaen"/>
          <w:sz w:val="20"/>
          <w:szCs w:val="20"/>
          <w:lang w:val="ka-GE"/>
        </w:rPr>
        <w:t>„</w:t>
      </w:r>
      <w:r w:rsidRPr="009F5D30">
        <w:rPr>
          <w:rFonts w:ascii="Sylfaen" w:hAnsi="Sylfaen" w:cs="Sylfaen"/>
          <w:sz w:val="20"/>
          <w:szCs w:val="20"/>
          <w:lang w:val="ka-GE"/>
        </w:rPr>
        <w:t>საქონლის</w:t>
      </w:r>
      <w:r w:rsidR="00130C67" w:rsidRPr="009F5D30">
        <w:rPr>
          <w:rFonts w:ascii="Sylfaen" w:hAnsi="Sylfaen" w:cs="Sylfaen"/>
          <w:sz w:val="20"/>
          <w:szCs w:val="20"/>
          <w:lang w:val="ka-GE"/>
        </w:rPr>
        <w:t xml:space="preserve">“ </w:t>
      </w:r>
      <w:r w:rsidR="002C1CD8" w:rsidRPr="009F5D30">
        <w:rPr>
          <w:rFonts w:ascii="Sylfaen" w:hAnsi="Sylfaen" w:cs="Sylfaen"/>
          <w:sz w:val="20"/>
          <w:szCs w:val="20"/>
          <w:lang w:val="ka-GE"/>
        </w:rPr>
        <w:t xml:space="preserve">„ნასყიდობის </w:t>
      </w:r>
      <w:r w:rsidR="00D51B22" w:rsidRPr="009F5D30">
        <w:rPr>
          <w:rFonts w:ascii="Sylfaen" w:hAnsi="Sylfaen" w:cs="Sylfaen"/>
          <w:sz w:val="20"/>
          <w:szCs w:val="20"/>
          <w:lang w:val="ka-GE"/>
        </w:rPr>
        <w:t>ფასი</w:t>
      </w:r>
      <w:r w:rsidR="002C1CD8" w:rsidRPr="009F5D30">
        <w:rPr>
          <w:rFonts w:ascii="Sylfaen" w:hAnsi="Sylfaen" w:cs="Sylfaen"/>
          <w:sz w:val="20"/>
          <w:szCs w:val="20"/>
          <w:lang w:val="ka-GE"/>
        </w:rPr>
        <w:t xml:space="preserve">“, </w:t>
      </w:r>
      <w:r w:rsidRPr="009F5D30">
        <w:rPr>
          <w:rFonts w:ascii="Sylfaen" w:hAnsi="Sylfaen" w:cs="Sylfaen"/>
          <w:sz w:val="20"/>
          <w:szCs w:val="20"/>
          <w:lang w:val="ka-GE"/>
        </w:rPr>
        <w:t>წინამდებარე ხელშეკრულების მე–</w:t>
      </w:r>
      <w:r w:rsidR="00B6570F" w:rsidRPr="009F5D30">
        <w:rPr>
          <w:rFonts w:ascii="Sylfaen" w:hAnsi="Sylfaen" w:cs="Sylfaen"/>
          <w:sz w:val="20"/>
          <w:szCs w:val="20"/>
          <w:lang w:val="ka-GE"/>
        </w:rPr>
        <w:t>3</w:t>
      </w:r>
      <w:r w:rsidR="00130C67" w:rsidRPr="009F5D30">
        <w:rPr>
          <w:rFonts w:ascii="Sylfaen" w:hAnsi="Sylfaen" w:cs="Sylfaen"/>
          <w:sz w:val="20"/>
          <w:szCs w:val="20"/>
          <w:lang w:val="ka-GE"/>
        </w:rPr>
        <w:t xml:space="preserve"> და მე-</w:t>
      </w:r>
      <w:r w:rsidR="00B6570F" w:rsidRPr="009F5D30">
        <w:rPr>
          <w:rFonts w:ascii="Sylfaen" w:hAnsi="Sylfaen" w:cs="Sylfaen"/>
          <w:sz w:val="20"/>
          <w:szCs w:val="20"/>
          <w:lang w:val="ka-GE"/>
        </w:rPr>
        <w:t>4</w:t>
      </w:r>
      <w:r w:rsidRPr="009F5D30">
        <w:rPr>
          <w:rFonts w:ascii="Sylfaen" w:hAnsi="Sylfaen" w:cs="Sylfaen"/>
          <w:sz w:val="20"/>
          <w:szCs w:val="20"/>
          <w:lang w:val="ka-GE"/>
        </w:rPr>
        <w:t xml:space="preserve"> მუხლ</w:t>
      </w:r>
      <w:r w:rsidR="00B6570F" w:rsidRPr="009F5D30">
        <w:rPr>
          <w:rFonts w:ascii="Sylfaen" w:hAnsi="Sylfaen" w:cs="Sylfaen"/>
          <w:sz w:val="20"/>
          <w:szCs w:val="20"/>
          <w:lang w:val="ka-GE"/>
        </w:rPr>
        <w:t>ებ</w:t>
      </w:r>
      <w:r w:rsidRPr="009F5D30">
        <w:rPr>
          <w:rFonts w:ascii="Sylfaen" w:hAnsi="Sylfaen" w:cs="Sylfaen"/>
          <w:sz w:val="20"/>
          <w:szCs w:val="20"/>
          <w:lang w:val="ka-GE"/>
        </w:rPr>
        <w:t>ით დადგენილი პირობები</w:t>
      </w:r>
      <w:r w:rsidR="00130C67" w:rsidRPr="009F5D30">
        <w:rPr>
          <w:rFonts w:ascii="Sylfaen" w:hAnsi="Sylfaen" w:cs="Sylfaen"/>
          <w:sz w:val="20"/>
          <w:szCs w:val="20"/>
          <w:lang w:val="ka-GE"/>
        </w:rPr>
        <w:t>ს შესაბამისად.</w:t>
      </w:r>
    </w:p>
    <w:p w14:paraId="18C36190" w14:textId="77777777" w:rsidR="00D81420" w:rsidRPr="009F5D30" w:rsidRDefault="00130C67" w:rsidP="00395800">
      <w:pPr>
        <w:pStyle w:val="ListParagraph"/>
        <w:numPr>
          <w:ilvl w:val="1"/>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sz w:val="20"/>
          <w:szCs w:val="20"/>
          <w:lang w:val="ka-GE"/>
        </w:rPr>
        <w:t xml:space="preserve">„მხარეებით“ </w:t>
      </w:r>
      <w:r w:rsidR="00D81420" w:rsidRPr="009F5D30">
        <w:rPr>
          <w:rFonts w:ascii="Sylfaen" w:hAnsi="Sylfaen" w:cs="Sylfaen"/>
          <w:sz w:val="20"/>
          <w:szCs w:val="20"/>
          <w:lang w:val="ka-GE"/>
        </w:rPr>
        <w:t xml:space="preserve">წინამდებარე </w:t>
      </w:r>
      <w:r w:rsidRPr="009F5D30">
        <w:rPr>
          <w:rFonts w:ascii="Sylfaen" w:hAnsi="Sylfaen" w:cs="Sylfaen"/>
          <w:sz w:val="20"/>
          <w:szCs w:val="20"/>
          <w:lang w:val="ka-GE"/>
        </w:rPr>
        <w:t>„</w:t>
      </w:r>
      <w:r w:rsidR="00D81420" w:rsidRPr="009F5D30">
        <w:rPr>
          <w:rFonts w:ascii="Sylfaen" w:hAnsi="Sylfaen" w:cs="Sylfaen"/>
          <w:sz w:val="20"/>
          <w:szCs w:val="20"/>
          <w:lang w:val="ka-GE"/>
        </w:rPr>
        <w:t>ხელშეკრულებ</w:t>
      </w:r>
      <w:r w:rsidRPr="009F5D30">
        <w:rPr>
          <w:rFonts w:ascii="Sylfaen" w:hAnsi="Sylfaen" w:cs="Sylfaen"/>
          <w:sz w:val="20"/>
          <w:szCs w:val="20"/>
          <w:lang w:val="ka-GE"/>
        </w:rPr>
        <w:t>ით“ თანხმდებიან</w:t>
      </w:r>
      <w:r w:rsidR="006C0930" w:rsidRPr="009F5D30">
        <w:rPr>
          <w:rFonts w:ascii="Sylfaen" w:hAnsi="Sylfaen" w:cs="Sylfaen"/>
          <w:sz w:val="20"/>
          <w:szCs w:val="20"/>
          <w:lang w:val="ka-GE"/>
        </w:rPr>
        <w:t xml:space="preserve"> და აღიარებენ</w:t>
      </w:r>
      <w:r w:rsidRPr="009F5D30">
        <w:rPr>
          <w:rFonts w:ascii="Sylfaen" w:hAnsi="Sylfaen" w:cs="Sylfaen"/>
          <w:sz w:val="20"/>
          <w:szCs w:val="20"/>
          <w:lang w:val="ka-GE"/>
        </w:rPr>
        <w:t>, რომ „მყიდველი“ არ არის ვალდებული „</w:t>
      </w:r>
      <w:r w:rsidR="00D81420" w:rsidRPr="009F5D30">
        <w:rPr>
          <w:rFonts w:ascii="Sylfaen" w:hAnsi="Sylfaen" w:cs="Sylfaen"/>
          <w:sz w:val="20"/>
          <w:szCs w:val="20"/>
          <w:lang w:val="ka-GE"/>
        </w:rPr>
        <w:t>საქონლის</w:t>
      </w:r>
      <w:r w:rsidRPr="009F5D30">
        <w:rPr>
          <w:rFonts w:ascii="Sylfaen" w:hAnsi="Sylfaen" w:cs="Sylfaen"/>
          <w:sz w:val="20"/>
          <w:szCs w:val="20"/>
          <w:lang w:val="ka-GE"/>
        </w:rPr>
        <w:t xml:space="preserve">“ </w:t>
      </w:r>
      <w:r w:rsidR="00D81420" w:rsidRPr="009F5D30">
        <w:rPr>
          <w:rFonts w:ascii="Sylfaen" w:hAnsi="Sylfaen" w:cs="Sylfaen"/>
          <w:sz w:val="20"/>
          <w:szCs w:val="20"/>
          <w:lang w:val="ka-GE"/>
        </w:rPr>
        <w:t>შესყიდვა</w:t>
      </w:r>
      <w:r w:rsidRPr="009F5D30">
        <w:rPr>
          <w:rFonts w:ascii="Sylfaen" w:hAnsi="Sylfaen" w:cs="Sylfaen"/>
          <w:sz w:val="20"/>
          <w:szCs w:val="20"/>
          <w:lang w:val="ka-GE"/>
        </w:rPr>
        <w:t xml:space="preserve"> განახორციელოს</w:t>
      </w:r>
      <w:r w:rsidR="00D81420" w:rsidRPr="009F5D30">
        <w:rPr>
          <w:rFonts w:ascii="Sylfaen" w:hAnsi="Sylfaen" w:cs="Sylfaen"/>
          <w:sz w:val="20"/>
          <w:szCs w:val="20"/>
          <w:lang w:val="ka-GE"/>
        </w:rPr>
        <w:t xml:space="preserve"> მხოლოდ </w:t>
      </w:r>
      <w:r w:rsidRPr="009F5D30">
        <w:rPr>
          <w:rFonts w:ascii="Sylfaen" w:hAnsi="Sylfaen" w:cs="Sylfaen"/>
          <w:sz w:val="20"/>
          <w:szCs w:val="20"/>
          <w:lang w:val="ka-GE"/>
        </w:rPr>
        <w:t xml:space="preserve">„გამყიდველისგან“. „მყიდველი“ დამოუკიდებლად განსაზღვრავს, თუ ვისგან შეისყიდოს „საქონელი“, რა ოდენობით და ა.შ. </w:t>
      </w:r>
    </w:p>
    <w:p w14:paraId="1A829533" w14:textId="291C4682" w:rsidR="00395800" w:rsidRDefault="00395800" w:rsidP="00395800">
      <w:pPr>
        <w:pStyle w:val="ListParagraph"/>
        <w:spacing w:line="276" w:lineRule="auto"/>
        <w:ind w:left="0"/>
        <w:jc w:val="both"/>
        <w:rPr>
          <w:rFonts w:ascii="Sylfaen" w:hAnsi="Sylfaen" w:cs="Sylfaen"/>
          <w:color w:val="000000"/>
          <w:sz w:val="20"/>
          <w:szCs w:val="20"/>
          <w:lang w:val="ka-GE"/>
        </w:rPr>
      </w:pPr>
    </w:p>
    <w:p w14:paraId="1EA28EBC" w14:textId="77777777" w:rsidR="00B6570F" w:rsidRPr="009F5D30" w:rsidRDefault="00D81420" w:rsidP="00395800">
      <w:pPr>
        <w:spacing w:after="0" w:line="276" w:lineRule="auto"/>
        <w:jc w:val="center"/>
        <w:rPr>
          <w:rFonts w:ascii="Sylfaen" w:hAnsi="Sylfaen" w:cs="Sylfaen"/>
          <w:b/>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sz w:val="20"/>
          <w:szCs w:val="20"/>
          <w:lang w:val="ka-GE"/>
        </w:rPr>
        <w:t>6</w:t>
      </w:r>
      <w:r w:rsidRPr="009F5D30">
        <w:rPr>
          <w:rFonts w:ascii="Sylfaen" w:hAnsi="Sylfaen" w:cs="Sylfaen"/>
          <w:b/>
          <w:sz w:val="20"/>
          <w:szCs w:val="20"/>
          <w:lang w:val="ka-GE"/>
        </w:rPr>
        <w:t>. ხარისხი</w:t>
      </w:r>
      <w:r w:rsidR="00B6570F" w:rsidRPr="009F5D30">
        <w:rPr>
          <w:rFonts w:ascii="Sylfaen" w:hAnsi="Sylfaen" w:cs="Sylfaen"/>
          <w:b/>
          <w:sz w:val="20"/>
          <w:szCs w:val="20"/>
          <w:lang w:val="ka-GE"/>
        </w:rPr>
        <w:t xml:space="preserve"> და საგარანტიო ვადა</w:t>
      </w:r>
    </w:p>
    <w:p w14:paraId="0F3E3FF4" w14:textId="583CAFD6" w:rsidR="00D81420" w:rsidRPr="009F5D30" w:rsidRDefault="006C0930" w:rsidP="00395800">
      <w:pPr>
        <w:pStyle w:val="ListParagraph"/>
        <w:numPr>
          <w:ilvl w:val="1"/>
          <w:numId w:val="27"/>
        </w:numPr>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მიწოდებული „</w:t>
      </w:r>
      <w:r w:rsidR="00D81420" w:rsidRPr="009F5D30">
        <w:rPr>
          <w:rFonts w:ascii="Sylfaen" w:hAnsi="Sylfaen" w:cs="Sylfaen"/>
          <w:color w:val="000000"/>
          <w:sz w:val="20"/>
          <w:szCs w:val="20"/>
          <w:lang w:val="ka-GE"/>
        </w:rPr>
        <w:t>საქონლი</w:t>
      </w:r>
      <w:r w:rsidRPr="009F5D30">
        <w:rPr>
          <w:rFonts w:ascii="Sylfaen" w:hAnsi="Sylfaen" w:cs="Sylfaen"/>
          <w:color w:val="000000"/>
          <w:sz w:val="20"/>
          <w:szCs w:val="20"/>
          <w:lang w:val="ka-GE"/>
        </w:rPr>
        <w:t xml:space="preserve">ს“ ხარისხი უნდა </w:t>
      </w:r>
      <w:r w:rsidR="00D81420" w:rsidRPr="009F5D30">
        <w:rPr>
          <w:rFonts w:ascii="Sylfaen" w:hAnsi="Sylfaen" w:cs="Sylfaen"/>
          <w:color w:val="000000"/>
          <w:sz w:val="20"/>
          <w:szCs w:val="20"/>
          <w:lang w:val="ka-GE"/>
        </w:rPr>
        <w:t xml:space="preserve">შეესაბამებოდეს </w:t>
      </w:r>
      <w:r w:rsidR="00C16CE5" w:rsidRPr="009F5D30">
        <w:rPr>
          <w:rFonts w:ascii="Sylfaen" w:hAnsi="Sylfaen" w:cs="Sylfaen"/>
          <w:color w:val="000000"/>
          <w:sz w:val="20"/>
          <w:szCs w:val="20"/>
          <w:lang w:val="ka-GE"/>
        </w:rPr>
        <w:t xml:space="preserve">დანართით N2  </w:t>
      </w:r>
      <w:r w:rsidR="00007D96" w:rsidRPr="009F5D30">
        <w:rPr>
          <w:rFonts w:ascii="Sylfaen" w:hAnsi="Sylfaen" w:cs="Sylfaen"/>
          <w:color w:val="000000"/>
          <w:sz w:val="20"/>
          <w:szCs w:val="20"/>
          <w:lang w:val="ka-GE"/>
        </w:rPr>
        <w:t xml:space="preserve">დადგენილ </w:t>
      </w:r>
      <w:r w:rsidR="00D81420" w:rsidRPr="009F5D30">
        <w:rPr>
          <w:rFonts w:ascii="Sylfaen" w:hAnsi="Sylfaen" w:cs="Sylfaen"/>
          <w:color w:val="000000"/>
          <w:sz w:val="20"/>
          <w:szCs w:val="20"/>
          <w:lang w:val="ka-GE"/>
        </w:rPr>
        <w:t>მოთხოვნებსა და სტანდარტებს</w:t>
      </w:r>
      <w:r w:rsidR="00007D96" w:rsidRPr="009F5D30">
        <w:rPr>
          <w:rFonts w:ascii="Sylfaen" w:hAnsi="Sylfaen" w:cs="Sylfaen"/>
          <w:color w:val="000000"/>
          <w:sz w:val="20"/>
          <w:szCs w:val="20"/>
          <w:lang w:val="ka-GE"/>
        </w:rPr>
        <w:t xml:space="preserve"> და შესაძლებელი უნდა იყოს მისი გამოყენება იმ მიზნისთვის, რისთვისაც განხორციელდა მისი შესყიდვა.</w:t>
      </w:r>
      <w:r w:rsidR="00D81420" w:rsidRPr="009F5D30">
        <w:rPr>
          <w:rFonts w:ascii="Sylfaen" w:hAnsi="Sylfaen" w:cs="Sylfaen"/>
          <w:color w:val="000000"/>
          <w:sz w:val="20"/>
          <w:szCs w:val="20"/>
          <w:lang w:val="ka-GE"/>
        </w:rPr>
        <w:t xml:space="preserve"> </w:t>
      </w:r>
    </w:p>
    <w:p w14:paraId="62283B6C" w14:textId="77777777" w:rsidR="005E6793" w:rsidRPr="009F5D30" w:rsidRDefault="005E6793" w:rsidP="00395800">
      <w:pPr>
        <w:pStyle w:val="ListParagraph"/>
        <w:numPr>
          <w:ilvl w:val="1"/>
          <w:numId w:val="27"/>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„საქონელს“ აღმოაჩნდება რაიმე ხარვეზი, „გამყიდველი“ ვალდებულია „მყიდველისგან“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„საქონელი“ ახალი, უხარვეზო „საქონელით“. „გამყიდველი“ ვალდებულია გაიღოს ასეთ შეკეთებასთან ან/და შეცვლასთან დაკავშირებული ყველა თანმდევი ხარჯი.  </w:t>
      </w:r>
    </w:p>
    <w:p w14:paraId="3C7C7886" w14:textId="77777777" w:rsidR="00FB1B9E" w:rsidRPr="009F5D30" w:rsidRDefault="005E6793" w:rsidP="00FB1B9E">
      <w:pPr>
        <w:pStyle w:val="ListParagraph"/>
        <w:numPr>
          <w:ilvl w:val="1"/>
          <w:numId w:val="27"/>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თუ „გამყიდველი“ დააყოვნებს „საქონლის“ შეკეთებას ან/და შეცვლას, „მყიდველი“ უფლებამოსილია თვითონ უზრუნველყოს ხარვეზის გამოსწორება, ხოლო აღნიშნულთან დაკავშირებული ხარჯების გადახდა, ასევე შეკეთების დაყოვნებით მიყენებული ზიანი (ზარალი), ასეთის არსებობის შემთხვევაში, მოსთხოვოს „გამყიდველს“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 </w:t>
      </w:r>
    </w:p>
    <w:p w14:paraId="31DD4D30" w14:textId="7F4CDC6F" w:rsidR="000442EB" w:rsidRPr="00BE4DD5" w:rsidRDefault="00266181" w:rsidP="000442EB">
      <w:pPr>
        <w:pStyle w:val="ListParagraph"/>
        <w:numPr>
          <w:ilvl w:val="1"/>
          <w:numId w:val="27"/>
        </w:numPr>
        <w:tabs>
          <w:tab w:val="num" w:pos="0"/>
        </w:tabs>
        <w:spacing w:line="276" w:lineRule="auto"/>
        <w:ind w:left="0" w:firstLine="0"/>
        <w:jc w:val="both"/>
        <w:rPr>
          <w:rFonts w:ascii="Sylfaen" w:hAnsi="Sylfaen" w:cs="Sylfaen"/>
          <w:color w:val="000000"/>
          <w:sz w:val="20"/>
          <w:szCs w:val="20"/>
          <w:lang w:val="ka-GE"/>
        </w:rPr>
      </w:pPr>
      <w:r w:rsidRPr="009F5D30" w:rsidDel="007318CF">
        <w:rPr>
          <w:rFonts w:ascii="Sylfaen" w:hAnsi="Sylfaen" w:cs="Sylfaen"/>
          <w:sz w:val="20"/>
          <w:szCs w:val="20"/>
          <w:lang w:val="ka-GE"/>
        </w:rPr>
        <w:t xml:space="preserve"> </w:t>
      </w:r>
      <w:r w:rsidR="000442EB" w:rsidRPr="009F5D30">
        <w:rPr>
          <w:rFonts w:ascii="Sylfaen" w:hAnsi="Sylfaen" w:cs="Sylfaen"/>
          <w:sz w:val="20"/>
          <w:szCs w:val="20"/>
          <w:lang w:val="ka-GE"/>
        </w:rPr>
        <w:t>„მყიდველი“</w:t>
      </w:r>
      <w:r w:rsidR="000442EB" w:rsidRPr="009F5D30">
        <w:rPr>
          <w:rFonts w:ascii="Sylfaen" w:hAnsi="Sylfaen"/>
          <w:sz w:val="20"/>
          <w:szCs w:val="20"/>
          <w:lang w:val="ka-GE"/>
        </w:rPr>
        <w:t xml:space="preserve"> უფლებამოსილია ნებისმიერ დროს ლაბორატორიულად შეამოწმოს </w:t>
      </w:r>
      <w:r w:rsidR="007B6706" w:rsidRPr="009F5D30">
        <w:rPr>
          <w:rFonts w:ascii="Sylfaen" w:hAnsi="Sylfaen"/>
          <w:sz w:val="20"/>
          <w:szCs w:val="20"/>
          <w:lang w:val="ka-GE"/>
        </w:rPr>
        <w:t>„საქონლის“</w:t>
      </w:r>
      <w:r w:rsidR="000442EB" w:rsidRPr="009F5D30">
        <w:rPr>
          <w:rFonts w:ascii="Sylfaen" w:hAnsi="Sylfaen"/>
          <w:sz w:val="20"/>
          <w:szCs w:val="20"/>
          <w:lang w:val="ka-GE"/>
        </w:rPr>
        <w:t xml:space="preserve"> ხარისხი. იმ შემთხვევაში, თუ ხარისხი ვერ დააკმაყოფილებს დანართი</w:t>
      </w:r>
      <w:r w:rsidR="007D2F2A" w:rsidRPr="009F5D30">
        <w:rPr>
          <w:rFonts w:ascii="Sylfaen" w:hAnsi="Sylfaen"/>
          <w:sz w:val="20"/>
          <w:szCs w:val="20"/>
          <w:lang w:val="ka-GE"/>
        </w:rPr>
        <w:t>თ</w:t>
      </w:r>
      <w:r w:rsidR="000442EB" w:rsidRPr="009F5D30">
        <w:rPr>
          <w:rFonts w:ascii="Sylfaen" w:hAnsi="Sylfaen"/>
          <w:sz w:val="20"/>
          <w:szCs w:val="20"/>
          <w:lang w:val="ka-GE"/>
        </w:rPr>
        <w:t xml:space="preserve"> N2 განსაზღვრულ </w:t>
      </w:r>
      <w:r w:rsidR="007D2F2A" w:rsidRPr="009F5D30">
        <w:rPr>
          <w:rFonts w:ascii="Sylfaen" w:hAnsi="Sylfaen"/>
          <w:sz w:val="20"/>
          <w:szCs w:val="20"/>
          <w:lang w:val="ka-GE"/>
        </w:rPr>
        <w:t xml:space="preserve">მოთხოვნებს, </w:t>
      </w:r>
      <w:r w:rsidR="000442EB" w:rsidRPr="009F5D30">
        <w:rPr>
          <w:rFonts w:ascii="Sylfaen" w:hAnsi="Sylfaen"/>
          <w:sz w:val="20"/>
          <w:szCs w:val="20"/>
          <w:lang w:val="ka-GE"/>
        </w:rPr>
        <w:t xml:space="preserve">„მყიდველის“ მიერ გაღებულ ლაბორატორიულ ხარჯს, </w:t>
      </w:r>
      <w:r w:rsidR="007D2F2A" w:rsidRPr="009F5D30">
        <w:rPr>
          <w:rFonts w:ascii="Sylfaen" w:hAnsi="Sylfaen"/>
          <w:sz w:val="20"/>
          <w:szCs w:val="20"/>
          <w:lang w:val="ka-GE"/>
        </w:rPr>
        <w:t xml:space="preserve">ისევე როგორც უხარისხო „საქონლის“ მიწოდებით გამოწვეულ ნებისმიერ და ყველა თანმდევ ხარჯსა და ზიანს. </w:t>
      </w:r>
      <w:r w:rsidR="000442EB" w:rsidRPr="009F5D30">
        <w:rPr>
          <w:rFonts w:ascii="Sylfaen" w:hAnsi="Sylfaen"/>
          <w:sz w:val="20"/>
          <w:szCs w:val="20"/>
          <w:lang w:val="ka-GE"/>
        </w:rPr>
        <w:t>აანაზღაურებს „გამყიდვ</w:t>
      </w:r>
      <w:r w:rsidR="007D2F2A" w:rsidRPr="009F5D30">
        <w:rPr>
          <w:rFonts w:ascii="Sylfaen" w:hAnsi="Sylfaen"/>
          <w:sz w:val="20"/>
          <w:szCs w:val="20"/>
          <w:lang w:val="ka-GE"/>
        </w:rPr>
        <w:t>ე</w:t>
      </w:r>
      <w:r w:rsidR="000442EB" w:rsidRPr="009F5D30">
        <w:rPr>
          <w:rFonts w:ascii="Sylfaen" w:hAnsi="Sylfaen"/>
          <w:sz w:val="20"/>
          <w:szCs w:val="20"/>
          <w:lang w:val="ka-GE"/>
        </w:rPr>
        <w:t>ლი“.</w:t>
      </w:r>
    </w:p>
    <w:p w14:paraId="6714A408" w14:textId="34F8DEA9" w:rsidR="000442EB" w:rsidRPr="009F5D30" w:rsidRDefault="000442EB" w:rsidP="000442EB">
      <w:pPr>
        <w:pStyle w:val="ListParagraph"/>
        <w:spacing w:line="276" w:lineRule="auto"/>
        <w:ind w:left="0"/>
        <w:jc w:val="both"/>
        <w:rPr>
          <w:rFonts w:ascii="Sylfaen" w:hAnsi="Sylfaen" w:cs="Sylfaen"/>
          <w:color w:val="000000"/>
          <w:sz w:val="20"/>
          <w:szCs w:val="20"/>
          <w:lang w:val="ka-GE"/>
        </w:rPr>
      </w:pPr>
    </w:p>
    <w:p w14:paraId="1DE5B308" w14:textId="77777777" w:rsidR="00D81420" w:rsidRPr="009F5D30" w:rsidRDefault="00D81420" w:rsidP="00395800">
      <w:pPr>
        <w:spacing w:after="0" w:line="276" w:lineRule="auto"/>
        <w:jc w:val="center"/>
        <w:rPr>
          <w:rFonts w:ascii="Sylfaen" w:hAnsi="Sylfaen"/>
          <w:b/>
          <w:sz w:val="20"/>
          <w:szCs w:val="20"/>
          <w:lang w:val="ka-GE"/>
        </w:rPr>
      </w:pPr>
      <w:r w:rsidRPr="009F5D30">
        <w:rPr>
          <w:rFonts w:ascii="Sylfaen" w:hAnsi="Sylfaen"/>
          <w:b/>
          <w:sz w:val="20"/>
          <w:szCs w:val="20"/>
          <w:lang w:val="ka-GE"/>
        </w:rPr>
        <w:t xml:space="preserve">მუხლი </w:t>
      </w:r>
      <w:r w:rsidR="00E931C6" w:rsidRPr="009F5D30">
        <w:rPr>
          <w:rFonts w:ascii="Sylfaen" w:hAnsi="Sylfaen"/>
          <w:b/>
          <w:sz w:val="20"/>
          <w:szCs w:val="20"/>
          <w:lang w:val="ka-GE"/>
        </w:rPr>
        <w:t>7</w:t>
      </w:r>
      <w:r w:rsidRPr="009F5D30">
        <w:rPr>
          <w:rFonts w:ascii="Sylfaen" w:hAnsi="Sylfaen"/>
          <w:b/>
          <w:sz w:val="20"/>
          <w:szCs w:val="20"/>
          <w:lang w:val="ka-GE"/>
        </w:rPr>
        <w:t>. მხარეთა პასუხისმგებლობა</w:t>
      </w:r>
    </w:p>
    <w:p w14:paraId="1B6AB32A" w14:textId="77777777" w:rsidR="00D81420"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„ხელშეკრულებით“ გათვალისწინებული ვალდებულებების შეუსრულებლობის ან </w:t>
      </w:r>
      <w:r w:rsidR="00A424D5" w:rsidRPr="009F5D30">
        <w:rPr>
          <w:rFonts w:ascii="Sylfaen" w:hAnsi="Sylfaen" w:cs="Sylfaen"/>
          <w:color w:val="000000"/>
          <w:sz w:val="20"/>
          <w:szCs w:val="20"/>
          <w:lang w:val="ka-GE"/>
        </w:rPr>
        <w:t>არასათანადო</w:t>
      </w:r>
      <w:r w:rsidRPr="009F5D30">
        <w:rPr>
          <w:rFonts w:ascii="Sylfaen" w:hAnsi="Sylfaen" w:cs="Sylfaen"/>
          <w:color w:val="000000"/>
          <w:sz w:val="20"/>
          <w:szCs w:val="20"/>
          <w:lang w:val="ka-GE"/>
        </w:rPr>
        <w:t xml:space="preserve"> შესრულების შემთხვევაში, „მხარეები“ პასუხს აგებენ წინამდებარე „</w:t>
      </w:r>
      <w:r w:rsidR="00007D96" w:rsidRPr="009F5D30">
        <w:rPr>
          <w:rFonts w:ascii="Sylfaen" w:hAnsi="Sylfaen" w:cs="Sylfaen"/>
          <w:color w:val="000000"/>
          <w:sz w:val="20"/>
          <w:szCs w:val="20"/>
          <w:lang w:val="ka-GE"/>
        </w:rPr>
        <w:t>ხელშეკრულებით</w:t>
      </w:r>
      <w:r w:rsidRPr="009F5D30">
        <w:rPr>
          <w:rFonts w:ascii="Sylfaen" w:hAnsi="Sylfaen" w:cs="Sylfaen"/>
          <w:color w:val="000000"/>
          <w:sz w:val="20"/>
          <w:szCs w:val="20"/>
          <w:lang w:val="ka-GE"/>
        </w:rPr>
        <w:t xml:space="preserve">“ და საქართველოს კანონმდებლობით </w:t>
      </w:r>
      <w:r w:rsidR="00007D96" w:rsidRPr="009F5D30">
        <w:rPr>
          <w:rFonts w:ascii="Sylfaen" w:hAnsi="Sylfaen" w:cs="Sylfaen"/>
          <w:color w:val="000000"/>
          <w:sz w:val="20"/>
          <w:szCs w:val="20"/>
          <w:lang w:val="ka-GE"/>
        </w:rPr>
        <w:t>დადგენილი</w:t>
      </w:r>
      <w:r w:rsidRPr="009F5D30">
        <w:rPr>
          <w:rFonts w:ascii="Sylfaen" w:hAnsi="Sylfaen" w:cs="Sylfaen"/>
          <w:color w:val="000000"/>
          <w:sz w:val="20"/>
          <w:szCs w:val="20"/>
          <w:lang w:val="ka-GE"/>
        </w:rPr>
        <w:t xml:space="preserve"> წესით. </w:t>
      </w:r>
    </w:p>
    <w:p w14:paraId="676808CE" w14:textId="2B3835A3" w:rsidR="002474BA"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lastRenderedPageBreak/>
        <w:t xml:space="preserve">წინამდებარე „ხელშეკრულებით“ ნაკისრი ვალდებულებების შესრულების ვადის გადაცილებისათვის  </w:t>
      </w:r>
      <w:r w:rsidR="00A424D5" w:rsidRPr="009F5D30">
        <w:rPr>
          <w:rFonts w:ascii="Sylfaen" w:hAnsi="Sylfaen" w:cs="Sylfaen"/>
          <w:color w:val="000000"/>
          <w:sz w:val="20"/>
          <w:szCs w:val="20"/>
          <w:lang w:val="ka-GE"/>
        </w:rPr>
        <w:t>„მყიდველი“</w:t>
      </w:r>
      <w:r w:rsidRPr="009F5D30">
        <w:rPr>
          <w:rFonts w:ascii="Sylfaen" w:hAnsi="Sylfaen" w:cs="Sylfaen"/>
          <w:color w:val="000000"/>
          <w:sz w:val="20"/>
          <w:szCs w:val="20"/>
          <w:lang w:val="ka-GE"/>
        </w:rPr>
        <w:t xml:space="preserve"> უფლებამოსილია დააკისროს </w:t>
      </w:r>
      <w:r w:rsidR="00A424D5" w:rsidRPr="009F5D30">
        <w:rPr>
          <w:rFonts w:ascii="Sylfaen" w:hAnsi="Sylfaen" w:cs="Sylfaen"/>
          <w:color w:val="000000"/>
          <w:sz w:val="20"/>
          <w:szCs w:val="20"/>
          <w:lang w:val="ka-GE"/>
        </w:rPr>
        <w:t xml:space="preserve">„გამყიდველს“ </w:t>
      </w:r>
      <w:r w:rsidRPr="009F5D30">
        <w:rPr>
          <w:rFonts w:ascii="Sylfaen" w:hAnsi="Sylfaen" w:cs="Sylfaen"/>
          <w:color w:val="000000"/>
          <w:sz w:val="20"/>
          <w:szCs w:val="20"/>
          <w:lang w:val="ka-GE"/>
        </w:rPr>
        <w:t>პირგასამტეხლო ყოველ ვადაგადაცილებულ დღეზე</w:t>
      </w:r>
      <w:r w:rsidR="00007D96" w:rsidRPr="009F5D30">
        <w:rPr>
          <w:rFonts w:ascii="Sylfaen" w:hAnsi="Sylfaen" w:cs="Sylfaen"/>
          <w:color w:val="000000"/>
          <w:sz w:val="20"/>
          <w:szCs w:val="20"/>
          <w:lang w:val="ka-GE"/>
        </w:rPr>
        <w:t xml:space="preserve"> კონკრეტული </w:t>
      </w:r>
      <w:r w:rsidR="00A424D5" w:rsidRPr="009F5D30">
        <w:rPr>
          <w:rFonts w:ascii="Sylfaen" w:hAnsi="Sylfaen" w:cs="Sylfaen"/>
          <w:color w:val="000000"/>
          <w:sz w:val="20"/>
          <w:szCs w:val="20"/>
          <w:lang w:val="ka-GE"/>
        </w:rPr>
        <w:t>„შეკვეთის“</w:t>
      </w:r>
      <w:r w:rsidRPr="009F5D30">
        <w:rPr>
          <w:rFonts w:ascii="Sylfaen" w:hAnsi="Sylfaen" w:cs="Sylfaen"/>
          <w:color w:val="000000"/>
          <w:sz w:val="20"/>
          <w:szCs w:val="20"/>
          <w:lang w:val="ka-GE"/>
        </w:rPr>
        <w:t xml:space="preserve"> </w:t>
      </w:r>
      <w:r w:rsidR="00610BA4">
        <w:rPr>
          <w:rFonts w:ascii="Sylfaen" w:hAnsi="Sylfaen" w:cs="Sylfaen"/>
          <w:color w:val="000000"/>
          <w:sz w:val="20"/>
          <w:szCs w:val="20"/>
          <w:lang w:val="ka-GE"/>
        </w:rPr>
        <w:t>1000 ლარის</w:t>
      </w:r>
      <w:r w:rsidRPr="009F5D30">
        <w:rPr>
          <w:rFonts w:ascii="Sylfaen" w:hAnsi="Sylfaen" w:cs="Sylfaen"/>
          <w:color w:val="000000"/>
          <w:sz w:val="20"/>
          <w:szCs w:val="20"/>
          <w:lang w:val="ka-GE"/>
        </w:rPr>
        <w:t xml:space="preserve"> ოდენობით. </w:t>
      </w:r>
    </w:p>
    <w:p w14:paraId="1D26A9AB" w14:textId="062B315A" w:rsidR="00E07C2C" w:rsidRPr="009F5D30" w:rsidRDefault="00E07C2C" w:rsidP="00E07C2C">
      <w:pPr>
        <w:pStyle w:val="ListParagraph"/>
        <w:numPr>
          <w:ilvl w:val="1"/>
          <w:numId w:val="28"/>
        </w:numPr>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თუ „გამყიდველი“ ვერ უზრუნველყოფს „ხელშეკრულებით“ შეთანხმებული ხარისხის „საქონლის“ მიწოდებას „მყიდველი“ უფლებამოსილია დააკისროს „გამყიდველს“ პირგასამტეხლო </w:t>
      </w:r>
      <w:r w:rsidR="00610BA4">
        <w:rPr>
          <w:rFonts w:ascii="Sylfaen" w:hAnsi="Sylfaen" w:cs="Sylfaen"/>
          <w:color w:val="000000"/>
          <w:sz w:val="20"/>
          <w:szCs w:val="20"/>
          <w:lang w:val="ka-GE"/>
        </w:rPr>
        <w:t>1000</w:t>
      </w:r>
      <w:r w:rsidRPr="009F5D30">
        <w:rPr>
          <w:rFonts w:ascii="Sylfaen" w:hAnsi="Sylfaen" w:cs="Sylfaen"/>
          <w:color w:val="000000"/>
          <w:sz w:val="20"/>
          <w:szCs w:val="20"/>
          <w:lang w:val="ka-GE"/>
        </w:rPr>
        <w:t xml:space="preserve"> ლარი</w:t>
      </w:r>
      <w:r w:rsidR="001B0094" w:rsidRPr="009F5D30">
        <w:rPr>
          <w:rFonts w:ascii="Sylfaen" w:hAnsi="Sylfaen" w:cs="Sylfaen"/>
          <w:color w:val="000000"/>
          <w:sz w:val="20"/>
          <w:szCs w:val="20"/>
          <w:lang w:val="ka-GE"/>
        </w:rPr>
        <w:t>ს ოდენობით</w:t>
      </w:r>
      <w:r w:rsidRPr="009F5D30">
        <w:rPr>
          <w:rFonts w:ascii="Sylfaen" w:hAnsi="Sylfaen" w:cs="Sylfaen"/>
          <w:color w:val="000000"/>
          <w:sz w:val="20"/>
          <w:szCs w:val="20"/>
          <w:lang w:val="ka-GE"/>
        </w:rPr>
        <w:t xml:space="preserve"> ვალდებულების თითოეული</w:t>
      </w:r>
      <w:r w:rsidR="001B0094" w:rsidRPr="009F5D30">
        <w:rPr>
          <w:rFonts w:ascii="Sylfaen" w:hAnsi="Sylfaen" w:cs="Sylfaen"/>
          <w:color w:val="000000"/>
          <w:sz w:val="20"/>
          <w:szCs w:val="20"/>
          <w:lang w:val="ka-GE"/>
        </w:rPr>
        <w:t xml:space="preserve"> და ყოველი</w:t>
      </w:r>
      <w:r w:rsidRPr="009F5D30">
        <w:rPr>
          <w:rFonts w:ascii="Sylfaen" w:hAnsi="Sylfaen" w:cs="Sylfaen"/>
          <w:color w:val="000000"/>
          <w:sz w:val="20"/>
          <w:szCs w:val="20"/>
          <w:lang w:val="ka-GE"/>
        </w:rPr>
        <w:t xml:space="preserve"> დარღვევისათვის</w:t>
      </w:r>
      <w:r w:rsidR="00ED238F" w:rsidRPr="009F5D30">
        <w:rPr>
          <w:rFonts w:ascii="Sylfaen" w:hAnsi="Sylfaen" w:cs="Sylfaen"/>
          <w:color w:val="000000"/>
          <w:sz w:val="20"/>
          <w:szCs w:val="20"/>
          <w:lang w:val="ka-GE"/>
        </w:rPr>
        <w:t xml:space="preserve"> და მოსთხოვს მას ვალდებულების შეუსრულბლობი</w:t>
      </w:r>
      <w:r w:rsidR="001B0094" w:rsidRPr="009F5D30">
        <w:rPr>
          <w:rFonts w:ascii="Sylfaen" w:hAnsi="Sylfaen" w:cs="Sylfaen"/>
          <w:color w:val="000000"/>
          <w:sz w:val="20"/>
          <w:szCs w:val="20"/>
          <w:lang w:val="ka-GE"/>
        </w:rPr>
        <w:t>თ</w:t>
      </w:r>
      <w:r w:rsidR="00ED238F" w:rsidRPr="009F5D30">
        <w:rPr>
          <w:rFonts w:ascii="Sylfaen" w:hAnsi="Sylfaen" w:cs="Sylfaen"/>
          <w:color w:val="000000"/>
          <w:sz w:val="20"/>
          <w:szCs w:val="20"/>
          <w:lang w:val="ka-GE"/>
        </w:rPr>
        <w:t xml:space="preserve"> ან არაჯეროვანი შესრულებით „მყიდველისათვის“ ან/და ნებისმიერი მესამე მხარისათვის მიყენებული ზიანის (ზარალის) სრულად ანაზღაურება, ხოლო „გამყიდველი“ ვალდებულია დააკმაყოფილოს ამგვარი მოთხოვნა, მისი მიღებიდან 5 (ხუთი) სამუშაო დღის ვადაში</w:t>
      </w:r>
      <w:r w:rsidR="001B0094" w:rsidRPr="009F5D30">
        <w:rPr>
          <w:rFonts w:ascii="Sylfaen" w:hAnsi="Sylfaen" w:cs="Sylfaen"/>
          <w:color w:val="000000"/>
          <w:sz w:val="20"/>
          <w:szCs w:val="20"/>
          <w:lang w:val="ka-GE"/>
        </w:rPr>
        <w:t>.</w:t>
      </w:r>
    </w:p>
    <w:p w14:paraId="6F47CEFF" w14:textId="77777777" w:rsidR="002474BA"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„ხელშეკრულებით“ განსაზღვრული </w:t>
      </w:r>
      <w:r w:rsidR="00007D96" w:rsidRPr="009F5D30">
        <w:rPr>
          <w:rFonts w:ascii="Sylfaen" w:hAnsi="Sylfaen" w:cs="Sylfaen"/>
          <w:color w:val="000000"/>
          <w:sz w:val="20"/>
          <w:szCs w:val="20"/>
          <w:lang w:val="ka-GE"/>
        </w:rPr>
        <w:t>„ნასყიდობის ფასის“</w:t>
      </w:r>
      <w:r w:rsidRPr="009F5D30">
        <w:rPr>
          <w:rFonts w:ascii="Sylfaen" w:hAnsi="Sylfaen" w:cs="Sylfaen"/>
          <w:color w:val="000000"/>
          <w:sz w:val="20"/>
          <w:szCs w:val="20"/>
          <w:lang w:val="ka-GE"/>
        </w:rPr>
        <w:t xml:space="preserve"> გადახდის ვადის გადაცილების შემთხვევაში </w:t>
      </w:r>
      <w:r w:rsidR="00A424D5" w:rsidRPr="009F5D30">
        <w:rPr>
          <w:rFonts w:ascii="Sylfaen" w:hAnsi="Sylfaen" w:cs="Sylfaen"/>
          <w:color w:val="000000"/>
          <w:sz w:val="20"/>
          <w:szCs w:val="20"/>
          <w:lang w:val="ka-GE"/>
        </w:rPr>
        <w:t>„გამყიდველი“</w:t>
      </w:r>
      <w:r w:rsidRPr="009F5D30">
        <w:rPr>
          <w:rFonts w:ascii="Sylfaen" w:hAnsi="Sylfaen" w:cs="Sylfaen"/>
          <w:color w:val="000000"/>
          <w:sz w:val="20"/>
          <w:szCs w:val="20"/>
          <w:lang w:val="ka-GE"/>
        </w:rPr>
        <w:t xml:space="preserve"> უფლებამოსილია დააკისროს </w:t>
      </w:r>
      <w:r w:rsidR="00A424D5" w:rsidRPr="009F5D30">
        <w:rPr>
          <w:rFonts w:ascii="Sylfaen" w:hAnsi="Sylfaen" w:cs="Sylfaen"/>
          <w:color w:val="000000"/>
          <w:sz w:val="20"/>
          <w:szCs w:val="20"/>
          <w:lang w:val="ka-GE"/>
        </w:rPr>
        <w:t>„მყიდველს“</w:t>
      </w:r>
      <w:r w:rsidRPr="009F5D30">
        <w:rPr>
          <w:rFonts w:ascii="Sylfaen" w:hAnsi="Sylfaen" w:cs="Sylfaen"/>
          <w:color w:val="000000"/>
          <w:sz w:val="20"/>
          <w:szCs w:val="20"/>
          <w:lang w:val="ka-GE"/>
        </w:rPr>
        <w:t xml:space="preserve"> პირგასამტეხლოს გადახდა ყოველ ვადაგადაცილებულ დღეზე გადასახდელი </w:t>
      </w:r>
      <w:r w:rsidR="00A424D5" w:rsidRPr="009F5D30">
        <w:rPr>
          <w:rFonts w:ascii="Sylfaen" w:hAnsi="Sylfaen" w:cs="Sylfaen"/>
          <w:color w:val="000000"/>
          <w:sz w:val="20"/>
          <w:szCs w:val="20"/>
          <w:lang w:val="ka-GE"/>
        </w:rPr>
        <w:t>„ნასყიდობის ფასის“</w:t>
      </w:r>
      <w:r w:rsidRPr="009F5D30">
        <w:rPr>
          <w:rFonts w:ascii="Sylfaen" w:hAnsi="Sylfaen" w:cs="Sylfaen"/>
          <w:color w:val="000000"/>
          <w:sz w:val="20"/>
          <w:szCs w:val="20"/>
          <w:lang w:val="ka-GE"/>
        </w:rPr>
        <w:t xml:space="preserve"> 0.5%-ის ოდენობით.</w:t>
      </w:r>
    </w:p>
    <w:p w14:paraId="30DD1096" w14:textId="77777777" w:rsidR="00D81420"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14:paraId="2BD21F63" w14:textId="41375C1C" w:rsidR="00C44BE7" w:rsidRPr="009F5D30" w:rsidRDefault="00E931C6"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„ხელშეკრულებაზე“ ხელმოწერით </w:t>
      </w:r>
      <w:r w:rsidR="00C44BE7" w:rsidRPr="009F5D30">
        <w:rPr>
          <w:rFonts w:ascii="Sylfaen" w:hAnsi="Sylfaen" w:cs="Sylfaen"/>
          <w:color w:val="000000"/>
          <w:sz w:val="20"/>
          <w:szCs w:val="20"/>
          <w:lang w:val="ka-GE"/>
        </w:rPr>
        <w:t>„გამყიდველ</w:t>
      </w:r>
      <w:r w:rsidRPr="009F5D30">
        <w:rPr>
          <w:rFonts w:ascii="Sylfaen" w:hAnsi="Sylfaen" w:cs="Sylfaen"/>
          <w:color w:val="000000"/>
          <w:sz w:val="20"/>
          <w:szCs w:val="20"/>
          <w:lang w:val="ka-GE"/>
        </w:rPr>
        <w:t>ი</w:t>
      </w:r>
      <w:r w:rsidR="00C44BE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აღიარებს და ეთანხმება, რომ იმ შემთხვევაში, თუ ამ „ხელშეკრულების“ მოქმედების ვადის განმავლობაში „გამყიდველს“ „მყიდველის“ მიმართ გადასახდელი ექნება პირგასამტეხლო</w:t>
      </w:r>
      <w:r w:rsidR="00A44C4C" w:rsidRPr="009F5D30">
        <w:rPr>
          <w:rFonts w:ascii="Sylfaen" w:hAnsi="Sylfaen" w:cs="Sylfaen"/>
          <w:color w:val="000000"/>
          <w:sz w:val="20"/>
          <w:szCs w:val="20"/>
          <w:lang w:val="ka-GE"/>
        </w:rPr>
        <w:t xml:space="preserve"> ან/და ზიანის (ზარალის) საკომპენსაციო თანხა</w:t>
      </w:r>
      <w:r w:rsidRPr="009F5D30">
        <w:rPr>
          <w:rFonts w:ascii="Sylfaen" w:hAnsi="Sylfaen" w:cs="Sylfaen"/>
          <w:color w:val="000000"/>
          <w:sz w:val="20"/>
          <w:szCs w:val="20"/>
          <w:lang w:val="ka-GE"/>
        </w:rPr>
        <w:t xml:space="preserve"> 7.</w:t>
      </w:r>
      <w:r w:rsidR="00A44C4C" w:rsidRPr="009F5D30">
        <w:rPr>
          <w:rFonts w:ascii="Sylfaen" w:hAnsi="Sylfaen" w:cs="Sylfaen"/>
          <w:color w:val="000000"/>
          <w:sz w:val="20"/>
          <w:szCs w:val="20"/>
          <w:lang w:val="ka-GE"/>
        </w:rPr>
        <w:t xml:space="preserve">3 </w:t>
      </w:r>
      <w:r w:rsidRPr="009F5D30">
        <w:rPr>
          <w:rFonts w:ascii="Sylfaen" w:hAnsi="Sylfaen" w:cs="Sylfaen"/>
          <w:color w:val="000000"/>
          <w:sz w:val="20"/>
          <w:szCs w:val="20"/>
          <w:lang w:val="ka-GE"/>
        </w:rPr>
        <w:t>მუხლის შესაბამისად, „მყიდველი“ უფლებამოსილია ასეთი</w:t>
      </w:r>
      <w:r w:rsidR="00C44BE7"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პირგასამტეხლოს </w:t>
      </w:r>
      <w:r w:rsidR="00A44C4C" w:rsidRPr="009F5D30">
        <w:rPr>
          <w:rFonts w:ascii="Sylfaen" w:hAnsi="Sylfaen" w:cs="Sylfaen"/>
          <w:color w:val="000000"/>
          <w:sz w:val="20"/>
          <w:szCs w:val="20"/>
          <w:lang w:val="ka-GE"/>
        </w:rPr>
        <w:t xml:space="preserve">ან/და ზიანის (ზარალის) საკომპენსაციო </w:t>
      </w:r>
      <w:r w:rsidRPr="009F5D30">
        <w:rPr>
          <w:rFonts w:ascii="Sylfaen" w:hAnsi="Sylfaen" w:cs="Sylfaen"/>
          <w:color w:val="000000"/>
          <w:sz w:val="20"/>
          <w:szCs w:val="20"/>
          <w:lang w:val="ka-GE"/>
        </w:rPr>
        <w:t xml:space="preserve">თანხა დაქვითოს </w:t>
      </w:r>
      <w:r w:rsidR="00A44C4C" w:rsidRPr="009F5D30">
        <w:rPr>
          <w:rFonts w:ascii="Sylfaen" w:hAnsi="Sylfaen" w:cs="Sylfaen"/>
          <w:color w:val="000000"/>
          <w:sz w:val="20"/>
          <w:szCs w:val="20"/>
          <w:lang w:val="ka-GE"/>
        </w:rPr>
        <w:t xml:space="preserve">„გამყიდველისათვის“ გადასახდელი </w:t>
      </w:r>
      <w:r w:rsidRPr="009F5D30">
        <w:rPr>
          <w:rFonts w:ascii="Sylfaen" w:hAnsi="Sylfaen" w:cs="Sylfaen"/>
          <w:color w:val="000000"/>
          <w:sz w:val="20"/>
          <w:szCs w:val="20"/>
          <w:lang w:val="ka-GE"/>
        </w:rPr>
        <w:t>ნებისმიერი მიმდინარე გადასახდელი</w:t>
      </w:r>
      <w:r w:rsidR="00A44C4C" w:rsidRPr="009F5D30">
        <w:rPr>
          <w:rFonts w:ascii="Sylfaen" w:hAnsi="Sylfaen" w:cs="Sylfaen"/>
          <w:color w:val="000000"/>
          <w:sz w:val="20"/>
          <w:szCs w:val="20"/>
          <w:lang w:val="ka-GE"/>
        </w:rPr>
        <w:t>დან.</w:t>
      </w:r>
      <w:r w:rsidRPr="009F5D30">
        <w:rPr>
          <w:rFonts w:ascii="Sylfaen" w:hAnsi="Sylfaen" w:cs="Sylfaen"/>
          <w:color w:val="000000"/>
          <w:sz w:val="20"/>
          <w:szCs w:val="20"/>
          <w:lang w:val="ka-GE"/>
        </w:rPr>
        <w:t xml:space="preserve"> </w:t>
      </w:r>
    </w:p>
    <w:p w14:paraId="6FCFA8C8" w14:textId="1853C179" w:rsidR="00BE4DD5" w:rsidRDefault="00BE4DD5" w:rsidP="00395800">
      <w:pPr>
        <w:pStyle w:val="ListParagraph"/>
        <w:spacing w:line="276" w:lineRule="auto"/>
        <w:ind w:left="0"/>
        <w:jc w:val="both"/>
        <w:rPr>
          <w:rFonts w:ascii="Sylfaen" w:hAnsi="Sylfaen" w:cs="Sylfaen"/>
          <w:color w:val="000000"/>
          <w:sz w:val="20"/>
          <w:szCs w:val="20"/>
          <w:lang w:val="ka-GE"/>
        </w:rPr>
      </w:pPr>
    </w:p>
    <w:p w14:paraId="38E987D4" w14:textId="77777777" w:rsidR="00D81420" w:rsidRPr="009F5D30" w:rsidRDefault="00D81420" w:rsidP="00395800">
      <w:pPr>
        <w:spacing w:after="0" w:line="276" w:lineRule="auto"/>
        <w:jc w:val="center"/>
        <w:rPr>
          <w:rFonts w:ascii="Sylfaen" w:hAnsi="Sylfaen"/>
          <w:b/>
          <w:noProof/>
          <w:sz w:val="20"/>
          <w:szCs w:val="20"/>
          <w:lang w:val="ka-GE"/>
        </w:rPr>
      </w:pPr>
      <w:r w:rsidRPr="009F5D30">
        <w:rPr>
          <w:rFonts w:ascii="Sylfaen" w:hAnsi="Sylfaen"/>
          <w:b/>
          <w:sz w:val="20"/>
          <w:szCs w:val="20"/>
          <w:lang w:val="ka-GE"/>
        </w:rPr>
        <w:t>მუხლი</w:t>
      </w:r>
      <w:r w:rsidR="00EC7297" w:rsidRPr="009F5D30">
        <w:rPr>
          <w:rFonts w:ascii="Sylfaen" w:hAnsi="Sylfaen"/>
          <w:b/>
          <w:sz w:val="20"/>
          <w:szCs w:val="20"/>
          <w:lang w:val="ka-GE"/>
        </w:rPr>
        <w:t xml:space="preserve"> </w:t>
      </w:r>
      <w:r w:rsidR="00A424D5" w:rsidRPr="009F5D30">
        <w:rPr>
          <w:rFonts w:ascii="Sylfaen" w:hAnsi="Sylfaen"/>
          <w:b/>
          <w:noProof/>
          <w:sz w:val="20"/>
          <w:szCs w:val="20"/>
          <w:lang w:val="ka-GE"/>
        </w:rPr>
        <w:t>8</w:t>
      </w:r>
      <w:r w:rsidRPr="009F5D30">
        <w:rPr>
          <w:rFonts w:ascii="Sylfaen" w:hAnsi="Sylfaen"/>
          <w:b/>
          <w:noProof/>
          <w:sz w:val="20"/>
          <w:szCs w:val="20"/>
          <w:lang w:val="ka-GE"/>
        </w:rPr>
        <w:t>. „ხელშეკრულების“ მოქმედების ვადა და შეწყვეტა</w:t>
      </w:r>
    </w:p>
    <w:p w14:paraId="6B2AA4BD" w14:textId="394D5127" w:rsidR="00A424D5" w:rsidRPr="009F5D30" w:rsidRDefault="00D81420"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„ხელშეკრულება“ ძალაში შედის </w:t>
      </w:r>
      <w:r w:rsidR="00901F17" w:rsidRPr="009F5D30">
        <w:rPr>
          <w:rFonts w:ascii="Sylfaen" w:hAnsi="Sylfaen" w:cs="Sylfaen"/>
          <w:color w:val="000000"/>
          <w:sz w:val="20"/>
          <w:szCs w:val="20"/>
          <w:lang w:val="ka-GE"/>
        </w:rPr>
        <w:t>„</w:t>
      </w:r>
      <w:r w:rsidRPr="009F5D30">
        <w:rPr>
          <w:rFonts w:ascii="Sylfaen" w:hAnsi="Sylfaen" w:cs="Sylfaen"/>
          <w:color w:val="000000"/>
          <w:sz w:val="20"/>
          <w:szCs w:val="20"/>
          <w:lang w:val="ka-GE"/>
        </w:rPr>
        <w:t>მხარეთა</w:t>
      </w:r>
      <w:r w:rsidR="00901F1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მიერ მისი ხელმოწერის თარიღიდან და  მოქმედებს </w:t>
      </w:r>
      <w:r w:rsidR="00BE4DD5">
        <w:rPr>
          <w:rFonts w:ascii="Sylfaen" w:hAnsi="Sylfaen" w:cs="Sylfaen"/>
          <w:color w:val="000000"/>
          <w:sz w:val="20"/>
          <w:szCs w:val="20"/>
          <w:lang w:val="ka-GE"/>
        </w:rPr>
        <w:t>12 (თორმეტი) კალენდარული თვის ვადით</w:t>
      </w:r>
      <w:r w:rsidR="00A424D5" w:rsidRPr="009F5D30">
        <w:rPr>
          <w:rFonts w:ascii="Sylfaen" w:hAnsi="Sylfaen" w:cs="Sylfaen"/>
          <w:color w:val="000000"/>
          <w:sz w:val="20"/>
          <w:szCs w:val="20"/>
          <w:lang w:val="ka-GE"/>
        </w:rPr>
        <w:t xml:space="preserve"> „მყიდველის“ მიერ „გამყიდველისათვის“ „შეკვეთის“ განხორციელებასთან მიმართებით, ხოლო „გამყიდველის“ მიერ მიღებული „შეკვეთის“ შესრულებასთან მიმართებით - „ხელშეკრულება“ მოქმედებს „გამყიდველის“ მიერ მიღებული  ნებისმიერი და ყველა „შეკვეთის“ სრულად და წარმატებით შესრულებამდე</w:t>
      </w:r>
      <w:r w:rsidRPr="009F5D30">
        <w:rPr>
          <w:rFonts w:ascii="Sylfaen" w:hAnsi="Sylfaen" w:cs="Sylfaen"/>
          <w:color w:val="000000"/>
          <w:sz w:val="20"/>
          <w:szCs w:val="20"/>
          <w:lang w:val="ka-GE"/>
        </w:rPr>
        <w:t xml:space="preserve">. </w:t>
      </w:r>
    </w:p>
    <w:p w14:paraId="5DFEC3F2" w14:textId="77777777" w:rsidR="00A424D5" w:rsidRPr="009F5D30" w:rsidRDefault="00901F17"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ხელშეკრულებაში</w:t>
      </w: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 xml:space="preserve"> დამატებების და/ან ცვლილებების შეტანა შესაძლებელია მხოლოდ წერილობითი ფორმით </w:t>
      </w: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მხარეთა</w:t>
      </w: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 xml:space="preserve"> უფლებამოსილი წარმომადგენლების ხელმოწერით. </w:t>
      </w:r>
    </w:p>
    <w:p w14:paraId="11AFFA4D" w14:textId="77777777" w:rsidR="00D81420" w:rsidRPr="009F5D30" w:rsidRDefault="00D81420"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წინამდებარე „ხელშეკრულების“ შეწყვეტა მისი მოქმედების ვადის ამოწურვამდე შესაძლებელია:</w:t>
      </w:r>
    </w:p>
    <w:p w14:paraId="27221838" w14:textId="77777777" w:rsidR="00B715A2" w:rsidRPr="009F5D30" w:rsidRDefault="00B715A2" w:rsidP="004F1B68">
      <w:pPr>
        <w:pStyle w:val="ListParagraph"/>
        <w:spacing w:line="276" w:lineRule="auto"/>
        <w:ind w:left="1440" w:hanging="72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(ა) </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დაუყოვნებლივ, „გამყიდველის“ მიერ, თუ „მყიდველი“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6207D151" w14:textId="77777777" w:rsidR="00B715A2" w:rsidRPr="009F5D30" w:rsidRDefault="00B715A2" w:rsidP="004F1B68">
      <w:pPr>
        <w:pStyle w:val="ListParagraph"/>
        <w:spacing w:line="276" w:lineRule="auto"/>
        <w:ind w:left="1440" w:hanging="72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(ბ) </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დაუყოვნებლივ, „მყიდველის“ მიერ, თუ „გამყიდველი“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60F5FA5F" w14:textId="77777777" w:rsidR="00B715A2" w:rsidRPr="009F5D30" w:rsidRDefault="00B715A2" w:rsidP="004F1B68">
      <w:pPr>
        <w:pStyle w:val="ListParagraph"/>
        <w:spacing w:line="276" w:lineRule="auto"/>
        <w:ind w:left="1440" w:hanging="720"/>
        <w:jc w:val="both"/>
        <w:rPr>
          <w:rFonts w:ascii="Sylfaen" w:hAnsi="Sylfaen" w:cs="Sylfaen"/>
          <w:color w:val="000000"/>
          <w:sz w:val="20"/>
          <w:szCs w:val="20"/>
          <w:lang w:val="ka-GE"/>
        </w:rPr>
      </w:pPr>
      <w:r w:rsidRPr="009F5D30">
        <w:rPr>
          <w:rFonts w:ascii="Sylfaen" w:hAnsi="Sylfaen" w:cs="Sylfaen"/>
          <w:color w:val="000000"/>
          <w:sz w:val="20"/>
          <w:szCs w:val="20"/>
          <w:lang w:val="ka-GE"/>
        </w:rPr>
        <w:lastRenderedPageBreak/>
        <w:t>(გ)</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 xml:space="preserve"> ნებისმიერ დროს, ერთ-ერთი „მხარის“ მიერ მეორე „მხარისათვის“ სულ ცოტა 1 (ერთი) თვით ადრე გაგზავნილი წერილობითი შეტყობინებით; ან </w:t>
      </w:r>
    </w:p>
    <w:p w14:paraId="57930892" w14:textId="77777777" w:rsidR="00B715A2" w:rsidRPr="009F5D30" w:rsidRDefault="00B715A2" w:rsidP="00395800">
      <w:pPr>
        <w:pStyle w:val="ListParagraph"/>
        <w:spacing w:line="276" w:lineRule="auto"/>
        <w:ind w:left="0" w:firstLine="72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(დ) </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„მხარეთა“ ორმხრივი წერილობითი შეთანხმებით.</w:t>
      </w:r>
    </w:p>
    <w:p w14:paraId="3EBC9EC2" w14:textId="77777777" w:rsidR="002474BA" w:rsidRPr="009F5D30" w:rsidRDefault="00B715A2"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sidDel="00B715A2">
        <w:rPr>
          <w:rFonts w:ascii="Sylfaen" w:hAnsi="Sylfaen" w:cs="Sylfaen"/>
          <w:color w:val="000000"/>
          <w:sz w:val="20"/>
          <w:szCs w:val="20"/>
          <w:lang w:val="ka-GE"/>
        </w:rPr>
        <w:t xml:space="preserve"> </w:t>
      </w:r>
      <w:r w:rsidR="00D81420" w:rsidRPr="009F5D30">
        <w:rPr>
          <w:rFonts w:ascii="Sylfaen" w:hAnsi="Sylfaen" w:cs="Sylfaen"/>
          <w:color w:val="000000"/>
          <w:sz w:val="20"/>
          <w:szCs w:val="20"/>
          <w:lang w:val="ka-GE"/>
        </w:rPr>
        <w:t xml:space="preserve">თუ „ხელშეკრულება“ </w:t>
      </w:r>
      <w:r w:rsidR="00901F17" w:rsidRPr="009F5D30">
        <w:rPr>
          <w:rFonts w:ascii="Sylfaen" w:hAnsi="Sylfaen" w:cs="Sylfaen"/>
          <w:color w:val="000000"/>
          <w:sz w:val="20"/>
          <w:szCs w:val="20"/>
          <w:lang w:val="ka-GE"/>
        </w:rPr>
        <w:t xml:space="preserve">„გამყიდველმა“ </w:t>
      </w:r>
      <w:r w:rsidR="00D81420" w:rsidRPr="009F5D30">
        <w:rPr>
          <w:rFonts w:ascii="Sylfaen" w:hAnsi="Sylfaen" w:cs="Sylfaen"/>
          <w:color w:val="000000"/>
          <w:sz w:val="20"/>
          <w:szCs w:val="20"/>
          <w:lang w:val="ka-GE"/>
        </w:rPr>
        <w:t xml:space="preserve">მაშინ შეწყვიტა, როდესაც </w:t>
      </w:r>
      <w:r w:rsidR="00901F17" w:rsidRPr="009F5D30">
        <w:rPr>
          <w:rFonts w:ascii="Sylfaen" w:hAnsi="Sylfaen" w:cs="Sylfaen"/>
          <w:color w:val="000000"/>
          <w:sz w:val="20"/>
          <w:szCs w:val="20"/>
          <w:lang w:val="ka-GE"/>
        </w:rPr>
        <w:t xml:space="preserve">„მყიდველი“ </w:t>
      </w:r>
      <w:r w:rsidR="00D81420" w:rsidRPr="009F5D30">
        <w:rPr>
          <w:rFonts w:ascii="Sylfaen" w:hAnsi="Sylfaen" w:cs="Sylfaen"/>
          <w:color w:val="000000"/>
          <w:sz w:val="20"/>
          <w:szCs w:val="20"/>
          <w:lang w:val="ka-GE"/>
        </w:rPr>
        <w:t xml:space="preserve">მოკლებული იყო შესაძლებლობას, სხვაგვარად უზრუნველეყო თავისი ინტერესები, </w:t>
      </w:r>
      <w:r w:rsidR="00901F17" w:rsidRPr="009F5D30">
        <w:rPr>
          <w:rFonts w:ascii="Sylfaen" w:hAnsi="Sylfaen" w:cs="Sylfaen"/>
          <w:color w:val="000000"/>
          <w:sz w:val="20"/>
          <w:szCs w:val="20"/>
          <w:lang w:val="ka-GE"/>
        </w:rPr>
        <w:t xml:space="preserve">„გამყიდველმა“ </w:t>
      </w:r>
      <w:r w:rsidR="00D81420" w:rsidRPr="009F5D30">
        <w:rPr>
          <w:rFonts w:ascii="Sylfaen" w:hAnsi="Sylfaen" w:cs="Sylfaen"/>
          <w:color w:val="000000"/>
          <w:sz w:val="20"/>
          <w:szCs w:val="20"/>
          <w:lang w:val="ka-GE"/>
        </w:rPr>
        <w:t xml:space="preserve">უნდა აუნაზღაუროს </w:t>
      </w:r>
      <w:r w:rsidR="00901F17" w:rsidRPr="009F5D30">
        <w:rPr>
          <w:rFonts w:ascii="Sylfaen" w:hAnsi="Sylfaen" w:cs="Sylfaen"/>
          <w:color w:val="000000"/>
          <w:sz w:val="20"/>
          <w:szCs w:val="20"/>
          <w:lang w:val="ka-GE"/>
        </w:rPr>
        <w:t>„მყიდველს“</w:t>
      </w:r>
      <w:r w:rsidR="00D81420" w:rsidRPr="009F5D30">
        <w:rPr>
          <w:rFonts w:ascii="Sylfaen" w:hAnsi="Sylfaen" w:cs="Sylfaen"/>
          <w:color w:val="000000"/>
          <w:sz w:val="20"/>
          <w:szCs w:val="20"/>
          <w:lang w:val="ka-GE"/>
        </w:rPr>
        <w:t xml:space="preserve"> „ხელშეკრულების“ შეწყვეტით მიყენებული ზიანი, გარდა იმ შემთხვევებისა, როცა </w:t>
      </w:r>
      <w:r w:rsidR="00901F17" w:rsidRPr="009F5D30">
        <w:rPr>
          <w:rFonts w:ascii="Sylfaen" w:hAnsi="Sylfaen" w:cs="Sylfaen"/>
          <w:color w:val="000000"/>
          <w:sz w:val="20"/>
          <w:szCs w:val="20"/>
          <w:lang w:val="ka-GE"/>
        </w:rPr>
        <w:t xml:space="preserve">„გამყიდველს“ </w:t>
      </w:r>
      <w:r w:rsidR="00D81420" w:rsidRPr="009F5D30">
        <w:rPr>
          <w:rFonts w:ascii="Sylfaen" w:hAnsi="Sylfaen" w:cs="Sylfaen"/>
          <w:color w:val="000000"/>
          <w:sz w:val="20"/>
          <w:szCs w:val="20"/>
          <w:lang w:val="ka-GE"/>
        </w:rPr>
        <w:t xml:space="preserve">ამისთვის მნიშვნელოვანი საფუძველი ჰქონდა. </w:t>
      </w:r>
    </w:p>
    <w:p w14:paraId="65234A85" w14:textId="77777777" w:rsidR="00D81420" w:rsidRPr="009F5D30" w:rsidRDefault="002A6DD6"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„მხარეები“ თანხმდებიან, რომ „ხელშეკრულების“ შეწყვეტის (მოშლის) შემთხვევაში, „გამყიდველს“ აუნაზღაურდება მხოლოდ შეწყვეტის თარიღამდე ფაქტობრივად მიწოდებული „საქონლის“ ნასყიდობის ფასი, რაც დადასტურებული უნდა იყოს მხარეთა  მიერ ხელმოწერილი მიღება-ჩაბარების აქტით  ან/და დადასტურებული სასაქონლო ზედნადებით. ამასთან „მყიდველის“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„გამყიდველი“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 ამგვარის არსებობის შემთხვევაში, ანაზღაურების მოთხოვნაზე.  </w:t>
      </w:r>
    </w:p>
    <w:p w14:paraId="15EECC8D" w14:textId="77777777" w:rsidR="00395800" w:rsidRPr="009F5D30" w:rsidRDefault="00395800" w:rsidP="00395800">
      <w:pPr>
        <w:pStyle w:val="ListParagraph"/>
        <w:spacing w:line="276" w:lineRule="auto"/>
        <w:ind w:left="0"/>
        <w:jc w:val="both"/>
        <w:rPr>
          <w:rFonts w:ascii="Sylfaen" w:hAnsi="Sylfaen" w:cs="Sylfaen"/>
          <w:color w:val="000000"/>
          <w:sz w:val="20"/>
          <w:szCs w:val="20"/>
          <w:lang w:val="ka-GE"/>
        </w:rPr>
      </w:pPr>
    </w:p>
    <w:p w14:paraId="0A0577BA" w14:textId="77777777" w:rsidR="00EC7297" w:rsidRPr="009F5D30" w:rsidRDefault="00EC7297" w:rsidP="00395800">
      <w:pPr>
        <w:spacing w:after="0" w:line="276" w:lineRule="auto"/>
        <w:jc w:val="center"/>
        <w:rPr>
          <w:rFonts w:ascii="Sylfaen" w:hAnsi="Sylfaen"/>
          <w:b/>
          <w:sz w:val="20"/>
          <w:szCs w:val="20"/>
          <w:lang w:val="ka-GE"/>
        </w:rPr>
      </w:pPr>
      <w:r w:rsidRPr="009F5D30">
        <w:rPr>
          <w:rFonts w:ascii="Sylfaen" w:hAnsi="Sylfaen"/>
          <w:b/>
          <w:sz w:val="20"/>
          <w:szCs w:val="20"/>
          <w:lang w:val="ka-GE"/>
        </w:rPr>
        <w:t>მუხლი 9. ფორს-მაჟორი</w:t>
      </w:r>
    </w:p>
    <w:p w14:paraId="2F5EAD0D"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 (შემდგომში „ფორსმაჟორული ვითარება“).  </w:t>
      </w:r>
    </w:p>
    <w:p w14:paraId="5E218664"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 წინამდებარე „ხელშეკრულების“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და რომლის დადგომაც წინამდებარე „ხელშეკრულებით“ გათვალისწინებული ვალდებულებების შესრულებას შეუძლებელს ხდის.</w:t>
      </w:r>
    </w:p>
    <w:p w14:paraId="472D8CC9"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14:paraId="397EC86C"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14:paraId="4FDBA310" w14:textId="6A37295A" w:rsidR="00EC7297"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14:paraId="613A3FBB" w14:textId="5D230B76" w:rsidR="00072262" w:rsidRDefault="00072262" w:rsidP="00072262">
      <w:pPr>
        <w:spacing w:line="276" w:lineRule="auto"/>
        <w:jc w:val="both"/>
        <w:rPr>
          <w:rFonts w:ascii="Sylfaen" w:hAnsi="Sylfaen" w:cs="Sylfaen"/>
          <w:color w:val="000000"/>
          <w:sz w:val="20"/>
          <w:szCs w:val="20"/>
          <w:lang w:val="ka-GE"/>
        </w:rPr>
      </w:pPr>
    </w:p>
    <w:p w14:paraId="247B9844" w14:textId="77777777" w:rsidR="00072262" w:rsidRPr="00072262" w:rsidRDefault="00072262" w:rsidP="00072262">
      <w:pPr>
        <w:spacing w:line="276" w:lineRule="auto"/>
        <w:jc w:val="both"/>
        <w:rPr>
          <w:rFonts w:ascii="Sylfaen" w:hAnsi="Sylfaen" w:cs="Sylfaen"/>
          <w:color w:val="000000"/>
          <w:sz w:val="20"/>
          <w:szCs w:val="20"/>
          <w:lang w:val="ka-GE"/>
        </w:rPr>
      </w:pPr>
    </w:p>
    <w:p w14:paraId="380B6FC2" w14:textId="173EB81C" w:rsidR="00B62F86" w:rsidRDefault="00B62F86" w:rsidP="00B62F86">
      <w:pPr>
        <w:spacing w:line="276" w:lineRule="auto"/>
        <w:jc w:val="both"/>
        <w:rPr>
          <w:rFonts w:ascii="Sylfaen" w:hAnsi="Sylfaen" w:cs="Sylfaen"/>
          <w:color w:val="000000"/>
          <w:sz w:val="20"/>
          <w:szCs w:val="20"/>
          <w:lang w:val="ka-GE"/>
        </w:rPr>
      </w:pPr>
    </w:p>
    <w:p w14:paraId="29CB423D" w14:textId="77777777" w:rsidR="00395800" w:rsidRPr="009F5D30" w:rsidRDefault="00D81420" w:rsidP="00395800">
      <w:pPr>
        <w:spacing w:after="0" w:line="276" w:lineRule="auto"/>
        <w:jc w:val="center"/>
        <w:rPr>
          <w:rFonts w:ascii="Sylfaen" w:hAnsi="Sylfaen"/>
          <w:b/>
          <w:noProof/>
          <w:sz w:val="20"/>
          <w:szCs w:val="20"/>
          <w:lang w:val="ka-GE"/>
        </w:rPr>
      </w:pPr>
      <w:r w:rsidRPr="009F5D30">
        <w:rPr>
          <w:rFonts w:ascii="Sylfaen" w:hAnsi="Sylfaen"/>
          <w:b/>
          <w:noProof/>
          <w:sz w:val="20"/>
          <w:szCs w:val="20"/>
          <w:lang w:val="ka-GE"/>
        </w:rPr>
        <w:lastRenderedPageBreak/>
        <w:t xml:space="preserve">მუხლი </w:t>
      </w:r>
      <w:r w:rsidR="00EC7297" w:rsidRPr="009F5D30">
        <w:rPr>
          <w:rFonts w:ascii="Sylfaen" w:hAnsi="Sylfaen"/>
          <w:b/>
          <w:noProof/>
          <w:sz w:val="20"/>
          <w:szCs w:val="20"/>
          <w:lang w:val="ka-GE"/>
        </w:rPr>
        <w:t>10</w:t>
      </w:r>
      <w:r w:rsidRPr="009F5D30">
        <w:rPr>
          <w:rFonts w:ascii="Sylfaen" w:hAnsi="Sylfaen"/>
          <w:b/>
          <w:noProof/>
          <w:sz w:val="20"/>
          <w:szCs w:val="20"/>
          <w:lang w:val="ka-GE"/>
        </w:rPr>
        <w:t>. მარეგულირებელი კანონმდებლობა და დავების გადაჭრა</w:t>
      </w:r>
    </w:p>
    <w:p w14:paraId="53513235" w14:textId="77777777" w:rsidR="00D81420" w:rsidRPr="009F5D30" w:rsidRDefault="00D81420" w:rsidP="00395800">
      <w:pPr>
        <w:pStyle w:val="ListParagraph"/>
        <w:numPr>
          <w:ilvl w:val="1"/>
          <w:numId w:val="31"/>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წინამდებარე „ხელშეკრულება“ რეგულირდება საქართველოს კანონმდებლობით დ</w:t>
      </w:r>
      <w:r w:rsidR="002474BA" w:rsidRPr="009F5D30">
        <w:rPr>
          <w:rFonts w:ascii="Sylfaen" w:hAnsi="Sylfaen" w:cs="Sylfaen"/>
          <w:color w:val="000000"/>
          <w:sz w:val="20"/>
          <w:szCs w:val="20"/>
          <w:lang w:val="ka-GE"/>
        </w:rPr>
        <w:t xml:space="preserve">ა განიმარტება მის შესაბამისად. </w:t>
      </w:r>
    </w:p>
    <w:p w14:paraId="6CFFF816" w14:textId="77777777" w:rsidR="00395800" w:rsidRPr="009F5D30" w:rsidRDefault="00D81420" w:rsidP="00395800">
      <w:pPr>
        <w:pStyle w:val="ListParagraph"/>
        <w:numPr>
          <w:ilvl w:val="1"/>
          <w:numId w:val="31"/>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„მხარეთა“ შორის წინამდებარე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 </w:t>
      </w:r>
    </w:p>
    <w:p w14:paraId="41C15946" w14:textId="4AF10F02" w:rsidR="00BE4DD5" w:rsidRDefault="00BE4DD5" w:rsidP="00395800">
      <w:pPr>
        <w:pStyle w:val="ListParagraph"/>
        <w:spacing w:line="276" w:lineRule="auto"/>
        <w:ind w:left="0"/>
        <w:jc w:val="both"/>
        <w:rPr>
          <w:rFonts w:ascii="Sylfaen" w:hAnsi="Sylfaen" w:cs="Sylfaen"/>
          <w:color w:val="000000"/>
          <w:sz w:val="20"/>
          <w:szCs w:val="20"/>
          <w:lang w:val="ka-GE"/>
        </w:rPr>
      </w:pPr>
    </w:p>
    <w:p w14:paraId="72A7407E" w14:textId="77777777" w:rsidR="00D81420" w:rsidRPr="009F5D30" w:rsidRDefault="00D81420" w:rsidP="00395800">
      <w:pPr>
        <w:spacing w:after="0" w:line="276" w:lineRule="auto"/>
        <w:jc w:val="center"/>
        <w:rPr>
          <w:rFonts w:ascii="Sylfaen" w:hAnsi="Sylfaen"/>
          <w:b/>
          <w:noProof/>
          <w:sz w:val="20"/>
          <w:szCs w:val="20"/>
          <w:lang w:val="ka-GE"/>
        </w:rPr>
      </w:pPr>
      <w:r w:rsidRPr="009F5D30">
        <w:rPr>
          <w:rFonts w:ascii="Sylfaen" w:hAnsi="Sylfaen"/>
          <w:b/>
          <w:noProof/>
          <w:sz w:val="20"/>
          <w:szCs w:val="20"/>
          <w:lang w:val="ka-GE"/>
        </w:rPr>
        <w:t xml:space="preserve">მუხლი </w:t>
      </w:r>
      <w:r w:rsidR="00EC7297" w:rsidRPr="009F5D30">
        <w:rPr>
          <w:rFonts w:ascii="Sylfaen" w:hAnsi="Sylfaen"/>
          <w:b/>
          <w:noProof/>
          <w:sz w:val="20"/>
          <w:szCs w:val="20"/>
          <w:lang w:val="ka-GE"/>
        </w:rPr>
        <w:t>1</w:t>
      </w:r>
      <w:r w:rsidR="00A424D5" w:rsidRPr="009F5D30">
        <w:rPr>
          <w:rFonts w:ascii="Sylfaen" w:hAnsi="Sylfaen"/>
          <w:b/>
          <w:noProof/>
          <w:sz w:val="20"/>
          <w:szCs w:val="20"/>
          <w:lang w:val="ka-GE"/>
        </w:rPr>
        <w:t>1</w:t>
      </w:r>
      <w:r w:rsidRPr="009F5D30">
        <w:rPr>
          <w:rFonts w:ascii="Sylfaen" w:hAnsi="Sylfaen"/>
          <w:b/>
          <w:noProof/>
          <w:sz w:val="20"/>
          <w:szCs w:val="20"/>
          <w:lang w:val="ka-GE"/>
        </w:rPr>
        <w:t>. დასკვნითი დებულებები</w:t>
      </w:r>
    </w:p>
    <w:p w14:paraId="6D9689FB" w14:textId="77777777" w:rsidR="00D81420" w:rsidRPr="009F5D30" w:rsidRDefault="0039580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noProof/>
          <w:sz w:val="20"/>
          <w:szCs w:val="20"/>
          <w:lang w:val="ka-GE"/>
        </w:rPr>
        <w:t xml:space="preserve">  </w:t>
      </w:r>
      <w:r w:rsidR="00D81420" w:rsidRPr="009F5D30">
        <w:rPr>
          <w:rFonts w:ascii="Sylfaen" w:hAnsi="Sylfaen" w:cs="Sylfaen"/>
          <w:color w:val="000000"/>
          <w:sz w:val="20"/>
          <w:szCs w:val="20"/>
          <w:lang w:val="ka-GE"/>
        </w:rPr>
        <w:t>წინამდებარე „ხელშეკრულების“ ნებისმიერი ცვლილება/დამატება ძალაშია მხოლოდ „მხარეთა“ მიერ შესაბამისი წერილობითი</w:t>
      </w:r>
      <w:r w:rsidR="00A424D5" w:rsidRPr="009F5D30">
        <w:rPr>
          <w:rFonts w:ascii="Sylfaen" w:hAnsi="Sylfaen" w:cs="Sylfaen"/>
          <w:color w:val="000000"/>
          <w:sz w:val="20"/>
          <w:szCs w:val="20"/>
          <w:lang w:val="ka-GE"/>
        </w:rPr>
        <w:t xml:space="preserve"> შეთანხმებით გაფორმების შემდეგ.</w:t>
      </w:r>
    </w:p>
    <w:p w14:paraId="433850A1" w14:textId="77777777" w:rsidR="00D81420" w:rsidRPr="009F5D30" w:rsidRDefault="00D8142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წინამდებარე „ხელშეკრულების“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14:paraId="627A006F" w14:textId="77777777" w:rsidR="00D81420" w:rsidRPr="009F5D30" w:rsidRDefault="00D8142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„მხარეები“ ადასტურებენ, რომ მათ გაცნობიერებული აქვთ წინამდებარე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14:paraId="7D6F9B41" w14:textId="77777777" w:rsidR="00D81420" w:rsidRPr="009F5D30" w:rsidRDefault="00D8142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„ხელშეკრულება“ გაფორმებულია თანაბარი იურიდიული ძალის მქონე ორ ეგზემპლარად, რომელთაგან ერთი ინახება </w:t>
      </w:r>
      <w:r w:rsidR="00093D90" w:rsidRPr="009F5D30">
        <w:rPr>
          <w:rFonts w:ascii="Sylfaen" w:hAnsi="Sylfaen" w:cs="Sylfaen"/>
          <w:color w:val="000000"/>
          <w:sz w:val="20"/>
          <w:szCs w:val="20"/>
          <w:lang w:val="ka-GE"/>
        </w:rPr>
        <w:t>„მყიდველთან“,</w:t>
      </w:r>
      <w:r w:rsidRPr="009F5D30">
        <w:rPr>
          <w:rFonts w:ascii="Sylfaen" w:hAnsi="Sylfaen" w:cs="Sylfaen"/>
          <w:color w:val="000000"/>
          <w:sz w:val="20"/>
          <w:szCs w:val="20"/>
          <w:lang w:val="ka-GE"/>
        </w:rPr>
        <w:t xml:space="preserve"> ხოლო მეორე </w:t>
      </w:r>
      <w:r w:rsidR="00093D90" w:rsidRPr="009F5D30">
        <w:rPr>
          <w:rFonts w:ascii="Sylfaen" w:hAnsi="Sylfaen" w:cs="Sylfaen"/>
          <w:color w:val="000000"/>
          <w:sz w:val="20"/>
          <w:szCs w:val="20"/>
          <w:lang w:val="ka-GE"/>
        </w:rPr>
        <w:t>- „გამყიდველთან“.</w:t>
      </w:r>
    </w:p>
    <w:p w14:paraId="3DA41343" w14:textId="26B8DA4B" w:rsidR="00395800" w:rsidRDefault="00395800" w:rsidP="00395800">
      <w:pPr>
        <w:pStyle w:val="ListParagraph"/>
        <w:spacing w:line="276" w:lineRule="auto"/>
        <w:ind w:left="0"/>
        <w:jc w:val="both"/>
        <w:rPr>
          <w:rFonts w:ascii="Sylfaen" w:hAnsi="Sylfaen" w:cs="Sylfaen"/>
          <w:color w:val="000000"/>
          <w:sz w:val="20"/>
          <w:szCs w:val="20"/>
          <w:lang w:val="ka-GE"/>
        </w:rPr>
      </w:pPr>
    </w:p>
    <w:p w14:paraId="653B8CB2" w14:textId="77777777" w:rsidR="00BE4DD5" w:rsidRPr="009F5D30" w:rsidRDefault="00BE4DD5" w:rsidP="00395800">
      <w:pPr>
        <w:pStyle w:val="ListParagraph"/>
        <w:spacing w:line="276" w:lineRule="auto"/>
        <w:ind w:left="0"/>
        <w:jc w:val="both"/>
        <w:rPr>
          <w:rFonts w:ascii="Sylfaen" w:hAnsi="Sylfaen" w:cs="Sylfaen"/>
          <w:color w:val="000000"/>
          <w:sz w:val="20"/>
          <w:szCs w:val="20"/>
          <w:lang w:val="ka-GE"/>
        </w:rPr>
      </w:pPr>
    </w:p>
    <w:p w14:paraId="5A83B48D" w14:textId="77777777" w:rsidR="00D81420" w:rsidRPr="009F5D30" w:rsidRDefault="005A159E" w:rsidP="00395800">
      <w:pPr>
        <w:spacing w:after="0" w:line="276" w:lineRule="auto"/>
        <w:jc w:val="center"/>
        <w:rPr>
          <w:rFonts w:ascii="Sylfaen" w:hAnsi="Sylfaen"/>
          <w:b/>
          <w:sz w:val="20"/>
          <w:szCs w:val="20"/>
        </w:rPr>
      </w:pPr>
      <w:r w:rsidRPr="009F5D30">
        <w:rPr>
          <w:rFonts w:ascii="Sylfaen" w:hAnsi="Sylfaen" w:cs="Sylfaen"/>
          <w:b/>
          <w:sz w:val="20"/>
          <w:szCs w:val="20"/>
          <w:lang w:val="ka-GE"/>
        </w:rPr>
        <w:t xml:space="preserve">12. </w:t>
      </w:r>
      <w:proofErr w:type="spellStart"/>
      <w:r w:rsidR="00D81420" w:rsidRPr="009F5D30">
        <w:rPr>
          <w:rFonts w:ascii="Sylfaen" w:hAnsi="Sylfaen" w:cs="Sylfaen"/>
          <w:b/>
          <w:sz w:val="20"/>
          <w:szCs w:val="20"/>
        </w:rPr>
        <w:t>მხარეთა</w:t>
      </w:r>
      <w:proofErr w:type="spellEnd"/>
      <w:r w:rsidR="00D81420" w:rsidRPr="009F5D30">
        <w:rPr>
          <w:rFonts w:ascii="Sylfaen" w:hAnsi="Sylfaen" w:cs="Sylfaen"/>
          <w:b/>
          <w:sz w:val="20"/>
          <w:szCs w:val="20"/>
          <w:lang w:val="ka-GE"/>
        </w:rPr>
        <w:t xml:space="preserve"> ხელმოწერები</w:t>
      </w:r>
      <w:r w:rsidR="00D81420" w:rsidRPr="009F5D30">
        <w:rPr>
          <w:rFonts w:ascii="Sylfaen" w:hAnsi="Sylfaen"/>
          <w:b/>
          <w:sz w:val="20"/>
          <w:szCs w:val="20"/>
        </w:rPr>
        <w:t>:</w:t>
      </w:r>
    </w:p>
    <w:p w14:paraId="09B25C71" w14:textId="77777777" w:rsidR="00395800" w:rsidRPr="009F5D30" w:rsidRDefault="00395800" w:rsidP="00395800">
      <w:pPr>
        <w:spacing w:after="0" w:line="276" w:lineRule="auto"/>
        <w:jc w:val="center"/>
        <w:rPr>
          <w:rFonts w:ascii="Sylfaen" w:hAnsi="Sylfaen"/>
          <w:b/>
          <w:sz w:val="20"/>
          <w:szCs w:val="20"/>
        </w:rPr>
      </w:pPr>
    </w:p>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1"/>
        <w:gridCol w:w="222"/>
      </w:tblGrid>
      <w:tr w:rsidR="008C5D4E" w:rsidRPr="009F5D30" w14:paraId="41D280B8" w14:textId="77777777" w:rsidTr="00DA77E4">
        <w:tc>
          <w:tcPr>
            <w:tcW w:w="9139" w:type="dxa"/>
          </w:tcPr>
          <w:tbl>
            <w:tblPr>
              <w:tblStyle w:val="TableGrid"/>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6179"/>
            </w:tblGrid>
            <w:tr w:rsidR="00E15E69" w:rsidRPr="005A159E" w14:paraId="4CFC5999" w14:textId="77777777" w:rsidTr="00E15E69">
              <w:tc>
                <w:tcPr>
                  <w:tcW w:w="3616" w:type="dxa"/>
                </w:tcPr>
                <w:p w14:paraId="4A614E88" w14:textId="77777777" w:rsidR="00E15E69" w:rsidRPr="005A159E" w:rsidRDefault="00E15E69" w:rsidP="00E15E69">
                  <w:pPr>
                    <w:spacing w:line="276" w:lineRule="auto"/>
                    <w:ind w:left="-108"/>
                    <w:rPr>
                      <w:rFonts w:ascii="Sylfaen" w:hAnsi="Sylfaen"/>
                      <w:b/>
                      <w:color w:val="000000" w:themeColor="text1"/>
                      <w:lang w:val="ka-GE"/>
                    </w:rPr>
                  </w:pPr>
                  <w:r w:rsidRPr="005A159E">
                    <w:rPr>
                      <w:rFonts w:ascii="Sylfaen" w:hAnsi="Sylfaen"/>
                      <w:b/>
                      <w:color w:val="000000" w:themeColor="text1"/>
                    </w:rPr>
                    <w:t xml:space="preserve">  </w:t>
                  </w:r>
                  <w:r w:rsidRPr="005A159E">
                    <w:rPr>
                      <w:rFonts w:ascii="Sylfaen" w:hAnsi="Sylfaen"/>
                      <w:b/>
                      <w:color w:val="000000" w:themeColor="text1"/>
                      <w:lang w:val="ka-GE"/>
                    </w:rPr>
                    <w:t>„გამყიდველი“</w:t>
                  </w:r>
                </w:p>
                <w:p w14:paraId="120E8436" w14:textId="56E3090D" w:rsidR="00E15E69" w:rsidRDefault="00E15E69" w:rsidP="00E15E69">
                  <w:pPr>
                    <w:spacing w:line="276" w:lineRule="auto"/>
                    <w:ind w:left="-108"/>
                    <w:rPr>
                      <w:rFonts w:ascii="Sylfaen" w:hAnsi="Sylfaen"/>
                      <w:color w:val="000000" w:themeColor="text1"/>
                      <w:lang w:val="ka-GE"/>
                    </w:rPr>
                  </w:pPr>
                  <w:r w:rsidRPr="008B4369">
                    <w:rPr>
                      <w:rFonts w:ascii="Sylfaen" w:hAnsi="Sylfaen"/>
                      <w:color w:val="000000" w:themeColor="text1"/>
                      <w:lang w:val="ka-GE"/>
                    </w:rPr>
                    <w:t xml:space="preserve">შპს </w:t>
                  </w:r>
                  <w:r w:rsidR="007F22D8">
                    <w:rPr>
                      <w:rFonts w:ascii="Sylfaen" w:hAnsi="Sylfaen"/>
                      <w:color w:val="000000" w:themeColor="text1"/>
                      <w:lang w:val="ka-GE"/>
                    </w:rPr>
                    <w:t>„__“</w:t>
                  </w:r>
                </w:p>
                <w:p w14:paraId="51F2C60F" w14:textId="71219B6A" w:rsidR="00E15E69" w:rsidRPr="008B4369" w:rsidRDefault="00E15E69" w:rsidP="00E15E69">
                  <w:pPr>
                    <w:spacing w:line="276" w:lineRule="auto"/>
                    <w:ind w:left="-108"/>
                    <w:rPr>
                      <w:rFonts w:ascii="Sylfaen" w:hAnsi="Sylfaen" w:cs="Sylfaen"/>
                      <w:color w:val="000000" w:themeColor="text1"/>
                      <w:lang w:val="ka-GE"/>
                    </w:rPr>
                  </w:pPr>
                  <w:r w:rsidRPr="008B4369">
                    <w:rPr>
                      <w:rFonts w:ascii="Sylfaen" w:hAnsi="Sylfaen" w:cs="Sylfaen"/>
                      <w:color w:val="000000" w:themeColor="text1"/>
                      <w:lang w:val="ka-GE"/>
                    </w:rPr>
                    <w:t xml:space="preserve">საიდენტიფიკაციო ნომერი </w:t>
                  </w:r>
                  <w:r w:rsidR="007F22D8">
                    <w:rPr>
                      <w:rFonts w:ascii="Sylfaen" w:hAnsi="Sylfaen" w:cs="Sylfaen"/>
                      <w:color w:val="000000" w:themeColor="text1"/>
                      <w:lang w:val="ka-GE"/>
                    </w:rPr>
                    <w:t>____</w:t>
                  </w:r>
                </w:p>
                <w:p w14:paraId="49D336AF" w14:textId="20A6C098" w:rsidR="00E15E69" w:rsidRPr="008B4369" w:rsidRDefault="00E15E69" w:rsidP="00E15E69">
                  <w:pPr>
                    <w:spacing w:line="276" w:lineRule="auto"/>
                    <w:ind w:left="-108"/>
                    <w:rPr>
                      <w:rFonts w:ascii="Sylfaen" w:hAnsi="Sylfaen"/>
                      <w:color w:val="000000" w:themeColor="text1"/>
                      <w:lang w:val="ka-GE"/>
                    </w:rPr>
                  </w:pPr>
                </w:p>
                <w:p w14:paraId="46E5AC65" w14:textId="77777777" w:rsidR="00E15E69" w:rsidRPr="005A159E" w:rsidRDefault="00E15E69" w:rsidP="00E15E69">
                  <w:pPr>
                    <w:spacing w:line="276" w:lineRule="auto"/>
                    <w:ind w:left="-108"/>
                    <w:rPr>
                      <w:rFonts w:ascii="Sylfaen" w:hAnsi="Sylfaen" w:cs="Sylfaen"/>
                      <w:color w:val="000000" w:themeColor="text1"/>
                      <w:lang w:val="ka-GE"/>
                    </w:rPr>
                  </w:pPr>
                </w:p>
                <w:p w14:paraId="741369D7" w14:textId="77777777" w:rsidR="00E15E69" w:rsidRPr="005A159E" w:rsidRDefault="00E15E69" w:rsidP="00E15E69">
                  <w:pPr>
                    <w:spacing w:line="276" w:lineRule="auto"/>
                    <w:ind w:left="-108"/>
                    <w:rPr>
                      <w:rFonts w:ascii="Sylfaen" w:hAnsi="Sylfaen" w:cs="Sylfaen"/>
                      <w:color w:val="000000" w:themeColor="text1"/>
                      <w:lang w:val="ka-GE"/>
                    </w:rPr>
                  </w:pPr>
                </w:p>
                <w:p w14:paraId="27D0646E" w14:textId="77777777" w:rsidR="00E15E69" w:rsidRDefault="00E15E69" w:rsidP="00E15E69">
                  <w:pPr>
                    <w:spacing w:line="276" w:lineRule="auto"/>
                    <w:rPr>
                      <w:rFonts w:ascii="Sylfaen" w:hAnsi="Sylfaen"/>
                      <w:color w:val="000000" w:themeColor="text1"/>
                      <w:lang w:val="ka-GE"/>
                    </w:rPr>
                  </w:pPr>
                  <w:r w:rsidRPr="005A159E">
                    <w:rPr>
                      <w:rFonts w:ascii="Sylfaen" w:hAnsi="Sylfaen"/>
                      <w:color w:val="000000" w:themeColor="text1"/>
                      <w:lang w:val="ka-GE"/>
                    </w:rPr>
                    <w:t>__________________________________</w:t>
                  </w:r>
                </w:p>
                <w:p w14:paraId="1D4DF1A8" w14:textId="77777777" w:rsidR="007F22D8" w:rsidRDefault="007F22D8" w:rsidP="00E15E69">
                  <w:pPr>
                    <w:spacing w:line="276" w:lineRule="auto"/>
                    <w:ind w:left="-108"/>
                    <w:rPr>
                      <w:rFonts w:ascii="Sylfaen" w:hAnsi="Sylfaen"/>
                      <w:color w:val="000000" w:themeColor="text1"/>
                      <w:lang w:val="ka-GE"/>
                    </w:rPr>
                  </w:pPr>
                </w:p>
                <w:p w14:paraId="02692E42" w14:textId="32F5DDE2" w:rsidR="00E15E69" w:rsidRPr="005A159E" w:rsidRDefault="00E15E69" w:rsidP="00E15E69">
                  <w:pPr>
                    <w:spacing w:line="276" w:lineRule="auto"/>
                    <w:ind w:left="-108"/>
                    <w:rPr>
                      <w:rFonts w:ascii="Sylfaen" w:hAnsi="Sylfaen"/>
                      <w:color w:val="000000" w:themeColor="text1"/>
                      <w:lang w:val="ka-GE"/>
                    </w:rPr>
                  </w:pPr>
                  <w:r>
                    <w:rPr>
                      <w:rFonts w:ascii="Sylfaen" w:hAnsi="Sylfaen"/>
                      <w:color w:val="000000" w:themeColor="text1"/>
                      <w:lang w:val="ka-GE"/>
                    </w:rPr>
                    <w:t xml:space="preserve">   დირექტორი</w:t>
                  </w:r>
                </w:p>
              </w:tc>
              <w:tc>
                <w:tcPr>
                  <w:tcW w:w="6179" w:type="dxa"/>
                </w:tcPr>
                <w:p w14:paraId="18205D31" w14:textId="77777777" w:rsidR="00E15E69" w:rsidRPr="00C2488F" w:rsidRDefault="00E15E69" w:rsidP="00E15E69">
                  <w:pPr>
                    <w:spacing w:line="276" w:lineRule="auto"/>
                    <w:jc w:val="right"/>
                    <w:rPr>
                      <w:rFonts w:ascii="Sylfaen" w:hAnsi="Sylfaen"/>
                      <w:b/>
                      <w:lang w:val="ka-GE"/>
                    </w:rPr>
                  </w:pPr>
                  <w:r w:rsidRPr="005A159E">
                    <w:rPr>
                      <w:rFonts w:ascii="Sylfaen" w:hAnsi="Sylfaen"/>
                      <w:b/>
                      <w:lang w:val="ka-GE"/>
                    </w:rPr>
                    <w:t xml:space="preserve">                        </w:t>
                  </w:r>
                  <w:r w:rsidRPr="00C2488F">
                    <w:rPr>
                      <w:rFonts w:ascii="Sylfaen" w:hAnsi="Sylfaen"/>
                      <w:b/>
                      <w:lang w:val="ka-GE"/>
                    </w:rPr>
                    <w:t xml:space="preserve">                       </w:t>
                  </w:r>
                  <w:r>
                    <w:rPr>
                      <w:rFonts w:ascii="Sylfaen" w:hAnsi="Sylfaen"/>
                      <w:b/>
                      <w:lang w:val="ka-GE"/>
                    </w:rPr>
                    <w:t xml:space="preserve">  </w:t>
                  </w:r>
                  <w:r w:rsidRPr="00C2488F">
                    <w:rPr>
                      <w:rFonts w:ascii="Sylfaen" w:hAnsi="Sylfaen"/>
                      <w:b/>
                      <w:lang w:val="ka-GE"/>
                    </w:rPr>
                    <w:t xml:space="preserve"> „მყიდველი“</w:t>
                  </w:r>
                </w:p>
                <w:p w14:paraId="6E687A4E" w14:textId="77777777" w:rsidR="00F010CE" w:rsidRPr="00F010CE" w:rsidRDefault="00E15E69" w:rsidP="00F010CE">
                  <w:pPr>
                    <w:spacing w:line="276" w:lineRule="auto"/>
                    <w:jc w:val="right"/>
                    <w:rPr>
                      <w:rFonts w:ascii="Sylfaen" w:hAnsi="Sylfaen"/>
                      <w:lang w:val="ka-GE"/>
                    </w:rPr>
                  </w:pPr>
                  <w:r w:rsidRPr="00C2488F">
                    <w:rPr>
                      <w:rFonts w:ascii="Sylfaen" w:hAnsi="Sylfaen"/>
                      <w:lang w:val="ka-GE"/>
                    </w:rPr>
                    <w:t xml:space="preserve">     </w:t>
                  </w:r>
                  <w:r w:rsidR="00F010CE" w:rsidRPr="00F010CE">
                    <w:rPr>
                      <w:rFonts w:ascii="Sylfaen" w:hAnsi="Sylfaen"/>
                      <w:lang w:val="ka-GE"/>
                    </w:rPr>
                    <w:t xml:space="preserve">მყიდველი“ </w:t>
                  </w:r>
                </w:p>
                <w:p w14:paraId="3928F14E"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შპს ,,ჯორჯიან უოთერ ენდ ფაუერი“</w:t>
                  </w:r>
                </w:p>
                <w:p w14:paraId="72BE179F"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საიდენტიფიკაციო ნომერი 203826002</w:t>
                  </w:r>
                </w:p>
                <w:p w14:paraId="486936F7" w14:textId="77777777" w:rsidR="00F010CE" w:rsidRDefault="00F010CE" w:rsidP="00F010CE">
                  <w:pPr>
                    <w:spacing w:line="276" w:lineRule="auto"/>
                    <w:jc w:val="right"/>
                    <w:rPr>
                      <w:rFonts w:ascii="Sylfaen" w:hAnsi="Sylfaen"/>
                      <w:lang w:val="ka-GE"/>
                    </w:rPr>
                  </w:pPr>
                </w:p>
                <w:p w14:paraId="37365BF9" w14:textId="77777777" w:rsidR="00F010CE" w:rsidRDefault="00F010CE" w:rsidP="00F010CE">
                  <w:pPr>
                    <w:spacing w:line="276" w:lineRule="auto"/>
                    <w:jc w:val="right"/>
                    <w:rPr>
                      <w:rFonts w:ascii="Sylfaen" w:hAnsi="Sylfaen"/>
                      <w:lang w:val="ka-GE"/>
                    </w:rPr>
                  </w:pPr>
                </w:p>
                <w:p w14:paraId="019D2A3F" w14:textId="4279015E" w:rsidR="00F010CE" w:rsidRPr="00F010CE" w:rsidRDefault="00F010CE" w:rsidP="00F010CE">
                  <w:pPr>
                    <w:spacing w:line="276" w:lineRule="auto"/>
                    <w:jc w:val="right"/>
                    <w:rPr>
                      <w:rFonts w:ascii="Sylfaen" w:hAnsi="Sylfaen"/>
                      <w:lang w:val="ka-GE"/>
                    </w:rPr>
                  </w:pPr>
                  <w:r w:rsidRPr="00F010CE">
                    <w:rPr>
                      <w:rFonts w:ascii="Sylfaen" w:hAnsi="Sylfaen"/>
                      <w:lang w:val="ka-GE"/>
                    </w:rPr>
                    <w:t>__________________________________</w:t>
                  </w:r>
                </w:p>
                <w:p w14:paraId="056A738E"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ირაკლი ბაბუხადია</w:t>
                  </w:r>
                </w:p>
                <w:p w14:paraId="4F95E7D8" w14:textId="5FDFB8B2" w:rsidR="00E15E69" w:rsidRPr="00C2488F" w:rsidRDefault="00F010CE" w:rsidP="00F010CE">
                  <w:pPr>
                    <w:spacing w:line="276" w:lineRule="auto"/>
                    <w:jc w:val="right"/>
                    <w:rPr>
                      <w:rFonts w:ascii="Sylfaen" w:hAnsi="Sylfaen"/>
                      <w:b/>
                      <w:lang w:val="ka-GE"/>
                    </w:rPr>
                  </w:pPr>
                  <w:r w:rsidRPr="00F010CE">
                    <w:rPr>
                      <w:rFonts w:ascii="Sylfaen" w:hAnsi="Sylfaen"/>
                      <w:lang w:val="ka-GE"/>
                    </w:rPr>
                    <w:t xml:space="preserve"> გენერალური დირექტორი</w:t>
                  </w:r>
                  <w:r w:rsidR="00E15E69" w:rsidRPr="00C2488F">
                    <w:rPr>
                      <w:rFonts w:ascii="Sylfaen" w:hAnsi="Sylfaen"/>
                      <w:b/>
                      <w:lang w:val="ka-GE"/>
                    </w:rPr>
                    <w:t xml:space="preserve">                         </w:t>
                  </w:r>
                </w:p>
                <w:p w14:paraId="44EC1F69" w14:textId="77777777" w:rsidR="00E15E69" w:rsidRPr="005A159E" w:rsidRDefault="00E15E69" w:rsidP="00E15E69">
                  <w:pPr>
                    <w:spacing w:line="276" w:lineRule="auto"/>
                    <w:jc w:val="right"/>
                    <w:rPr>
                      <w:rFonts w:ascii="Sylfaen" w:hAnsi="Sylfaen"/>
                      <w:b/>
                      <w:color w:val="000000" w:themeColor="text1"/>
                    </w:rPr>
                  </w:pPr>
                </w:p>
                <w:p w14:paraId="317DE619" w14:textId="77777777" w:rsidR="00E15E69" w:rsidRPr="005A159E" w:rsidRDefault="00E15E69" w:rsidP="00E15E69">
                  <w:pPr>
                    <w:spacing w:line="276" w:lineRule="auto"/>
                    <w:jc w:val="right"/>
                    <w:rPr>
                      <w:rFonts w:ascii="Sylfaen" w:hAnsi="Sylfaen" w:cs="Sylfaen"/>
                      <w:color w:val="000000" w:themeColor="text1"/>
                    </w:rPr>
                  </w:pPr>
                  <w:r w:rsidRPr="005A159E">
                    <w:rPr>
                      <w:rFonts w:ascii="Sylfaen" w:hAnsi="Sylfaen" w:cs="Sylfaen"/>
                      <w:color w:val="000000" w:themeColor="text1"/>
                      <w:lang w:val="ka-GE"/>
                    </w:rPr>
                    <w:t xml:space="preserve">                          </w:t>
                  </w:r>
                </w:p>
                <w:p w14:paraId="45F11696" w14:textId="77777777" w:rsidR="00E15E69" w:rsidRPr="005A159E" w:rsidRDefault="00E15E69" w:rsidP="00E15E69">
                  <w:pPr>
                    <w:spacing w:line="276" w:lineRule="auto"/>
                    <w:jc w:val="right"/>
                    <w:rPr>
                      <w:rFonts w:ascii="Sylfaen" w:hAnsi="Sylfaen"/>
                      <w:color w:val="000000" w:themeColor="text1"/>
                      <w:lang w:val="ka-GE"/>
                    </w:rPr>
                  </w:pPr>
                </w:p>
              </w:tc>
            </w:tr>
          </w:tbl>
          <w:p w14:paraId="3BE463A9" w14:textId="029E360D" w:rsidR="002604B2" w:rsidRPr="009F5D30" w:rsidRDefault="002604B2" w:rsidP="00BE4DD5">
            <w:pPr>
              <w:spacing w:line="276" w:lineRule="auto"/>
              <w:ind w:left="-15"/>
              <w:rPr>
                <w:rFonts w:ascii="Sylfaen" w:hAnsi="Sylfaen"/>
                <w:color w:val="000000" w:themeColor="text1"/>
                <w:lang w:val="ka-GE"/>
              </w:rPr>
            </w:pPr>
          </w:p>
        </w:tc>
        <w:tc>
          <w:tcPr>
            <w:tcW w:w="236" w:type="dxa"/>
          </w:tcPr>
          <w:p w14:paraId="3D996C0A" w14:textId="60A48086" w:rsidR="00B80795" w:rsidRPr="009F5D30" w:rsidRDefault="00B80795" w:rsidP="00B80795">
            <w:pPr>
              <w:spacing w:line="276" w:lineRule="auto"/>
              <w:rPr>
                <w:rFonts w:ascii="Sylfaen" w:hAnsi="Sylfaen"/>
                <w:color w:val="000000" w:themeColor="text1"/>
                <w:lang w:val="ka-GE"/>
              </w:rPr>
            </w:pPr>
          </w:p>
        </w:tc>
      </w:tr>
    </w:tbl>
    <w:p w14:paraId="16F8A364" w14:textId="77777777" w:rsidR="00E15E69" w:rsidRDefault="00E15E69" w:rsidP="009B2203">
      <w:pPr>
        <w:spacing w:after="0" w:line="276" w:lineRule="auto"/>
        <w:jc w:val="center"/>
        <w:rPr>
          <w:rFonts w:ascii="Sylfaen" w:hAnsi="Sylfaen"/>
          <w:b/>
          <w:sz w:val="20"/>
          <w:szCs w:val="20"/>
          <w:lang w:val="ka-GE"/>
        </w:rPr>
      </w:pPr>
    </w:p>
    <w:p w14:paraId="5394272B" w14:textId="7D03C03B" w:rsidR="00E15E69" w:rsidRDefault="00E15E69" w:rsidP="009B2203">
      <w:pPr>
        <w:spacing w:after="0" w:line="276" w:lineRule="auto"/>
        <w:jc w:val="center"/>
        <w:rPr>
          <w:rFonts w:ascii="Sylfaen" w:hAnsi="Sylfaen"/>
          <w:b/>
          <w:sz w:val="20"/>
          <w:szCs w:val="20"/>
          <w:lang w:val="ka-GE"/>
        </w:rPr>
      </w:pPr>
    </w:p>
    <w:p w14:paraId="13F2A07B" w14:textId="2E5A8A90" w:rsidR="007F22D8" w:rsidRDefault="007F22D8" w:rsidP="009B2203">
      <w:pPr>
        <w:spacing w:after="0" w:line="276" w:lineRule="auto"/>
        <w:jc w:val="center"/>
        <w:rPr>
          <w:rFonts w:ascii="Sylfaen" w:hAnsi="Sylfaen"/>
          <w:b/>
          <w:sz w:val="20"/>
          <w:szCs w:val="20"/>
          <w:lang w:val="ka-GE"/>
        </w:rPr>
      </w:pPr>
    </w:p>
    <w:p w14:paraId="62827FAA" w14:textId="168251EE" w:rsidR="007F22D8" w:rsidRDefault="007F22D8" w:rsidP="009B2203">
      <w:pPr>
        <w:spacing w:after="0" w:line="276" w:lineRule="auto"/>
        <w:jc w:val="center"/>
        <w:rPr>
          <w:rFonts w:ascii="Sylfaen" w:hAnsi="Sylfaen"/>
          <w:b/>
          <w:sz w:val="20"/>
          <w:szCs w:val="20"/>
          <w:lang w:val="ka-GE"/>
        </w:rPr>
      </w:pPr>
    </w:p>
    <w:p w14:paraId="208DC23F" w14:textId="208C8D33" w:rsidR="007F22D8" w:rsidRDefault="007F22D8" w:rsidP="009B2203">
      <w:pPr>
        <w:spacing w:after="0" w:line="276" w:lineRule="auto"/>
        <w:jc w:val="center"/>
        <w:rPr>
          <w:rFonts w:ascii="Sylfaen" w:hAnsi="Sylfaen"/>
          <w:b/>
          <w:sz w:val="20"/>
          <w:szCs w:val="20"/>
          <w:lang w:val="ka-GE"/>
        </w:rPr>
      </w:pPr>
    </w:p>
    <w:p w14:paraId="4B11ACF3" w14:textId="3FABE00B" w:rsidR="00F010CE" w:rsidRDefault="00F010CE" w:rsidP="009B2203">
      <w:pPr>
        <w:spacing w:after="0" w:line="276" w:lineRule="auto"/>
        <w:jc w:val="center"/>
        <w:rPr>
          <w:rFonts w:ascii="Sylfaen" w:hAnsi="Sylfaen"/>
          <w:b/>
          <w:sz w:val="20"/>
          <w:szCs w:val="20"/>
          <w:lang w:val="ka-GE"/>
        </w:rPr>
      </w:pPr>
    </w:p>
    <w:p w14:paraId="3FBEE9BA" w14:textId="1CA6C526" w:rsidR="00F010CE" w:rsidRDefault="00F010CE" w:rsidP="009B2203">
      <w:pPr>
        <w:spacing w:after="0" w:line="276" w:lineRule="auto"/>
        <w:jc w:val="center"/>
        <w:rPr>
          <w:rFonts w:ascii="Sylfaen" w:hAnsi="Sylfaen"/>
          <w:b/>
          <w:sz w:val="20"/>
          <w:szCs w:val="20"/>
          <w:lang w:val="ka-GE"/>
        </w:rPr>
      </w:pPr>
    </w:p>
    <w:p w14:paraId="44E60F28" w14:textId="73798869" w:rsidR="00F010CE" w:rsidRDefault="00F010CE" w:rsidP="009B2203">
      <w:pPr>
        <w:spacing w:after="0" w:line="276" w:lineRule="auto"/>
        <w:jc w:val="center"/>
        <w:rPr>
          <w:rFonts w:ascii="Sylfaen" w:hAnsi="Sylfaen"/>
          <w:b/>
          <w:sz w:val="20"/>
          <w:szCs w:val="20"/>
          <w:lang w:val="ka-GE"/>
        </w:rPr>
      </w:pPr>
    </w:p>
    <w:p w14:paraId="187328BC" w14:textId="77777777" w:rsidR="00F010CE" w:rsidRDefault="00F010CE" w:rsidP="009B2203">
      <w:pPr>
        <w:spacing w:after="0" w:line="276" w:lineRule="auto"/>
        <w:jc w:val="center"/>
        <w:rPr>
          <w:rFonts w:ascii="Sylfaen" w:hAnsi="Sylfaen"/>
          <w:b/>
          <w:sz w:val="20"/>
          <w:szCs w:val="20"/>
          <w:lang w:val="ka-GE"/>
        </w:rPr>
      </w:pPr>
    </w:p>
    <w:p w14:paraId="43436F1F" w14:textId="77777777" w:rsidR="007F22D8" w:rsidRDefault="007F22D8" w:rsidP="009B2203">
      <w:pPr>
        <w:spacing w:after="0" w:line="276" w:lineRule="auto"/>
        <w:jc w:val="center"/>
        <w:rPr>
          <w:rFonts w:ascii="Sylfaen" w:hAnsi="Sylfaen"/>
          <w:b/>
          <w:sz w:val="20"/>
          <w:szCs w:val="20"/>
          <w:lang w:val="ka-GE"/>
        </w:rPr>
      </w:pPr>
    </w:p>
    <w:p w14:paraId="6227CA9A" w14:textId="77777777" w:rsidR="00E15E69" w:rsidRDefault="00E15E69" w:rsidP="009B2203">
      <w:pPr>
        <w:spacing w:after="0" w:line="276" w:lineRule="auto"/>
        <w:jc w:val="center"/>
        <w:rPr>
          <w:rFonts w:ascii="Sylfaen" w:hAnsi="Sylfaen"/>
          <w:b/>
          <w:sz w:val="20"/>
          <w:szCs w:val="20"/>
          <w:lang w:val="ka-GE"/>
        </w:rPr>
      </w:pPr>
    </w:p>
    <w:p w14:paraId="7C7A2E4C" w14:textId="7EADC4CA" w:rsidR="002604B2" w:rsidRPr="00BE4DD5" w:rsidRDefault="00BE4DD5" w:rsidP="009B2203">
      <w:pPr>
        <w:spacing w:after="0" w:line="276" w:lineRule="auto"/>
        <w:jc w:val="center"/>
        <w:rPr>
          <w:rFonts w:ascii="Sylfaen" w:hAnsi="Sylfaen"/>
          <w:b/>
          <w:sz w:val="20"/>
          <w:szCs w:val="20"/>
          <w:lang w:val="ka-GE"/>
        </w:rPr>
      </w:pPr>
      <w:r w:rsidRPr="00487514">
        <w:rPr>
          <w:rFonts w:ascii="Sylfaen" w:hAnsi="Sylfaen"/>
          <w:b/>
          <w:sz w:val="20"/>
          <w:szCs w:val="20"/>
          <w:lang w:val="ka-GE"/>
        </w:rPr>
        <w:t>ნასყიდობის ხელშეკრულება N</w:t>
      </w:r>
      <w:r w:rsidR="00122F29" w:rsidRPr="00487514">
        <w:rPr>
          <w:rFonts w:ascii="Sylfaen" w:hAnsi="Sylfaen"/>
          <w:b/>
          <w:sz w:val="20"/>
          <w:szCs w:val="20"/>
          <w:lang w:val="ka-GE"/>
        </w:rPr>
        <w:t xml:space="preserve"> </w:t>
      </w:r>
    </w:p>
    <w:p w14:paraId="0C1B7347" w14:textId="5AB00015" w:rsidR="00BE4DD5" w:rsidRPr="00BE4DD5" w:rsidRDefault="00BE4DD5" w:rsidP="00BE4DD5">
      <w:pPr>
        <w:spacing w:after="0" w:line="276" w:lineRule="auto"/>
        <w:jc w:val="center"/>
        <w:rPr>
          <w:rFonts w:ascii="Sylfaen" w:hAnsi="Sylfaen"/>
          <w:b/>
          <w:sz w:val="20"/>
          <w:szCs w:val="20"/>
          <w:lang w:val="ka-GE"/>
        </w:rPr>
      </w:pPr>
      <w:r w:rsidRPr="00BE4DD5">
        <w:rPr>
          <w:rFonts w:ascii="Sylfaen" w:hAnsi="Sylfaen"/>
          <w:b/>
          <w:sz w:val="20"/>
          <w:szCs w:val="20"/>
          <w:lang w:val="ka-GE"/>
        </w:rPr>
        <w:t>დანართი N1</w:t>
      </w:r>
    </w:p>
    <w:p w14:paraId="764F1CCE" w14:textId="77777777" w:rsidR="002604B2" w:rsidRPr="009F5D30" w:rsidRDefault="002604B2" w:rsidP="002604B2">
      <w:pPr>
        <w:rPr>
          <w:rFonts w:ascii="Sylfaen" w:hAnsi="Sylfaen"/>
          <w:sz w:val="20"/>
          <w:szCs w:val="20"/>
          <w:lang w:val="ka-GE"/>
        </w:rPr>
      </w:pP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970"/>
        <w:gridCol w:w="3060"/>
        <w:gridCol w:w="1453"/>
        <w:gridCol w:w="1304"/>
        <w:gridCol w:w="1293"/>
      </w:tblGrid>
      <w:tr w:rsidR="000C143E" w:rsidRPr="00F010CE" w14:paraId="184AE0A3" w14:textId="77777777" w:rsidTr="00735C6A">
        <w:trPr>
          <w:trHeight w:val="921"/>
        </w:trPr>
        <w:tc>
          <w:tcPr>
            <w:tcW w:w="440" w:type="dxa"/>
            <w:shd w:val="clear" w:color="auto" w:fill="auto"/>
            <w:noWrap/>
            <w:vAlign w:val="center"/>
            <w:hideMark/>
          </w:tcPr>
          <w:p w14:paraId="5EAEF456" w14:textId="77777777" w:rsidR="00BE4DD5" w:rsidRPr="00F010CE" w:rsidRDefault="00BE4DD5" w:rsidP="00670D88">
            <w:pPr>
              <w:spacing w:after="0" w:line="240" w:lineRule="auto"/>
              <w:jc w:val="center"/>
              <w:rPr>
                <w:rFonts w:ascii="AacadLN" w:eastAsia="Times New Roman" w:hAnsi="AacadLN" w:cs="Arial"/>
                <w:color w:val="000000"/>
                <w:sz w:val="18"/>
                <w:szCs w:val="18"/>
              </w:rPr>
            </w:pPr>
            <w:r w:rsidRPr="00F010CE">
              <w:rPr>
                <w:rFonts w:ascii="AacadLN" w:eastAsia="Times New Roman" w:hAnsi="AacadLN" w:cs="Arial"/>
                <w:color w:val="000000"/>
                <w:sz w:val="18"/>
                <w:szCs w:val="18"/>
              </w:rPr>
              <w:t>#</w:t>
            </w:r>
          </w:p>
        </w:tc>
        <w:tc>
          <w:tcPr>
            <w:tcW w:w="2970" w:type="dxa"/>
            <w:shd w:val="clear" w:color="auto" w:fill="auto"/>
            <w:vAlign w:val="center"/>
            <w:hideMark/>
          </w:tcPr>
          <w:p w14:paraId="78E07695" w14:textId="77777777" w:rsidR="00BE4DD5" w:rsidRPr="00F010CE" w:rsidRDefault="00BE4DD5" w:rsidP="00670D88">
            <w:pPr>
              <w:spacing w:after="0" w:line="240" w:lineRule="auto"/>
              <w:jc w:val="center"/>
              <w:rPr>
                <w:rFonts w:ascii="AacadLN" w:eastAsia="Times New Roman" w:hAnsi="AacadLN" w:cs="Arial"/>
                <w:b/>
                <w:bCs/>
                <w:color w:val="000000"/>
                <w:sz w:val="18"/>
                <w:szCs w:val="18"/>
              </w:rPr>
            </w:pPr>
            <w:proofErr w:type="spellStart"/>
            <w:r w:rsidRPr="00F010CE">
              <w:rPr>
                <w:rFonts w:ascii="AacadLN" w:eastAsia="Times New Roman" w:hAnsi="AacadLN" w:cs="Arial"/>
                <w:b/>
                <w:bCs/>
                <w:color w:val="000000"/>
                <w:sz w:val="18"/>
                <w:szCs w:val="18"/>
              </w:rPr>
              <w:t>aRweriloba</w:t>
            </w:r>
            <w:proofErr w:type="spellEnd"/>
          </w:p>
        </w:tc>
        <w:tc>
          <w:tcPr>
            <w:tcW w:w="3060" w:type="dxa"/>
            <w:shd w:val="clear" w:color="auto" w:fill="auto"/>
            <w:vAlign w:val="center"/>
          </w:tcPr>
          <w:p w14:paraId="6D4AFDB8" w14:textId="2D200AF6" w:rsidR="00BE4DD5" w:rsidRPr="00F010CE" w:rsidRDefault="00BE4DD5" w:rsidP="00BE4DD5">
            <w:pPr>
              <w:spacing w:after="0" w:line="240" w:lineRule="auto"/>
              <w:jc w:val="center"/>
              <w:rPr>
                <w:rFonts w:ascii="AacadLN" w:eastAsia="Times New Roman" w:hAnsi="AacadLN" w:cs="Arial"/>
                <w:b/>
                <w:bCs/>
                <w:color w:val="000000"/>
                <w:sz w:val="18"/>
                <w:szCs w:val="18"/>
              </w:rPr>
            </w:pPr>
            <w:r w:rsidRPr="00F010CE">
              <w:rPr>
                <w:rFonts w:ascii="Sylfaen" w:eastAsia="Times New Roman" w:hAnsi="Sylfaen" w:cs="Sylfaen"/>
                <w:b/>
                <w:color w:val="000000"/>
                <w:sz w:val="20"/>
                <w:szCs w:val="20"/>
                <w:lang w:val="ka-GE"/>
              </w:rPr>
              <w:t>მიწოდების</w:t>
            </w:r>
            <w:r w:rsidRPr="00F010CE">
              <w:rPr>
                <w:rFonts w:ascii="AacadLN" w:eastAsia="Times New Roman" w:hAnsi="AacadLN" w:cs="Arial"/>
                <w:b/>
                <w:color w:val="000000"/>
                <w:sz w:val="20"/>
                <w:szCs w:val="20"/>
                <w:lang w:val="ka-GE"/>
              </w:rPr>
              <w:t xml:space="preserve"> </w:t>
            </w:r>
            <w:r w:rsidRPr="00F010CE">
              <w:rPr>
                <w:rFonts w:ascii="Sylfaen" w:eastAsia="Times New Roman" w:hAnsi="Sylfaen" w:cs="Sylfaen"/>
                <w:b/>
                <w:color w:val="000000"/>
                <w:sz w:val="20"/>
                <w:szCs w:val="20"/>
                <w:lang w:val="ka-GE"/>
              </w:rPr>
              <w:t>ადგილი</w:t>
            </w:r>
            <w:r w:rsidRPr="00F010CE">
              <w:rPr>
                <w:rFonts w:ascii="AacadLN" w:eastAsia="Times New Roman" w:hAnsi="AacadLN" w:cs="Arial"/>
                <w:b/>
                <w:color w:val="000000"/>
                <w:sz w:val="20"/>
                <w:szCs w:val="20"/>
                <w:lang w:val="ka-GE"/>
              </w:rPr>
              <w:t>:</w:t>
            </w:r>
          </w:p>
        </w:tc>
        <w:tc>
          <w:tcPr>
            <w:tcW w:w="1453" w:type="dxa"/>
            <w:shd w:val="clear" w:color="auto" w:fill="auto"/>
            <w:vAlign w:val="center"/>
            <w:hideMark/>
          </w:tcPr>
          <w:p w14:paraId="007749B2" w14:textId="77777777" w:rsidR="000C143E" w:rsidRPr="00F010CE" w:rsidRDefault="000C143E" w:rsidP="00670D88">
            <w:pPr>
              <w:spacing w:after="0" w:line="240" w:lineRule="auto"/>
              <w:jc w:val="center"/>
              <w:rPr>
                <w:rFonts w:ascii="AacadLN" w:eastAsia="Times New Roman" w:hAnsi="AacadLN" w:cs="Arial"/>
                <w:b/>
                <w:bCs/>
                <w:color w:val="000000"/>
                <w:sz w:val="18"/>
                <w:szCs w:val="18"/>
                <w:lang w:val="ka-GE"/>
              </w:rPr>
            </w:pPr>
            <w:r w:rsidRPr="00F010CE">
              <w:rPr>
                <w:rFonts w:ascii="Sylfaen" w:eastAsia="Times New Roman" w:hAnsi="Sylfaen" w:cs="Sylfaen"/>
                <w:b/>
                <w:bCs/>
                <w:color w:val="000000"/>
                <w:sz w:val="18"/>
                <w:szCs w:val="18"/>
                <w:lang w:val="ka-GE"/>
              </w:rPr>
              <w:t>წლიური</w:t>
            </w:r>
            <w:r w:rsidRPr="00F010CE">
              <w:rPr>
                <w:rFonts w:ascii="AacadLN" w:eastAsia="Times New Roman" w:hAnsi="AacadLN" w:cs="Arial"/>
                <w:b/>
                <w:bCs/>
                <w:color w:val="000000"/>
                <w:sz w:val="18"/>
                <w:szCs w:val="18"/>
                <w:lang w:val="ka-GE"/>
              </w:rPr>
              <w:t xml:space="preserve"> </w:t>
            </w:r>
            <w:r w:rsidRPr="00F010CE">
              <w:rPr>
                <w:rFonts w:ascii="Sylfaen" w:eastAsia="Times New Roman" w:hAnsi="Sylfaen" w:cs="Sylfaen"/>
                <w:b/>
                <w:bCs/>
                <w:color w:val="000000"/>
                <w:sz w:val="18"/>
                <w:szCs w:val="18"/>
                <w:lang w:val="ka-GE"/>
              </w:rPr>
              <w:t>საორიენტაციო</w:t>
            </w:r>
          </w:p>
          <w:p w14:paraId="56322F2F" w14:textId="65581DAC" w:rsidR="00BE4DD5" w:rsidRPr="00F010CE" w:rsidRDefault="00BE4DD5" w:rsidP="00670D88">
            <w:pPr>
              <w:spacing w:after="0" w:line="240" w:lineRule="auto"/>
              <w:jc w:val="center"/>
              <w:rPr>
                <w:rFonts w:ascii="AacadLN" w:eastAsia="Times New Roman" w:hAnsi="AacadLN" w:cs="Arial"/>
                <w:b/>
                <w:bCs/>
                <w:color w:val="000000"/>
                <w:sz w:val="18"/>
                <w:szCs w:val="18"/>
              </w:rPr>
            </w:pPr>
            <w:proofErr w:type="spellStart"/>
            <w:r w:rsidRPr="00F010CE">
              <w:rPr>
                <w:rFonts w:ascii="Sylfaen" w:eastAsia="Times New Roman" w:hAnsi="Sylfaen" w:cs="Sylfaen"/>
                <w:b/>
                <w:bCs/>
                <w:color w:val="000000"/>
                <w:sz w:val="18"/>
                <w:szCs w:val="18"/>
              </w:rPr>
              <w:t>რაოდ</w:t>
            </w:r>
            <w:proofErr w:type="spellEnd"/>
            <w:r w:rsidRPr="00F010CE">
              <w:rPr>
                <w:rFonts w:ascii="AacadLN" w:eastAsia="Times New Roman" w:hAnsi="AacadLN" w:cs="Arial"/>
                <w:b/>
                <w:bCs/>
                <w:color w:val="000000"/>
                <w:sz w:val="18"/>
                <w:szCs w:val="18"/>
              </w:rPr>
              <w:t>.-</w:t>
            </w:r>
            <w:proofErr w:type="spellStart"/>
            <w:r w:rsidRPr="00F010CE">
              <w:rPr>
                <w:rFonts w:ascii="Sylfaen" w:eastAsia="Times New Roman" w:hAnsi="Sylfaen" w:cs="Sylfaen"/>
                <w:b/>
                <w:bCs/>
                <w:color w:val="000000"/>
                <w:sz w:val="18"/>
                <w:szCs w:val="18"/>
              </w:rPr>
              <w:t>ბა</w:t>
            </w:r>
            <w:proofErr w:type="spellEnd"/>
            <w:r w:rsidRPr="00F010CE">
              <w:rPr>
                <w:rFonts w:ascii="AacadLN" w:eastAsia="Times New Roman" w:hAnsi="AacadLN" w:cs="Arial"/>
                <w:b/>
                <w:bCs/>
                <w:color w:val="000000"/>
                <w:sz w:val="18"/>
                <w:szCs w:val="18"/>
              </w:rPr>
              <w:br/>
            </w:r>
            <w:r w:rsidRPr="00F010CE">
              <w:rPr>
                <w:rFonts w:ascii="Sylfaen" w:eastAsia="Times New Roman" w:hAnsi="Sylfaen" w:cs="Sylfaen"/>
                <w:b/>
                <w:bCs/>
                <w:color w:val="000000"/>
                <w:sz w:val="18"/>
                <w:szCs w:val="18"/>
              </w:rPr>
              <w:t>მ</w:t>
            </w:r>
            <w:r w:rsidRPr="00F010CE">
              <w:rPr>
                <w:rFonts w:ascii="AacadLN" w:eastAsia="Times New Roman" w:hAnsi="AacadLN" w:cs="Arial"/>
                <w:b/>
                <w:bCs/>
                <w:color w:val="000000"/>
                <w:sz w:val="18"/>
                <w:szCs w:val="18"/>
              </w:rPr>
              <w:t>3</w:t>
            </w:r>
          </w:p>
        </w:tc>
        <w:tc>
          <w:tcPr>
            <w:tcW w:w="1304" w:type="dxa"/>
            <w:shd w:val="clear" w:color="auto" w:fill="auto"/>
            <w:vAlign w:val="center"/>
            <w:hideMark/>
          </w:tcPr>
          <w:p w14:paraId="5E48FE0E" w14:textId="77777777" w:rsidR="00BE4DD5" w:rsidRPr="00F010CE" w:rsidRDefault="00BE4DD5" w:rsidP="00670D88">
            <w:pPr>
              <w:spacing w:after="0" w:line="240" w:lineRule="auto"/>
              <w:jc w:val="center"/>
              <w:rPr>
                <w:rFonts w:ascii="AacadLN" w:eastAsia="Times New Roman" w:hAnsi="AacadLN" w:cs="Arial"/>
                <w:b/>
                <w:bCs/>
                <w:color w:val="000000"/>
                <w:sz w:val="18"/>
                <w:szCs w:val="18"/>
              </w:rPr>
            </w:pPr>
            <w:proofErr w:type="spellStart"/>
            <w:r w:rsidRPr="00F010CE">
              <w:rPr>
                <w:rFonts w:ascii="AacadLN" w:eastAsia="Times New Roman" w:hAnsi="AacadLN" w:cs="Arial"/>
                <w:b/>
                <w:bCs/>
                <w:color w:val="000000"/>
                <w:sz w:val="18"/>
                <w:szCs w:val="18"/>
              </w:rPr>
              <w:t>erT</w:t>
            </w:r>
            <w:proofErr w:type="spellEnd"/>
            <w:r w:rsidRPr="00F010CE">
              <w:rPr>
                <w:rFonts w:ascii="AacadLN" w:eastAsia="Times New Roman" w:hAnsi="AacadLN" w:cs="Arial"/>
                <w:b/>
                <w:bCs/>
                <w:color w:val="000000"/>
                <w:sz w:val="18"/>
                <w:szCs w:val="18"/>
              </w:rPr>
              <w:t xml:space="preserve">. </w:t>
            </w:r>
            <w:proofErr w:type="spellStart"/>
            <w:r w:rsidRPr="00F010CE">
              <w:rPr>
                <w:rFonts w:ascii="AacadLN" w:eastAsia="Times New Roman" w:hAnsi="AacadLN" w:cs="Arial"/>
                <w:b/>
                <w:bCs/>
                <w:color w:val="000000"/>
                <w:sz w:val="18"/>
                <w:szCs w:val="18"/>
              </w:rPr>
              <w:t>fasi</w:t>
            </w:r>
            <w:proofErr w:type="spellEnd"/>
            <w:r w:rsidRPr="00F010CE">
              <w:rPr>
                <w:rFonts w:ascii="AacadLN" w:eastAsia="Times New Roman" w:hAnsi="AacadLN" w:cs="Arial"/>
                <w:b/>
                <w:bCs/>
                <w:color w:val="000000"/>
                <w:sz w:val="18"/>
                <w:szCs w:val="18"/>
              </w:rPr>
              <w:t xml:space="preserve"> </w:t>
            </w:r>
            <w:proofErr w:type="spellStart"/>
            <w:r w:rsidRPr="00F010CE">
              <w:rPr>
                <w:rFonts w:ascii="AacadLN" w:eastAsia="Times New Roman" w:hAnsi="AacadLN" w:cs="Arial"/>
                <w:b/>
                <w:bCs/>
                <w:color w:val="000000"/>
                <w:sz w:val="18"/>
                <w:szCs w:val="18"/>
              </w:rPr>
              <w:t>dRg</w:t>
            </w:r>
            <w:proofErr w:type="spellEnd"/>
            <w:r w:rsidRPr="00F010CE">
              <w:rPr>
                <w:rFonts w:ascii="AacadLN" w:eastAsia="Times New Roman" w:hAnsi="AacadLN" w:cs="Arial"/>
                <w:b/>
                <w:bCs/>
                <w:color w:val="000000"/>
                <w:sz w:val="18"/>
                <w:szCs w:val="18"/>
              </w:rPr>
              <w:t xml:space="preserve">-s </w:t>
            </w:r>
            <w:proofErr w:type="spellStart"/>
            <w:r w:rsidRPr="00F010CE">
              <w:rPr>
                <w:rFonts w:ascii="AacadLN" w:eastAsia="Times New Roman" w:hAnsi="AacadLN" w:cs="Arial"/>
                <w:b/>
                <w:bCs/>
                <w:color w:val="000000"/>
                <w:sz w:val="18"/>
                <w:szCs w:val="18"/>
              </w:rPr>
              <w:t>CaTv</w:t>
            </w:r>
            <w:r w:rsidRPr="00F010CE">
              <w:rPr>
                <w:rFonts w:ascii="Sylfaen" w:eastAsia="Times New Roman" w:hAnsi="Sylfaen" w:cs="Sylfaen"/>
                <w:b/>
                <w:bCs/>
                <w:color w:val="000000"/>
                <w:sz w:val="18"/>
                <w:szCs w:val="18"/>
              </w:rPr>
              <w:t>ლით</w:t>
            </w:r>
            <w:proofErr w:type="spellEnd"/>
            <w:r w:rsidRPr="00F010CE">
              <w:rPr>
                <w:rFonts w:ascii="AacadLN" w:eastAsia="Times New Roman" w:hAnsi="AacadLN" w:cs="Arial"/>
                <w:b/>
                <w:bCs/>
                <w:color w:val="000000"/>
                <w:sz w:val="18"/>
                <w:szCs w:val="18"/>
              </w:rPr>
              <w:t xml:space="preserve"> </w:t>
            </w:r>
            <w:r w:rsidRPr="00F010CE">
              <w:rPr>
                <w:rFonts w:ascii="Sylfaen" w:eastAsia="Times New Roman" w:hAnsi="Sylfaen" w:cs="Sylfaen"/>
                <w:b/>
                <w:bCs/>
                <w:color w:val="000000"/>
                <w:sz w:val="18"/>
                <w:szCs w:val="18"/>
              </w:rPr>
              <w:t>მ</w:t>
            </w:r>
            <w:r w:rsidRPr="00F010CE">
              <w:rPr>
                <w:rFonts w:ascii="AacadLN" w:eastAsia="Times New Roman" w:hAnsi="AacadLN" w:cs="Arial"/>
                <w:b/>
                <w:bCs/>
                <w:color w:val="000000"/>
                <w:sz w:val="18"/>
                <w:szCs w:val="18"/>
              </w:rPr>
              <w:t>3 (</w:t>
            </w:r>
            <w:proofErr w:type="spellStart"/>
            <w:r w:rsidRPr="00F010CE">
              <w:rPr>
                <w:rFonts w:ascii="AacadLN" w:eastAsia="Times New Roman" w:hAnsi="AacadLN" w:cs="Arial"/>
                <w:b/>
                <w:bCs/>
                <w:color w:val="000000"/>
                <w:sz w:val="18"/>
                <w:szCs w:val="18"/>
              </w:rPr>
              <w:t>lari</w:t>
            </w:r>
            <w:proofErr w:type="spellEnd"/>
            <w:r w:rsidRPr="00F010CE">
              <w:rPr>
                <w:rFonts w:ascii="AacadLN" w:eastAsia="Times New Roman" w:hAnsi="AacadLN" w:cs="Arial"/>
                <w:b/>
                <w:bCs/>
                <w:color w:val="000000"/>
                <w:sz w:val="18"/>
                <w:szCs w:val="18"/>
              </w:rPr>
              <w:t>)</w:t>
            </w:r>
          </w:p>
        </w:tc>
        <w:tc>
          <w:tcPr>
            <w:tcW w:w="1293" w:type="dxa"/>
            <w:shd w:val="clear" w:color="auto" w:fill="auto"/>
            <w:vAlign w:val="center"/>
            <w:hideMark/>
          </w:tcPr>
          <w:p w14:paraId="31475313" w14:textId="77777777" w:rsidR="00BE4DD5" w:rsidRPr="00F010CE" w:rsidRDefault="00BE4DD5" w:rsidP="00670D88">
            <w:pPr>
              <w:spacing w:after="0" w:line="240" w:lineRule="auto"/>
              <w:jc w:val="center"/>
              <w:rPr>
                <w:rFonts w:ascii="AacadLN" w:eastAsia="Times New Roman" w:hAnsi="AacadLN" w:cs="Arial"/>
                <w:b/>
                <w:bCs/>
                <w:color w:val="000000"/>
                <w:sz w:val="18"/>
                <w:szCs w:val="18"/>
              </w:rPr>
            </w:pPr>
            <w:proofErr w:type="spellStart"/>
            <w:r w:rsidRPr="00F010CE">
              <w:rPr>
                <w:rFonts w:ascii="Sylfaen" w:eastAsia="Times New Roman" w:hAnsi="Sylfaen" w:cs="Sylfaen"/>
                <w:b/>
                <w:bCs/>
                <w:color w:val="000000"/>
                <w:sz w:val="18"/>
                <w:szCs w:val="18"/>
              </w:rPr>
              <w:t>ჯამი</w:t>
            </w:r>
            <w:proofErr w:type="spellEnd"/>
            <w:r w:rsidRPr="00F010CE">
              <w:rPr>
                <w:rFonts w:ascii="AacadLN" w:eastAsia="Times New Roman" w:hAnsi="AacadLN" w:cs="Arial"/>
                <w:b/>
                <w:bCs/>
                <w:color w:val="000000"/>
                <w:sz w:val="18"/>
                <w:szCs w:val="18"/>
              </w:rPr>
              <w:t xml:space="preserve"> (</w:t>
            </w:r>
            <w:proofErr w:type="spellStart"/>
            <w:r w:rsidRPr="00F010CE">
              <w:rPr>
                <w:rFonts w:ascii="AacadLN" w:eastAsia="Times New Roman" w:hAnsi="AacadLN" w:cs="Arial"/>
                <w:b/>
                <w:bCs/>
                <w:color w:val="000000"/>
                <w:sz w:val="18"/>
                <w:szCs w:val="18"/>
              </w:rPr>
              <w:t>lari</w:t>
            </w:r>
            <w:proofErr w:type="spellEnd"/>
            <w:r w:rsidRPr="00F010CE">
              <w:rPr>
                <w:rFonts w:ascii="AacadLN" w:eastAsia="Times New Roman" w:hAnsi="AacadLN" w:cs="Arial"/>
                <w:b/>
                <w:bCs/>
                <w:color w:val="000000"/>
                <w:sz w:val="18"/>
                <w:szCs w:val="18"/>
              </w:rPr>
              <w:t>)</w:t>
            </w:r>
          </w:p>
        </w:tc>
      </w:tr>
      <w:tr w:rsidR="000C143E" w:rsidRPr="00F010CE" w14:paraId="1F37BA03" w14:textId="77777777" w:rsidTr="00735C6A">
        <w:trPr>
          <w:trHeight w:val="1131"/>
        </w:trPr>
        <w:tc>
          <w:tcPr>
            <w:tcW w:w="440" w:type="dxa"/>
            <w:shd w:val="clear" w:color="auto" w:fill="auto"/>
            <w:noWrap/>
            <w:vAlign w:val="center"/>
            <w:hideMark/>
          </w:tcPr>
          <w:p w14:paraId="0B9893CD" w14:textId="77777777" w:rsidR="00BE4DD5" w:rsidRPr="00F010CE" w:rsidRDefault="00BE4DD5" w:rsidP="00BE4DD5">
            <w:pPr>
              <w:spacing w:after="0" w:line="240" w:lineRule="auto"/>
              <w:jc w:val="center"/>
              <w:rPr>
                <w:rFonts w:ascii="AacadLN" w:eastAsia="Times New Roman" w:hAnsi="AacadLN" w:cs="Arial"/>
                <w:color w:val="000000"/>
                <w:sz w:val="20"/>
                <w:szCs w:val="20"/>
              </w:rPr>
            </w:pPr>
            <w:r w:rsidRPr="00F010CE">
              <w:rPr>
                <w:rFonts w:ascii="AacadLN" w:eastAsia="Times New Roman" w:hAnsi="AacadLN" w:cs="Arial"/>
                <w:color w:val="000000"/>
                <w:sz w:val="20"/>
                <w:szCs w:val="20"/>
              </w:rPr>
              <w:t>1</w:t>
            </w:r>
          </w:p>
        </w:tc>
        <w:tc>
          <w:tcPr>
            <w:tcW w:w="2970" w:type="dxa"/>
            <w:shd w:val="clear" w:color="auto" w:fill="auto"/>
            <w:noWrap/>
            <w:vAlign w:val="bottom"/>
            <w:hideMark/>
          </w:tcPr>
          <w:p w14:paraId="776AD6FE" w14:textId="4A13E559" w:rsidR="00BE4DD5" w:rsidRPr="00F010CE" w:rsidRDefault="00BE4DD5" w:rsidP="007F22D8">
            <w:pPr>
              <w:spacing w:after="0" w:line="240" w:lineRule="auto"/>
              <w:rPr>
                <w:rFonts w:ascii="AacadLN" w:eastAsia="Times New Roman" w:hAnsi="AacadLN" w:cs="Arial"/>
                <w:color w:val="000000"/>
                <w:sz w:val="20"/>
                <w:szCs w:val="20"/>
              </w:rPr>
            </w:pPr>
            <w:proofErr w:type="spellStart"/>
            <w:r w:rsidRPr="00F010CE">
              <w:rPr>
                <w:rFonts w:ascii="Sylfaen" w:eastAsia="Times New Roman" w:hAnsi="Sylfaen" w:cs="Sylfaen"/>
                <w:color w:val="000000"/>
                <w:sz w:val="20"/>
                <w:szCs w:val="20"/>
              </w:rPr>
              <w:t>ქვიშა</w:t>
            </w:r>
            <w:r w:rsidRPr="00F010CE">
              <w:rPr>
                <w:rFonts w:ascii="AacadLN" w:eastAsia="Times New Roman" w:hAnsi="AacadLN" w:cs="Arial"/>
                <w:color w:val="000000"/>
                <w:sz w:val="20"/>
                <w:szCs w:val="20"/>
              </w:rPr>
              <w:t>-</w:t>
            </w:r>
            <w:r w:rsidRPr="00F010CE">
              <w:rPr>
                <w:rFonts w:ascii="Sylfaen" w:eastAsia="Times New Roman" w:hAnsi="Sylfaen" w:cs="Sylfaen"/>
                <w:color w:val="000000"/>
                <w:sz w:val="20"/>
                <w:szCs w:val="20"/>
              </w:rPr>
              <w:t>ხრეშოვანი</w:t>
            </w:r>
            <w:proofErr w:type="spellEnd"/>
            <w:r w:rsidRPr="00F010CE">
              <w:rPr>
                <w:rFonts w:ascii="AacadLN" w:eastAsia="Times New Roman" w:hAnsi="AacadLN" w:cs="Arial"/>
                <w:color w:val="000000"/>
                <w:sz w:val="20"/>
                <w:szCs w:val="20"/>
              </w:rPr>
              <w:t xml:space="preserve"> </w:t>
            </w:r>
            <w:proofErr w:type="spellStart"/>
            <w:r w:rsidRPr="00F010CE">
              <w:rPr>
                <w:rFonts w:ascii="Sylfaen" w:eastAsia="Times New Roman" w:hAnsi="Sylfaen" w:cs="Sylfaen"/>
                <w:color w:val="000000"/>
                <w:sz w:val="20"/>
                <w:szCs w:val="20"/>
              </w:rPr>
              <w:t>ნარევი</w:t>
            </w:r>
            <w:proofErr w:type="spellEnd"/>
            <w:r w:rsidRPr="00F010CE">
              <w:rPr>
                <w:rFonts w:ascii="AacadLN" w:eastAsia="Times New Roman" w:hAnsi="AacadLN" w:cs="Arial"/>
                <w:color w:val="000000"/>
                <w:sz w:val="20"/>
                <w:szCs w:val="20"/>
              </w:rPr>
              <w:t xml:space="preserve"> </w:t>
            </w:r>
            <w:r w:rsidRPr="00F010CE">
              <w:rPr>
                <w:rFonts w:ascii="AacadLN" w:eastAsia="Times New Roman" w:hAnsi="AacadLN" w:cs="Arial"/>
                <w:color w:val="000000"/>
                <w:sz w:val="20"/>
                <w:szCs w:val="20"/>
                <w:lang w:val="ka-GE"/>
              </w:rPr>
              <w:t>0-</w:t>
            </w:r>
            <w:r w:rsidR="007F22D8" w:rsidRPr="00F010CE">
              <w:rPr>
                <w:rFonts w:ascii="AacadLN" w:eastAsia="Times New Roman" w:hAnsi="AacadLN" w:cs="Arial"/>
                <w:color w:val="000000"/>
                <w:sz w:val="20"/>
                <w:szCs w:val="20"/>
                <w:lang w:val="ka-GE"/>
              </w:rPr>
              <w:t>4</w:t>
            </w:r>
            <w:r w:rsidRPr="00F010CE">
              <w:rPr>
                <w:rFonts w:ascii="AacadLN" w:eastAsia="Times New Roman" w:hAnsi="AacadLN" w:cs="Arial"/>
                <w:color w:val="000000"/>
                <w:sz w:val="20"/>
                <w:szCs w:val="20"/>
                <w:lang w:val="ka-GE"/>
              </w:rPr>
              <w:t xml:space="preserve">0 </w:t>
            </w:r>
            <w:r w:rsidRPr="00F010CE">
              <w:rPr>
                <w:rFonts w:ascii="AacadLN" w:eastAsia="Times New Roman" w:hAnsi="AacadLN" w:cs="Arial"/>
                <w:color w:val="000000"/>
                <w:sz w:val="20"/>
                <w:szCs w:val="20"/>
              </w:rPr>
              <w:t>(</w:t>
            </w:r>
            <w:proofErr w:type="spellStart"/>
            <w:r w:rsidRPr="00F010CE">
              <w:rPr>
                <w:rFonts w:ascii="Sylfaen" w:eastAsia="Times New Roman" w:hAnsi="Sylfaen" w:cs="Sylfaen"/>
                <w:color w:val="000000"/>
                <w:sz w:val="20"/>
                <w:szCs w:val="20"/>
              </w:rPr>
              <w:t>მდინარის</w:t>
            </w:r>
            <w:proofErr w:type="spellEnd"/>
            <w:r w:rsidRPr="00F010CE">
              <w:rPr>
                <w:rFonts w:ascii="AacadLN" w:eastAsia="Times New Roman" w:hAnsi="AacadLN" w:cs="Arial"/>
                <w:color w:val="000000"/>
                <w:sz w:val="20"/>
                <w:szCs w:val="20"/>
              </w:rPr>
              <w:t xml:space="preserve"> </w:t>
            </w:r>
            <w:proofErr w:type="spellStart"/>
            <w:r w:rsidRPr="00F010CE">
              <w:rPr>
                <w:rFonts w:ascii="Sylfaen" w:eastAsia="Times New Roman" w:hAnsi="Sylfaen" w:cs="Sylfaen"/>
                <w:color w:val="000000"/>
                <w:sz w:val="20"/>
                <w:szCs w:val="20"/>
              </w:rPr>
              <w:t>ბალასტი</w:t>
            </w:r>
            <w:proofErr w:type="spellEnd"/>
            <w:r w:rsidRPr="00F010CE">
              <w:rPr>
                <w:rFonts w:ascii="AacadLN" w:eastAsia="Times New Roman" w:hAnsi="AacadLN" w:cs="Arial"/>
                <w:color w:val="000000"/>
                <w:sz w:val="20"/>
                <w:szCs w:val="20"/>
              </w:rPr>
              <w:t>)</w:t>
            </w:r>
          </w:p>
        </w:tc>
        <w:tc>
          <w:tcPr>
            <w:tcW w:w="3060" w:type="dxa"/>
            <w:shd w:val="clear" w:color="auto" w:fill="auto"/>
            <w:vAlign w:val="bottom"/>
          </w:tcPr>
          <w:p w14:paraId="1EB8861C" w14:textId="7AA5D1E6" w:rsidR="00BE4DD5" w:rsidRPr="001F5E46" w:rsidRDefault="00F010CE" w:rsidP="000C143E">
            <w:pPr>
              <w:spacing w:after="0" w:line="240" w:lineRule="auto"/>
              <w:rPr>
                <w:rFonts w:eastAsia="Times New Roman" w:cs="Arial"/>
                <w:color w:val="000000"/>
                <w:sz w:val="20"/>
                <w:szCs w:val="20"/>
              </w:rPr>
            </w:pPr>
            <w:r w:rsidRPr="00F010CE">
              <w:rPr>
                <w:rFonts w:ascii="Sylfaen" w:eastAsia="Times New Roman" w:hAnsi="Sylfaen" w:cs="Sylfaen"/>
                <w:color w:val="000000"/>
                <w:sz w:val="20"/>
                <w:szCs w:val="20"/>
                <w:lang w:val="ka-GE"/>
              </w:rPr>
              <w:t>მიწოდების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ადგილი</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ფეიქრების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ქ</w:t>
            </w:r>
            <w:r w:rsidRPr="00F010CE">
              <w:rPr>
                <w:rFonts w:ascii="AacadLN" w:eastAsia="Times New Roman" w:hAnsi="AacadLN" w:cs="Sylfaen"/>
                <w:color w:val="000000"/>
                <w:sz w:val="20"/>
                <w:szCs w:val="20"/>
                <w:lang w:val="ka-GE"/>
              </w:rPr>
              <w:t>. 14 (</w:t>
            </w:r>
            <w:r w:rsidRPr="00F010CE">
              <w:rPr>
                <w:rFonts w:ascii="Sylfaen" w:eastAsia="Times New Roman" w:hAnsi="Sylfaen" w:cs="Sylfaen"/>
                <w:color w:val="000000"/>
                <w:sz w:val="20"/>
                <w:szCs w:val="20"/>
                <w:lang w:val="ka-GE"/>
              </w:rPr>
              <w:t>სასაწყობე</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მეურნეობა</w:t>
            </w:r>
            <w:r w:rsidRPr="00F010CE">
              <w:rPr>
                <w:rFonts w:ascii="AacadLN" w:eastAsia="Times New Roman" w:hAnsi="AacadLN" w:cs="Sylfaen"/>
                <w:color w:val="000000"/>
                <w:sz w:val="20"/>
                <w:szCs w:val="20"/>
                <w:lang w:val="ka-GE"/>
              </w:rPr>
              <w:t>)</w:t>
            </w:r>
          </w:p>
        </w:tc>
        <w:tc>
          <w:tcPr>
            <w:tcW w:w="1453" w:type="dxa"/>
            <w:shd w:val="clear" w:color="auto" w:fill="auto"/>
            <w:vAlign w:val="center"/>
          </w:tcPr>
          <w:p w14:paraId="58C6BEF7" w14:textId="1F7F3779" w:rsidR="00BE4DD5" w:rsidRPr="00F010CE" w:rsidRDefault="00BE4DD5" w:rsidP="00BE4DD5">
            <w:pPr>
              <w:spacing w:after="0" w:line="240" w:lineRule="auto"/>
              <w:jc w:val="center"/>
              <w:rPr>
                <w:rFonts w:ascii="AacadLN" w:eastAsia="Times New Roman" w:hAnsi="AacadLN" w:cs="Arial"/>
                <w:color w:val="000000"/>
                <w:sz w:val="20"/>
                <w:szCs w:val="20"/>
                <w:lang w:val="ka-GE"/>
              </w:rPr>
            </w:pPr>
          </w:p>
        </w:tc>
        <w:tc>
          <w:tcPr>
            <w:tcW w:w="1304" w:type="dxa"/>
            <w:shd w:val="clear" w:color="auto" w:fill="auto"/>
            <w:vAlign w:val="center"/>
          </w:tcPr>
          <w:p w14:paraId="5B98EAC3" w14:textId="5514F170" w:rsidR="00BE4DD5" w:rsidRPr="00F010CE" w:rsidRDefault="00BE4DD5" w:rsidP="00BE4DD5">
            <w:pPr>
              <w:spacing w:after="0" w:line="240" w:lineRule="auto"/>
              <w:jc w:val="center"/>
              <w:rPr>
                <w:rFonts w:ascii="AacadLN" w:eastAsia="Times New Roman" w:hAnsi="AacadLN" w:cs="Arial"/>
                <w:color w:val="000000"/>
                <w:sz w:val="20"/>
                <w:szCs w:val="20"/>
              </w:rPr>
            </w:pPr>
          </w:p>
        </w:tc>
        <w:tc>
          <w:tcPr>
            <w:tcW w:w="1293" w:type="dxa"/>
            <w:shd w:val="clear" w:color="auto" w:fill="auto"/>
            <w:vAlign w:val="center"/>
          </w:tcPr>
          <w:p w14:paraId="14731D4C" w14:textId="66D00321" w:rsidR="00BE4DD5" w:rsidRPr="00F010CE" w:rsidRDefault="00BE4DD5" w:rsidP="00BE4DD5">
            <w:pPr>
              <w:spacing w:after="0" w:line="240" w:lineRule="auto"/>
              <w:jc w:val="center"/>
              <w:rPr>
                <w:rFonts w:ascii="AacadLN" w:eastAsia="Times New Roman" w:hAnsi="AacadLN" w:cs="Arial"/>
                <w:b/>
                <w:bCs/>
                <w:color w:val="000000"/>
                <w:sz w:val="20"/>
                <w:szCs w:val="20"/>
              </w:rPr>
            </w:pPr>
          </w:p>
        </w:tc>
      </w:tr>
      <w:tr w:rsidR="00DF2EB6" w:rsidRPr="00F010CE" w14:paraId="0B99D6E1" w14:textId="77777777" w:rsidTr="00735C6A">
        <w:trPr>
          <w:trHeight w:val="1131"/>
        </w:trPr>
        <w:tc>
          <w:tcPr>
            <w:tcW w:w="440" w:type="dxa"/>
            <w:shd w:val="clear" w:color="auto" w:fill="auto"/>
            <w:noWrap/>
            <w:vAlign w:val="center"/>
          </w:tcPr>
          <w:p w14:paraId="713E9D4F" w14:textId="1D269042" w:rsidR="00DF2EB6" w:rsidRPr="00F010CE" w:rsidRDefault="00DF2EB6" w:rsidP="00BE4DD5">
            <w:pPr>
              <w:spacing w:after="0" w:line="240" w:lineRule="auto"/>
              <w:jc w:val="center"/>
              <w:rPr>
                <w:rFonts w:ascii="AacadLN" w:eastAsia="Times New Roman" w:hAnsi="AacadLN" w:cs="Arial"/>
                <w:color w:val="000000"/>
                <w:sz w:val="20"/>
                <w:szCs w:val="20"/>
                <w:lang w:val="ka-GE"/>
              </w:rPr>
            </w:pPr>
            <w:r w:rsidRPr="00F010CE">
              <w:rPr>
                <w:rFonts w:ascii="AacadLN" w:eastAsia="Times New Roman" w:hAnsi="AacadLN" w:cs="Arial"/>
                <w:color w:val="000000"/>
                <w:sz w:val="20"/>
                <w:szCs w:val="20"/>
                <w:lang w:val="ka-GE"/>
              </w:rPr>
              <w:t>2</w:t>
            </w:r>
          </w:p>
        </w:tc>
        <w:tc>
          <w:tcPr>
            <w:tcW w:w="2970" w:type="dxa"/>
            <w:shd w:val="clear" w:color="auto" w:fill="auto"/>
            <w:noWrap/>
            <w:vAlign w:val="bottom"/>
          </w:tcPr>
          <w:p w14:paraId="0A25D02C" w14:textId="247D5EA4" w:rsidR="00DF2EB6" w:rsidRPr="00F010CE" w:rsidRDefault="00DF2EB6" w:rsidP="00DF2EB6">
            <w:pPr>
              <w:spacing w:after="0" w:line="240" w:lineRule="auto"/>
              <w:rPr>
                <w:rFonts w:ascii="AacadLN" w:eastAsia="Times New Roman" w:hAnsi="AacadLN" w:cs="Arial"/>
                <w:color w:val="000000"/>
                <w:sz w:val="20"/>
                <w:szCs w:val="20"/>
              </w:rPr>
            </w:pPr>
            <w:proofErr w:type="spellStart"/>
            <w:r w:rsidRPr="00F010CE">
              <w:rPr>
                <w:rFonts w:ascii="Sylfaen" w:eastAsia="Times New Roman" w:hAnsi="Sylfaen" w:cs="Sylfaen"/>
                <w:color w:val="000000"/>
                <w:sz w:val="20"/>
                <w:szCs w:val="20"/>
              </w:rPr>
              <w:t>ქვიშა</w:t>
            </w:r>
            <w:r w:rsidRPr="00F010CE">
              <w:rPr>
                <w:rFonts w:ascii="AacadLN" w:eastAsia="Times New Roman" w:hAnsi="AacadLN" w:cs="Arial"/>
                <w:color w:val="000000"/>
                <w:sz w:val="20"/>
                <w:szCs w:val="20"/>
              </w:rPr>
              <w:t>-</w:t>
            </w:r>
            <w:r w:rsidRPr="00F010CE">
              <w:rPr>
                <w:rFonts w:ascii="Sylfaen" w:eastAsia="Times New Roman" w:hAnsi="Sylfaen" w:cs="Sylfaen"/>
                <w:color w:val="000000"/>
                <w:sz w:val="20"/>
                <w:szCs w:val="20"/>
              </w:rPr>
              <w:t>ხრეშოვანი</w:t>
            </w:r>
            <w:proofErr w:type="spellEnd"/>
            <w:r w:rsidRPr="00F010CE">
              <w:rPr>
                <w:rFonts w:ascii="AacadLN" w:eastAsia="Times New Roman" w:hAnsi="AacadLN" w:cs="Arial"/>
                <w:color w:val="000000"/>
                <w:sz w:val="20"/>
                <w:szCs w:val="20"/>
              </w:rPr>
              <w:t xml:space="preserve"> </w:t>
            </w:r>
            <w:proofErr w:type="spellStart"/>
            <w:r w:rsidRPr="00F010CE">
              <w:rPr>
                <w:rFonts w:ascii="Sylfaen" w:eastAsia="Times New Roman" w:hAnsi="Sylfaen" w:cs="Sylfaen"/>
                <w:color w:val="000000"/>
                <w:sz w:val="20"/>
                <w:szCs w:val="20"/>
              </w:rPr>
              <w:t>ნარევი</w:t>
            </w:r>
            <w:proofErr w:type="spellEnd"/>
            <w:r w:rsidRPr="00F010CE">
              <w:rPr>
                <w:rFonts w:ascii="AacadLN" w:eastAsia="Times New Roman" w:hAnsi="AacadLN" w:cs="Arial"/>
                <w:color w:val="000000"/>
                <w:sz w:val="20"/>
                <w:szCs w:val="20"/>
              </w:rPr>
              <w:t xml:space="preserve"> </w:t>
            </w:r>
            <w:r w:rsidRPr="00F010CE">
              <w:rPr>
                <w:rFonts w:ascii="AacadLN" w:eastAsia="Times New Roman" w:hAnsi="AacadLN" w:cs="Arial"/>
                <w:color w:val="000000"/>
                <w:sz w:val="20"/>
                <w:szCs w:val="20"/>
                <w:lang w:val="ka-GE"/>
              </w:rPr>
              <w:t xml:space="preserve">0-70 </w:t>
            </w:r>
            <w:r w:rsidRPr="00F010CE">
              <w:rPr>
                <w:rFonts w:ascii="AacadLN" w:eastAsia="Times New Roman" w:hAnsi="AacadLN" w:cs="Arial"/>
                <w:color w:val="000000"/>
                <w:sz w:val="20"/>
                <w:szCs w:val="20"/>
              </w:rPr>
              <w:t>(</w:t>
            </w:r>
            <w:proofErr w:type="spellStart"/>
            <w:r w:rsidRPr="00F010CE">
              <w:rPr>
                <w:rFonts w:ascii="Sylfaen" w:eastAsia="Times New Roman" w:hAnsi="Sylfaen" w:cs="Sylfaen"/>
                <w:color w:val="000000"/>
                <w:sz w:val="20"/>
                <w:szCs w:val="20"/>
              </w:rPr>
              <w:t>მდინარის</w:t>
            </w:r>
            <w:proofErr w:type="spellEnd"/>
            <w:r w:rsidRPr="00F010CE">
              <w:rPr>
                <w:rFonts w:ascii="AacadLN" w:eastAsia="Times New Roman" w:hAnsi="AacadLN" w:cs="Arial"/>
                <w:color w:val="000000"/>
                <w:sz w:val="20"/>
                <w:szCs w:val="20"/>
              </w:rPr>
              <w:t xml:space="preserve"> </w:t>
            </w:r>
            <w:proofErr w:type="spellStart"/>
            <w:r w:rsidRPr="00F010CE">
              <w:rPr>
                <w:rFonts w:ascii="Sylfaen" w:eastAsia="Times New Roman" w:hAnsi="Sylfaen" w:cs="Sylfaen"/>
                <w:color w:val="000000"/>
                <w:sz w:val="20"/>
                <w:szCs w:val="20"/>
              </w:rPr>
              <w:t>ბალასტი</w:t>
            </w:r>
            <w:proofErr w:type="spellEnd"/>
            <w:r w:rsidRPr="00F010CE">
              <w:rPr>
                <w:rFonts w:ascii="AacadLN" w:eastAsia="Times New Roman" w:hAnsi="AacadLN" w:cs="Arial"/>
                <w:color w:val="000000"/>
                <w:sz w:val="20"/>
                <w:szCs w:val="20"/>
              </w:rPr>
              <w:t>)</w:t>
            </w:r>
          </w:p>
        </w:tc>
        <w:tc>
          <w:tcPr>
            <w:tcW w:w="3060" w:type="dxa"/>
            <w:shd w:val="clear" w:color="auto" w:fill="auto"/>
            <w:vAlign w:val="bottom"/>
          </w:tcPr>
          <w:p w14:paraId="67AFCDD2" w14:textId="68034973" w:rsidR="00DF2EB6" w:rsidRPr="00F010CE" w:rsidRDefault="00F010CE" w:rsidP="000C143E">
            <w:pPr>
              <w:spacing w:after="0" w:line="240" w:lineRule="auto"/>
              <w:rPr>
                <w:rFonts w:ascii="AacadLN" w:eastAsia="Times New Roman" w:hAnsi="AacadLN" w:cs="Arial"/>
                <w:color w:val="000000"/>
                <w:sz w:val="20"/>
                <w:szCs w:val="20"/>
                <w:lang w:val="ka-GE"/>
              </w:rPr>
            </w:pPr>
            <w:r w:rsidRPr="00F010CE">
              <w:rPr>
                <w:rFonts w:ascii="Sylfaen" w:eastAsia="Times New Roman" w:hAnsi="Sylfaen" w:cs="Sylfaen"/>
                <w:color w:val="000000"/>
                <w:sz w:val="20"/>
                <w:szCs w:val="20"/>
                <w:lang w:val="ka-GE"/>
              </w:rPr>
              <w:t>მიწოდების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ადგილი</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ფეიქრების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ქ</w:t>
            </w:r>
            <w:r w:rsidRPr="00F010CE">
              <w:rPr>
                <w:rFonts w:ascii="AacadLN" w:eastAsia="Times New Roman" w:hAnsi="AacadLN" w:cs="Sylfaen"/>
                <w:color w:val="000000"/>
                <w:sz w:val="20"/>
                <w:szCs w:val="20"/>
                <w:lang w:val="ka-GE"/>
              </w:rPr>
              <w:t>. 14 (</w:t>
            </w:r>
            <w:r w:rsidRPr="00F010CE">
              <w:rPr>
                <w:rFonts w:ascii="Sylfaen" w:eastAsia="Times New Roman" w:hAnsi="Sylfaen" w:cs="Sylfaen"/>
                <w:color w:val="000000"/>
                <w:sz w:val="20"/>
                <w:szCs w:val="20"/>
                <w:lang w:val="ka-GE"/>
              </w:rPr>
              <w:t>სასაწყობე</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მეურნეობა</w:t>
            </w:r>
            <w:r w:rsidRPr="00F010CE">
              <w:rPr>
                <w:rFonts w:ascii="AacadLN" w:eastAsia="Times New Roman" w:hAnsi="AacadLN" w:cs="Sylfaen"/>
                <w:color w:val="000000"/>
                <w:sz w:val="20"/>
                <w:szCs w:val="20"/>
                <w:lang w:val="ka-GE"/>
              </w:rPr>
              <w:t>)</w:t>
            </w:r>
          </w:p>
        </w:tc>
        <w:tc>
          <w:tcPr>
            <w:tcW w:w="1453" w:type="dxa"/>
            <w:shd w:val="clear" w:color="auto" w:fill="auto"/>
            <w:vAlign w:val="center"/>
          </w:tcPr>
          <w:p w14:paraId="5E77E713" w14:textId="77777777" w:rsidR="00DF2EB6" w:rsidRPr="00F010CE" w:rsidRDefault="00DF2EB6" w:rsidP="00BE4DD5">
            <w:pPr>
              <w:spacing w:after="0" w:line="240" w:lineRule="auto"/>
              <w:jc w:val="center"/>
              <w:rPr>
                <w:rFonts w:ascii="AacadLN" w:eastAsia="Times New Roman" w:hAnsi="AacadLN" w:cs="Arial"/>
                <w:color w:val="000000"/>
                <w:sz w:val="20"/>
                <w:szCs w:val="20"/>
                <w:lang w:val="ka-GE"/>
              </w:rPr>
            </w:pPr>
          </w:p>
        </w:tc>
        <w:tc>
          <w:tcPr>
            <w:tcW w:w="1304" w:type="dxa"/>
            <w:shd w:val="clear" w:color="auto" w:fill="auto"/>
            <w:vAlign w:val="center"/>
          </w:tcPr>
          <w:p w14:paraId="38E8B26C" w14:textId="77777777" w:rsidR="00DF2EB6" w:rsidRPr="00F010CE" w:rsidRDefault="00DF2EB6" w:rsidP="00BE4DD5">
            <w:pPr>
              <w:spacing w:after="0" w:line="240" w:lineRule="auto"/>
              <w:jc w:val="center"/>
              <w:rPr>
                <w:rFonts w:ascii="AacadLN" w:eastAsia="Times New Roman" w:hAnsi="AacadLN" w:cs="Arial"/>
                <w:color w:val="000000"/>
                <w:sz w:val="20"/>
                <w:szCs w:val="20"/>
              </w:rPr>
            </w:pPr>
          </w:p>
        </w:tc>
        <w:tc>
          <w:tcPr>
            <w:tcW w:w="1293" w:type="dxa"/>
            <w:shd w:val="clear" w:color="auto" w:fill="auto"/>
            <w:vAlign w:val="center"/>
          </w:tcPr>
          <w:p w14:paraId="5211B000" w14:textId="77777777" w:rsidR="00DF2EB6" w:rsidRPr="00F010CE" w:rsidRDefault="00DF2EB6" w:rsidP="00BE4DD5">
            <w:pPr>
              <w:spacing w:after="0" w:line="240" w:lineRule="auto"/>
              <w:jc w:val="center"/>
              <w:rPr>
                <w:rFonts w:ascii="AacadLN" w:eastAsia="Times New Roman" w:hAnsi="AacadLN" w:cs="Arial"/>
                <w:b/>
                <w:bCs/>
                <w:color w:val="000000"/>
                <w:sz w:val="20"/>
                <w:szCs w:val="20"/>
              </w:rPr>
            </w:pPr>
          </w:p>
        </w:tc>
      </w:tr>
      <w:tr w:rsidR="001F5E46" w:rsidRPr="00F010CE" w14:paraId="7328A51F" w14:textId="77777777" w:rsidTr="00735C6A">
        <w:trPr>
          <w:trHeight w:val="1131"/>
        </w:trPr>
        <w:tc>
          <w:tcPr>
            <w:tcW w:w="440" w:type="dxa"/>
            <w:shd w:val="clear" w:color="auto" w:fill="auto"/>
            <w:noWrap/>
            <w:vAlign w:val="center"/>
          </w:tcPr>
          <w:p w14:paraId="2460A565" w14:textId="5EBA1FDA" w:rsidR="001F5E46" w:rsidRPr="001F5E46" w:rsidRDefault="001F5E46" w:rsidP="00BE4DD5">
            <w:pPr>
              <w:spacing w:after="0" w:line="240" w:lineRule="auto"/>
              <w:jc w:val="center"/>
              <w:rPr>
                <w:rFonts w:eastAsia="Times New Roman" w:cs="Arial"/>
                <w:color w:val="000000"/>
                <w:sz w:val="20"/>
                <w:szCs w:val="20"/>
                <w:lang w:val="ka-GE"/>
              </w:rPr>
            </w:pPr>
            <w:r>
              <w:rPr>
                <w:rFonts w:eastAsia="Times New Roman" w:cs="Arial"/>
                <w:color w:val="000000"/>
                <w:sz w:val="20"/>
                <w:szCs w:val="20"/>
                <w:lang w:val="ka-GE"/>
              </w:rPr>
              <w:t>3</w:t>
            </w:r>
          </w:p>
        </w:tc>
        <w:tc>
          <w:tcPr>
            <w:tcW w:w="2970" w:type="dxa"/>
            <w:shd w:val="clear" w:color="auto" w:fill="auto"/>
            <w:noWrap/>
            <w:vAlign w:val="bottom"/>
          </w:tcPr>
          <w:p w14:paraId="2AB5DFBF" w14:textId="1923A629" w:rsidR="001F5E46" w:rsidRPr="00F010CE" w:rsidRDefault="001F5E46" w:rsidP="00DF2EB6">
            <w:pPr>
              <w:spacing w:after="0" w:line="240" w:lineRule="auto"/>
              <w:rPr>
                <w:rFonts w:ascii="Sylfaen" w:eastAsia="Times New Roman" w:hAnsi="Sylfaen" w:cs="Sylfaen"/>
                <w:color w:val="000000"/>
                <w:sz w:val="20"/>
                <w:szCs w:val="20"/>
              </w:rPr>
            </w:pPr>
            <w:proofErr w:type="spellStart"/>
            <w:r w:rsidRPr="001F5E46">
              <w:rPr>
                <w:rFonts w:ascii="Sylfaen" w:eastAsia="Times New Roman" w:hAnsi="Sylfaen" w:cs="Sylfaen"/>
                <w:color w:val="000000"/>
                <w:sz w:val="20"/>
                <w:szCs w:val="20"/>
              </w:rPr>
              <w:t>მდინარის</w:t>
            </w:r>
            <w:proofErr w:type="spellEnd"/>
            <w:r w:rsidRPr="001F5E46">
              <w:rPr>
                <w:rFonts w:ascii="Sylfaen" w:eastAsia="Times New Roman" w:hAnsi="Sylfaen" w:cs="Sylfaen"/>
                <w:color w:val="000000"/>
                <w:sz w:val="20"/>
                <w:szCs w:val="20"/>
              </w:rPr>
              <w:t xml:space="preserve"> </w:t>
            </w:r>
            <w:proofErr w:type="spellStart"/>
            <w:r w:rsidRPr="001F5E46">
              <w:rPr>
                <w:rFonts w:ascii="Sylfaen" w:eastAsia="Times New Roman" w:hAnsi="Sylfaen" w:cs="Sylfaen"/>
                <w:color w:val="000000"/>
                <w:sz w:val="20"/>
                <w:szCs w:val="20"/>
              </w:rPr>
              <w:t>სამშენებლო</w:t>
            </w:r>
            <w:proofErr w:type="spellEnd"/>
            <w:r w:rsidRPr="001F5E46">
              <w:rPr>
                <w:rFonts w:ascii="Sylfaen" w:eastAsia="Times New Roman" w:hAnsi="Sylfaen" w:cs="Sylfaen"/>
                <w:color w:val="000000"/>
                <w:sz w:val="20"/>
                <w:szCs w:val="20"/>
              </w:rPr>
              <w:t xml:space="preserve"> </w:t>
            </w:r>
            <w:proofErr w:type="spellStart"/>
            <w:r w:rsidRPr="001F5E46">
              <w:rPr>
                <w:rFonts w:ascii="Sylfaen" w:eastAsia="Times New Roman" w:hAnsi="Sylfaen" w:cs="Sylfaen"/>
                <w:color w:val="000000"/>
                <w:sz w:val="20"/>
                <w:szCs w:val="20"/>
              </w:rPr>
              <w:t>ქვიშის</w:t>
            </w:r>
            <w:proofErr w:type="spellEnd"/>
            <w:r w:rsidRPr="001F5E46">
              <w:rPr>
                <w:rFonts w:ascii="Sylfaen" w:eastAsia="Times New Roman" w:hAnsi="Sylfaen" w:cs="Sylfaen"/>
                <w:color w:val="000000"/>
                <w:sz w:val="20"/>
                <w:szCs w:val="20"/>
              </w:rPr>
              <w:t xml:space="preserve">  (</w:t>
            </w:r>
            <w:proofErr w:type="spellStart"/>
            <w:r w:rsidRPr="001F5E46">
              <w:rPr>
                <w:rFonts w:ascii="Sylfaen" w:eastAsia="Times New Roman" w:hAnsi="Sylfaen" w:cs="Sylfaen"/>
                <w:color w:val="000000"/>
                <w:sz w:val="20"/>
                <w:szCs w:val="20"/>
              </w:rPr>
              <w:t>გარეცხილი</w:t>
            </w:r>
            <w:proofErr w:type="spellEnd"/>
            <w:r w:rsidRPr="001F5E46">
              <w:rPr>
                <w:rFonts w:ascii="Sylfaen" w:eastAsia="Times New Roman" w:hAnsi="Sylfaen" w:cs="Sylfaen"/>
                <w:color w:val="000000"/>
                <w:sz w:val="20"/>
                <w:szCs w:val="20"/>
              </w:rPr>
              <w:t xml:space="preserve">) 0-0,5 </w:t>
            </w:r>
            <w:proofErr w:type="spellStart"/>
            <w:r w:rsidRPr="001F5E46">
              <w:rPr>
                <w:rFonts w:ascii="Sylfaen" w:eastAsia="Times New Roman" w:hAnsi="Sylfaen" w:cs="Sylfaen"/>
                <w:color w:val="000000"/>
                <w:sz w:val="20"/>
                <w:szCs w:val="20"/>
              </w:rPr>
              <w:t>მმ</w:t>
            </w:r>
            <w:proofErr w:type="spellEnd"/>
          </w:p>
        </w:tc>
        <w:tc>
          <w:tcPr>
            <w:tcW w:w="3060" w:type="dxa"/>
            <w:shd w:val="clear" w:color="auto" w:fill="auto"/>
            <w:vAlign w:val="bottom"/>
          </w:tcPr>
          <w:p w14:paraId="1E5563E0" w14:textId="6C353E04" w:rsidR="001F5E46" w:rsidRPr="00F010CE" w:rsidRDefault="001F5E46" w:rsidP="000C143E">
            <w:pPr>
              <w:spacing w:after="0" w:line="240" w:lineRule="auto"/>
              <w:rPr>
                <w:rFonts w:ascii="Sylfaen" w:eastAsia="Times New Roman" w:hAnsi="Sylfaen" w:cs="Sylfaen"/>
                <w:color w:val="000000"/>
                <w:sz w:val="20"/>
                <w:szCs w:val="20"/>
                <w:lang w:val="ka-GE"/>
              </w:rPr>
            </w:pPr>
            <w:r w:rsidRPr="00F010CE">
              <w:rPr>
                <w:rFonts w:ascii="Sylfaen" w:eastAsia="Times New Roman" w:hAnsi="Sylfaen" w:cs="Sylfaen"/>
                <w:color w:val="000000"/>
                <w:sz w:val="20"/>
                <w:szCs w:val="20"/>
                <w:lang w:val="ka-GE"/>
              </w:rPr>
              <w:t>მიწოდების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ადგილი</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ფეიქრების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ქ</w:t>
            </w:r>
            <w:r w:rsidRPr="00F010CE">
              <w:rPr>
                <w:rFonts w:ascii="AacadLN" w:eastAsia="Times New Roman" w:hAnsi="AacadLN" w:cs="Sylfaen"/>
                <w:color w:val="000000"/>
                <w:sz w:val="20"/>
                <w:szCs w:val="20"/>
                <w:lang w:val="ka-GE"/>
              </w:rPr>
              <w:t>. 14 (</w:t>
            </w:r>
            <w:r w:rsidRPr="00F010CE">
              <w:rPr>
                <w:rFonts w:ascii="Sylfaen" w:eastAsia="Times New Roman" w:hAnsi="Sylfaen" w:cs="Sylfaen"/>
                <w:color w:val="000000"/>
                <w:sz w:val="20"/>
                <w:szCs w:val="20"/>
                <w:lang w:val="ka-GE"/>
              </w:rPr>
              <w:t>სასაწყობე</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მეურნეობა</w:t>
            </w:r>
            <w:r w:rsidRPr="00F010CE">
              <w:rPr>
                <w:rFonts w:ascii="AacadLN" w:eastAsia="Times New Roman" w:hAnsi="AacadLN" w:cs="Sylfaen"/>
                <w:color w:val="000000"/>
                <w:sz w:val="20"/>
                <w:szCs w:val="20"/>
                <w:lang w:val="ka-GE"/>
              </w:rPr>
              <w:t>)</w:t>
            </w:r>
            <w:bookmarkStart w:id="0" w:name="_GoBack"/>
            <w:bookmarkEnd w:id="0"/>
          </w:p>
        </w:tc>
        <w:tc>
          <w:tcPr>
            <w:tcW w:w="1453" w:type="dxa"/>
            <w:shd w:val="clear" w:color="auto" w:fill="auto"/>
            <w:vAlign w:val="center"/>
          </w:tcPr>
          <w:p w14:paraId="4CE558C6" w14:textId="77777777" w:rsidR="001F5E46" w:rsidRPr="00F010CE" w:rsidRDefault="001F5E46" w:rsidP="00BE4DD5">
            <w:pPr>
              <w:spacing w:after="0" w:line="240" w:lineRule="auto"/>
              <w:jc w:val="center"/>
              <w:rPr>
                <w:rFonts w:ascii="AacadLN" w:eastAsia="Times New Roman" w:hAnsi="AacadLN" w:cs="Arial"/>
                <w:color w:val="000000"/>
                <w:sz w:val="20"/>
                <w:szCs w:val="20"/>
                <w:lang w:val="ka-GE"/>
              </w:rPr>
            </w:pPr>
          </w:p>
        </w:tc>
        <w:tc>
          <w:tcPr>
            <w:tcW w:w="1304" w:type="dxa"/>
            <w:shd w:val="clear" w:color="auto" w:fill="auto"/>
            <w:vAlign w:val="center"/>
          </w:tcPr>
          <w:p w14:paraId="158B79F3" w14:textId="77777777" w:rsidR="001F5E46" w:rsidRPr="00F010CE" w:rsidRDefault="001F5E46" w:rsidP="00BE4DD5">
            <w:pPr>
              <w:spacing w:after="0" w:line="240" w:lineRule="auto"/>
              <w:jc w:val="center"/>
              <w:rPr>
                <w:rFonts w:ascii="AacadLN" w:eastAsia="Times New Roman" w:hAnsi="AacadLN" w:cs="Arial"/>
                <w:color w:val="000000"/>
                <w:sz w:val="20"/>
                <w:szCs w:val="20"/>
              </w:rPr>
            </w:pPr>
          </w:p>
        </w:tc>
        <w:tc>
          <w:tcPr>
            <w:tcW w:w="1293" w:type="dxa"/>
            <w:shd w:val="clear" w:color="auto" w:fill="auto"/>
            <w:vAlign w:val="center"/>
          </w:tcPr>
          <w:p w14:paraId="22D226D6" w14:textId="77777777" w:rsidR="001F5E46" w:rsidRPr="00F010CE" w:rsidRDefault="001F5E46" w:rsidP="00BE4DD5">
            <w:pPr>
              <w:spacing w:after="0" w:line="240" w:lineRule="auto"/>
              <w:jc w:val="center"/>
              <w:rPr>
                <w:rFonts w:ascii="AacadLN" w:eastAsia="Times New Roman" w:hAnsi="AacadLN" w:cs="Arial"/>
                <w:b/>
                <w:bCs/>
                <w:color w:val="000000"/>
                <w:sz w:val="20"/>
                <w:szCs w:val="20"/>
              </w:rPr>
            </w:pPr>
          </w:p>
        </w:tc>
      </w:tr>
      <w:tr w:rsidR="000C143E" w:rsidRPr="00F010CE" w14:paraId="77CD3FD5" w14:textId="77777777" w:rsidTr="00735C6A">
        <w:trPr>
          <w:trHeight w:val="292"/>
        </w:trPr>
        <w:tc>
          <w:tcPr>
            <w:tcW w:w="440" w:type="dxa"/>
            <w:shd w:val="clear" w:color="auto" w:fill="auto"/>
            <w:noWrap/>
            <w:vAlign w:val="center"/>
            <w:hideMark/>
          </w:tcPr>
          <w:p w14:paraId="37E7D0EB" w14:textId="77777777" w:rsidR="00BE4DD5" w:rsidRPr="00F010CE" w:rsidRDefault="00BE4DD5" w:rsidP="00BE4DD5">
            <w:pPr>
              <w:spacing w:after="0" w:line="240" w:lineRule="auto"/>
              <w:jc w:val="center"/>
              <w:rPr>
                <w:rFonts w:ascii="AacadLN" w:eastAsia="Times New Roman" w:hAnsi="AacadLN" w:cs="Arial"/>
                <w:color w:val="000000"/>
              </w:rPr>
            </w:pPr>
            <w:r w:rsidRPr="00F010CE">
              <w:rPr>
                <w:rFonts w:ascii="AacadLN" w:eastAsia="Times New Roman" w:hAnsi="AacadLN" w:cs="Arial"/>
                <w:color w:val="000000"/>
              </w:rPr>
              <w:t> </w:t>
            </w:r>
          </w:p>
        </w:tc>
        <w:tc>
          <w:tcPr>
            <w:tcW w:w="6030" w:type="dxa"/>
            <w:gridSpan w:val="2"/>
            <w:shd w:val="clear" w:color="auto" w:fill="auto"/>
            <w:noWrap/>
            <w:vAlign w:val="center"/>
            <w:hideMark/>
          </w:tcPr>
          <w:p w14:paraId="53469A51" w14:textId="77777777" w:rsidR="00BE4DD5" w:rsidRPr="00F010CE" w:rsidRDefault="00BE4DD5" w:rsidP="00E15E69">
            <w:pPr>
              <w:spacing w:after="0" w:line="240" w:lineRule="auto"/>
              <w:jc w:val="right"/>
              <w:rPr>
                <w:rFonts w:ascii="AacadLN" w:eastAsia="Times New Roman" w:hAnsi="AacadLN" w:cs="Arial"/>
                <w:b/>
                <w:bCs/>
                <w:color w:val="000000"/>
                <w:sz w:val="20"/>
                <w:szCs w:val="20"/>
                <w:lang w:val="ka-GE"/>
              </w:rPr>
            </w:pPr>
            <w:proofErr w:type="spellStart"/>
            <w:r w:rsidRPr="00F010CE">
              <w:rPr>
                <w:rFonts w:ascii="Sylfaen" w:eastAsia="Times New Roman" w:hAnsi="Sylfaen" w:cs="Sylfaen"/>
                <w:b/>
                <w:bCs/>
                <w:color w:val="000000"/>
                <w:sz w:val="20"/>
                <w:szCs w:val="20"/>
              </w:rPr>
              <w:t>სულ</w:t>
            </w:r>
            <w:proofErr w:type="spellEnd"/>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ჯამი</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დღგ</w:t>
            </w:r>
            <w:r w:rsidRPr="00F010CE">
              <w:rPr>
                <w:rFonts w:ascii="AacadLN" w:eastAsia="Times New Roman" w:hAnsi="AacadLN" w:cs="Arial"/>
                <w:b/>
                <w:bCs/>
                <w:color w:val="000000"/>
                <w:sz w:val="20"/>
                <w:szCs w:val="20"/>
                <w:lang w:val="ka-GE"/>
              </w:rPr>
              <w:t>-</w:t>
            </w:r>
            <w:r w:rsidRPr="00F010CE">
              <w:rPr>
                <w:rFonts w:ascii="Sylfaen" w:eastAsia="Times New Roman" w:hAnsi="Sylfaen" w:cs="Sylfaen"/>
                <w:b/>
                <w:bCs/>
                <w:color w:val="000000"/>
                <w:sz w:val="20"/>
                <w:szCs w:val="20"/>
                <w:lang w:val="ka-GE"/>
              </w:rPr>
              <w:t>ს</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ჩათვლით</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ლარი</w:t>
            </w:r>
            <w:r w:rsidRPr="00F010CE">
              <w:rPr>
                <w:rFonts w:ascii="AacadLN" w:eastAsia="Times New Roman" w:hAnsi="AacadLN" w:cs="Arial"/>
                <w:b/>
                <w:bCs/>
                <w:color w:val="000000"/>
                <w:sz w:val="20"/>
                <w:szCs w:val="20"/>
                <w:lang w:val="ka-GE"/>
              </w:rPr>
              <w:t>)</w:t>
            </w:r>
          </w:p>
        </w:tc>
        <w:tc>
          <w:tcPr>
            <w:tcW w:w="1453" w:type="dxa"/>
            <w:shd w:val="clear" w:color="auto" w:fill="auto"/>
            <w:noWrap/>
            <w:vAlign w:val="center"/>
            <w:hideMark/>
          </w:tcPr>
          <w:p w14:paraId="569AF230" w14:textId="77777777" w:rsidR="00BE4DD5" w:rsidRPr="00F010CE" w:rsidRDefault="00BE4DD5" w:rsidP="00BE4DD5">
            <w:pPr>
              <w:spacing w:after="0" w:line="240" w:lineRule="auto"/>
              <w:jc w:val="center"/>
              <w:rPr>
                <w:rFonts w:ascii="AacadLN" w:eastAsia="Times New Roman" w:hAnsi="AacadLN" w:cs="Arial"/>
                <w:color w:val="000000"/>
              </w:rPr>
            </w:pPr>
            <w:r w:rsidRPr="00F010CE">
              <w:rPr>
                <w:rFonts w:ascii="AacadLN" w:eastAsia="Times New Roman" w:hAnsi="AacadLN" w:cs="Arial"/>
                <w:color w:val="000000"/>
              </w:rPr>
              <w:t> </w:t>
            </w:r>
          </w:p>
        </w:tc>
        <w:tc>
          <w:tcPr>
            <w:tcW w:w="1304" w:type="dxa"/>
            <w:shd w:val="clear" w:color="auto" w:fill="auto"/>
            <w:noWrap/>
            <w:vAlign w:val="center"/>
            <w:hideMark/>
          </w:tcPr>
          <w:p w14:paraId="1149F056" w14:textId="77777777" w:rsidR="00BE4DD5" w:rsidRPr="00F010CE" w:rsidRDefault="00BE4DD5" w:rsidP="00BE4DD5">
            <w:pPr>
              <w:spacing w:after="0" w:line="240" w:lineRule="auto"/>
              <w:rPr>
                <w:rFonts w:ascii="AacadLN" w:eastAsia="Times New Roman" w:hAnsi="AacadLN" w:cs="Arial"/>
                <w:color w:val="000000"/>
              </w:rPr>
            </w:pPr>
            <w:r w:rsidRPr="00F010CE">
              <w:rPr>
                <w:rFonts w:ascii="AacadLN" w:eastAsia="Times New Roman" w:hAnsi="AacadLN" w:cs="Arial"/>
                <w:color w:val="000000"/>
              </w:rPr>
              <w:t> </w:t>
            </w:r>
          </w:p>
        </w:tc>
        <w:tc>
          <w:tcPr>
            <w:tcW w:w="1293" w:type="dxa"/>
            <w:shd w:val="clear" w:color="auto" w:fill="auto"/>
            <w:noWrap/>
            <w:vAlign w:val="center"/>
            <w:hideMark/>
          </w:tcPr>
          <w:p w14:paraId="5C95BF00" w14:textId="0C158EEB" w:rsidR="00BE4DD5" w:rsidRPr="00F010CE" w:rsidRDefault="00BE4DD5" w:rsidP="00BE4DD5">
            <w:pPr>
              <w:spacing w:after="0" w:line="240" w:lineRule="auto"/>
              <w:jc w:val="center"/>
              <w:rPr>
                <w:rFonts w:ascii="AacadLN" w:eastAsia="Times New Roman" w:hAnsi="AacadLN" w:cs="Arial"/>
                <w:b/>
                <w:bCs/>
                <w:color w:val="000000"/>
                <w:sz w:val="20"/>
                <w:szCs w:val="20"/>
                <w:lang w:val="ka-GE"/>
              </w:rPr>
            </w:pPr>
          </w:p>
        </w:tc>
      </w:tr>
    </w:tbl>
    <w:p w14:paraId="5343E4C4" w14:textId="77777777" w:rsidR="008C5D4E" w:rsidRPr="009F5D30" w:rsidRDefault="008C5D4E" w:rsidP="007F0EAB">
      <w:pPr>
        <w:spacing w:after="0" w:line="276" w:lineRule="auto"/>
        <w:jc w:val="both"/>
        <w:rPr>
          <w:rFonts w:ascii="Sylfaen" w:hAnsi="Sylfaen"/>
          <w:sz w:val="20"/>
          <w:szCs w:val="20"/>
          <w:lang w:val="ka-GE"/>
        </w:rPr>
      </w:pPr>
    </w:p>
    <w:p w14:paraId="190E6BFA" w14:textId="0C499DE8" w:rsidR="008C5D4E" w:rsidRDefault="008C5D4E" w:rsidP="008C5D4E">
      <w:pPr>
        <w:rPr>
          <w:rFonts w:ascii="Sylfaen" w:hAnsi="Sylfaen"/>
          <w:sz w:val="20"/>
          <w:szCs w:val="20"/>
          <w:lang w:val="ka-GE"/>
        </w:rPr>
      </w:pPr>
    </w:p>
    <w:p w14:paraId="7F3B8FE4" w14:textId="2F4F5F7B" w:rsidR="00E15E69" w:rsidRDefault="00E15E69" w:rsidP="008C5D4E">
      <w:pPr>
        <w:rPr>
          <w:rFonts w:ascii="Sylfaen" w:hAnsi="Sylfaen"/>
          <w:sz w:val="20"/>
          <w:szCs w:val="20"/>
          <w:lang w:val="ka-GE"/>
        </w:rPr>
      </w:pPr>
    </w:p>
    <w:p w14:paraId="130EB2CD" w14:textId="77777777" w:rsidR="00E15E69" w:rsidRPr="009F5D30" w:rsidRDefault="00E15E69" w:rsidP="008C5D4E">
      <w:pPr>
        <w:rPr>
          <w:rFonts w:ascii="Sylfaen" w:hAnsi="Sylfaen"/>
          <w:sz w:val="20"/>
          <w:szCs w:val="20"/>
          <w:lang w:val="ka-GE"/>
        </w:rPr>
      </w:pPr>
    </w:p>
    <w:p w14:paraId="59511F19" w14:textId="77777777" w:rsidR="008C5D4E" w:rsidRPr="009F5D30" w:rsidRDefault="008C5D4E" w:rsidP="008C5D4E">
      <w:pPr>
        <w:rPr>
          <w:rFonts w:ascii="Sylfaen" w:hAnsi="Sylfaen"/>
          <w:sz w:val="20"/>
          <w:szCs w:val="20"/>
          <w:lang w:val="ka-GE"/>
        </w:rPr>
      </w:pP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5709"/>
      </w:tblGrid>
      <w:tr w:rsidR="00E15E69" w:rsidRPr="005A159E" w14:paraId="13EA5417" w14:textId="77777777" w:rsidTr="00E15E69">
        <w:tc>
          <w:tcPr>
            <w:tcW w:w="4641" w:type="dxa"/>
          </w:tcPr>
          <w:p w14:paraId="78C18646" w14:textId="77777777" w:rsidR="00E15E69" w:rsidRPr="005A159E" w:rsidRDefault="00E15E69" w:rsidP="00C240B0">
            <w:pPr>
              <w:spacing w:line="276" w:lineRule="auto"/>
              <w:ind w:left="-108"/>
              <w:rPr>
                <w:rFonts w:ascii="Sylfaen" w:hAnsi="Sylfaen"/>
                <w:b/>
                <w:color w:val="000000" w:themeColor="text1"/>
                <w:lang w:val="ka-GE"/>
              </w:rPr>
            </w:pPr>
            <w:r w:rsidRPr="005A159E">
              <w:rPr>
                <w:rFonts w:ascii="Sylfaen" w:hAnsi="Sylfaen"/>
                <w:b/>
                <w:color w:val="000000" w:themeColor="text1"/>
              </w:rPr>
              <w:t xml:space="preserve">  </w:t>
            </w:r>
            <w:r w:rsidRPr="005A159E">
              <w:rPr>
                <w:rFonts w:ascii="Sylfaen" w:hAnsi="Sylfaen"/>
                <w:b/>
                <w:color w:val="000000" w:themeColor="text1"/>
                <w:lang w:val="ka-GE"/>
              </w:rPr>
              <w:t>„გამყიდველი“</w:t>
            </w:r>
          </w:p>
          <w:p w14:paraId="3349129B" w14:textId="657C0FB7" w:rsidR="00E15E69" w:rsidRDefault="00E15E69" w:rsidP="00C240B0">
            <w:pPr>
              <w:spacing w:line="276" w:lineRule="auto"/>
              <w:ind w:left="-108"/>
              <w:rPr>
                <w:rFonts w:ascii="Sylfaen" w:hAnsi="Sylfaen"/>
                <w:color w:val="000000" w:themeColor="text1"/>
                <w:lang w:val="ka-GE"/>
              </w:rPr>
            </w:pPr>
            <w:r w:rsidRPr="008B4369">
              <w:rPr>
                <w:rFonts w:ascii="Sylfaen" w:hAnsi="Sylfaen"/>
                <w:color w:val="000000" w:themeColor="text1"/>
                <w:lang w:val="ka-GE"/>
              </w:rPr>
              <w:t>შპს „</w:t>
            </w:r>
            <w:r w:rsidR="007F22D8">
              <w:rPr>
                <w:rFonts w:ascii="Sylfaen" w:hAnsi="Sylfaen"/>
                <w:color w:val="000000" w:themeColor="text1"/>
                <w:lang w:val="ka-GE"/>
              </w:rPr>
              <w:t>____</w:t>
            </w:r>
            <w:r w:rsidRPr="008B4369">
              <w:rPr>
                <w:rFonts w:ascii="Sylfaen" w:hAnsi="Sylfaen"/>
                <w:color w:val="000000" w:themeColor="text1"/>
                <w:lang w:val="ka-GE"/>
              </w:rPr>
              <w:t>“</w:t>
            </w:r>
          </w:p>
          <w:p w14:paraId="155BA2CC" w14:textId="4648A9A5" w:rsidR="00E15E69" w:rsidRPr="008B4369" w:rsidRDefault="00E15E69" w:rsidP="00C240B0">
            <w:pPr>
              <w:spacing w:line="276" w:lineRule="auto"/>
              <w:ind w:left="-108"/>
              <w:rPr>
                <w:rFonts w:ascii="Sylfaen" w:hAnsi="Sylfaen" w:cs="Sylfaen"/>
                <w:color w:val="000000" w:themeColor="text1"/>
                <w:lang w:val="ka-GE"/>
              </w:rPr>
            </w:pPr>
            <w:r w:rsidRPr="008B4369">
              <w:rPr>
                <w:rFonts w:ascii="Sylfaen" w:hAnsi="Sylfaen" w:cs="Sylfaen"/>
                <w:color w:val="000000" w:themeColor="text1"/>
                <w:lang w:val="ka-GE"/>
              </w:rPr>
              <w:t xml:space="preserve">საიდენტიფიკაციო ნომერი </w:t>
            </w:r>
            <w:r w:rsidR="007F22D8">
              <w:rPr>
                <w:rFonts w:ascii="Sylfaen" w:hAnsi="Sylfaen" w:cs="Sylfaen"/>
                <w:color w:val="000000" w:themeColor="text1"/>
                <w:lang w:val="ka-GE"/>
              </w:rPr>
              <w:t>___</w:t>
            </w:r>
          </w:p>
          <w:p w14:paraId="062FE447" w14:textId="77777777" w:rsidR="00E15E69" w:rsidRPr="005A159E" w:rsidRDefault="00E15E69" w:rsidP="00C240B0">
            <w:pPr>
              <w:spacing w:line="276" w:lineRule="auto"/>
              <w:ind w:left="-108"/>
              <w:rPr>
                <w:rFonts w:ascii="Sylfaen" w:hAnsi="Sylfaen" w:cs="Sylfaen"/>
                <w:color w:val="000000" w:themeColor="text1"/>
                <w:lang w:val="ka-GE"/>
              </w:rPr>
            </w:pPr>
          </w:p>
          <w:p w14:paraId="765533CF" w14:textId="5BEC2475" w:rsidR="00E15E69" w:rsidRDefault="00E15E69" w:rsidP="00C240B0">
            <w:pPr>
              <w:spacing w:line="276" w:lineRule="auto"/>
              <w:ind w:left="-108"/>
              <w:rPr>
                <w:rFonts w:ascii="Sylfaen" w:hAnsi="Sylfaen" w:cs="Sylfaen"/>
                <w:color w:val="000000" w:themeColor="text1"/>
                <w:lang w:val="ka-GE"/>
              </w:rPr>
            </w:pPr>
          </w:p>
          <w:p w14:paraId="0D3F7E97" w14:textId="4FB97B91" w:rsidR="00EE3FBF" w:rsidRDefault="00EE3FBF" w:rsidP="00C240B0">
            <w:pPr>
              <w:spacing w:line="276" w:lineRule="auto"/>
              <w:ind w:left="-108"/>
              <w:rPr>
                <w:rFonts w:ascii="Sylfaen" w:hAnsi="Sylfaen" w:cs="Sylfaen"/>
                <w:color w:val="000000" w:themeColor="text1"/>
                <w:lang w:val="ka-GE"/>
              </w:rPr>
            </w:pPr>
          </w:p>
          <w:p w14:paraId="19C64B03" w14:textId="77777777" w:rsidR="00EE3FBF" w:rsidRPr="005A159E" w:rsidRDefault="00EE3FBF" w:rsidP="00C240B0">
            <w:pPr>
              <w:spacing w:line="276" w:lineRule="auto"/>
              <w:ind w:left="-108"/>
              <w:rPr>
                <w:rFonts w:ascii="Sylfaen" w:hAnsi="Sylfaen" w:cs="Sylfaen"/>
                <w:color w:val="000000" w:themeColor="text1"/>
                <w:lang w:val="ka-GE"/>
              </w:rPr>
            </w:pPr>
          </w:p>
          <w:p w14:paraId="3DB178FF" w14:textId="77777777" w:rsidR="00E15E69" w:rsidRDefault="00E15E69" w:rsidP="00C240B0">
            <w:pPr>
              <w:spacing w:line="276" w:lineRule="auto"/>
              <w:rPr>
                <w:rFonts w:ascii="Sylfaen" w:hAnsi="Sylfaen"/>
                <w:color w:val="000000" w:themeColor="text1"/>
                <w:lang w:val="ka-GE"/>
              </w:rPr>
            </w:pPr>
            <w:r w:rsidRPr="005A159E">
              <w:rPr>
                <w:rFonts w:ascii="Sylfaen" w:hAnsi="Sylfaen"/>
                <w:color w:val="000000" w:themeColor="text1"/>
                <w:lang w:val="ka-GE"/>
              </w:rPr>
              <w:t>__________________________________</w:t>
            </w:r>
          </w:p>
          <w:p w14:paraId="0D7FB311" w14:textId="77777777" w:rsidR="00E15E69" w:rsidRPr="005A159E" w:rsidRDefault="00E15E69" w:rsidP="00C240B0">
            <w:pPr>
              <w:spacing w:line="276" w:lineRule="auto"/>
              <w:ind w:left="-108"/>
              <w:rPr>
                <w:rFonts w:ascii="Sylfaen" w:hAnsi="Sylfaen"/>
                <w:color w:val="000000" w:themeColor="text1"/>
                <w:lang w:val="ka-GE"/>
              </w:rPr>
            </w:pPr>
            <w:r>
              <w:rPr>
                <w:rFonts w:ascii="Sylfaen" w:hAnsi="Sylfaen"/>
                <w:color w:val="000000" w:themeColor="text1"/>
                <w:lang w:val="ka-GE"/>
              </w:rPr>
              <w:t xml:space="preserve">   დირექტორი</w:t>
            </w:r>
          </w:p>
        </w:tc>
        <w:tc>
          <w:tcPr>
            <w:tcW w:w="5709" w:type="dxa"/>
          </w:tcPr>
          <w:p w14:paraId="13EE9572" w14:textId="77777777" w:rsidR="00F010CE" w:rsidRPr="00F010CE" w:rsidRDefault="00E15E69" w:rsidP="00F010CE">
            <w:pPr>
              <w:spacing w:line="276" w:lineRule="auto"/>
              <w:jc w:val="right"/>
              <w:rPr>
                <w:rFonts w:ascii="Sylfaen" w:hAnsi="Sylfaen"/>
                <w:lang w:val="ka-GE"/>
              </w:rPr>
            </w:pPr>
            <w:r w:rsidRPr="00F010CE">
              <w:rPr>
                <w:rFonts w:ascii="Sylfaen" w:hAnsi="Sylfaen"/>
                <w:lang w:val="ka-GE"/>
              </w:rPr>
              <w:t xml:space="preserve">                                                  </w:t>
            </w:r>
            <w:r w:rsidR="00F010CE" w:rsidRPr="00F010CE">
              <w:rPr>
                <w:rFonts w:ascii="Sylfaen" w:hAnsi="Sylfaen"/>
                <w:lang w:val="ka-GE"/>
              </w:rPr>
              <w:t xml:space="preserve">მყიდველი“ </w:t>
            </w:r>
          </w:p>
          <w:p w14:paraId="42E7FBDF"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შპს ,,ჯორჯიან უოთერ ენდ ფაუერი“</w:t>
            </w:r>
          </w:p>
          <w:p w14:paraId="58B68276"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საიდენტიფიკაციო ნომერი 203826002</w:t>
            </w:r>
          </w:p>
          <w:p w14:paraId="3359DAA9" w14:textId="77777777" w:rsidR="00F010CE" w:rsidRPr="00F010CE" w:rsidRDefault="00F010CE" w:rsidP="00F010CE">
            <w:pPr>
              <w:spacing w:line="276" w:lineRule="auto"/>
              <w:jc w:val="right"/>
              <w:rPr>
                <w:rFonts w:ascii="Sylfaen" w:hAnsi="Sylfaen"/>
                <w:lang w:val="ka-GE"/>
              </w:rPr>
            </w:pPr>
          </w:p>
          <w:p w14:paraId="72E6444A" w14:textId="77777777" w:rsidR="00F010CE" w:rsidRPr="00F010CE" w:rsidRDefault="00F010CE" w:rsidP="00F010CE">
            <w:pPr>
              <w:spacing w:line="276" w:lineRule="auto"/>
              <w:jc w:val="right"/>
              <w:rPr>
                <w:rFonts w:ascii="Sylfaen" w:hAnsi="Sylfaen"/>
                <w:lang w:val="ka-GE"/>
              </w:rPr>
            </w:pPr>
          </w:p>
          <w:p w14:paraId="47391AC0" w14:textId="77777777" w:rsidR="00F010CE" w:rsidRPr="00F010CE" w:rsidRDefault="00F010CE" w:rsidP="00F010CE">
            <w:pPr>
              <w:spacing w:line="276" w:lineRule="auto"/>
              <w:jc w:val="right"/>
              <w:rPr>
                <w:rFonts w:ascii="Sylfaen" w:hAnsi="Sylfaen"/>
                <w:lang w:val="ka-GE"/>
              </w:rPr>
            </w:pPr>
          </w:p>
          <w:p w14:paraId="6CB7CAA5" w14:textId="3EEA8D3C" w:rsidR="00F010CE" w:rsidRPr="00F010CE" w:rsidRDefault="00F010CE" w:rsidP="00F010CE">
            <w:pPr>
              <w:spacing w:line="276" w:lineRule="auto"/>
              <w:jc w:val="right"/>
              <w:rPr>
                <w:rFonts w:ascii="Sylfaen" w:hAnsi="Sylfaen"/>
                <w:lang w:val="ka-GE"/>
              </w:rPr>
            </w:pPr>
            <w:r w:rsidRPr="00F010CE">
              <w:rPr>
                <w:rFonts w:ascii="Sylfaen" w:hAnsi="Sylfaen"/>
                <w:lang w:val="ka-GE"/>
              </w:rPr>
              <w:t>__________________________________</w:t>
            </w:r>
          </w:p>
          <w:p w14:paraId="61E61DB7"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ირაკლი ბაბუხადია</w:t>
            </w:r>
          </w:p>
          <w:p w14:paraId="74066CAE" w14:textId="540EE666" w:rsidR="00E15E69" w:rsidRPr="00F010CE" w:rsidRDefault="00F010CE" w:rsidP="00F010CE">
            <w:pPr>
              <w:spacing w:line="276" w:lineRule="auto"/>
              <w:jc w:val="right"/>
              <w:rPr>
                <w:rFonts w:ascii="Sylfaen" w:hAnsi="Sylfaen"/>
                <w:lang w:val="ka-GE"/>
              </w:rPr>
            </w:pPr>
            <w:r w:rsidRPr="00F010CE">
              <w:rPr>
                <w:rFonts w:ascii="Sylfaen" w:hAnsi="Sylfaen"/>
                <w:lang w:val="ka-GE"/>
              </w:rPr>
              <w:t xml:space="preserve"> გენერალური დირექტორი</w:t>
            </w:r>
          </w:p>
          <w:p w14:paraId="3584497F" w14:textId="77777777" w:rsidR="00E15E69" w:rsidRPr="00C2488F" w:rsidRDefault="00E15E69" w:rsidP="00C240B0">
            <w:pPr>
              <w:spacing w:line="276" w:lineRule="auto"/>
              <w:jc w:val="right"/>
              <w:rPr>
                <w:rFonts w:ascii="Sylfaen" w:hAnsi="Sylfaen"/>
                <w:b/>
                <w:lang w:val="ka-GE"/>
              </w:rPr>
            </w:pPr>
            <w:r w:rsidRPr="00C2488F">
              <w:rPr>
                <w:rFonts w:ascii="Sylfaen" w:hAnsi="Sylfaen"/>
                <w:b/>
                <w:lang w:val="ka-GE"/>
              </w:rPr>
              <w:t xml:space="preserve">                         </w:t>
            </w:r>
          </w:p>
          <w:p w14:paraId="2F045166" w14:textId="77777777" w:rsidR="00E15E69" w:rsidRPr="005A159E" w:rsidRDefault="00E15E69" w:rsidP="00C240B0">
            <w:pPr>
              <w:spacing w:line="276" w:lineRule="auto"/>
              <w:jc w:val="right"/>
              <w:rPr>
                <w:rFonts w:ascii="Sylfaen" w:hAnsi="Sylfaen"/>
                <w:b/>
                <w:color w:val="000000" w:themeColor="text1"/>
              </w:rPr>
            </w:pPr>
          </w:p>
          <w:p w14:paraId="53B37BBD" w14:textId="77777777" w:rsidR="00E15E69" w:rsidRPr="005A159E" w:rsidRDefault="00E15E69" w:rsidP="00C240B0">
            <w:pPr>
              <w:spacing w:line="276" w:lineRule="auto"/>
              <w:jc w:val="right"/>
              <w:rPr>
                <w:rFonts w:ascii="Sylfaen" w:hAnsi="Sylfaen" w:cs="Sylfaen"/>
                <w:color w:val="000000" w:themeColor="text1"/>
              </w:rPr>
            </w:pPr>
            <w:r w:rsidRPr="005A159E">
              <w:rPr>
                <w:rFonts w:ascii="Sylfaen" w:hAnsi="Sylfaen" w:cs="Sylfaen"/>
                <w:color w:val="000000" w:themeColor="text1"/>
                <w:lang w:val="ka-GE"/>
              </w:rPr>
              <w:t xml:space="preserve">                          </w:t>
            </w:r>
          </w:p>
          <w:p w14:paraId="279ED8A7" w14:textId="77777777" w:rsidR="00E15E69" w:rsidRPr="005A159E" w:rsidRDefault="00E15E69" w:rsidP="00C240B0">
            <w:pPr>
              <w:spacing w:line="276" w:lineRule="auto"/>
              <w:jc w:val="right"/>
              <w:rPr>
                <w:rFonts w:ascii="Sylfaen" w:hAnsi="Sylfaen"/>
                <w:color w:val="000000" w:themeColor="text1"/>
                <w:lang w:val="ka-GE"/>
              </w:rPr>
            </w:pPr>
          </w:p>
        </w:tc>
      </w:tr>
    </w:tbl>
    <w:p w14:paraId="175A4885" w14:textId="77777777" w:rsidR="00D81420" w:rsidRDefault="00D81420" w:rsidP="006003E5">
      <w:pPr>
        <w:rPr>
          <w:rFonts w:ascii="Sylfaen" w:hAnsi="Sylfaen"/>
          <w:sz w:val="20"/>
          <w:szCs w:val="20"/>
          <w:lang w:val="ka-GE"/>
        </w:rPr>
      </w:pPr>
    </w:p>
    <w:p w14:paraId="7D9CE297" w14:textId="62B65170" w:rsidR="009B2203" w:rsidRDefault="009B2203">
      <w:pPr>
        <w:rPr>
          <w:rFonts w:ascii="Sylfaen" w:hAnsi="Sylfaen"/>
          <w:sz w:val="20"/>
          <w:szCs w:val="20"/>
          <w:lang w:val="ka-GE"/>
        </w:rPr>
      </w:pPr>
      <w:r>
        <w:rPr>
          <w:rFonts w:ascii="Sylfaen" w:hAnsi="Sylfaen"/>
          <w:sz w:val="20"/>
          <w:szCs w:val="20"/>
          <w:lang w:val="ka-GE"/>
        </w:rPr>
        <w:lastRenderedPageBreak/>
        <w:br w:type="page"/>
      </w:r>
    </w:p>
    <w:p w14:paraId="5367219A" w14:textId="534E830A" w:rsidR="000C143E" w:rsidRDefault="000C143E" w:rsidP="000C143E">
      <w:pPr>
        <w:jc w:val="center"/>
        <w:rPr>
          <w:rFonts w:ascii="Sylfaen" w:hAnsi="Sylfaen"/>
          <w:b/>
          <w:szCs w:val="20"/>
          <w:lang w:val="ka-GE"/>
        </w:rPr>
      </w:pPr>
      <w:r>
        <w:rPr>
          <w:rFonts w:ascii="Sylfaen" w:hAnsi="Sylfaen"/>
          <w:b/>
          <w:szCs w:val="20"/>
          <w:lang w:val="ka-GE"/>
        </w:rPr>
        <w:lastRenderedPageBreak/>
        <w:t xml:space="preserve">ნასყიდობის ხელშეკრულება </w:t>
      </w:r>
    </w:p>
    <w:p w14:paraId="1903F791" w14:textId="2F16A6B9" w:rsidR="0020284F" w:rsidRDefault="0020284F" w:rsidP="000C143E">
      <w:pPr>
        <w:jc w:val="center"/>
        <w:rPr>
          <w:rFonts w:ascii="Sylfaen" w:hAnsi="Sylfaen"/>
          <w:b/>
          <w:szCs w:val="20"/>
          <w:lang w:val="ka-GE"/>
        </w:rPr>
      </w:pPr>
      <w:r w:rsidRPr="0020284F">
        <w:rPr>
          <w:rFonts w:ascii="Sylfaen" w:hAnsi="Sylfaen"/>
          <w:b/>
          <w:szCs w:val="20"/>
          <w:lang w:val="ka-GE"/>
        </w:rPr>
        <w:t>დანართი N2</w:t>
      </w:r>
    </w:p>
    <w:p w14:paraId="1306C507" w14:textId="2F4D9AAC" w:rsidR="00E15E69" w:rsidRDefault="00E15E69" w:rsidP="000C143E">
      <w:pPr>
        <w:jc w:val="center"/>
        <w:rPr>
          <w:rFonts w:ascii="Sylfaen" w:hAnsi="Sylfaen"/>
          <w:b/>
          <w:szCs w:val="20"/>
          <w:lang w:val="ka-GE"/>
        </w:rPr>
      </w:pPr>
    </w:p>
    <w:p w14:paraId="24C9FDAC" w14:textId="11E2CF0D" w:rsidR="00E15E69" w:rsidRDefault="00E15E69" w:rsidP="000C143E">
      <w:pPr>
        <w:jc w:val="center"/>
        <w:rPr>
          <w:rFonts w:ascii="Sylfaen" w:hAnsi="Sylfaen"/>
          <w:b/>
          <w:szCs w:val="20"/>
          <w:lang w:val="ka-GE"/>
        </w:rPr>
      </w:pPr>
    </w:p>
    <w:p w14:paraId="49E38533" w14:textId="3E6929FA" w:rsidR="00E15E69" w:rsidRDefault="00E15E69" w:rsidP="000C143E">
      <w:pPr>
        <w:jc w:val="center"/>
        <w:rPr>
          <w:rFonts w:ascii="Sylfaen" w:hAnsi="Sylfaen"/>
          <w:b/>
          <w:szCs w:val="20"/>
          <w:lang w:val="ka-GE"/>
        </w:rPr>
      </w:pPr>
    </w:p>
    <w:p w14:paraId="637C3402" w14:textId="459D797B" w:rsidR="00E15E69" w:rsidRDefault="00E15E69" w:rsidP="000C143E">
      <w:pPr>
        <w:jc w:val="center"/>
        <w:rPr>
          <w:rFonts w:ascii="Sylfaen" w:hAnsi="Sylfaen"/>
          <w:b/>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629"/>
      </w:tblGrid>
      <w:tr w:rsidR="009F5D30" w:rsidRPr="005A159E" w14:paraId="311DABB0" w14:textId="77777777" w:rsidTr="009B2203">
        <w:trPr>
          <w:trHeight w:val="1323"/>
        </w:trPr>
        <w:tc>
          <w:tcPr>
            <w:tcW w:w="4461" w:type="dxa"/>
          </w:tcPr>
          <w:p w14:paraId="54210065" w14:textId="77777777" w:rsidR="002A6DA5" w:rsidRDefault="009F5D30" w:rsidP="00670D88">
            <w:pPr>
              <w:spacing w:line="276" w:lineRule="auto"/>
              <w:ind w:left="-108"/>
              <w:rPr>
                <w:rFonts w:ascii="Sylfaen" w:hAnsi="Sylfaen"/>
                <w:b/>
                <w:color w:val="000000" w:themeColor="text1"/>
              </w:rPr>
            </w:pPr>
            <w:r w:rsidRPr="005A159E">
              <w:rPr>
                <w:rFonts w:ascii="Sylfaen" w:hAnsi="Sylfaen"/>
                <w:b/>
                <w:color w:val="000000" w:themeColor="text1"/>
              </w:rPr>
              <w:t xml:space="preserve">  </w:t>
            </w:r>
          </w:p>
          <w:p w14:paraId="2EF9E912" w14:textId="5B973D8C" w:rsidR="009F5D30" w:rsidRPr="002604B2" w:rsidRDefault="009F5D30" w:rsidP="00670D88">
            <w:pPr>
              <w:spacing w:line="276" w:lineRule="auto"/>
              <w:ind w:left="-108"/>
              <w:rPr>
                <w:rFonts w:ascii="Sylfaen" w:hAnsi="Sylfaen"/>
                <w:b/>
                <w:color w:val="000000" w:themeColor="text1"/>
                <w:lang w:val="ka-GE"/>
              </w:rPr>
            </w:pPr>
            <w:r w:rsidRPr="002604B2">
              <w:rPr>
                <w:rFonts w:ascii="Sylfaen" w:hAnsi="Sylfaen"/>
                <w:b/>
                <w:color w:val="000000" w:themeColor="text1"/>
                <w:lang w:val="ka-GE"/>
              </w:rPr>
              <w:t>„გამყიდველი“</w:t>
            </w:r>
          </w:p>
          <w:p w14:paraId="0D563510" w14:textId="0B3B61C9" w:rsidR="000C143E" w:rsidRDefault="000C143E" w:rsidP="000C143E">
            <w:pPr>
              <w:spacing w:line="276" w:lineRule="auto"/>
              <w:ind w:left="-108"/>
              <w:rPr>
                <w:rFonts w:ascii="Sylfaen" w:hAnsi="Sylfaen"/>
                <w:color w:val="000000" w:themeColor="text1"/>
                <w:lang w:val="ka-GE"/>
              </w:rPr>
            </w:pPr>
            <w:r w:rsidRPr="008B4369">
              <w:rPr>
                <w:rFonts w:ascii="Sylfaen" w:hAnsi="Sylfaen"/>
                <w:color w:val="000000" w:themeColor="text1"/>
                <w:lang w:val="ka-GE"/>
              </w:rPr>
              <w:t>შპს „</w:t>
            </w:r>
            <w:r w:rsidR="00EE3FBF">
              <w:rPr>
                <w:rFonts w:ascii="Sylfaen" w:hAnsi="Sylfaen"/>
                <w:color w:val="000000" w:themeColor="text1"/>
                <w:lang w:val="ka-GE"/>
              </w:rPr>
              <w:t>___“</w:t>
            </w:r>
          </w:p>
          <w:p w14:paraId="0023060F" w14:textId="4A5F2F2C" w:rsidR="00EE3FBF" w:rsidRDefault="00EE3FBF" w:rsidP="000C143E">
            <w:pPr>
              <w:spacing w:line="276" w:lineRule="auto"/>
              <w:ind w:left="-108"/>
              <w:rPr>
                <w:rFonts w:ascii="Sylfaen" w:hAnsi="Sylfaen"/>
                <w:color w:val="000000" w:themeColor="text1"/>
                <w:lang w:val="ka-GE"/>
              </w:rPr>
            </w:pPr>
          </w:p>
          <w:p w14:paraId="40A177A3" w14:textId="13B146BC" w:rsidR="00F010CE" w:rsidRDefault="00F010CE" w:rsidP="000C143E">
            <w:pPr>
              <w:spacing w:line="276" w:lineRule="auto"/>
              <w:ind w:left="-108"/>
              <w:rPr>
                <w:rFonts w:ascii="Sylfaen" w:hAnsi="Sylfaen"/>
                <w:color w:val="000000" w:themeColor="text1"/>
                <w:lang w:val="ka-GE"/>
              </w:rPr>
            </w:pPr>
          </w:p>
          <w:p w14:paraId="12F350FF" w14:textId="77777777" w:rsidR="00F010CE" w:rsidRDefault="00F010CE" w:rsidP="000C143E">
            <w:pPr>
              <w:spacing w:line="276" w:lineRule="auto"/>
              <w:ind w:left="-108"/>
              <w:rPr>
                <w:rFonts w:ascii="Sylfaen" w:hAnsi="Sylfaen"/>
                <w:color w:val="000000" w:themeColor="text1"/>
                <w:lang w:val="ka-GE"/>
              </w:rPr>
            </w:pPr>
          </w:p>
          <w:p w14:paraId="4CAF316C" w14:textId="165084F0" w:rsidR="000C143E" w:rsidRDefault="000C143E" w:rsidP="000C143E">
            <w:pPr>
              <w:spacing w:line="276" w:lineRule="auto"/>
              <w:rPr>
                <w:rFonts w:ascii="Sylfaen" w:hAnsi="Sylfaen"/>
                <w:color w:val="000000" w:themeColor="text1"/>
                <w:lang w:val="ka-GE"/>
              </w:rPr>
            </w:pPr>
            <w:r w:rsidRPr="005A159E">
              <w:rPr>
                <w:rFonts w:ascii="Sylfaen" w:hAnsi="Sylfaen"/>
                <w:color w:val="000000" w:themeColor="text1"/>
                <w:lang w:val="ka-GE"/>
              </w:rPr>
              <w:t>_________________________________</w:t>
            </w:r>
          </w:p>
          <w:p w14:paraId="7807D5B2" w14:textId="66B26F4D" w:rsidR="000C143E" w:rsidRDefault="00EE3FBF" w:rsidP="000C143E">
            <w:pPr>
              <w:spacing w:line="276" w:lineRule="auto"/>
              <w:rPr>
                <w:rFonts w:ascii="Sylfaen" w:hAnsi="Sylfaen"/>
                <w:color w:val="000000" w:themeColor="text1"/>
                <w:lang w:val="ka-GE"/>
              </w:rPr>
            </w:pPr>
            <w:r>
              <w:rPr>
                <w:rFonts w:ascii="Sylfaen" w:hAnsi="Sylfaen"/>
                <w:color w:val="000000" w:themeColor="text1"/>
                <w:lang w:val="ka-GE"/>
              </w:rPr>
              <w:t>-</w:t>
            </w:r>
          </w:p>
          <w:p w14:paraId="415509A6" w14:textId="5F9E0938" w:rsidR="009F5D30" w:rsidRPr="002604B2" w:rsidRDefault="000C143E" w:rsidP="000C143E">
            <w:pPr>
              <w:spacing w:line="276" w:lineRule="auto"/>
              <w:rPr>
                <w:rFonts w:ascii="Sylfaen" w:hAnsi="Sylfaen"/>
                <w:color w:val="000000" w:themeColor="text1"/>
                <w:lang w:val="ka-GE"/>
              </w:rPr>
            </w:pPr>
            <w:r>
              <w:rPr>
                <w:rFonts w:ascii="Sylfaen" w:hAnsi="Sylfaen"/>
                <w:color w:val="000000" w:themeColor="text1"/>
                <w:lang w:val="ka-GE"/>
              </w:rPr>
              <w:t>დირექტორი</w:t>
            </w:r>
          </w:p>
        </w:tc>
        <w:tc>
          <w:tcPr>
            <w:tcW w:w="4629" w:type="dxa"/>
          </w:tcPr>
          <w:p w14:paraId="3A6F6B0F" w14:textId="77777777" w:rsidR="002A6DA5" w:rsidRDefault="009F5D30" w:rsidP="00670D88">
            <w:pPr>
              <w:spacing w:line="276" w:lineRule="auto"/>
              <w:jc w:val="right"/>
              <w:rPr>
                <w:rFonts w:ascii="Sylfaen" w:hAnsi="Sylfaen"/>
                <w:b/>
                <w:lang w:val="ka-GE"/>
              </w:rPr>
            </w:pPr>
            <w:r w:rsidRPr="002604B2">
              <w:rPr>
                <w:rFonts w:ascii="Sylfaen" w:hAnsi="Sylfaen"/>
                <w:b/>
                <w:lang w:val="ka-GE"/>
              </w:rPr>
              <w:t xml:space="preserve">                                                </w:t>
            </w:r>
          </w:p>
          <w:p w14:paraId="6639397C"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მყიდველი“ </w:t>
            </w:r>
          </w:p>
          <w:p w14:paraId="3C5F411C"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შპს ,,ჯორჯიან უოთერ ენდ ფაუერი“</w:t>
            </w:r>
          </w:p>
          <w:p w14:paraId="2D519AB3"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საიდენტიფიკაციო ნომერი 203826002</w:t>
            </w:r>
          </w:p>
          <w:p w14:paraId="2EA8A277" w14:textId="77777777" w:rsidR="00F010CE" w:rsidRPr="00F010CE" w:rsidRDefault="00F010CE" w:rsidP="00F010CE">
            <w:pPr>
              <w:spacing w:line="276" w:lineRule="auto"/>
              <w:jc w:val="right"/>
              <w:rPr>
                <w:rFonts w:ascii="Sylfaen" w:hAnsi="Sylfaen"/>
                <w:lang w:val="ka-GE"/>
              </w:rPr>
            </w:pPr>
          </w:p>
          <w:p w14:paraId="166D761E" w14:textId="77777777" w:rsidR="00F010CE" w:rsidRPr="00F010CE" w:rsidRDefault="00F010CE" w:rsidP="00F010CE">
            <w:pPr>
              <w:spacing w:line="276" w:lineRule="auto"/>
              <w:jc w:val="right"/>
              <w:rPr>
                <w:rFonts w:ascii="Sylfaen" w:hAnsi="Sylfaen"/>
                <w:lang w:val="ka-GE"/>
              </w:rPr>
            </w:pPr>
          </w:p>
          <w:p w14:paraId="005909EF" w14:textId="77777777" w:rsidR="00F010CE" w:rsidRPr="00F010CE" w:rsidRDefault="00F010CE" w:rsidP="00F010CE">
            <w:pPr>
              <w:spacing w:line="276" w:lineRule="auto"/>
              <w:jc w:val="right"/>
              <w:rPr>
                <w:rFonts w:ascii="Sylfaen" w:hAnsi="Sylfaen"/>
                <w:lang w:val="ka-GE"/>
              </w:rPr>
            </w:pPr>
          </w:p>
          <w:p w14:paraId="72DECFAB"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__________________________________</w:t>
            </w:r>
          </w:p>
          <w:p w14:paraId="68D1B5A7"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ირაკლი ბაბუხადია</w:t>
            </w:r>
          </w:p>
          <w:p w14:paraId="5032AA7F"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გენერალური დირექტორი</w:t>
            </w:r>
          </w:p>
          <w:p w14:paraId="57A6B294" w14:textId="59CE9BBB" w:rsidR="009F5D30" w:rsidRPr="005A159E" w:rsidRDefault="009F5D30" w:rsidP="00670D88">
            <w:pPr>
              <w:spacing w:line="276" w:lineRule="auto"/>
              <w:jc w:val="right"/>
              <w:rPr>
                <w:rFonts w:ascii="Sylfaen" w:hAnsi="Sylfaen"/>
                <w:color w:val="000000" w:themeColor="text1"/>
                <w:lang w:val="ka-GE"/>
              </w:rPr>
            </w:pPr>
          </w:p>
        </w:tc>
      </w:tr>
    </w:tbl>
    <w:p w14:paraId="7F80FF74" w14:textId="29011F33" w:rsidR="00B80795" w:rsidRPr="009B2203" w:rsidRDefault="00B80795" w:rsidP="009B2203">
      <w:pPr>
        <w:rPr>
          <w:rFonts w:ascii="Sylfaen" w:hAnsi="Sylfaen"/>
          <w:sz w:val="20"/>
          <w:szCs w:val="20"/>
          <w:lang w:val="ka-GE"/>
        </w:rPr>
      </w:pPr>
    </w:p>
    <w:sectPr w:rsidR="00B80795" w:rsidRPr="009B2203" w:rsidSect="002A6DA5">
      <w:footerReference w:type="default" r:id="rId8"/>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A1A0" w14:textId="77777777" w:rsidR="00166251" w:rsidRDefault="00166251">
      <w:pPr>
        <w:spacing w:after="0" w:line="240" w:lineRule="auto"/>
      </w:pPr>
      <w:r>
        <w:separator/>
      </w:r>
    </w:p>
  </w:endnote>
  <w:endnote w:type="continuationSeparator" w:id="0">
    <w:p w14:paraId="1DD30CC7" w14:textId="77777777" w:rsidR="00166251" w:rsidRDefault="0016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cadL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098283"/>
      <w:docPartObj>
        <w:docPartGallery w:val="Page Numbers (Bottom of Page)"/>
        <w:docPartUnique/>
      </w:docPartObj>
    </w:sdtPr>
    <w:sdtEndPr>
      <w:rPr>
        <w:noProof/>
      </w:rPr>
    </w:sdtEndPr>
    <w:sdtContent>
      <w:p w14:paraId="6B0B71D4" w14:textId="648B456B" w:rsidR="002A6DA5" w:rsidRDefault="002A6DA5">
        <w:pPr>
          <w:pStyle w:val="Footer"/>
          <w:jc w:val="center"/>
        </w:pPr>
        <w:r>
          <w:fldChar w:fldCharType="begin"/>
        </w:r>
        <w:r>
          <w:instrText xml:space="preserve"> PAGE   \* MERGEFORMAT </w:instrText>
        </w:r>
        <w:r>
          <w:fldChar w:fldCharType="separate"/>
        </w:r>
        <w:r w:rsidR="001F5E46">
          <w:rPr>
            <w:noProof/>
          </w:rPr>
          <w:t>10</w:t>
        </w:r>
        <w:r>
          <w:rPr>
            <w:noProof/>
          </w:rPr>
          <w:fldChar w:fldCharType="end"/>
        </w:r>
      </w:p>
    </w:sdtContent>
  </w:sdt>
  <w:p w14:paraId="311AC076" w14:textId="77777777" w:rsidR="002A6DA5" w:rsidRDefault="002A6D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5BFB9" w14:textId="77777777" w:rsidR="00166251" w:rsidRDefault="00166251">
      <w:pPr>
        <w:spacing w:after="0" w:line="240" w:lineRule="auto"/>
      </w:pPr>
      <w:r>
        <w:separator/>
      </w:r>
    </w:p>
  </w:footnote>
  <w:footnote w:type="continuationSeparator" w:id="0">
    <w:p w14:paraId="7E19F602" w14:textId="77777777" w:rsidR="00166251" w:rsidRDefault="0016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2CE"/>
    <w:multiLevelType w:val="multilevel"/>
    <w:tmpl w:val="577CC238"/>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 w15:restartNumberingAfterBreak="0">
    <w:nsid w:val="07381386"/>
    <w:multiLevelType w:val="hybridMultilevel"/>
    <w:tmpl w:val="670A67B6"/>
    <w:lvl w:ilvl="0" w:tplc="C04822E8">
      <w:start w:val="1"/>
      <w:numFmt w:val="decimal"/>
      <w:isLgl/>
      <w:lvlText w:val="5.%1."/>
      <w:lvlJc w:val="left"/>
      <w:pPr>
        <w:tabs>
          <w:tab w:val="num" w:pos="1800"/>
        </w:tabs>
        <w:ind w:left="1800" w:hanging="720"/>
      </w:pPr>
      <w:rPr>
        <w:rFonts w:ascii="Sylfaen" w:hAnsi="Sylfaen" w:hint="default"/>
        <w:b w:val="0"/>
        <w:i w:val="0"/>
        <w:color w:val="auto"/>
        <w:sz w:val="14"/>
        <w:szCs w:val="1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F0296D"/>
    <w:multiLevelType w:val="multilevel"/>
    <w:tmpl w:val="E1BC8B66"/>
    <w:lvl w:ilvl="0">
      <w:start w:val="4"/>
      <w:numFmt w:val="decimal"/>
      <w:lvlText w:val="%1"/>
      <w:lvlJc w:val="left"/>
      <w:pPr>
        <w:ind w:left="360" w:hanging="360"/>
      </w:pPr>
      <w:rPr>
        <w:rFonts w:cstheme="minorBidi" w:hint="default"/>
        <w:b/>
        <w:sz w:val="14"/>
      </w:rPr>
    </w:lvl>
    <w:lvl w:ilvl="1">
      <w:start w:val="2"/>
      <w:numFmt w:val="decimal"/>
      <w:lvlText w:val="%1.%2"/>
      <w:lvlJc w:val="left"/>
      <w:pPr>
        <w:ind w:left="360" w:hanging="360"/>
      </w:pPr>
      <w:rPr>
        <w:rFonts w:cstheme="minorBidi" w:hint="default"/>
        <w:b/>
        <w:sz w:val="14"/>
      </w:rPr>
    </w:lvl>
    <w:lvl w:ilvl="2">
      <w:start w:val="3"/>
      <w:numFmt w:val="decimal"/>
      <w:lvlText w:val="%1.%2.%3"/>
      <w:lvlJc w:val="left"/>
      <w:pPr>
        <w:ind w:left="720" w:hanging="720"/>
      </w:pPr>
      <w:rPr>
        <w:rFonts w:cstheme="minorBidi" w:hint="default"/>
        <w:b/>
        <w:sz w:val="14"/>
      </w:rPr>
    </w:lvl>
    <w:lvl w:ilvl="3">
      <w:start w:val="1"/>
      <w:numFmt w:val="decimal"/>
      <w:lvlText w:val="%1.%2.%3.%4"/>
      <w:lvlJc w:val="left"/>
      <w:pPr>
        <w:ind w:left="720" w:hanging="720"/>
      </w:pPr>
      <w:rPr>
        <w:rFonts w:cstheme="minorBidi" w:hint="default"/>
        <w:b/>
        <w:sz w:val="14"/>
      </w:rPr>
    </w:lvl>
    <w:lvl w:ilvl="4">
      <w:start w:val="1"/>
      <w:numFmt w:val="decimal"/>
      <w:lvlText w:val="%1.%2.%3.%4.%5"/>
      <w:lvlJc w:val="left"/>
      <w:pPr>
        <w:ind w:left="1080" w:hanging="1080"/>
      </w:pPr>
      <w:rPr>
        <w:rFonts w:cstheme="minorBidi" w:hint="default"/>
        <w:b/>
        <w:sz w:val="14"/>
      </w:rPr>
    </w:lvl>
    <w:lvl w:ilvl="5">
      <w:start w:val="1"/>
      <w:numFmt w:val="decimal"/>
      <w:lvlText w:val="%1.%2.%3.%4.%5.%6"/>
      <w:lvlJc w:val="left"/>
      <w:pPr>
        <w:ind w:left="1080" w:hanging="1080"/>
      </w:pPr>
      <w:rPr>
        <w:rFonts w:cstheme="minorBidi" w:hint="default"/>
        <w:b/>
        <w:sz w:val="14"/>
      </w:rPr>
    </w:lvl>
    <w:lvl w:ilvl="6">
      <w:start w:val="1"/>
      <w:numFmt w:val="decimal"/>
      <w:lvlText w:val="%1.%2.%3.%4.%5.%6.%7"/>
      <w:lvlJc w:val="left"/>
      <w:pPr>
        <w:ind w:left="1440" w:hanging="1440"/>
      </w:pPr>
      <w:rPr>
        <w:rFonts w:cstheme="minorBidi" w:hint="default"/>
        <w:b/>
        <w:sz w:val="14"/>
      </w:rPr>
    </w:lvl>
    <w:lvl w:ilvl="7">
      <w:start w:val="1"/>
      <w:numFmt w:val="decimal"/>
      <w:lvlText w:val="%1.%2.%3.%4.%5.%6.%7.%8"/>
      <w:lvlJc w:val="left"/>
      <w:pPr>
        <w:ind w:left="1440" w:hanging="1440"/>
      </w:pPr>
      <w:rPr>
        <w:rFonts w:cstheme="minorBidi" w:hint="default"/>
        <w:b/>
        <w:sz w:val="14"/>
      </w:rPr>
    </w:lvl>
    <w:lvl w:ilvl="8">
      <w:start w:val="1"/>
      <w:numFmt w:val="decimal"/>
      <w:lvlText w:val="%1.%2.%3.%4.%5.%6.%7.%8.%9"/>
      <w:lvlJc w:val="left"/>
      <w:pPr>
        <w:ind w:left="1440" w:hanging="1440"/>
      </w:pPr>
      <w:rPr>
        <w:rFonts w:cstheme="minorBidi" w:hint="default"/>
        <w:b/>
        <w:sz w:val="14"/>
      </w:rPr>
    </w:lvl>
  </w:abstractNum>
  <w:abstractNum w:abstractNumId="3" w15:restartNumberingAfterBreak="0">
    <w:nsid w:val="08F66949"/>
    <w:multiLevelType w:val="multilevel"/>
    <w:tmpl w:val="AC2237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77EA0"/>
    <w:multiLevelType w:val="multilevel"/>
    <w:tmpl w:val="36ACDC3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C65C98"/>
    <w:multiLevelType w:val="hybridMultilevel"/>
    <w:tmpl w:val="A5ECE962"/>
    <w:lvl w:ilvl="0" w:tplc="280A8772">
      <w:start w:val="1"/>
      <w:numFmt w:val="decimal"/>
      <w:isLgl/>
      <w:lvlText w:val="5.4.%1."/>
      <w:lvlJc w:val="left"/>
      <w:pPr>
        <w:tabs>
          <w:tab w:val="num" w:pos="1800"/>
        </w:tabs>
        <w:ind w:left="180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DF4B0C"/>
    <w:multiLevelType w:val="multilevel"/>
    <w:tmpl w:val="AD9CE8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082403"/>
    <w:multiLevelType w:val="hybridMultilevel"/>
    <w:tmpl w:val="C43A8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2695A"/>
    <w:multiLevelType w:val="hybridMultilevel"/>
    <w:tmpl w:val="BB26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F61A1"/>
    <w:multiLevelType w:val="hybridMultilevel"/>
    <w:tmpl w:val="71A64E84"/>
    <w:lvl w:ilvl="0" w:tplc="987A07EC">
      <w:start w:val="4"/>
      <w:numFmt w:val="bullet"/>
      <w:lvlText w:val="-"/>
      <w:lvlJc w:val="left"/>
      <w:pPr>
        <w:tabs>
          <w:tab w:val="num" w:pos="360"/>
        </w:tabs>
        <w:ind w:left="360" w:hanging="360"/>
      </w:pPr>
      <w:rPr>
        <w:rFonts w:ascii="Times New Roman" w:eastAsia="Times New Roman" w:hAnsi="Times New Roman" w:cs="Times New Roman"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15:restartNumberingAfterBreak="0">
    <w:nsid w:val="1B4A2B17"/>
    <w:multiLevelType w:val="multilevel"/>
    <w:tmpl w:val="AB2C2BE4"/>
    <w:lvl w:ilvl="0">
      <w:start w:val="6"/>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1" w15:restartNumberingAfterBreak="0">
    <w:nsid w:val="1BEA1ED9"/>
    <w:multiLevelType w:val="multilevel"/>
    <w:tmpl w:val="5088CD9E"/>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2" w15:restartNumberingAfterBreak="0">
    <w:nsid w:val="226B2B57"/>
    <w:multiLevelType w:val="multilevel"/>
    <w:tmpl w:val="E5D0E63C"/>
    <w:lvl w:ilvl="0">
      <w:start w:val="7"/>
      <w:numFmt w:val="decimal"/>
      <w:lvlText w:val="%1"/>
      <w:lvlJc w:val="left"/>
      <w:pPr>
        <w:ind w:left="360" w:hanging="360"/>
      </w:pPr>
      <w:rPr>
        <w:rFonts w:eastAsiaTheme="minorHAnsi" w:cs="Sylfaen" w:hint="default"/>
      </w:rPr>
    </w:lvl>
    <w:lvl w:ilvl="1">
      <w:start w:val="3"/>
      <w:numFmt w:val="decimal"/>
      <w:lvlText w:val="%1.%2"/>
      <w:lvlJc w:val="left"/>
      <w:pPr>
        <w:ind w:left="360" w:hanging="360"/>
      </w:pPr>
      <w:rPr>
        <w:rFonts w:eastAsiaTheme="minorHAnsi" w:cs="Sylfaen" w:hint="default"/>
      </w:rPr>
    </w:lvl>
    <w:lvl w:ilvl="2">
      <w:start w:val="1"/>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3" w15:restartNumberingAfterBreak="0">
    <w:nsid w:val="238302EF"/>
    <w:multiLevelType w:val="multilevel"/>
    <w:tmpl w:val="AB2C2BE4"/>
    <w:lvl w:ilvl="0">
      <w:start w:val="6"/>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4" w15:restartNumberingAfterBreak="0">
    <w:nsid w:val="301D799B"/>
    <w:multiLevelType w:val="multilevel"/>
    <w:tmpl w:val="E3302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A65D5B"/>
    <w:multiLevelType w:val="hybridMultilevel"/>
    <w:tmpl w:val="D1AE88A8"/>
    <w:lvl w:ilvl="0" w:tplc="98D00EB6">
      <w:start w:val="1"/>
      <w:numFmt w:val="decimal"/>
      <w:lvlText w:val="5.2.%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3DDF5B76"/>
    <w:multiLevelType w:val="multilevel"/>
    <w:tmpl w:val="048CABD2"/>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44DD17EE"/>
    <w:multiLevelType w:val="multilevel"/>
    <w:tmpl w:val="92228652"/>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8" w15:restartNumberingAfterBreak="0">
    <w:nsid w:val="459E002B"/>
    <w:multiLevelType w:val="multilevel"/>
    <w:tmpl w:val="392823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FE0F4F"/>
    <w:multiLevelType w:val="multilevel"/>
    <w:tmpl w:val="E5EAF5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BD56F1"/>
    <w:multiLevelType w:val="multilevel"/>
    <w:tmpl w:val="6352C0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D673B5"/>
    <w:multiLevelType w:val="multilevel"/>
    <w:tmpl w:val="FCCCA1B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37"/>
        </w:tabs>
        <w:ind w:left="737"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F46337"/>
    <w:multiLevelType w:val="multilevel"/>
    <w:tmpl w:val="EDEE57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5A373E9B"/>
    <w:multiLevelType w:val="multilevel"/>
    <w:tmpl w:val="FF620834"/>
    <w:lvl w:ilvl="0">
      <w:start w:val="7"/>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5AD740C2"/>
    <w:multiLevelType w:val="multilevel"/>
    <w:tmpl w:val="39282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1D1F92"/>
    <w:multiLevelType w:val="multilevel"/>
    <w:tmpl w:val="9AA65BCE"/>
    <w:lvl w:ilvl="0">
      <w:start w:val="8"/>
      <w:numFmt w:val="decimal"/>
      <w:lvlText w:val="%1"/>
      <w:lvlJc w:val="left"/>
      <w:pPr>
        <w:ind w:left="360" w:hanging="360"/>
      </w:pPr>
      <w:rPr>
        <w:rFonts w:cs="Sylfaen" w:hint="default"/>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6" w15:restartNumberingAfterBreak="0">
    <w:nsid w:val="5C1F681D"/>
    <w:multiLevelType w:val="multilevel"/>
    <w:tmpl w:val="C33AF8D4"/>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7" w15:restartNumberingAfterBreak="0">
    <w:nsid w:val="5F341D7C"/>
    <w:multiLevelType w:val="multilevel"/>
    <w:tmpl w:val="A1387C7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B34B13"/>
    <w:multiLevelType w:val="multilevel"/>
    <w:tmpl w:val="AFD4FD24"/>
    <w:lvl w:ilvl="0">
      <w:start w:val="6"/>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8665E42"/>
    <w:multiLevelType w:val="multilevel"/>
    <w:tmpl w:val="95B47F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2E6895"/>
    <w:multiLevelType w:val="hybridMultilevel"/>
    <w:tmpl w:val="B3427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4104C"/>
    <w:multiLevelType w:val="hybridMultilevel"/>
    <w:tmpl w:val="B64631F0"/>
    <w:lvl w:ilvl="0" w:tplc="07362588">
      <w:start w:val="1"/>
      <w:numFmt w:val="decimal"/>
      <w:isLgl/>
      <w:lvlText w:val="5.3.%1."/>
      <w:lvlJc w:val="left"/>
      <w:pPr>
        <w:ind w:left="1469" w:hanging="360"/>
      </w:pPr>
      <w:rPr>
        <w:rFonts w:ascii="Sylfaen" w:hAnsi="Sylfaen" w:hint="default"/>
        <w:b w:val="0"/>
        <w:i w:val="0"/>
        <w:color w:val="auto"/>
        <w:sz w:val="14"/>
        <w:szCs w:val="14"/>
      </w:rPr>
    </w:lvl>
    <w:lvl w:ilvl="1" w:tplc="04370019" w:tentative="1">
      <w:start w:val="1"/>
      <w:numFmt w:val="lowerLetter"/>
      <w:lvlText w:val="%2."/>
      <w:lvlJc w:val="left"/>
      <w:pPr>
        <w:ind w:left="2189" w:hanging="360"/>
      </w:pPr>
    </w:lvl>
    <w:lvl w:ilvl="2" w:tplc="0437001B" w:tentative="1">
      <w:start w:val="1"/>
      <w:numFmt w:val="lowerRoman"/>
      <w:lvlText w:val="%3."/>
      <w:lvlJc w:val="right"/>
      <w:pPr>
        <w:ind w:left="2909" w:hanging="180"/>
      </w:pPr>
    </w:lvl>
    <w:lvl w:ilvl="3" w:tplc="0437000F" w:tentative="1">
      <w:start w:val="1"/>
      <w:numFmt w:val="decimal"/>
      <w:lvlText w:val="%4."/>
      <w:lvlJc w:val="left"/>
      <w:pPr>
        <w:ind w:left="3629" w:hanging="360"/>
      </w:pPr>
    </w:lvl>
    <w:lvl w:ilvl="4" w:tplc="04370019" w:tentative="1">
      <w:start w:val="1"/>
      <w:numFmt w:val="lowerLetter"/>
      <w:lvlText w:val="%5."/>
      <w:lvlJc w:val="left"/>
      <w:pPr>
        <w:ind w:left="4349" w:hanging="360"/>
      </w:pPr>
    </w:lvl>
    <w:lvl w:ilvl="5" w:tplc="0437001B" w:tentative="1">
      <w:start w:val="1"/>
      <w:numFmt w:val="lowerRoman"/>
      <w:lvlText w:val="%6."/>
      <w:lvlJc w:val="right"/>
      <w:pPr>
        <w:ind w:left="5069" w:hanging="180"/>
      </w:pPr>
    </w:lvl>
    <w:lvl w:ilvl="6" w:tplc="0437000F" w:tentative="1">
      <w:start w:val="1"/>
      <w:numFmt w:val="decimal"/>
      <w:lvlText w:val="%7."/>
      <w:lvlJc w:val="left"/>
      <w:pPr>
        <w:ind w:left="5789" w:hanging="360"/>
      </w:pPr>
    </w:lvl>
    <w:lvl w:ilvl="7" w:tplc="04370019" w:tentative="1">
      <w:start w:val="1"/>
      <w:numFmt w:val="lowerLetter"/>
      <w:lvlText w:val="%8."/>
      <w:lvlJc w:val="left"/>
      <w:pPr>
        <w:ind w:left="6509" w:hanging="360"/>
      </w:pPr>
    </w:lvl>
    <w:lvl w:ilvl="8" w:tplc="0437001B" w:tentative="1">
      <w:start w:val="1"/>
      <w:numFmt w:val="lowerRoman"/>
      <w:lvlText w:val="%9."/>
      <w:lvlJc w:val="right"/>
      <w:pPr>
        <w:ind w:left="7229" w:hanging="180"/>
      </w:pPr>
    </w:lvl>
  </w:abstractNum>
  <w:abstractNum w:abstractNumId="32" w15:restartNumberingAfterBreak="0">
    <w:nsid w:val="6DF468B6"/>
    <w:multiLevelType w:val="multilevel"/>
    <w:tmpl w:val="99781240"/>
    <w:lvl w:ilvl="0">
      <w:start w:val="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3" w15:restartNumberingAfterBreak="0">
    <w:nsid w:val="6E516D93"/>
    <w:multiLevelType w:val="multilevel"/>
    <w:tmpl w:val="F9C2475C"/>
    <w:lvl w:ilvl="0">
      <w:start w:val="7"/>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4" w15:restartNumberingAfterBreak="0">
    <w:nsid w:val="756D1607"/>
    <w:multiLevelType w:val="multilevel"/>
    <w:tmpl w:val="88FE1A04"/>
    <w:lvl w:ilvl="0">
      <w:start w:val="8"/>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num w:numId="1">
    <w:abstractNumId w:val="29"/>
  </w:num>
  <w:num w:numId="2">
    <w:abstractNumId w:val="12"/>
  </w:num>
  <w:num w:numId="3">
    <w:abstractNumId w:val="0"/>
  </w:num>
  <w:num w:numId="4">
    <w:abstractNumId w:val="25"/>
  </w:num>
  <w:num w:numId="5">
    <w:abstractNumId w:val="26"/>
  </w:num>
  <w:num w:numId="6">
    <w:abstractNumId w:val="28"/>
  </w:num>
  <w:num w:numId="7">
    <w:abstractNumId w:val="34"/>
  </w:num>
  <w:num w:numId="8">
    <w:abstractNumId w:val="32"/>
  </w:num>
  <w:num w:numId="9">
    <w:abstractNumId w:val="1"/>
  </w:num>
  <w:num w:numId="10">
    <w:abstractNumId w:val="5"/>
  </w:num>
  <w:num w:numId="11">
    <w:abstractNumId w:val="15"/>
  </w:num>
  <w:num w:numId="12">
    <w:abstractNumId w:val="31"/>
  </w:num>
  <w:num w:numId="13">
    <w:abstractNumId w:val="22"/>
  </w:num>
  <w:num w:numId="14">
    <w:abstractNumId w:val="2"/>
  </w:num>
  <w:num w:numId="15">
    <w:abstractNumId w:val="27"/>
  </w:num>
  <w:num w:numId="16">
    <w:abstractNumId w:val="33"/>
  </w:num>
  <w:num w:numId="17">
    <w:abstractNumId w:val="17"/>
  </w:num>
  <w:num w:numId="18">
    <w:abstractNumId w:val="30"/>
  </w:num>
  <w:num w:numId="19">
    <w:abstractNumId w:val="14"/>
  </w:num>
  <w:num w:numId="20">
    <w:abstractNumId w:val="11"/>
  </w:num>
  <w:num w:numId="21">
    <w:abstractNumId w:val="24"/>
  </w:num>
  <w:num w:numId="22">
    <w:abstractNumId w:val="18"/>
  </w:num>
  <w:num w:numId="23">
    <w:abstractNumId w:val="8"/>
  </w:num>
  <w:num w:numId="24">
    <w:abstractNumId w:val="20"/>
  </w:num>
  <w:num w:numId="25">
    <w:abstractNumId w:val="10"/>
  </w:num>
  <w:num w:numId="26">
    <w:abstractNumId w:val="13"/>
  </w:num>
  <w:num w:numId="27">
    <w:abstractNumId w:val="19"/>
  </w:num>
  <w:num w:numId="28">
    <w:abstractNumId w:val="23"/>
  </w:num>
  <w:num w:numId="29">
    <w:abstractNumId w:val="6"/>
  </w:num>
  <w:num w:numId="30">
    <w:abstractNumId w:val="3"/>
  </w:num>
  <w:num w:numId="31">
    <w:abstractNumId w:val="4"/>
  </w:num>
  <w:num w:numId="32">
    <w:abstractNumId w:val="16"/>
  </w:num>
  <w:num w:numId="33">
    <w:abstractNumId w:val="7"/>
  </w:num>
  <w:num w:numId="34">
    <w:abstractNumId w:val="2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TIyNzA3NLYwNzZT0lEKTi0uzszPAykwqwUAbj7vQywAAAA="/>
  </w:docVars>
  <w:rsids>
    <w:rsidRoot w:val="00D81420"/>
    <w:rsid w:val="00001F2B"/>
    <w:rsid w:val="00007D96"/>
    <w:rsid w:val="000271F7"/>
    <w:rsid w:val="000442EB"/>
    <w:rsid w:val="00072262"/>
    <w:rsid w:val="00092A9A"/>
    <w:rsid w:val="00093D90"/>
    <w:rsid w:val="000B3578"/>
    <w:rsid w:val="000B78D9"/>
    <w:rsid w:val="000C143E"/>
    <w:rsid w:val="000C7B82"/>
    <w:rsid w:val="000E2B29"/>
    <w:rsid w:val="000F1D13"/>
    <w:rsid w:val="00122F29"/>
    <w:rsid w:val="00130C67"/>
    <w:rsid w:val="00155C6D"/>
    <w:rsid w:val="00166251"/>
    <w:rsid w:val="00173C62"/>
    <w:rsid w:val="0017551E"/>
    <w:rsid w:val="00184072"/>
    <w:rsid w:val="001B0094"/>
    <w:rsid w:val="001C09A1"/>
    <w:rsid w:val="001E14AC"/>
    <w:rsid w:val="001E2116"/>
    <w:rsid w:val="001F5E46"/>
    <w:rsid w:val="0020284F"/>
    <w:rsid w:val="00233560"/>
    <w:rsid w:val="002474BA"/>
    <w:rsid w:val="002512E0"/>
    <w:rsid w:val="002604B2"/>
    <w:rsid w:val="00262D41"/>
    <w:rsid w:val="00266181"/>
    <w:rsid w:val="00272AE8"/>
    <w:rsid w:val="00280DFB"/>
    <w:rsid w:val="002A0FD9"/>
    <w:rsid w:val="002A6DA5"/>
    <w:rsid w:val="002A6DD6"/>
    <w:rsid w:val="002B12C2"/>
    <w:rsid w:val="002C0737"/>
    <w:rsid w:val="002C1CD8"/>
    <w:rsid w:val="002E6BA1"/>
    <w:rsid w:val="002E6EA3"/>
    <w:rsid w:val="002F4636"/>
    <w:rsid w:val="00304F66"/>
    <w:rsid w:val="00312847"/>
    <w:rsid w:val="00313169"/>
    <w:rsid w:val="00345E60"/>
    <w:rsid w:val="00345F2C"/>
    <w:rsid w:val="00352CEB"/>
    <w:rsid w:val="00395800"/>
    <w:rsid w:val="0039611C"/>
    <w:rsid w:val="003C5D83"/>
    <w:rsid w:val="003D40A2"/>
    <w:rsid w:val="003D5DE6"/>
    <w:rsid w:val="0041030F"/>
    <w:rsid w:val="0043290B"/>
    <w:rsid w:val="004552B2"/>
    <w:rsid w:val="00487514"/>
    <w:rsid w:val="004A2D36"/>
    <w:rsid w:val="004D3DFE"/>
    <w:rsid w:val="004D5010"/>
    <w:rsid w:val="004F1B68"/>
    <w:rsid w:val="00515494"/>
    <w:rsid w:val="00525170"/>
    <w:rsid w:val="00526331"/>
    <w:rsid w:val="00544214"/>
    <w:rsid w:val="005477C9"/>
    <w:rsid w:val="00552FAB"/>
    <w:rsid w:val="005531D8"/>
    <w:rsid w:val="00556540"/>
    <w:rsid w:val="005817A6"/>
    <w:rsid w:val="00591AA1"/>
    <w:rsid w:val="005A159E"/>
    <w:rsid w:val="005A5A10"/>
    <w:rsid w:val="005E3EB7"/>
    <w:rsid w:val="005E6793"/>
    <w:rsid w:val="006003E5"/>
    <w:rsid w:val="00610BA4"/>
    <w:rsid w:val="0063511F"/>
    <w:rsid w:val="0065028A"/>
    <w:rsid w:val="006639E8"/>
    <w:rsid w:val="00670D88"/>
    <w:rsid w:val="0067676F"/>
    <w:rsid w:val="00686760"/>
    <w:rsid w:val="00686F21"/>
    <w:rsid w:val="006A4086"/>
    <w:rsid w:val="006C0930"/>
    <w:rsid w:val="006C76A9"/>
    <w:rsid w:val="006E0891"/>
    <w:rsid w:val="006E289B"/>
    <w:rsid w:val="006F175A"/>
    <w:rsid w:val="0071675B"/>
    <w:rsid w:val="007318CF"/>
    <w:rsid w:val="00735C6A"/>
    <w:rsid w:val="007378A6"/>
    <w:rsid w:val="00774A91"/>
    <w:rsid w:val="00780F68"/>
    <w:rsid w:val="007B6706"/>
    <w:rsid w:val="007D0A46"/>
    <w:rsid w:val="007D2F2A"/>
    <w:rsid w:val="007F0EAB"/>
    <w:rsid w:val="007F22D8"/>
    <w:rsid w:val="007F2B00"/>
    <w:rsid w:val="008020B1"/>
    <w:rsid w:val="00814F41"/>
    <w:rsid w:val="00835E93"/>
    <w:rsid w:val="00862200"/>
    <w:rsid w:val="00883263"/>
    <w:rsid w:val="00884A59"/>
    <w:rsid w:val="00894EB7"/>
    <w:rsid w:val="008C5D4E"/>
    <w:rsid w:val="008D3D06"/>
    <w:rsid w:val="008E5DBC"/>
    <w:rsid w:val="00901F17"/>
    <w:rsid w:val="00911A5B"/>
    <w:rsid w:val="009456AD"/>
    <w:rsid w:val="00947A37"/>
    <w:rsid w:val="0095447F"/>
    <w:rsid w:val="009617BD"/>
    <w:rsid w:val="00972793"/>
    <w:rsid w:val="009A73D8"/>
    <w:rsid w:val="009B2203"/>
    <w:rsid w:val="009D1020"/>
    <w:rsid w:val="009D4ABB"/>
    <w:rsid w:val="009F39AD"/>
    <w:rsid w:val="009F5D30"/>
    <w:rsid w:val="00A113D7"/>
    <w:rsid w:val="00A273AA"/>
    <w:rsid w:val="00A424D5"/>
    <w:rsid w:val="00A44C4C"/>
    <w:rsid w:val="00A61448"/>
    <w:rsid w:val="00A7586C"/>
    <w:rsid w:val="00A776BA"/>
    <w:rsid w:val="00A9632D"/>
    <w:rsid w:val="00A97F61"/>
    <w:rsid w:val="00AA5A62"/>
    <w:rsid w:val="00AF2D5D"/>
    <w:rsid w:val="00B31A35"/>
    <w:rsid w:val="00B5620F"/>
    <w:rsid w:val="00B62F86"/>
    <w:rsid w:val="00B6570F"/>
    <w:rsid w:val="00B66922"/>
    <w:rsid w:val="00B708CB"/>
    <w:rsid w:val="00B715A2"/>
    <w:rsid w:val="00B80795"/>
    <w:rsid w:val="00B85554"/>
    <w:rsid w:val="00B911E3"/>
    <w:rsid w:val="00B9673E"/>
    <w:rsid w:val="00BB312B"/>
    <w:rsid w:val="00BC7BE0"/>
    <w:rsid w:val="00BD052F"/>
    <w:rsid w:val="00BE4DD5"/>
    <w:rsid w:val="00C16CE5"/>
    <w:rsid w:val="00C2305E"/>
    <w:rsid w:val="00C254E3"/>
    <w:rsid w:val="00C37010"/>
    <w:rsid w:val="00C44BE7"/>
    <w:rsid w:val="00C816D6"/>
    <w:rsid w:val="00C85FA9"/>
    <w:rsid w:val="00CC2158"/>
    <w:rsid w:val="00CC7A27"/>
    <w:rsid w:val="00CE57A5"/>
    <w:rsid w:val="00D01CC0"/>
    <w:rsid w:val="00D23A63"/>
    <w:rsid w:val="00D256C3"/>
    <w:rsid w:val="00D4474E"/>
    <w:rsid w:val="00D47076"/>
    <w:rsid w:val="00D51B22"/>
    <w:rsid w:val="00D56899"/>
    <w:rsid w:val="00D81420"/>
    <w:rsid w:val="00DA37CB"/>
    <w:rsid w:val="00DA77E4"/>
    <w:rsid w:val="00DC4BED"/>
    <w:rsid w:val="00DE47DB"/>
    <w:rsid w:val="00DF2EB6"/>
    <w:rsid w:val="00E07C2C"/>
    <w:rsid w:val="00E15E69"/>
    <w:rsid w:val="00E170A6"/>
    <w:rsid w:val="00E20E75"/>
    <w:rsid w:val="00E35EB4"/>
    <w:rsid w:val="00E42DAE"/>
    <w:rsid w:val="00E4589E"/>
    <w:rsid w:val="00E8544B"/>
    <w:rsid w:val="00E87CAD"/>
    <w:rsid w:val="00E931C6"/>
    <w:rsid w:val="00EA6C3D"/>
    <w:rsid w:val="00EC7297"/>
    <w:rsid w:val="00ED14C7"/>
    <w:rsid w:val="00ED238F"/>
    <w:rsid w:val="00EE3FBF"/>
    <w:rsid w:val="00F010CE"/>
    <w:rsid w:val="00F26D82"/>
    <w:rsid w:val="00F3240E"/>
    <w:rsid w:val="00F53794"/>
    <w:rsid w:val="00F54450"/>
    <w:rsid w:val="00F87569"/>
    <w:rsid w:val="00FA3A1A"/>
    <w:rsid w:val="00FB1B9E"/>
    <w:rsid w:val="00FD2825"/>
    <w:rsid w:val="00FE3FA7"/>
    <w:rsid w:val="00FF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B460"/>
  <w15:chartTrackingRefBased/>
  <w15:docId w15:val="{737E36DE-EB72-4AD3-A34F-B80A3BB5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20"/>
  </w:style>
  <w:style w:type="paragraph" w:styleId="Heading1">
    <w:name w:val="heading 1"/>
    <w:basedOn w:val="Normal"/>
    <w:next w:val="Normal"/>
    <w:link w:val="Heading1Char"/>
    <w:qFormat/>
    <w:rsid w:val="0020284F"/>
    <w:pPr>
      <w:keepNext/>
      <w:numPr>
        <w:numId w:val="34"/>
      </w:numPr>
      <w:tabs>
        <w:tab w:val="left" w:pos="426"/>
      </w:tabs>
      <w:spacing w:after="360" w:line="240" w:lineRule="auto"/>
      <w:outlineLvl w:val="0"/>
    </w:pPr>
    <w:rPr>
      <w:rFonts w:ascii="Arial" w:eastAsia="Times New Roman" w:hAnsi="Arial" w:cs="Times New Roman"/>
      <w:b/>
      <w:sz w:val="28"/>
      <w:szCs w:val="20"/>
      <w:lang w:val="en-GB" w:eastAsia="de-DE"/>
    </w:rPr>
  </w:style>
  <w:style w:type="paragraph" w:styleId="Heading2">
    <w:name w:val="heading 2"/>
    <w:basedOn w:val="Normal"/>
    <w:next w:val="Normal"/>
    <w:link w:val="Heading2Char"/>
    <w:qFormat/>
    <w:rsid w:val="0020284F"/>
    <w:pPr>
      <w:keepNext/>
      <w:numPr>
        <w:ilvl w:val="1"/>
        <w:numId w:val="34"/>
      </w:numPr>
      <w:tabs>
        <w:tab w:val="left" w:pos="426"/>
      </w:tabs>
      <w:spacing w:before="120" w:after="240" w:line="240" w:lineRule="auto"/>
      <w:outlineLvl w:val="1"/>
    </w:pPr>
    <w:rPr>
      <w:rFonts w:ascii="Arial" w:eastAsia="Times New Roman" w:hAnsi="Arial" w:cs="Times New Roman"/>
      <w:b/>
      <w:sz w:val="24"/>
      <w:szCs w:val="20"/>
      <w:lang w:val="en-GB" w:eastAsia="de-DE"/>
    </w:rPr>
  </w:style>
  <w:style w:type="paragraph" w:styleId="Heading3">
    <w:name w:val="heading 3"/>
    <w:basedOn w:val="Normal"/>
    <w:next w:val="NormalIndent"/>
    <w:link w:val="Heading3Char"/>
    <w:qFormat/>
    <w:rsid w:val="0020284F"/>
    <w:pPr>
      <w:pageBreakBefore/>
      <w:framePr w:hSpace="142" w:wrap="notBeside" w:vAnchor="page" w:hAnchor="page" w:x="1396" w:y="14743"/>
      <w:numPr>
        <w:ilvl w:val="2"/>
        <w:numId w:val="34"/>
      </w:numPr>
      <w:pBdr>
        <w:top w:val="single" w:sz="6" w:space="3" w:color="auto" w:shadow="1"/>
        <w:left w:val="single" w:sz="6" w:space="3" w:color="auto" w:shadow="1"/>
        <w:bottom w:val="single" w:sz="6" w:space="3" w:color="auto" w:shadow="1"/>
        <w:right w:val="single" w:sz="6" w:space="3" w:color="auto" w:shadow="1"/>
      </w:pBdr>
      <w:shd w:val="pct10" w:color="auto" w:fill="auto"/>
      <w:tabs>
        <w:tab w:val="left" w:pos="426"/>
        <w:tab w:val="left" w:pos="1134"/>
      </w:tabs>
      <w:spacing w:after="120" w:line="240" w:lineRule="auto"/>
      <w:ind w:right="284"/>
      <w:outlineLvl w:val="2"/>
    </w:pPr>
    <w:rPr>
      <w:rFonts w:ascii="Arial" w:eastAsia="Times New Roman" w:hAnsi="Arial" w:cs="Times New Roman"/>
      <w:b/>
      <w:i/>
      <w:sz w:val="26"/>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420"/>
  </w:style>
  <w:style w:type="paragraph" w:styleId="ListParagraph">
    <w:name w:val="List Paragraph"/>
    <w:basedOn w:val="Normal"/>
    <w:uiPriority w:val="34"/>
    <w:qFormat/>
    <w:rsid w:val="00D8142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D8142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420"/>
    <w:pPr>
      <w:spacing w:after="0" w:line="240" w:lineRule="auto"/>
    </w:pPr>
  </w:style>
  <w:style w:type="character" w:styleId="CommentReference">
    <w:name w:val="annotation reference"/>
    <w:basedOn w:val="DefaultParagraphFont"/>
    <w:uiPriority w:val="99"/>
    <w:semiHidden/>
    <w:unhideWhenUsed/>
    <w:rsid w:val="00173C62"/>
    <w:rPr>
      <w:sz w:val="16"/>
      <w:szCs w:val="16"/>
    </w:rPr>
  </w:style>
  <w:style w:type="paragraph" w:styleId="CommentText">
    <w:name w:val="annotation text"/>
    <w:basedOn w:val="Normal"/>
    <w:link w:val="CommentTextChar"/>
    <w:uiPriority w:val="99"/>
    <w:semiHidden/>
    <w:unhideWhenUsed/>
    <w:rsid w:val="00173C62"/>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173C62"/>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173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C6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3C62"/>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73C62"/>
    <w:rPr>
      <w:rFonts w:ascii="Times New Roman" w:eastAsia="Times New Roman" w:hAnsi="Times New Roman" w:cs="Times New Roman"/>
      <w:b/>
      <w:bCs/>
      <w:snapToGrid/>
      <w:sz w:val="20"/>
      <w:szCs w:val="20"/>
    </w:rPr>
  </w:style>
  <w:style w:type="paragraph" w:styleId="Header">
    <w:name w:val="header"/>
    <w:basedOn w:val="Normal"/>
    <w:link w:val="HeaderChar"/>
    <w:uiPriority w:val="99"/>
    <w:unhideWhenUsed/>
    <w:rsid w:val="0020284F"/>
    <w:pPr>
      <w:tabs>
        <w:tab w:val="center" w:pos="4680"/>
        <w:tab w:val="right" w:pos="9360"/>
      </w:tabs>
      <w:spacing w:after="0" w:line="240" w:lineRule="auto"/>
    </w:pPr>
    <w:rPr>
      <w:rFonts w:ascii="Arial" w:eastAsia="Times New Roman" w:hAnsi="Arial" w:cs="Times New Roman"/>
      <w:sz w:val="24"/>
      <w:szCs w:val="20"/>
      <w:lang w:val="en-GB" w:eastAsia="de-DE"/>
    </w:rPr>
  </w:style>
  <w:style w:type="character" w:customStyle="1" w:styleId="HeaderChar">
    <w:name w:val="Header Char"/>
    <w:basedOn w:val="DefaultParagraphFont"/>
    <w:link w:val="Header"/>
    <w:uiPriority w:val="99"/>
    <w:rsid w:val="0020284F"/>
    <w:rPr>
      <w:rFonts w:ascii="Arial" w:eastAsia="Times New Roman" w:hAnsi="Arial" w:cs="Times New Roman"/>
      <w:sz w:val="24"/>
      <w:szCs w:val="20"/>
      <w:lang w:val="en-GB" w:eastAsia="de-DE"/>
    </w:rPr>
  </w:style>
  <w:style w:type="character" w:customStyle="1" w:styleId="Heading1Char">
    <w:name w:val="Heading 1 Char"/>
    <w:basedOn w:val="DefaultParagraphFont"/>
    <w:link w:val="Heading1"/>
    <w:rsid w:val="0020284F"/>
    <w:rPr>
      <w:rFonts w:ascii="Arial" w:eastAsia="Times New Roman" w:hAnsi="Arial" w:cs="Times New Roman"/>
      <w:b/>
      <w:sz w:val="28"/>
      <w:szCs w:val="20"/>
      <w:lang w:val="en-GB" w:eastAsia="de-DE"/>
    </w:rPr>
  </w:style>
  <w:style w:type="character" w:customStyle="1" w:styleId="Heading2Char">
    <w:name w:val="Heading 2 Char"/>
    <w:basedOn w:val="DefaultParagraphFont"/>
    <w:link w:val="Heading2"/>
    <w:rsid w:val="0020284F"/>
    <w:rPr>
      <w:rFonts w:ascii="Arial" w:eastAsia="Times New Roman" w:hAnsi="Arial" w:cs="Times New Roman"/>
      <w:b/>
      <w:sz w:val="24"/>
      <w:szCs w:val="20"/>
      <w:lang w:val="en-GB" w:eastAsia="de-DE"/>
    </w:rPr>
  </w:style>
  <w:style w:type="character" w:customStyle="1" w:styleId="Heading3Char">
    <w:name w:val="Heading 3 Char"/>
    <w:basedOn w:val="DefaultParagraphFont"/>
    <w:link w:val="Heading3"/>
    <w:rsid w:val="0020284F"/>
    <w:rPr>
      <w:rFonts w:ascii="Arial" w:eastAsia="Times New Roman" w:hAnsi="Arial" w:cs="Times New Roman"/>
      <w:b/>
      <w:i/>
      <w:sz w:val="26"/>
      <w:szCs w:val="20"/>
      <w:shd w:val="pct10" w:color="auto" w:fill="auto"/>
      <w:lang w:val="en-GB" w:eastAsia="de-DE"/>
    </w:rPr>
  </w:style>
  <w:style w:type="paragraph" w:styleId="NormalIndent">
    <w:name w:val="Normal Indent"/>
    <w:basedOn w:val="Normal"/>
    <w:uiPriority w:val="99"/>
    <w:semiHidden/>
    <w:unhideWhenUsed/>
    <w:rsid w:val="002028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19EEC0-0092-4D31-BDF0-05BE5E61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Gvazava</dc:creator>
  <cp:keywords/>
  <dc:description/>
  <cp:lastModifiedBy>Nino Koberidze</cp:lastModifiedBy>
  <cp:revision>4</cp:revision>
  <cp:lastPrinted>2022-07-04T15:55:00Z</cp:lastPrinted>
  <dcterms:created xsi:type="dcterms:W3CDTF">2022-11-18T12:41:00Z</dcterms:created>
  <dcterms:modified xsi:type="dcterms:W3CDTF">2023-12-13T08:03:00Z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776a50ce2de32f1b24c1f2df685b00f89f815dba695f850f985f8b69f53216da</vt:lpwstr>
  </property>
</Properties>
</file>