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673A5" w14:textId="75DEAB95" w:rsidR="007D73CE" w:rsidRDefault="007D73CE" w:rsidP="00A74B75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7A6965D7" w14:textId="2CBBAA37" w:rsidR="000C0D9B" w:rsidRDefault="000C0D9B" w:rsidP="00B84765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0080363B" w14:textId="2B94B8E2" w:rsidR="000C0D9B" w:rsidRDefault="000C0D9B" w:rsidP="00B84765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047F194D" w14:textId="41E07E3F" w:rsidR="000C0D9B" w:rsidRDefault="00B84765" w:rsidP="00B84765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7B0071">
        <w:rPr>
          <w:rFonts w:ascii="Sylfaen" w:hAnsi="Sylfaen" w:cs="Sylfaen"/>
          <w:b/>
          <w:noProof/>
        </w:rPr>
        <w:drawing>
          <wp:anchor distT="0" distB="0" distL="114300" distR="114300" simplePos="0" relativeHeight="251658240" behindDoc="0" locked="0" layoutInCell="1" allowOverlap="1" wp14:anchorId="0E15A88D" wp14:editId="70011366">
            <wp:simplePos x="0" y="0"/>
            <wp:positionH relativeFrom="margin">
              <wp:align>center</wp:align>
            </wp:positionH>
            <wp:positionV relativeFrom="margin">
              <wp:posOffset>908050</wp:posOffset>
            </wp:positionV>
            <wp:extent cx="1562100" cy="1225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FFF89" w14:textId="37F4B56A" w:rsidR="000C0D9B" w:rsidRDefault="000C0D9B" w:rsidP="00B84765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097C3E47" w14:textId="77777777" w:rsidR="000C0D9B" w:rsidRPr="007B0071" w:rsidRDefault="000C0D9B" w:rsidP="00B84765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2192C57C" w14:textId="18FC9BEC" w:rsidR="009815C7" w:rsidRPr="007B0071" w:rsidRDefault="009815C7" w:rsidP="00B84765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701FB870" w14:textId="594175DB" w:rsidR="009815C7" w:rsidRDefault="009815C7" w:rsidP="00A44A14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6D64E6FC" w14:textId="159BD104" w:rsidR="00F9703A" w:rsidRDefault="00F9703A" w:rsidP="00A44A14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1660EE34" w14:textId="2559CC0B" w:rsidR="00F9703A" w:rsidRDefault="00F9703A" w:rsidP="00A44A14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00F5994B" w14:textId="77777777" w:rsidR="00F9703A" w:rsidRPr="007B0071" w:rsidRDefault="00F9703A" w:rsidP="00A44A14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7F37A681" w14:textId="47CDB96D" w:rsidR="009815C7" w:rsidRPr="008520A9" w:rsidRDefault="009D59D7" w:rsidP="00A44A14">
      <w:pPr>
        <w:spacing w:after="0" w:line="24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>სატრანსპორტო</w:t>
      </w:r>
      <w:r w:rsidR="009C50D2">
        <w:rPr>
          <w:rFonts w:ascii="Sylfaen" w:hAnsi="Sylfaen" w:cs="Sylfaen"/>
          <w:b/>
          <w:lang w:val="ka-GE"/>
        </w:rPr>
        <w:t xml:space="preserve"> მომსახურებაზე</w:t>
      </w:r>
    </w:p>
    <w:p w14:paraId="1C55C4EC" w14:textId="5C1D70E9" w:rsidR="00BE50F1" w:rsidRPr="00BE50F1" w:rsidRDefault="00BE50F1" w:rsidP="00A44A14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ელექტრონული ტენდერის დოკუმენტაცია</w:t>
      </w:r>
    </w:p>
    <w:p w14:paraId="0C0E685F" w14:textId="77777777" w:rsidR="001B055A" w:rsidRPr="007B0071" w:rsidRDefault="001B055A" w:rsidP="00A44A14">
      <w:pPr>
        <w:spacing w:after="0" w:line="240" w:lineRule="auto"/>
        <w:jc w:val="center"/>
        <w:rPr>
          <w:rFonts w:ascii="Sylfaen" w:hAnsi="Sylfaen" w:cs="Sylfaen"/>
          <w:b/>
          <w:bCs/>
          <w:lang w:val="ka-GE"/>
        </w:rPr>
      </w:pPr>
    </w:p>
    <w:p w14:paraId="093F24C3" w14:textId="77777777" w:rsidR="007D73CE" w:rsidRPr="004E36F2" w:rsidRDefault="007D73CE" w:rsidP="007D73CE">
      <w:pPr>
        <w:rPr>
          <w:rFonts w:ascii="Sylfaen" w:hAnsi="Sylfaen"/>
        </w:rPr>
      </w:pPr>
    </w:p>
    <w:p w14:paraId="002939F3" w14:textId="77777777" w:rsidR="00FD0DCD" w:rsidRPr="007B0071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48A0C09F" w14:textId="77777777" w:rsidR="00FD0DCD" w:rsidRPr="007B0071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5A0A6715" w14:textId="77777777" w:rsidR="00FD0DCD" w:rsidRPr="007B0071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5C217841" w14:textId="77777777" w:rsidR="00FD0DCD" w:rsidRPr="007B0071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B0F3779" w14:textId="77777777" w:rsidR="00FD0DCD" w:rsidRPr="007B0071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61CFD8F9" w14:textId="6A4EEDB0" w:rsidR="00FD0DCD" w:rsidRPr="007B0071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71017BAF" w14:textId="3101DF35" w:rsidR="00D30223" w:rsidRPr="007B0071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FDCBC90" w14:textId="25720EE4" w:rsidR="00D30223" w:rsidRPr="007B0071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3B21307" w14:textId="3791F394" w:rsidR="00D30223" w:rsidRPr="007B0071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753A4E60" w14:textId="68383FAE" w:rsidR="00D30223" w:rsidRPr="007B0071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5FCA8B4" w14:textId="762D1C59" w:rsidR="009261B9" w:rsidRPr="007B0071" w:rsidRDefault="009261B9" w:rsidP="004A66FB">
      <w:pPr>
        <w:spacing w:after="0" w:line="360" w:lineRule="auto"/>
        <w:rPr>
          <w:rFonts w:ascii="AcadNusx" w:hAnsi="AcadNusx"/>
          <w:b/>
        </w:rPr>
      </w:pPr>
    </w:p>
    <w:p w14:paraId="14A14878" w14:textId="4BEE8BF8" w:rsidR="009261B9" w:rsidRDefault="009261B9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197C7AC5" w14:textId="2664EB44" w:rsidR="002C5D64" w:rsidRDefault="002C5D64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8A256AA" w14:textId="52EC41ED" w:rsidR="002C5D64" w:rsidRDefault="002C5D64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4CAA0B92" w14:textId="20F20B62" w:rsidR="002C5D64" w:rsidRDefault="002C5D64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0AB6C0C" w14:textId="77777777" w:rsidR="002C5D64" w:rsidRPr="007B0071" w:rsidRDefault="002C5D64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48DF051" w14:textId="7017F4AC" w:rsidR="00277B37" w:rsidRDefault="00277B37" w:rsidP="00F827AD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62125C39" w14:textId="42B80562" w:rsidR="00577214" w:rsidRDefault="00577214" w:rsidP="00F827AD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07456EDA" w14:textId="146EC297" w:rsidR="00B154F0" w:rsidRPr="007B0071" w:rsidRDefault="00B154F0" w:rsidP="00FA5251">
      <w:pPr>
        <w:spacing w:after="0" w:line="360" w:lineRule="auto"/>
        <w:rPr>
          <w:rFonts w:ascii="Sylfaen" w:hAnsi="Sylfaen"/>
          <w:b/>
          <w:lang w:val="ka-GE"/>
        </w:rPr>
      </w:pPr>
    </w:p>
    <w:p w14:paraId="580D4E90" w14:textId="08B70B62" w:rsidR="00665C42" w:rsidRPr="007B0071" w:rsidRDefault="00665C42" w:rsidP="009D07D1">
      <w:pPr>
        <w:spacing w:after="0" w:line="360" w:lineRule="auto"/>
        <w:jc w:val="center"/>
        <w:rPr>
          <w:rFonts w:ascii="AcadNusx" w:hAnsi="AcadNusx"/>
          <w:b/>
        </w:rPr>
      </w:pPr>
    </w:p>
    <w:p w14:paraId="38DCEA41" w14:textId="00B5D29B" w:rsidR="00A50438" w:rsidRPr="007B0071" w:rsidRDefault="000353F8" w:rsidP="005111AB">
      <w:pPr>
        <w:spacing w:line="240" w:lineRule="auto"/>
        <w:rPr>
          <w:rFonts w:ascii="Sylfaen" w:hAnsi="Sylfaen"/>
          <w:b/>
          <w:lang w:val="ka-GE"/>
        </w:rPr>
      </w:pPr>
      <w:r w:rsidRPr="007B0071">
        <w:rPr>
          <w:rFonts w:ascii="Sylfaen" w:hAnsi="Sylfaen"/>
          <w:b/>
          <w:lang w:val="ka-GE"/>
        </w:rPr>
        <w:lastRenderedPageBreak/>
        <w:t xml:space="preserve">1.1 </w:t>
      </w:r>
      <w:r w:rsidR="001B055A" w:rsidRPr="007B0071">
        <w:rPr>
          <w:rFonts w:ascii="Sylfaen" w:hAnsi="Sylfaen"/>
          <w:b/>
          <w:lang w:val="ka-GE"/>
        </w:rPr>
        <w:t>შესყიდვის ობიექტის დასახელება</w:t>
      </w:r>
    </w:p>
    <w:p w14:paraId="22D4CDF1" w14:textId="73E32866" w:rsidR="008647CD" w:rsidRPr="003B1AB4" w:rsidRDefault="00FA5251" w:rsidP="003B1AB4">
      <w:pPr>
        <w:pStyle w:val="xxmsonormal"/>
        <w:jc w:val="both"/>
        <w:rPr>
          <w:rFonts w:ascii="Sylfaen" w:hAnsi="Sylfaen" w:cs="Sylfaen"/>
          <w:lang w:val="ka-GE"/>
        </w:rPr>
      </w:pPr>
      <w:r w:rsidRPr="00FA5251">
        <w:rPr>
          <w:rFonts w:ascii="Sylfaen" w:hAnsi="Sylfaen" w:cs="Sylfaen"/>
          <w:lang w:val="ka-GE"/>
        </w:rPr>
        <w:t>შპს „ჯორჯიან უოთერ ენდ ფაუერი</w:t>
      </w:r>
      <w:r w:rsidR="007A77E2">
        <w:rPr>
          <w:rFonts w:ascii="Sylfaen" w:hAnsi="Sylfaen" w:cs="Sylfaen"/>
          <w:lang w:val="ka-GE"/>
        </w:rPr>
        <w:t xml:space="preserve">“ (GWP), </w:t>
      </w:r>
      <w:r w:rsidRPr="00FA5251">
        <w:rPr>
          <w:rFonts w:ascii="Sylfaen" w:hAnsi="Sylfaen" w:cs="Sylfaen"/>
          <w:lang w:val="ka-GE"/>
        </w:rPr>
        <w:t xml:space="preserve">(შემდგომში „შემსყიდველი“) აცხადებს გაერთიანებულ ელექტრონულ ტენდერს სატრანსპორტო მომსახურების შესყიდვაზე. აღნიშნული ელექტრონული ტენდერის მიზანია შეირჩეს სატრანსპორტო კომპანია რომელიც განახორციელებს ტვირთების ტრანსპორტირებას </w:t>
      </w:r>
      <w:r w:rsidR="007A77E2">
        <w:rPr>
          <w:rFonts w:ascii="Sylfaen" w:hAnsi="Sylfaen" w:cs="Sylfaen"/>
          <w:lang w:val="ka-GE"/>
        </w:rPr>
        <w:t xml:space="preserve">თურქეთიდან (ანკარა, იზმირი, სამსუნი, </w:t>
      </w:r>
      <w:r w:rsidR="004D4C0C">
        <w:rPr>
          <w:rFonts w:ascii="Sylfaen" w:hAnsi="Sylfaen" w:cs="Sylfaen"/>
          <w:lang w:val="ka-GE"/>
        </w:rPr>
        <w:t>ჰათ</w:t>
      </w:r>
      <w:r w:rsidR="007A77E2">
        <w:rPr>
          <w:rFonts w:ascii="Sylfaen" w:hAnsi="Sylfaen" w:cs="Sylfaen"/>
          <w:lang w:val="ka-GE"/>
        </w:rPr>
        <w:t>აი, სტამბული და სხვა.)</w:t>
      </w:r>
      <w:r w:rsidRPr="00FA5251">
        <w:rPr>
          <w:rFonts w:ascii="Sylfaen" w:hAnsi="Sylfaen" w:cs="Sylfaen"/>
          <w:lang w:val="ka-GE"/>
        </w:rPr>
        <w:t xml:space="preserve">  </w:t>
      </w:r>
      <w:r w:rsidR="007A77E2" w:rsidRPr="007A77E2">
        <w:rPr>
          <w:rFonts w:ascii="Sylfaen" w:hAnsi="Sylfaen" w:cs="Sylfaen"/>
          <w:lang w:val="ka-GE"/>
        </w:rPr>
        <w:t xml:space="preserve">თბილისის და </w:t>
      </w:r>
      <w:r w:rsidRPr="007A77E2">
        <w:rPr>
          <w:rFonts w:ascii="Sylfaen" w:hAnsi="Sylfaen" w:cs="Sylfaen"/>
          <w:lang w:val="ka-GE"/>
        </w:rPr>
        <w:t>რუსთავის მიმართულებით.</w:t>
      </w:r>
      <w:r w:rsidRPr="00FA5251">
        <w:rPr>
          <w:rFonts w:ascii="Sylfaen" w:hAnsi="Sylfaen" w:cs="Sylfaen"/>
          <w:lang w:val="ka-GE"/>
        </w:rPr>
        <w:t xml:space="preserve"> ტვირთების კატეგორია მოიცავს: წყლის, წყალარინების მილებს და ფასონურ მასალებს (ფიტინგებს). </w:t>
      </w:r>
    </w:p>
    <w:p w14:paraId="0353AF42" w14:textId="3AAE10D2" w:rsidR="001B055A" w:rsidRPr="007B0071" w:rsidRDefault="001B055A" w:rsidP="001B055A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42C81158" w14:textId="5A36B036" w:rsidR="001B055A" w:rsidRPr="007B0071" w:rsidRDefault="000353F8" w:rsidP="001B055A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B0071">
        <w:rPr>
          <w:rFonts w:ascii="Sylfaen" w:hAnsi="Sylfaen"/>
          <w:b/>
          <w:lang w:val="ka-GE"/>
        </w:rPr>
        <w:t xml:space="preserve">1.2 </w:t>
      </w:r>
      <w:r w:rsidR="001B055A" w:rsidRPr="007B0071">
        <w:rPr>
          <w:rFonts w:ascii="Sylfaen" w:hAnsi="Sylfaen"/>
          <w:b/>
          <w:lang w:val="ka-GE"/>
        </w:rPr>
        <w:t>მომსახურების/სამუშაოს აღწერა (ტექნიკური დავალება), შესყიდვის ობიექტის რაოდენობა/მოცულობა</w:t>
      </w:r>
    </w:p>
    <w:p w14:paraId="1D5E57E5" w14:textId="03AB0EFA" w:rsidR="000353F8" w:rsidRDefault="000353F8" w:rsidP="000353F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68C4FE9" w14:textId="4D0AD386" w:rsidR="003B1AB4" w:rsidRPr="003B1AB4" w:rsidRDefault="003B1AB4" w:rsidP="003B1AB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3B1AB4">
        <w:rPr>
          <w:rFonts w:ascii="Sylfaen" w:hAnsi="Sylfaen" w:cs="Sylfaen"/>
          <w:lang w:val="ka-GE"/>
        </w:rPr>
        <w:t xml:space="preserve">მოწოდების ზუსტი გრაფიკი გაწერილი იქნება წინასწარ </w:t>
      </w:r>
    </w:p>
    <w:p w14:paraId="3361AA93" w14:textId="5C9DAB94" w:rsidR="003B1AB4" w:rsidRPr="007A77E2" w:rsidRDefault="000C2E14" w:rsidP="003B1AB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7A77E2">
        <w:rPr>
          <w:rFonts w:ascii="Sylfaen" w:hAnsi="Sylfaen" w:cs="Sylfaen"/>
          <w:lang w:val="ka-GE"/>
        </w:rPr>
        <w:t>პირველი მოწოდება დაიწყება 202</w:t>
      </w:r>
      <w:r w:rsidR="007A77E2" w:rsidRPr="007A77E2">
        <w:rPr>
          <w:rFonts w:ascii="Sylfaen" w:hAnsi="Sylfaen" w:cs="Sylfaen"/>
          <w:lang w:val="ka-GE"/>
        </w:rPr>
        <w:t>6</w:t>
      </w:r>
      <w:r w:rsidR="003B1AB4" w:rsidRPr="007A77E2">
        <w:rPr>
          <w:rFonts w:ascii="Sylfaen" w:hAnsi="Sylfaen" w:cs="Sylfaen"/>
          <w:lang w:val="ka-GE"/>
        </w:rPr>
        <w:t xml:space="preserve"> წლის </w:t>
      </w:r>
      <w:r w:rsidRPr="007A77E2">
        <w:rPr>
          <w:rFonts w:ascii="Sylfaen" w:hAnsi="Sylfaen" w:cs="Sylfaen"/>
          <w:lang w:val="ka-GE"/>
        </w:rPr>
        <w:t>თებერვლიდან</w:t>
      </w:r>
    </w:p>
    <w:p w14:paraId="71A32439" w14:textId="4FFB05B4" w:rsidR="00F3662E" w:rsidRDefault="003B1AB4" w:rsidP="000353F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</w:t>
      </w:r>
      <w:r w:rsidR="000C2E14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ვარაუდო სრული</w:t>
      </w:r>
      <w:r w:rsidR="00F963B7">
        <w:rPr>
          <w:rFonts w:ascii="Sylfaen" w:hAnsi="Sylfaen" w:cs="Sylfaen"/>
          <w:lang w:val="ka-GE"/>
        </w:rPr>
        <w:t xml:space="preserve"> ტრაილერების რაოდენობა იქნება </w:t>
      </w:r>
      <w:r w:rsidR="007A77E2">
        <w:rPr>
          <w:rFonts w:ascii="Sylfaen" w:hAnsi="Sylfaen" w:cs="Sylfaen"/>
          <w:lang w:val="ka-GE"/>
        </w:rPr>
        <w:t>მინიმუმ 4 თვეშ</w:t>
      </w:r>
      <w:r w:rsidR="00302020">
        <w:rPr>
          <w:rFonts w:ascii="Sylfaen" w:hAnsi="Sylfaen" w:cs="Sylfaen"/>
          <w:lang w:val="ka-GE"/>
        </w:rPr>
        <w:t>ი</w:t>
      </w:r>
      <w:r w:rsidR="007A77E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(ზუსტი მოცულობა დადგინდება</w:t>
      </w:r>
      <w:r w:rsidR="003923C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გრაფიკის გაწერისას</w:t>
      </w:r>
      <w:r w:rsidR="007A77E2">
        <w:rPr>
          <w:rFonts w:ascii="Sylfaen" w:hAnsi="Sylfaen" w:cs="Sylfaen"/>
          <w:lang w:val="ka-GE"/>
        </w:rPr>
        <w:t>)</w:t>
      </w:r>
    </w:p>
    <w:p w14:paraId="05883179" w14:textId="161955FD" w:rsidR="00972635" w:rsidRDefault="00972635" w:rsidP="000353F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F963B7">
        <w:rPr>
          <w:rFonts w:ascii="Sylfaen" w:hAnsi="Sylfaen" w:cs="Sylfaen"/>
          <w:b/>
          <w:u w:val="single"/>
          <w:lang w:val="ka-GE"/>
        </w:rPr>
        <w:t>მომწოდებელმა უნდა შემოგვათავაზოს ყველაზე ოპტიმალური ტრანსპორტირების საშუალება: მანქანა, სარკინიგზო, გემი, კომბინირებული</w:t>
      </w:r>
      <w:r w:rsidR="00BF610A" w:rsidRPr="00F963B7">
        <w:rPr>
          <w:rFonts w:ascii="Sylfaen" w:hAnsi="Sylfaen" w:cs="Sylfaen"/>
          <w:b/>
          <w:u w:val="single"/>
          <w:lang w:val="ka-GE"/>
        </w:rPr>
        <w:t>.</w:t>
      </w:r>
    </w:p>
    <w:p w14:paraId="65049802" w14:textId="3B187F52" w:rsidR="007A77E2" w:rsidRDefault="007A77E2" w:rsidP="000353F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შემოთავაზებაში ცალკე პოზიციად უნდა იყოს განფასებული საწყობში მოწოდებუ</w:t>
      </w:r>
      <w:r w:rsidR="001202A8">
        <w:rPr>
          <w:rFonts w:ascii="Sylfaen" w:hAnsi="Sylfaen" w:cs="Sylfaen"/>
          <w:b/>
          <w:u w:val="single"/>
          <w:lang w:val="ka-GE"/>
        </w:rPr>
        <w:t>ლი პროდუქციის ჩამოტვირთვა/დაცლა</w:t>
      </w:r>
      <w:r w:rsidR="001202A8">
        <w:rPr>
          <w:rFonts w:ascii="Sylfaen" w:hAnsi="Sylfaen" w:cs="Sylfaen"/>
          <w:b/>
          <w:u w:val="single"/>
        </w:rPr>
        <w:t xml:space="preserve"> (</w:t>
      </w:r>
      <w:r w:rsidR="001202A8">
        <w:rPr>
          <w:rFonts w:ascii="Sylfaen" w:hAnsi="Sylfaen" w:cs="Sylfaen"/>
          <w:b/>
          <w:u w:val="single"/>
          <w:lang w:val="ka-GE"/>
        </w:rPr>
        <w:t xml:space="preserve">დანართი </w:t>
      </w:r>
      <w:r w:rsidR="001202A8">
        <w:rPr>
          <w:rFonts w:ascii="Sylfaen" w:hAnsi="Sylfaen" w:cs="Sylfaen"/>
          <w:b/>
          <w:u w:val="single"/>
        </w:rPr>
        <w:t>N2)</w:t>
      </w:r>
      <w:bookmarkStart w:id="0" w:name="_GoBack"/>
      <w:bookmarkEnd w:id="0"/>
    </w:p>
    <w:p w14:paraId="038E787B" w14:textId="34410C31" w:rsidR="007A77E2" w:rsidRPr="004035E5" w:rsidRDefault="007A77E2" w:rsidP="000353F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4035E5">
        <w:rPr>
          <w:rFonts w:ascii="Sylfaen" w:hAnsi="Sylfaen" w:cs="Sylfaen"/>
          <w:b/>
          <w:u w:val="single"/>
          <w:lang w:val="ka-GE"/>
        </w:rPr>
        <w:t xml:space="preserve">მილების ტრანსპორტირება უნდა მოხდეს სატენდერო დოკუმენტაციაზე თანდართული </w:t>
      </w:r>
      <w:r w:rsidRPr="004035E5">
        <w:rPr>
          <w:rFonts w:ascii="Sylfaen" w:hAnsi="Sylfaen"/>
          <w:b/>
          <w:u w:val="single"/>
          <w:lang w:val="ka-GE"/>
        </w:rPr>
        <w:t>WF-Safe-Loading-and-Unloading-Jan-2025-V1-Final რეპორტის</w:t>
      </w:r>
      <w:r w:rsidRPr="004035E5">
        <w:rPr>
          <w:rFonts w:ascii="Sylfaen" w:hAnsi="Sylfaen" w:cs="Sylfaen"/>
          <w:b/>
          <w:u w:val="single"/>
          <w:lang w:val="ka-GE"/>
        </w:rPr>
        <w:t xml:space="preserve"> გათვალისწინებით და სრული დაცვით. (მიენიჭება უპირატესობა)</w:t>
      </w:r>
    </w:p>
    <w:p w14:paraId="011E43B0" w14:textId="1CE6F6B1" w:rsidR="000353F8" w:rsidRPr="007B0071" w:rsidRDefault="000353F8" w:rsidP="001B055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54498CC4" w14:textId="16092D64" w:rsidR="009620CF" w:rsidRPr="003B1AB4" w:rsidRDefault="008C0A74" w:rsidP="00F90B03">
      <w:pPr>
        <w:rPr>
          <w:rFonts w:ascii="Sylfaen" w:hAnsi="Sylfaen"/>
          <w:b/>
          <w:u w:val="single"/>
          <w:lang w:val="ka-GE"/>
        </w:rPr>
      </w:pPr>
      <w:r w:rsidRPr="003B1AB4">
        <w:rPr>
          <w:rFonts w:ascii="Sylfaen" w:hAnsi="Sylfaen"/>
          <w:b/>
          <w:u w:val="single"/>
          <w:lang w:val="ka-GE"/>
        </w:rPr>
        <w:t>განსაკუთრებული მოთხოვნები</w:t>
      </w:r>
      <w:r w:rsidR="000353F8" w:rsidRPr="003B1AB4">
        <w:rPr>
          <w:rFonts w:ascii="Sylfaen" w:hAnsi="Sylfaen"/>
          <w:b/>
          <w:u w:val="single"/>
          <w:lang w:val="ka-GE"/>
        </w:rPr>
        <w:t>:</w:t>
      </w:r>
    </w:p>
    <w:p w14:paraId="20D115DA" w14:textId="44C250A6" w:rsidR="009620CF" w:rsidRPr="003B1AB4" w:rsidRDefault="009620CF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 w:rsidRPr="003B1AB4">
        <w:rPr>
          <w:rFonts w:ascii="Sylfaen" w:hAnsi="Sylfaen"/>
          <w:lang w:val="ka-GE"/>
        </w:rPr>
        <w:t xml:space="preserve">ტენდერში გამარჯვებული </w:t>
      </w:r>
      <w:r w:rsidR="008E3DFC" w:rsidRPr="003B1AB4">
        <w:rPr>
          <w:rFonts w:ascii="Sylfaen" w:hAnsi="Sylfaen"/>
          <w:lang w:val="ka-GE"/>
        </w:rPr>
        <w:t xml:space="preserve">სატრანსპორტო </w:t>
      </w:r>
      <w:r w:rsidRPr="003B1AB4">
        <w:rPr>
          <w:rFonts w:ascii="Sylfaen" w:hAnsi="Sylfaen"/>
          <w:lang w:val="ka-GE"/>
        </w:rPr>
        <w:t xml:space="preserve">კომპანია ვალდებულია  </w:t>
      </w:r>
      <w:r w:rsidR="004E4A21" w:rsidRPr="003B1AB4">
        <w:rPr>
          <w:rFonts w:ascii="Sylfaen" w:hAnsi="Sylfaen"/>
          <w:lang w:val="ka-GE"/>
        </w:rPr>
        <w:t xml:space="preserve">საქონლის </w:t>
      </w:r>
      <w:r w:rsidR="00214698" w:rsidRPr="003B1AB4">
        <w:rPr>
          <w:rFonts w:ascii="Sylfaen" w:hAnsi="Sylfaen"/>
          <w:lang w:val="ka-GE"/>
        </w:rPr>
        <w:t xml:space="preserve">ტრანსპორტირება განახორციელოს </w:t>
      </w:r>
      <w:r w:rsidR="004E4A21" w:rsidRPr="003B1AB4">
        <w:rPr>
          <w:rFonts w:ascii="Sylfaen" w:hAnsi="Sylfaen"/>
          <w:lang w:val="ka-GE"/>
        </w:rPr>
        <w:t>შესაბამისი  წესების გათვალისწინებით</w:t>
      </w:r>
      <w:r w:rsidRPr="003B1AB4">
        <w:rPr>
          <w:rFonts w:ascii="Sylfaen" w:hAnsi="Sylfaen"/>
          <w:lang w:val="ka-GE"/>
        </w:rPr>
        <w:t>;</w:t>
      </w:r>
    </w:p>
    <w:p w14:paraId="397014A2" w14:textId="6E72FA58" w:rsidR="00030161" w:rsidRPr="003B1AB4" w:rsidRDefault="00030161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 w:rsidRPr="003B1AB4">
        <w:rPr>
          <w:rFonts w:ascii="Sylfaen" w:hAnsi="Sylfaen"/>
          <w:lang w:val="ka-GE"/>
        </w:rPr>
        <w:t>ტენდერში გამარჯვებული კომპანია ვალდებულია გამოიყენოს ე.წ „ტენტით“ აღჭურვილი სატრანსპორტო საშუალებები (ტრაილერები);</w:t>
      </w:r>
    </w:p>
    <w:p w14:paraId="419E7BD3" w14:textId="5D0267E4" w:rsidR="00834B06" w:rsidRPr="003B1AB4" w:rsidRDefault="00834B06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 w:rsidRPr="003B1AB4">
        <w:rPr>
          <w:rFonts w:ascii="Sylfaen" w:hAnsi="Sylfaen"/>
          <w:lang w:val="ka-GE"/>
        </w:rPr>
        <w:t>ტენდერში გამარჯვებული</w:t>
      </w:r>
      <w:r w:rsidR="008E3DFC" w:rsidRPr="003B1AB4">
        <w:rPr>
          <w:rFonts w:ascii="Sylfaen" w:hAnsi="Sylfaen"/>
          <w:lang w:val="ka-GE"/>
        </w:rPr>
        <w:t xml:space="preserve"> სატრანსპორტო</w:t>
      </w:r>
      <w:r w:rsidRPr="003B1AB4">
        <w:rPr>
          <w:rFonts w:ascii="Sylfaen" w:hAnsi="Sylfaen"/>
          <w:lang w:val="ka-GE"/>
        </w:rPr>
        <w:t xml:space="preserve"> კომპანია პასუხისმგებელია ყველა იმ ზიანსა და/ან ზარალზე, რომელიც მიადგება</w:t>
      </w:r>
      <w:r w:rsidR="008E3DFC" w:rsidRPr="003B1AB4">
        <w:rPr>
          <w:rFonts w:ascii="Sylfaen" w:hAnsi="Sylfaen"/>
          <w:lang w:val="ka-GE"/>
        </w:rPr>
        <w:t xml:space="preserve"> შემსყიდველის მასალას ტრანსპორტირ</w:t>
      </w:r>
      <w:r w:rsidR="00740BB2" w:rsidRPr="003B1AB4">
        <w:rPr>
          <w:rFonts w:ascii="Sylfaen" w:hAnsi="Sylfaen"/>
          <w:lang w:val="ka-GE"/>
        </w:rPr>
        <w:t>ებისას;</w:t>
      </w:r>
    </w:p>
    <w:p w14:paraId="4DC47F0C" w14:textId="45EDD2E8" w:rsidR="003B543A" w:rsidRDefault="003B543A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 w:rsidRPr="003B1AB4">
        <w:rPr>
          <w:rFonts w:ascii="Sylfaen" w:hAnsi="Sylfaen"/>
          <w:lang w:val="ka-GE"/>
        </w:rPr>
        <w:t xml:space="preserve">ამასთან, ტენდერში გამარჯვებული </w:t>
      </w:r>
      <w:r w:rsidR="00740BB2" w:rsidRPr="003B1AB4">
        <w:rPr>
          <w:rFonts w:ascii="Sylfaen" w:hAnsi="Sylfaen"/>
          <w:lang w:val="ka-GE"/>
        </w:rPr>
        <w:t>სატრანსპორტო კომპანიას მოეთხოვება უშუალო კომუნიკაცია ქარხანასთან, დატვირთვის დღისა და დრო</w:t>
      </w:r>
      <w:r w:rsidR="004D4C0C">
        <w:rPr>
          <w:rFonts w:ascii="Sylfaen" w:hAnsi="Sylfaen"/>
          <w:lang w:val="ka-GE"/>
        </w:rPr>
        <w:t>ი</w:t>
      </w:r>
      <w:r w:rsidR="00740BB2" w:rsidRPr="003B1AB4">
        <w:rPr>
          <w:rFonts w:ascii="Sylfaen" w:hAnsi="Sylfaen"/>
          <w:lang w:val="ka-GE"/>
        </w:rPr>
        <w:t>ს შეთანხმება შესაბამის საკონტაქტო პირთან.</w:t>
      </w:r>
    </w:p>
    <w:p w14:paraId="18B7E8CB" w14:textId="6ED72C42" w:rsidR="003B1AB4" w:rsidRDefault="003B1AB4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გაწერილი გრაფიკით მოწოდება მკაცრად სავალდებულოა</w:t>
      </w:r>
    </w:p>
    <w:p w14:paraId="2937945E" w14:textId="67607C72" w:rsidR="00947332" w:rsidRPr="00B346A4" w:rsidRDefault="00947332" w:rsidP="00947332">
      <w:pPr>
        <w:numPr>
          <w:ilvl w:val="0"/>
          <w:numId w:val="40"/>
        </w:numPr>
        <w:spacing w:after="0" w:line="240" w:lineRule="auto"/>
        <w:rPr>
          <w:rFonts w:ascii="Sylfaen" w:hAnsi="Sylfaen"/>
        </w:rPr>
      </w:pPr>
      <w:r w:rsidRPr="00B346A4">
        <w:rPr>
          <w:rFonts w:ascii="Sylfaen" w:hAnsi="Sylfaen"/>
          <w:lang w:val="ka-GE"/>
        </w:rPr>
        <w:t>ტენდერში მონაწილე კომპანიამ უნდა შემოგვთავაზოს ფასი როგორც საქონლის საწყობში დაცლის გათვალისწინებით ასევე საქონლის საწყობში დაცლის გარეშე.</w:t>
      </w:r>
    </w:p>
    <w:p w14:paraId="4FC9D7B6" w14:textId="18E67D67" w:rsidR="00947332" w:rsidRPr="00B346A4" w:rsidRDefault="00947332" w:rsidP="00947332">
      <w:pPr>
        <w:numPr>
          <w:ilvl w:val="0"/>
          <w:numId w:val="40"/>
        </w:numPr>
        <w:spacing w:after="0" w:line="240" w:lineRule="auto"/>
        <w:rPr>
          <w:rFonts w:ascii="Sylfaen" w:hAnsi="Sylfaen"/>
        </w:rPr>
      </w:pPr>
      <w:r w:rsidRPr="00B346A4">
        <w:rPr>
          <w:rFonts w:ascii="Sylfaen" w:hAnsi="Sylfaen"/>
          <w:lang w:val="ka-GE"/>
        </w:rPr>
        <w:t xml:space="preserve">სატრანსპორტო კომპანიამ უნდა უზრუნველყოს ტრანსპორტირების დროს მილების ზუსტად ისე შეფუთვა, როგორც სატენდერო დოკუმენტაციაში არსებულ </w:t>
      </w:r>
      <w:r w:rsidRPr="00B346A4">
        <w:rPr>
          <w:rFonts w:ascii="Sylfaen" w:hAnsi="Sylfaen"/>
          <w:b/>
          <w:lang w:val="ka-GE"/>
        </w:rPr>
        <w:t xml:space="preserve">WF-Safe-Loading-and-Unloading-Jan-2025-V1-Final </w:t>
      </w:r>
      <w:r w:rsidRPr="00B346A4">
        <w:rPr>
          <w:rFonts w:ascii="Sylfaen" w:hAnsi="Sylfaen"/>
          <w:lang w:val="ka-GE"/>
        </w:rPr>
        <w:t>რეპორტშია ნაჩვენები (რეპორტში ნაჩვენებია ყველა ტიპის მილის შეფუთვა).</w:t>
      </w:r>
    </w:p>
    <w:p w14:paraId="7C43C737" w14:textId="78A4E4CC" w:rsidR="003B1AB4" w:rsidRPr="00F963B7" w:rsidRDefault="003B1AB4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b/>
          <w:u w:val="single"/>
          <w:lang w:val="ka-GE"/>
        </w:rPr>
      </w:pPr>
      <w:r w:rsidRPr="00F963B7">
        <w:rPr>
          <w:rFonts w:ascii="Sylfaen" w:hAnsi="Sylfaen"/>
          <w:b/>
          <w:u w:val="single"/>
          <w:lang w:val="ka-GE"/>
        </w:rPr>
        <w:t xml:space="preserve">შესაძლოა განხილვა ალტერნატიული ტრანსპორტირების </w:t>
      </w:r>
      <w:r w:rsidR="003923C7" w:rsidRPr="00F963B7">
        <w:rPr>
          <w:rFonts w:ascii="Sylfaen" w:hAnsi="Sylfaen"/>
          <w:b/>
          <w:u w:val="single"/>
          <w:lang w:val="ka-GE"/>
        </w:rPr>
        <w:t>მაგრამ აუცილებლად უნდა ერგებოდეს მოწოდების გრაფიკს</w:t>
      </w:r>
    </w:p>
    <w:p w14:paraId="68EA6350" w14:textId="478D376A" w:rsidR="003923C7" w:rsidRPr="00F963B7" w:rsidRDefault="003923C7" w:rsidP="003B1AB4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b/>
          <w:u w:val="single"/>
          <w:lang w:val="ka-GE"/>
        </w:rPr>
      </w:pPr>
      <w:r w:rsidRPr="00F963B7">
        <w:rPr>
          <w:rFonts w:ascii="Sylfaen" w:hAnsi="Sylfaen"/>
          <w:b/>
          <w:u w:val="single"/>
          <w:lang w:val="ka-GE"/>
        </w:rPr>
        <w:t xml:space="preserve">შემოთავაზებაში ცალკე უნდა იყოს გამოყოფილი დაზღვევის საფასური </w:t>
      </w:r>
    </w:p>
    <w:p w14:paraId="56B28C26" w14:textId="22D28CBB" w:rsidR="003B1AB4" w:rsidRPr="003B1AB4" w:rsidRDefault="003B1AB4" w:rsidP="003B1AB4">
      <w:pPr>
        <w:spacing w:after="0"/>
        <w:rPr>
          <w:rFonts w:ascii="Sylfaen" w:hAnsi="Sylfaen"/>
          <w:vertAlign w:val="subscript"/>
          <w:lang w:val="ka-GE"/>
        </w:rPr>
      </w:pPr>
      <w:r>
        <w:rPr>
          <w:rFonts w:ascii="Sylfaen" w:hAnsi="Sylfaen"/>
          <w:lang w:val="ka-GE"/>
        </w:rPr>
        <w:lastRenderedPageBreak/>
        <w:t xml:space="preserve">- </w:t>
      </w:r>
    </w:p>
    <w:p w14:paraId="24311423" w14:textId="6BF8BA3F" w:rsidR="00387591" w:rsidRPr="007B0071" w:rsidRDefault="00950D10" w:rsidP="00F90B03">
      <w:pPr>
        <w:rPr>
          <w:rFonts w:ascii="Sylfaen" w:hAnsi="Sylfaen" w:cs="Sylfaen"/>
          <w:b/>
          <w:lang w:val="ka-GE"/>
        </w:rPr>
      </w:pPr>
      <w:r w:rsidRPr="007B0071">
        <w:rPr>
          <w:rFonts w:ascii="Sylfaen" w:hAnsi="Sylfaen" w:cs="Sylfaen"/>
          <w:b/>
          <w:lang w:val="ka-GE"/>
        </w:rPr>
        <w:t>1.3</w:t>
      </w:r>
      <w:r w:rsidR="002E0E5E" w:rsidRPr="007B0071">
        <w:rPr>
          <w:rFonts w:ascii="Sylfaen" w:hAnsi="Sylfaen" w:cs="Sylfaen"/>
          <w:b/>
          <w:lang w:val="ka-GE"/>
        </w:rPr>
        <w:t xml:space="preserve"> </w:t>
      </w:r>
      <w:r w:rsidR="00D527CB" w:rsidRPr="007B0071">
        <w:rPr>
          <w:rFonts w:ascii="Sylfaen" w:hAnsi="Sylfaen" w:cs="Sylfaen"/>
          <w:b/>
          <w:lang w:val="ka-GE"/>
        </w:rPr>
        <w:t>განფასება</w:t>
      </w:r>
      <w:r w:rsidRPr="007B0071">
        <w:rPr>
          <w:rFonts w:ascii="Sylfaen" w:hAnsi="Sylfaen" w:cs="Sylfaen"/>
          <w:b/>
          <w:lang w:val="ka-GE"/>
        </w:rPr>
        <w:t xml:space="preserve"> </w:t>
      </w:r>
    </w:p>
    <w:p w14:paraId="35367834" w14:textId="43A3BC18" w:rsidR="00762943" w:rsidRDefault="00D527CB" w:rsidP="00BF610A">
      <w:pPr>
        <w:pStyle w:val="ListParagraph"/>
        <w:numPr>
          <w:ilvl w:val="0"/>
          <w:numId w:val="41"/>
        </w:numPr>
        <w:rPr>
          <w:rFonts w:ascii="Sylfaen" w:hAnsi="Sylfaen" w:cs="Sylfaen"/>
          <w:color w:val="222222"/>
          <w:shd w:val="clear" w:color="auto" w:fill="FFFFFF"/>
          <w:lang w:val="ka-GE"/>
        </w:rPr>
      </w:pPr>
      <w:proofErr w:type="spellStart"/>
      <w:proofErr w:type="gramStart"/>
      <w:r w:rsidRPr="00BF610A">
        <w:rPr>
          <w:rFonts w:ascii="Sylfaen" w:hAnsi="Sylfaen" w:cs="Sylfaen"/>
          <w:color w:val="222222"/>
          <w:shd w:val="clear" w:color="auto" w:fill="FFFFFF"/>
        </w:rPr>
        <w:t>პრეტენდენტმა</w:t>
      </w:r>
      <w:proofErr w:type="spellEnd"/>
      <w:proofErr w:type="gramEnd"/>
      <w:r w:rsidRPr="00BF610A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უნდა</w:t>
      </w:r>
      <w:proofErr w:type="spellEnd"/>
      <w:r w:rsidRPr="00BF610A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წარმოადგინოს</w:t>
      </w:r>
      <w:proofErr w:type="spellEnd"/>
      <w:r w:rsidRPr="00BF610A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განფასება</w:t>
      </w:r>
      <w:proofErr w:type="spellEnd"/>
      <w:r w:rsidRPr="00BF610A">
        <w:rPr>
          <w:rFonts w:ascii="Verdana" w:hAnsi="Verdana"/>
          <w:color w:val="222222"/>
          <w:shd w:val="clear" w:color="auto" w:fill="FFFFFF"/>
        </w:rPr>
        <w:t xml:space="preserve"> </w:t>
      </w:r>
      <w:r w:rsidR="00BF610A" w:rsidRPr="00BF610A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დანართი N2</w:t>
      </w:r>
      <w:r w:rsidR="00594CCB" w:rsidRPr="00BF610A">
        <w:rPr>
          <w:rFonts w:ascii="Sylfaen" w:hAnsi="Sylfaen" w:cs="Sylfaen"/>
          <w:color w:val="222222"/>
          <w:shd w:val="clear" w:color="auto" w:fill="FFFFFF"/>
          <w:lang w:val="ka-GE"/>
        </w:rPr>
        <w:t>-ში მოცემული</w:t>
      </w:r>
      <w:r w:rsidR="00762943" w:rsidRPr="00BF610A">
        <w:rPr>
          <w:rFonts w:ascii="Sylfaen" w:hAnsi="Sylfaen" w:cs="Sylfaen"/>
          <w:color w:val="222222"/>
          <w:shd w:val="clear" w:color="auto" w:fill="FFFFFF"/>
          <w:lang w:val="ka-GE"/>
        </w:rPr>
        <w:t xml:space="preserve"> ფასებით ცხრილის შესაბამისად</w:t>
      </w:r>
      <w:r w:rsidRPr="00BF610A">
        <w:rPr>
          <w:rFonts w:ascii="Sylfaen" w:hAnsi="Sylfaen" w:cs="Sylfaen"/>
          <w:color w:val="222222"/>
          <w:shd w:val="clear" w:color="auto" w:fill="FFFFFF"/>
          <w:lang w:val="ka-GE"/>
        </w:rPr>
        <w:t>.</w:t>
      </w:r>
    </w:p>
    <w:p w14:paraId="1087790F" w14:textId="48F4A838" w:rsidR="00387591" w:rsidRDefault="002E0E5E" w:rsidP="00BF610A">
      <w:pPr>
        <w:pStyle w:val="ListParagraph"/>
        <w:numPr>
          <w:ilvl w:val="0"/>
          <w:numId w:val="41"/>
        </w:numPr>
        <w:rPr>
          <w:rFonts w:ascii="Sylfaen" w:hAnsi="Sylfaen" w:cs="Sylfaen"/>
          <w:b/>
          <w:color w:val="222222"/>
          <w:shd w:val="clear" w:color="auto" w:fill="FFFFFF"/>
          <w:lang w:val="ka-GE"/>
        </w:rPr>
      </w:pPr>
      <w:proofErr w:type="spellStart"/>
      <w:proofErr w:type="gramStart"/>
      <w:r w:rsidRPr="00BF610A">
        <w:rPr>
          <w:rFonts w:ascii="Sylfaen" w:hAnsi="Sylfaen" w:cs="Sylfaen"/>
          <w:color w:val="222222"/>
          <w:shd w:val="clear" w:color="auto" w:fill="FFFFFF"/>
        </w:rPr>
        <w:t>წინადადების</w:t>
      </w:r>
      <w:proofErr w:type="spellEnd"/>
      <w:proofErr w:type="gram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ფასად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განიხილება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სისტემის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მეშვეობით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შესყიდვის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ელექტრონული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="00D527CB" w:rsidRPr="00BF610A">
        <w:rPr>
          <w:rFonts w:ascii="Sylfaen" w:hAnsi="Sylfaen" w:cs="Sylfaen"/>
          <w:color w:val="222222"/>
          <w:shd w:val="clear" w:color="auto" w:fill="FFFFFF"/>
        </w:rPr>
        <w:t>ტენდერის</w:t>
      </w:r>
      <w:proofErr w:type="spellEnd"/>
      <w:r w:rsidR="00D527CB"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შესაბამის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ველში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დაფიქსირებული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BF610A">
        <w:rPr>
          <w:rFonts w:ascii="Sylfaen" w:hAnsi="Sylfaen" w:cs="Sylfaen"/>
          <w:color w:val="222222"/>
          <w:shd w:val="clear" w:color="auto" w:fill="FFFFFF"/>
        </w:rPr>
        <w:t>ფასი</w:t>
      </w:r>
      <w:proofErr w:type="spellEnd"/>
      <w:r w:rsidRPr="00BF610A">
        <w:rPr>
          <w:rFonts w:ascii="Sylfaen" w:hAnsi="Sylfaen" w:cs="Sylfaen"/>
          <w:color w:val="222222"/>
          <w:shd w:val="clear" w:color="auto" w:fill="FFFFFF"/>
        </w:rPr>
        <w:t>.</w:t>
      </w:r>
      <w:r w:rsidR="00874417" w:rsidRPr="00BF610A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874417" w:rsidRPr="00BF610A">
        <w:rPr>
          <w:rFonts w:ascii="Sylfaen" w:hAnsi="Sylfaen" w:cs="Sylfaen"/>
          <w:b/>
          <w:color w:val="222222"/>
          <w:shd w:val="clear" w:color="auto" w:fill="FFFFFF"/>
          <w:lang w:val="ka-GE"/>
        </w:rPr>
        <w:t>გთხოვთ დააფიქსიროთ 1 (ერთი) ტრანსპორტირების საფასური.</w:t>
      </w:r>
    </w:p>
    <w:p w14:paraId="6CE64295" w14:textId="5F5676DA" w:rsidR="005A6B75" w:rsidRPr="00BF610A" w:rsidRDefault="005A6B75" w:rsidP="00BF610A">
      <w:pPr>
        <w:pStyle w:val="ListParagraph"/>
        <w:numPr>
          <w:ilvl w:val="0"/>
          <w:numId w:val="41"/>
        </w:numPr>
        <w:rPr>
          <w:rFonts w:ascii="Sylfaen" w:hAnsi="Sylfaen" w:cs="Sylfaen"/>
          <w:b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b/>
          <w:color w:val="222222"/>
          <w:shd w:val="clear" w:color="auto" w:fill="FFFFFF"/>
          <w:lang w:val="ka-GE"/>
        </w:rPr>
        <w:t>ფასი ფიქსირებული უნდა იყოს 1 წლის განმავლობაში</w:t>
      </w:r>
    </w:p>
    <w:p w14:paraId="267D4EF8" w14:textId="33ECD550" w:rsidR="00CF7A57" w:rsidRPr="007B0071" w:rsidRDefault="00F47546" w:rsidP="001B055A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1.4</w:t>
      </w:r>
      <w:r w:rsidR="00CF7A57" w:rsidRPr="007B0071">
        <w:rPr>
          <w:rFonts w:ascii="Sylfaen" w:hAnsi="Sylfaen"/>
          <w:b/>
        </w:rPr>
        <w:t xml:space="preserve"> </w:t>
      </w:r>
      <w:r w:rsidR="00CF7A57" w:rsidRPr="007B0071">
        <w:rPr>
          <w:rFonts w:ascii="Sylfaen" w:hAnsi="Sylfaen"/>
          <w:b/>
          <w:lang w:val="ka-GE"/>
        </w:rPr>
        <w:t>მოთხოვნა პრეტენდენტის გამოცდილების შესახებ</w:t>
      </w:r>
    </w:p>
    <w:p w14:paraId="64F43857" w14:textId="1C4CD5B4" w:rsidR="000353F8" w:rsidRDefault="00875254" w:rsidP="003923C7">
      <w:pPr>
        <w:spacing w:after="0" w:line="240" w:lineRule="auto"/>
        <w:jc w:val="both"/>
        <w:rPr>
          <w:rFonts w:ascii="Sylfaen" w:hAnsi="Sylfaen"/>
          <w:lang w:val="ka-GE"/>
        </w:rPr>
      </w:pPr>
      <w:r w:rsidRPr="007B0071">
        <w:rPr>
          <w:rFonts w:ascii="Sylfaen" w:hAnsi="Sylfaen"/>
          <w:lang w:val="ka-GE"/>
        </w:rPr>
        <w:t>პრეტენდენტს უნდა გააჩნდეს</w:t>
      </w:r>
      <w:r w:rsidR="009D5E96" w:rsidRPr="007B0071">
        <w:rPr>
          <w:rFonts w:ascii="Sylfaen" w:hAnsi="Sylfaen"/>
        </w:rPr>
        <w:t xml:space="preserve"> </w:t>
      </w:r>
      <w:r w:rsidR="009D5E96" w:rsidRPr="007B0071">
        <w:rPr>
          <w:rFonts w:ascii="Sylfaen" w:hAnsi="Sylfaen"/>
          <w:lang w:val="ka-GE"/>
        </w:rPr>
        <w:t xml:space="preserve">შესყიდვის ობიექტით განსაზღვრული ანალოგიური </w:t>
      </w:r>
      <w:r w:rsidR="00EA00F2">
        <w:rPr>
          <w:rFonts w:ascii="Sylfaen" w:hAnsi="Sylfaen"/>
          <w:lang w:val="ka-GE"/>
        </w:rPr>
        <w:t>მომსახურების გაწევის</w:t>
      </w:r>
      <w:r w:rsidR="009D5E96" w:rsidRPr="007B0071">
        <w:rPr>
          <w:rFonts w:ascii="Sylfaen" w:hAnsi="Sylfaen"/>
        </w:rPr>
        <w:t xml:space="preserve"> </w:t>
      </w:r>
      <w:r w:rsidR="009D5E96" w:rsidRPr="007B0071">
        <w:rPr>
          <w:rFonts w:ascii="Sylfaen" w:hAnsi="Sylfaen"/>
          <w:lang w:val="ka-GE"/>
        </w:rPr>
        <w:t>გამოცდილება, რაზედაც უნდა წარმოადგინოს შესაბამისი დამადასტურებელი დოკუმენტები:</w:t>
      </w:r>
      <w:r w:rsidR="00F47546">
        <w:rPr>
          <w:rFonts w:ascii="Sylfaen" w:hAnsi="Sylfaen"/>
          <w:lang w:val="ka-GE"/>
        </w:rPr>
        <w:t xml:space="preserve"> </w:t>
      </w:r>
      <w:r w:rsidR="004D4C0C">
        <w:rPr>
          <w:rFonts w:ascii="Sylfaen" w:hAnsi="Sylfaen"/>
          <w:lang w:val="ka-GE"/>
        </w:rPr>
        <w:t>ხელშეკრულებ(ებ)ი</w:t>
      </w:r>
      <w:r w:rsidR="009D5E96" w:rsidRPr="007B0071">
        <w:rPr>
          <w:rFonts w:ascii="Sylfaen" w:hAnsi="Sylfaen"/>
          <w:lang w:val="ka-GE"/>
        </w:rPr>
        <w:t xml:space="preserve"> და ამავე ხელშეკრულებ(ებ)ის მიღება-ჩაბარების დამადასტურებელი დოკუმენტ(ებ)ი</w:t>
      </w:r>
      <w:r w:rsidR="00F47546">
        <w:rPr>
          <w:rFonts w:ascii="Sylfaen" w:hAnsi="Sylfaen"/>
          <w:lang w:val="ka-GE"/>
        </w:rPr>
        <w:t>.</w:t>
      </w:r>
    </w:p>
    <w:p w14:paraId="534DD275" w14:textId="77777777" w:rsidR="00EA22AE" w:rsidRPr="00366AEC" w:rsidRDefault="00EA22AE" w:rsidP="003923C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EE31693" w14:textId="717141EB" w:rsidR="00000015" w:rsidRPr="007B0071" w:rsidRDefault="00EF0574" w:rsidP="003923C7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1.5</w:t>
      </w:r>
      <w:r w:rsidR="00B35065" w:rsidRPr="007B0071">
        <w:rPr>
          <w:rFonts w:ascii="Sylfaen" w:hAnsi="Sylfaen" w:cs="Sylfaen"/>
          <w:lang w:val="ka-GE"/>
        </w:rPr>
        <w:t xml:space="preserve"> </w:t>
      </w:r>
      <w:r w:rsidR="00000015" w:rsidRPr="007B0071">
        <w:rPr>
          <w:rFonts w:ascii="Sylfaen" w:hAnsi="Sylfaen"/>
          <w:b/>
          <w:lang w:val="ka-GE"/>
        </w:rPr>
        <w:t>ანგარიშსწორების პირობები</w:t>
      </w:r>
    </w:p>
    <w:p w14:paraId="57484F93" w14:textId="3B476573" w:rsidR="00000015" w:rsidRPr="007B0071" w:rsidRDefault="00000015" w:rsidP="003923C7">
      <w:pPr>
        <w:spacing w:after="0" w:line="240" w:lineRule="auto"/>
        <w:jc w:val="both"/>
        <w:rPr>
          <w:rFonts w:ascii="Sylfaen" w:hAnsi="Sylfaen"/>
          <w:lang w:val="ka-GE"/>
        </w:rPr>
      </w:pPr>
      <w:r w:rsidRPr="007B0071">
        <w:rPr>
          <w:rFonts w:ascii="Sylfaen" w:hAnsi="Sylfaen"/>
          <w:lang w:val="ka-GE"/>
        </w:rPr>
        <w:t>ანგარიშსწორება მოხდება კონსიგნაციის წესით,</w:t>
      </w:r>
      <w:r w:rsidR="000C2E14">
        <w:rPr>
          <w:rFonts w:ascii="Sylfaen" w:hAnsi="Sylfaen"/>
          <w:lang w:val="ka-GE"/>
        </w:rPr>
        <w:t xml:space="preserve"> უნაღდო ანგარიშსწორებით</w:t>
      </w:r>
      <w:r w:rsidR="00612A2E">
        <w:rPr>
          <w:rFonts w:ascii="Sylfaen" w:hAnsi="Sylfaen"/>
          <w:lang w:val="ka-GE"/>
        </w:rPr>
        <w:t xml:space="preserve"> </w:t>
      </w:r>
      <w:r w:rsidR="00EF0574">
        <w:rPr>
          <w:rFonts w:ascii="Sylfaen" w:hAnsi="Sylfaen"/>
          <w:lang w:val="ka-GE"/>
        </w:rPr>
        <w:t xml:space="preserve">ტვირთის დაცლიდან </w:t>
      </w:r>
      <w:r w:rsidR="00BF610A">
        <w:rPr>
          <w:rFonts w:ascii="Sylfaen" w:hAnsi="Sylfaen"/>
          <w:lang w:val="ka-GE"/>
        </w:rPr>
        <w:t>1 (ერთი</w:t>
      </w:r>
      <w:r w:rsidR="00554B89">
        <w:rPr>
          <w:rFonts w:ascii="Sylfaen" w:hAnsi="Sylfaen"/>
          <w:lang w:val="ka-GE"/>
        </w:rPr>
        <w:t>) კვირის ვადაში.</w:t>
      </w:r>
      <w:r w:rsidR="00557F46">
        <w:rPr>
          <w:rFonts w:ascii="Sylfaen" w:hAnsi="Sylfaen"/>
          <w:lang w:val="ka-GE"/>
        </w:rPr>
        <w:t xml:space="preserve"> </w:t>
      </w:r>
      <w:r w:rsidR="00EF0574">
        <w:rPr>
          <w:rFonts w:ascii="Sylfaen" w:hAnsi="Sylfaen"/>
          <w:lang w:val="ka-GE"/>
        </w:rPr>
        <w:t xml:space="preserve">იმ შემთხვევაში თუ კი </w:t>
      </w:r>
      <w:r w:rsidR="003E47D7">
        <w:rPr>
          <w:rFonts w:ascii="Sylfaen" w:hAnsi="Sylfaen"/>
          <w:lang w:val="ka-GE"/>
        </w:rPr>
        <w:t xml:space="preserve">მომსახურების </w:t>
      </w:r>
      <w:r w:rsidR="00EF0574">
        <w:rPr>
          <w:rFonts w:ascii="Sylfaen" w:hAnsi="Sylfaen"/>
          <w:lang w:val="ka-GE"/>
        </w:rPr>
        <w:t>ტარიფი იქნება დოლარში, ანგარიშსწორება წარმოებს მხოლოდ გადახდის დღეს არსებული ეროვნული კურსით.</w:t>
      </w:r>
    </w:p>
    <w:p w14:paraId="2F0FD003" w14:textId="0EFD2759" w:rsidR="00F827AD" w:rsidRPr="007B0071" w:rsidRDefault="00F827AD" w:rsidP="003923C7">
      <w:pPr>
        <w:spacing w:after="0" w:line="240" w:lineRule="auto"/>
        <w:rPr>
          <w:rFonts w:ascii="Sylfaen" w:hAnsi="Sylfaen" w:cs="Sylfaen"/>
          <w:b/>
          <w:u w:val="single"/>
          <w:lang w:val="ka-GE"/>
        </w:rPr>
      </w:pPr>
    </w:p>
    <w:p w14:paraId="797FB3DD" w14:textId="436EC8BA" w:rsidR="008D04C5" w:rsidRPr="007B0071" w:rsidRDefault="006924AA" w:rsidP="003923C7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1.6</w:t>
      </w:r>
      <w:r w:rsidR="008D04C5" w:rsidRPr="007B0071">
        <w:rPr>
          <w:rFonts w:ascii="Sylfaen" w:hAnsi="Sylfaen"/>
          <w:b/>
          <w:lang w:val="ka-GE"/>
        </w:rPr>
        <w:t xml:space="preserve"> პრეტენდენტის მიერ ელექტრონულ ტენდერში ასატვირთი/წარმოსადგენი მონაცემები:</w:t>
      </w:r>
    </w:p>
    <w:p w14:paraId="7732C447" w14:textId="66DA657C" w:rsidR="00B806AE" w:rsidRPr="007B0071" w:rsidRDefault="00387591" w:rsidP="003923C7">
      <w:pPr>
        <w:spacing w:after="0" w:line="240" w:lineRule="auto"/>
        <w:jc w:val="both"/>
        <w:rPr>
          <w:rFonts w:ascii="Sylfaen" w:hAnsi="Sylfaen"/>
          <w:lang w:val="ka-GE"/>
        </w:rPr>
      </w:pPr>
      <w:r w:rsidRPr="007B0071">
        <w:rPr>
          <w:rFonts w:ascii="Sylfaen" w:hAnsi="Sylfaen"/>
          <w:lang w:val="ka-GE"/>
        </w:rPr>
        <w:t>1.</w:t>
      </w:r>
      <w:r w:rsidR="00484DB6">
        <w:rPr>
          <w:rFonts w:ascii="Sylfaen" w:hAnsi="Sylfaen"/>
          <w:lang w:val="ka-GE"/>
        </w:rPr>
        <w:t>ფასების ცხრილი</w:t>
      </w:r>
      <w:r w:rsidR="006924AA">
        <w:rPr>
          <w:rFonts w:ascii="Sylfaen" w:hAnsi="Sylfaen"/>
          <w:lang w:val="ka-GE"/>
        </w:rPr>
        <w:t>;</w:t>
      </w:r>
    </w:p>
    <w:p w14:paraId="3E257033" w14:textId="2F5CA822" w:rsidR="00AE7884" w:rsidRDefault="00B806AE" w:rsidP="003923C7">
      <w:pPr>
        <w:spacing w:after="0" w:line="240" w:lineRule="auto"/>
        <w:rPr>
          <w:rFonts w:ascii="Sylfaen" w:hAnsi="Sylfaen"/>
          <w:lang w:val="ka-GE"/>
        </w:rPr>
      </w:pPr>
      <w:r w:rsidRPr="007B0071">
        <w:rPr>
          <w:rFonts w:ascii="Sylfaen" w:hAnsi="Sylfaen"/>
          <w:lang w:val="ka-GE"/>
        </w:rPr>
        <w:t>2</w:t>
      </w:r>
      <w:r w:rsidR="00CF7A57" w:rsidRPr="007B0071">
        <w:rPr>
          <w:rFonts w:ascii="Sylfaen" w:hAnsi="Sylfaen"/>
          <w:lang w:val="ka-GE"/>
        </w:rPr>
        <w:t xml:space="preserve">. </w:t>
      </w:r>
      <w:r w:rsidR="00EA22AE" w:rsidRPr="007B0071">
        <w:rPr>
          <w:rFonts w:ascii="Sylfaen" w:hAnsi="Sylfaen"/>
          <w:lang w:val="ka-GE"/>
        </w:rPr>
        <w:t>გამოცდილების დამადასტურებელი დოკუმენტები</w:t>
      </w:r>
      <w:r w:rsidR="00686E55">
        <w:rPr>
          <w:rFonts w:ascii="Sylfaen" w:hAnsi="Sylfaen"/>
        </w:rPr>
        <w:t xml:space="preserve"> 1.4</w:t>
      </w:r>
      <w:r w:rsidR="00EA22AE" w:rsidRPr="007B0071">
        <w:rPr>
          <w:rFonts w:ascii="Sylfaen" w:hAnsi="Sylfaen"/>
        </w:rPr>
        <w:t xml:space="preserve"> </w:t>
      </w:r>
      <w:r w:rsidR="00AE7884" w:rsidRPr="007B0071">
        <w:rPr>
          <w:rFonts w:ascii="Sylfaen" w:hAnsi="Sylfaen"/>
          <w:lang w:val="ka-GE"/>
        </w:rPr>
        <w:t>პუნქტის შესაბამისად;</w:t>
      </w:r>
    </w:p>
    <w:p w14:paraId="2CBCDBAD" w14:textId="6BE6102A" w:rsidR="00CE69DB" w:rsidRDefault="00E73803" w:rsidP="003923C7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E73803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 xml:space="preserve"> </w:t>
      </w:r>
      <w:r w:rsidR="007F2220">
        <w:rPr>
          <w:rFonts w:ascii="Sylfaen" w:hAnsi="Sylfaen"/>
          <w:lang w:val="ka-GE"/>
        </w:rPr>
        <w:t xml:space="preserve">თანხმობა წინამდებარე სატენდერო პირობებზე, რის დასტურადაც წარმოდგენილ უნდა იქნას ხელმოწერილი სატენდერო </w:t>
      </w:r>
      <w:r w:rsidR="006E1093">
        <w:rPr>
          <w:rFonts w:ascii="Sylfaen" w:hAnsi="Sylfaen"/>
          <w:lang w:val="ka-GE"/>
        </w:rPr>
        <w:t>დოკუმენტაცია, (აღნიშნული დოკუმენტი);</w:t>
      </w:r>
    </w:p>
    <w:p w14:paraId="74070F78" w14:textId="77777777" w:rsidR="003923C7" w:rsidRPr="007B0071" w:rsidRDefault="003923C7" w:rsidP="003923C7">
      <w:pPr>
        <w:spacing w:after="0" w:line="240" w:lineRule="auto"/>
        <w:rPr>
          <w:rFonts w:ascii="Sylfaen" w:hAnsi="Sylfaen"/>
          <w:lang w:val="ka-GE"/>
        </w:rPr>
      </w:pPr>
    </w:p>
    <w:p w14:paraId="2D2CF959" w14:textId="225219D5" w:rsidR="00113C27" w:rsidRPr="003923C7" w:rsidRDefault="001B7903" w:rsidP="003923C7">
      <w:pPr>
        <w:spacing w:line="240" w:lineRule="auto"/>
        <w:rPr>
          <w:rFonts w:ascii="Sylfaen" w:hAnsi="Sylfaen"/>
          <w:lang w:val="ka-GE"/>
        </w:rPr>
      </w:pPr>
      <w:r w:rsidRPr="007B0071">
        <w:rPr>
          <w:rFonts w:ascii="Sylfaen" w:hAnsi="Sylfaen"/>
          <w:b/>
          <w:lang w:val="ka-GE"/>
        </w:rPr>
        <w:t>შენიშვნა:</w:t>
      </w:r>
      <w:r w:rsidRPr="007B0071">
        <w:rPr>
          <w:rFonts w:ascii="Sylfaen" w:hAnsi="Sylfaen"/>
          <w:b/>
          <w:lang w:val="ka-GE"/>
        </w:rPr>
        <w:br/>
      </w:r>
      <w:r w:rsidRPr="007B0071">
        <w:rPr>
          <w:rFonts w:ascii="Verdana" w:hAnsi="Verdana"/>
          <w:color w:val="222222"/>
          <w:shd w:val="clear" w:color="auto" w:fill="FFFFFF"/>
        </w:rPr>
        <w:t>1</w:t>
      </w:r>
      <w:r w:rsidRPr="007B0071">
        <w:rPr>
          <w:rFonts w:ascii="Sylfaen" w:hAnsi="Sylfaen"/>
          <w:lang w:val="ka-GE"/>
        </w:rPr>
        <w:t xml:space="preserve">) </w:t>
      </w:r>
      <w:r w:rsidR="00993D47" w:rsidRPr="007B0071">
        <w:rPr>
          <w:rFonts w:ascii="Sylfaen" w:hAnsi="Sylfaen"/>
          <w:lang w:val="ka-GE"/>
        </w:rPr>
        <w:t>ელექტრონულ ტენდერში</w:t>
      </w:r>
      <w:r w:rsidRPr="007B0071">
        <w:rPr>
          <w:rFonts w:ascii="Sylfaen" w:hAnsi="Sylfaen"/>
          <w:lang w:val="ka-GE"/>
        </w:rPr>
        <w:t xml:space="preserve"> ატვირთული პრეტენდენტის მიერ შექმნილი ყველა დოკუმენტი ან/და ინფორმაცია ხელმოწერილი უნდა იყოს უფლებამოსილი პირის მიერ (საჭიროების შემთხვევაში ატვირთული უნდა იქნეს მინდობილობა);</w:t>
      </w:r>
      <w:r w:rsidRPr="007B0071">
        <w:rPr>
          <w:rFonts w:ascii="Sylfaen" w:hAnsi="Sylfaen"/>
          <w:lang w:val="ka-GE"/>
        </w:rPr>
        <w:br/>
        <w:t>2) პრეტენდენტის მიერ შექმნილი ყველა დოკუმენტი ან/და ინფორმაცია</w:t>
      </w:r>
      <w:r w:rsidR="00CA1443" w:rsidRPr="007B0071">
        <w:rPr>
          <w:rFonts w:ascii="Sylfaen" w:hAnsi="Sylfaen"/>
          <w:lang w:val="ka-GE"/>
        </w:rPr>
        <w:t xml:space="preserve"> სასურველია დადასტურებულ იქნას უფლებამოსილი პირის ელექტრონული ხელმოწერით ან</w:t>
      </w:r>
      <w:r w:rsidR="002920E1">
        <w:rPr>
          <w:rFonts w:ascii="Sylfaen" w:hAnsi="Sylfaen"/>
          <w:lang w:val="ka-GE"/>
        </w:rPr>
        <w:t xml:space="preserve"> სატრანსპორტო</w:t>
      </w:r>
      <w:r w:rsidR="00CA1443" w:rsidRPr="007B0071">
        <w:rPr>
          <w:rFonts w:ascii="Sylfaen" w:hAnsi="Sylfaen"/>
          <w:lang w:val="ka-GE"/>
        </w:rPr>
        <w:t xml:space="preserve"> კომპანიის ელექტრონული შტამპით.</w:t>
      </w:r>
    </w:p>
    <w:p w14:paraId="18192F9A" w14:textId="30946D91" w:rsidR="003011B3" w:rsidRPr="007B0071" w:rsidRDefault="00B03180" w:rsidP="003923C7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1.</w:t>
      </w:r>
      <w:r w:rsidR="007F1994">
        <w:rPr>
          <w:rFonts w:ascii="Sylfaen" w:hAnsi="Sylfaen" w:cs="Sylfaen"/>
          <w:b/>
          <w:lang w:val="ka-GE"/>
        </w:rPr>
        <w:t>7</w:t>
      </w:r>
      <w:r w:rsidR="00993D47" w:rsidRPr="007B0071">
        <w:rPr>
          <w:rFonts w:ascii="Sylfaen" w:hAnsi="Sylfaen" w:cs="Sylfaen"/>
          <w:b/>
          <w:lang w:val="ka-GE"/>
        </w:rPr>
        <w:t xml:space="preserve"> </w:t>
      </w:r>
      <w:r w:rsidR="00580531" w:rsidRPr="007B0071">
        <w:rPr>
          <w:rFonts w:ascii="Sylfaen" w:hAnsi="Sylfaen" w:cs="Sylfaen"/>
          <w:b/>
          <w:lang w:val="ka-GE"/>
        </w:rPr>
        <w:t>ხელშეკრულების</w:t>
      </w:r>
      <w:r w:rsidR="00CC4789" w:rsidRPr="007B0071">
        <w:rPr>
          <w:rFonts w:ascii="Sylfaen" w:hAnsi="Sylfaen"/>
          <w:b/>
          <w:lang w:val="ka-GE"/>
        </w:rPr>
        <w:t xml:space="preserve"> გაფორმება</w:t>
      </w:r>
    </w:p>
    <w:p w14:paraId="77745B0B" w14:textId="3C15EA0C" w:rsidR="001C44CE" w:rsidRPr="003923C7" w:rsidRDefault="001C44CE" w:rsidP="004D5424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3121C8">
        <w:rPr>
          <w:rFonts w:ascii="Sylfaen" w:hAnsi="Sylfaen" w:cs="Sylfaen"/>
          <w:lang w:val="ka-GE"/>
        </w:rPr>
        <w:t xml:space="preserve"> გამარჯვებულ </w:t>
      </w:r>
      <w:r w:rsidR="002920E1">
        <w:rPr>
          <w:rFonts w:ascii="Sylfaen" w:hAnsi="Sylfaen" w:cs="Sylfaen"/>
          <w:lang w:val="ka-GE"/>
        </w:rPr>
        <w:t xml:space="preserve">სატრანსპორტო </w:t>
      </w:r>
      <w:r w:rsidR="003121C8">
        <w:rPr>
          <w:rFonts w:ascii="Sylfaen" w:hAnsi="Sylfaen" w:cs="Sylfaen"/>
          <w:lang w:val="ka-GE"/>
        </w:rPr>
        <w:t xml:space="preserve">კომპანიასა და </w:t>
      </w:r>
      <w:r w:rsidR="003121C8" w:rsidRPr="007B0071">
        <w:rPr>
          <w:rFonts w:ascii="Sylfaen" w:hAnsi="Sylfaen" w:cs="Sylfaen"/>
          <w:lang w:val="ka-GE"/>
        </w:rPr>
        <w:t>შპს</w:t>
      </w:r>
      <w:r w:rsidR="003121C8" w:rsidRPr="007B0071">
        <w:rPr>
          <w:rFonts w:ascii="Sylfaen" w:hAnsi="Sylfaen"/>
          <w:lang w:val="ka-GE"/>
        </w:rPr>
        <w:t xml:space="preserve"> </w:t>
      </w:r>
      <w:r w:rsidR="003121C8" w:rsidRPr="007B0071">
        <w:rPr>
          <w:rFonts w:ascii="Sylfaen" w:hAnsi="Sylfaen" w:cs="Calibri"/>
          <w:lang w:val="ka-GE"/>
        </w:rPr>
        <w:t>„</w:t>
      </w:r>
      <w:r w:rsidR="003121C8" w:rsidRPr="007B0071">
        <w:rPr>
          <w:rFonts w:ascii="Sylfaen" w:hAnsi="Sylfaen" w:cs="Sylfaen"/>
          <w:lang w:val="ka-GE"/>
        </w:rPr>
        <w:t>ჯორჯიან</w:t>
      </w:r>
      <w:r w:rsidR="003121C8" w:rsidRPr="007B0071">
        <w:rPr>
          <w:rFonts w:ascii="Sylfaen" w:hAnsi="Sylfaen"/>
          <w:lang w:val="ka-GE"/>
        </w:rPr>
        <w:t xml:space="preserve"> </w:t>
      </w:r>
      <w:r w:rsidR="003121C8" w:rsidRPr="007B0071">
        <w:rPr>
          <w:rFonts w:ascii="Sylfaen" w:hAnsi="Sylfaen" w:cs="Sylfaen"/>
          <w:lang w:val="ka-GE"/>
        </w:rPr>
        <w:t>უოთერ</w:t>
      </w:r>
      <w:r w:rsidR="003121C8" w:rsidRPr="007B0071">
        <w:rPr>
          <w:rFonts w:ascii="Sylfaen" w:hAnsi="Sylfaen"/>
          <w:lang w:val="ka-GE"/>
        </w:rPr>
        <w:t xml:space="preserve"> </w:t>
      </w:r>
      <w:r w:rsidR="003121C8" w:rsidRPr="007B0071">
        <w:rPr>
          <w:rFonts w:ascii="Sylfaen" w:hAnsi="Sylfaen" w:cs="Sylfaen"/>
          <w:lang w:val="ka-GE"/>
        </w:rPr>
        <w:t>ენდ</w:t>
      </w:r>
      <w:r w:rsidR="003121C8" w:rsidRPr="007B0071">
        <w:rPr>
          <w:rFonts w:ascii="Sylfaen" w:hAnsi="Sylfaen"/>
          <w:lang w:val="ka-GE"/>
        </w:rPr>
        <w:t xml:space="preserve"> </w:t>
      </w:r>
      <w:r w:rsidR="003121C8">
        <w:rPr>
          <w:rFonts w:ascii="Sylfaen" w:hAnsi="Sylfaen" w:cs="Sylfaen"/>
          <w:lang w:val="ka-GE"/>
        </w:rPr>
        <w:t>ფაუერს</w:t>
      </w:r>
      <w:r w:rsidR="003121C8" w:rsidRPr="007B0071">
        <w:rPr>
          <w:rFonts w:ascii="Sylfaen" w:hAnsi="Sylfaen" w:cs="Calibri"/>
          <w:lang w:val="ka-GE"/>
        </w:rPr>
        <w:t>“</w:t>
      </w:r>
      <w:r w:rsidR="003121C8" w:rsidRPr="007B0071">
        <w:rPr>
          <w:rFonts w:ascii="Sylfaen" w:hAnsi="Sylfaen"/>
          <w:lang w:val="ka-GE"/>
        </w:rPr>
        <w:t xml:space="preserve"> </w:t>
      </w:r>
      <w:r w:rsidR="003121C8" w:rsidRPr="007B0071">
        <w:rPr>
          <w:rFonts w:ascii="Arial" w:hAnsi="Arial" w:cs="Arial"/>
        </w:rPr>
        <w:t>(GWP)</w:t>
      </w:r>
      <w:r w:rsidR="003121C8">
        <w:rPr>
          <w:rFonts w:ascii="Arial" w:hAnsi="Arial" w:cs="Arial"/>
        </w:rPr>
        <w:t xml:space="preserve">, </w:t>
      </w:r>
      <w:r w:rsidR="003121C8">
        <w:rPr>
          <w:rFonts w:ascii="Sylfaen" w:hAnsi="Sylfaen" w:cs="Sylfaen"/>
          <w:lang w:val="ka-GE"/>
        </w:rPr>
        <w:t>შორის</w:t>
      </w:r>
      <w:r w:rsidRPr="00BD74F8">
        <w:rPr>
          <w:rFonts w:ascii="Sylfaen" w:hAnsi="Sylfaen" w:cs="Sylfaen"/>
          <w:lang w:val="ka-GE"/>
        </w:rPr>
        <w:t xml:space="preserve"> გაფორმდება </w:t>
      </w:r>
      <w:r w:rsidR="003121C8">
        <w:rPr>
          <w:rFonts w:ascii="Sylfaen" w:hAnsi="Sylfaen" w:cs="Sylfaen"/>
          <w:lang w:val="ka-GE"/>
        </w:rPr>
        <w:t xml:space="preserve">მომსახურების შესყიდვის </w:t>
      </w:r>
      <w:r w:rsidR="004D5424">
        <w:rPr>
          <w:rFonts w:ascii="Sylfaen" w:hAnsi="Sylfaen" w:cs="Sylfaen"/>
          <w:lang w:val="ka-GE"/>
        </w:rPr>
        <w:t>ხელშეკრულება</w:t>
      </w:r>
      <w:r w:rsidR="003121C8">
        <w:rPr>
          <w:rFonts w:ascii="Sylfaen" w:hAnsi="Sylfaen" w:cs="Sylfaen"/>
          <w:lang w:val="ka-GE"/>
        </w:rPr>
        <w:t xml:space="preserve"> </w:t>
      </w:r>
      <w:r w:rsidRPr="00BD74F8">
        <w:rPr>
          <w:rFonts w:ascii="Sylfaen" w:hAnsi="Sylfaen" w:cs="Sylfaen"/>
          <w:lang w:val="ka-GE"/>
        </w:rPr>
        <w:t>წინამდებარე საკონკურსო დოკუმენტაციით განსაზღვრული პირობების შესაბამისად.</w:t>
      </w:r>
    </w:p>
    <w:p w14:paraId="45D5A6F6" w14:textId="06D09981" w:rsidR="001C44CE" w:rsidRPr="00BD74F8" w:rsidRDefault="001C44CE" w:rsidP="004D5424">
      <w:pPr>
        <w:spacing w:after="0" w:line="240" w:lineRule="auto"/>
        <w:jc w:val="both"/>
        <w:rPr>
          <w:rFonts w:ascii="AcadNusx" w:eastAsiaTheme="minorHAnsi" w:hAnsi="AcadNusx"/>
          <w:sz w:val="20"/>
          <w:szCs w:val="20"/>
        </w:rPr>
      </w:pPr>
      <w:r w:rsidRPr="00BD74F8">
        <w:rPr>
          <w:rFonts w:ascii="Sylfaen" w:eastAsiaTheme="minorHAnsi" w:hAnsi="Sylfaen"/>
          <w:lang w:val="ka-GE"/>
        </w:rPr>
        <w:t>2)</w:t>
      </w:r>
      <w:r w:rsidRPr="00BD74F8">
        <w:rPr>
          <w:rFonts w:ascii="Sylfaen" w:eastAsiaTheme="minorHAnsi" w:hAnsi="Sylfaen"/>
          <w:sz w:val="20"/>
          <w:szCs w:val="20"/>
          <w:lang w:val="ka-GE"/>
        </w:rPr>
        <w:t xml:space="preserve"> </w:t>
      </w:r>
      <w:r w:rsidR="003121C8">
        <w:rPr>
          <w:rFonts w:ascii="Sylfaen" w:hAnsi="Sylfaen" w:cs="Sylfaen"/>
          <w:lang w:val="ka-GE"/>
        </w:rPr>
        <w:t>შემსყიდველი</w:t>
      </w:r>
      <w:r w:rsidRPr="00BD74F8">
        <w:rPr>
          <w:rFonts w:ascii="Sylfaen" w:hAnsi="Sylfaen" w:cs="Sylfaen"/>
          <w:lang w:val="ka-GE"/>
        </w:rPr>
        <w:t xml:space="preserve"> უფლებას იტოვებს გააფორმოს ხელშეკრულება ერთ ან რამოდენიმე</w:t>
      </w:r>
      <w:r w:rsidR="002920E1">
        <w:rPr>
          <w:rFonts w:ascii="Sylfaen" w:hAnsi="Sylfaen" w:cs="Sylfaen"/>
          <w:lang w:val="ka-GE"/>
        </w:rPr>
        <w:t xml:space="preserve"> სატრანსპორტო</w:t>
      </w:r>
      <w:r w:rsidRPr="00BD74F8">
        <w:rPr>
          <w:rFonts w:ascii="Sylfaen" w:hAnsi="Sylfaen" w:cs="Sylfaen"/>
          <w:lang w:val="ka-GE"/>
        </w:rPr>
        <w:t xml:space="preserve"> კომპანიასთან.</w:t>
      </w:r>
    </w:p>
    <w:p w14:paraId="7AB22D0C" w14:textId="40CB7439" w:rsidR="00B049C5" w:rsidRPr="007B0071" w:rsidRDefault="00B049C5" w:rsidP="003923C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089A739" w14:textId="605F61D0" w:rsidR="00CC4789" w:rsidRPr="0067793E" w:rsidRDefault="00F94EA4" w:rsidP="003923C7">
      <w:pPr>
        <w:pStyle w:val="ListParagraph"/>
        <w:numPr>
          <w:ilvl w:val="1"/>
          <w:numId w:val="36"/>
        </w:numPr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67793E">
        <w:rPr>
          <w:rFonts w:ascii="Sylfaen" w:hAnsi="Sylfaen"/>
          <w:b/>
          <w:lang w:val="ka-GE"/>
        </w:rPr>
        <w:t>ს</w:t>
      </w:r>
      <w:r w:rsidR="00CC4789" w:rsidRPr="0067793E">
        <w:rPr>
          <w:rFonts w:ascii="Sylfaen" w:hAnsi="Sylfaen"/>
          <w:b/>
          <w:lang w:val="ka-GE"/>
        </w:rPr>
        <w:t>ხვა მოთხოვნა</w:t>
      </w:r>
    </w:p>
    <w:p w14:paraId="77E55003" w14:textId="4950F06E" w:rsidR="00CC4789" w:rsidRPr="007B0071" w:rsidRDefault="00B03180" w:rsidP="003923C7">
      <w:pPr>
        <w:pStyle w:val="ListParagraph"/>
        <w:spacing w:after="0" w:line="240" w:lineRule="auto"/>
        <w:ind w:left="0"/>
        <w:jc w:val="both"/>
        <w:rPr>
          <w:rFonts w:ascii="AcadNusx" w:hAnsi="AcadNusx"/>
          <w:lang w:val="ka-GE"/>
        </w:rPr>
      </w:pPr>
      <w:r>
        <w:rPr>
          <w:rFonts w:ascii="Sylfaen" w:hAnsi="Sylfaen"/>
          <w:lang w:val="ka-GE"/>
        </w:rPr>
        <w:t>1</w:t>
      </w:r>
      <w:r w:rsidR="0067793E">
        <w:rPr>
          <w:rFonts w:ascii="Sylfaen" w:hAnsi="Sylfaen"/>
          <w:lang w:val="ka-GE"/>
        </w:rPr>
        <w:t>.8</w:t>
      </w:r>
      <w:r w:rsidR="00CC4789" w:rsidRPr="007B0071">
        <w:rPr>
          <w:rFonts w:ascii="Sylfaen" w:hAnsi="Sylfaen"/>
          <w:lang w:val="ka-GE"/>
        </w:rPr>
        <w:t xml:space="preserve">.1 წინადადების წარდგენის მომენტისთვის პრეტენდენტი არ უნდა იყოს: </w:t>
      </w:r>
    </w:p>
    <w:p w14:paraId="333B829E" w14:textId="77777777" w:rsidR="00CC4789" w:rsidRPr="007B0071" w:rsidRDefault="00CC4789" w:rsidP="003923C7">
      <w:pPr>
        <w:pStyle w:val="ListParagraph"/>
        <w:numPr>
          <w:ilvl w:val="0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AcadNusx" w:hAnsi="AcadNusx"/>
          <w:lang w:val="ka-GE"/>
        </w:rPr>
      </w:pPr>
      <w:r w:rsidRPr="007B0071">
        <w:rPr>
          <w:rFonts w:ascii="Sylfaen" w:hAnsi="Sylfaen"/>
          <w:lang w:val="ka-GE"/>
        </w:rPr>
        <w:t>გაკოტრების პროცესში</w:t>
      </w:r>
      <w:r w:rsidRPr="007B0071">
        <w:rPr>
          <w:rFonts w:ascii="AcadNusx" w:hAnsi="AcadNusx"/>
          <w:lang w:val="ka-GE"/>
        </w:rPr>
        <w:t>;</w:t>
      </w:r>
    </w:p>
    <w:p w14:paraId="0D0EC73C" w14:textId="77777777" w:rsidR="00CC4789" w:rsidRPr="007B0071" w:rsidRDefault="00CC4789" w:rsidP="003923C7">
      <w:pPr>
        <w:pStyle w:val="ListParagraph"/>
        <w:numPr>
          <w:ilvl w:val="0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AcadNusx" w:hAnsi="AcadNusx"/>
          <w:lang w:val="ka-GE"/>
        </w:rPr>
      </w:pPr>
      <w:r w:rsidRPr="007B0071">
        <w:rPr>
          <w:rFonts w:ascii="Sylfaen" w:hAnsi="Sylfaen"/>
          <w:lang w:val="ka-GE"/>
        </w:rPr>
        <w:t>ლიკვიდაციის პროცესში</w:t>
      </w:r>
      <w:r w:rsidRPr="007B0071">
        <w:rPr>
          <w:rFonts w:ascii="AcadNusx" w:hAnsi="AcadNusx"/>
          <w:lang w:val="ka-GE"/>
        </w:rPr>
        <w:t>;</w:t>
      </w:r>
    </w:p>
    <w:p w14:paraId="0AFE087D" w14:textId="77777777" w:rsidR="00CC4789" w:rsidRPr="007B0071" w:rsidRDefault="00CC4789" w:rsidP="003923C7">
      <w:pPr>
        <w:pStyle w:val="ListParagraph"/>
        <w:numPr>
          <w:ilvl w:val="0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AcadNusx" w:hAnsi="AcadNusx"/>
          <w:lang w:val="ka-GE"/>
        </w:rPr>
      </w:pPr>
      <w:r w:rsidRPr="007B0071">
        <w:rPr>
          <w:rFonts w:ascii="Sylfaen" w:hAnsi="Sylfaen"/>
          <w:lang w:val="ka-GE"/>
        </w:rPr>
        <w:lastRenderedPageBreak/>
        <w:t>საქმიანობის დროებით შეჩერების მდგომარეობაში</w:t>
      </w:r>
      <w:r w:rsidRPr="007B0071">
        <w:rPr>
          <w:rFonts w:ascii="AcadNusx" w:hAnsi="AcadNusx"/>
          <w:lang w:val="ka-GE"/>
        </w:rPr>
        <w:t>.</w:t>
      </w:r>
    </w:p>
    <w:p w14:paraId="153F4E0E" w14:textId="1AECD772" w:rsidR="00CE7176" w:rsidRPr="0067793E" w:rsidRDefault="00EE6895" w:rsidP="003923C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67793E" w:rsidRPr="0067793E">
        <w:rPr>
          <w:rFonts w:ascii="Sylfaen" w:hAnsi="Sylfaen"/>
          <w:lang w:val="ka-GE"/>
        </w:rPr>
        <w:t xml:space="preserve">1.8.2 </w:t>
      </w:r>
      <w:r>
        <w:rPr>
          <w:rFonts w:ascii="Sylfaen" w:hAnsi="Sylfaen"/>
          <w:lang w:val="ka-GE"/>
        </w:rPr>
        <w:t xml:space="preserve">  </w:t>
      </w:r>
      <w:r w:rsidR="00CC4789" w:rsidRPr="0067793E">
        <w:rPr>
          <w:rFonts w:ascii="Sylfaen" w:hAnsi="Sylfaen"/>
          <w:lang w:val="ka-GE"/>
        </w:rPr>
        <w:t xml:space="preserve">პრეტენდენტის მიერ წარმოდგენილი წინადადება ძალაში უნდა იყოს წინადადებების მიღების თარიღიდან 30 </w:t>
      </w:r>
      <w:r w:rsidR="00CC4789" w:rsidRPr="0067793E">
        <w:rPr>
          <w:rFonts w:ascii="AcadNusx" w:hAnsi="AcadNusx"/>
          <w:lang w:val="ka-GE"/>
        </w:rPr>
        <w:t>(</w:t>
      </w:r>
      <w:r w:rsidR="00CC4789" w:rsidRPr="0067793E">
        <w:rPr>
          <w:rFonts w:ascii="Sylfaen" w:hAnsi="Sylfaen"/>
          <w:lang w:val="ka-GE"/>
        </w:rPr>
        <w:t>ოცდაათი</w:t>
      </w:r>
      <w:r w:rsidR="00CC4789" w:rsidRPr="0067793E">
        <w:rPr>
          <w:rFonts w:ascii="AcadNusx" w:hAnsi="AcadNusx"/>
          <w:lang w:val="ka-GE"/>
        </w:rPr>
        <w:t>)</w:t>
      </w:r>
      <w:r w:rsidR="00CC4789" w:rsidRPr="0067793E">
        <w:rPr>
          <w:rFonts w:ascii="Sylfaen" w:hAnsi="Sylfaen"/>
          <w:lang w:val="ka-GE"/>
        </w:rPr>
        <w:t xml:space="preserve"> კალენდარული დღის განმავლობაში.</w:t>
      </w:r>
      <w:r>
        <w:rPr>
          <w:rFonts w:ascii="Sylfaen" w:hAnsi="Sylfaen"/>
          <w:lang w:val="ka-GE"/>
        </w:rPr>
        <w:t xml:space="preserve">                                                                 </w:t>
      </w:r>
    </w:p>
    <w:p w14:paraId="6672838F" w14:textId="4733DBFC" w:rsidR="00CC4789" w:rsidRPr="00EE6895" w:rsidRDefault="003121C8" w:rsidP="003923C7">
      <w:pPr>
        <w:pStyle w:val="ListParagraph"/>
        <w:numPr>
          <w:ilvl w:val="2"/>
          <w:numId w:val="38"/>
        </w:numPr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EE6895">
        <w:rPr>
          <w:rFonts w:ascii="Sylfaen" w:hAnsi="Sylfaen"/>
          <w:lang w:val="ka-GE"/>
        </w:rPr>
        <w:t>შემსყიდველი</w:t>
      </w:r>
      <w:r w:rsidR="00CC4789" w:rsidRPr="00EE6895">
        <w:rPr>
          <w:rFonts w:ascii="Sylfaen" w:hAnsi="Sylfaen"/>
          <w:lang w:val="ka-GE"/>
        </w:rPr>
        <w:t xml:space="preserve"> უფლებას იტოვებს თვითონ განსაზღვროს ტენდერის დასრულების ვადა, შეცვალოს ტენდერის პირობები, რასაც დროულად აცნობებს ტენდერის მონაწილეებს, ან შეწყვიტოს</w:t>
      </w:r>
      <w:r w:rsidR="000C2E14">
        <w:rPr>
          <w:rFonts w:ascii="Sylfaen" w:hAnsi="Sylfaen"/>
          <w:lang w:val="ka-GE"/>
        </w:rPr>
        <w:t xml:space="preserve"> ტენდერი მისი მიმდინარეობის ნებ</w:t>
      </w:r>
      <w:r w:rsidR="00CC4789" w:rsidRPr="00EE6895">
        <w:rPr>
          <w:rFonts w:ascii="Sylfaen" w:hAnsi="Sylfaen"/>
          <w:lang w:val="ka-GE"/>
        </w:rPr>
        <w:t>ისმიერ ეტაპზე.</w:t>
      </w:r>
    </w:p>
    <w:p w14:paraId="522DE442" w14:textId="2B91796D" w:rsidR="00CC4789" w:rsidRPr="007B0071" w:rsidRDefault="003121C8" w:rsidP="003923C7">
      <w:pPr>
        <w:pStyle w:val="ListParagraph"/>
        <w:spacing w:after="0" w:line="240" w:lineRule="auto"/>
        <w:ind w:left="0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შემსყიდველი</w:t>
      </w:r>
      <w:r w:rsidR="00CC4789" w:rsidRPr="007B0071">
        <w:rPr>
          <w:rFonts w:ascii="Sylfaen" w:hAnsi="Sylfaen"/>
          <w:lang w:val="ka-GE"/>
        </w:rPr>
        <w:t xml:space="preserve"> გამარჯვებულ </w:t>
      </w:r>
      <w:r w:rsidR="00ED2AF3">
        <w:rPr>
          <w:rFonts w:ascii="Sylfaen" w:hAnsi="Sylfaen"/>
          <w:lang w:val="ka-GE"/>
        </w:rPr>
        <w:t>სატრანსპორტო კომპანიას</w:t>
      </w:r>
      <w:r w:rsidR="00CC4789" w:rsidRPr="007B0071">
        <w:rPr>
          <w:rFonts w:ascii="Sylfaen" w:hAnsi="Sylfaen"/>
          <w:lang w:val="ka-GE"/>
        </w:rPr>
        <w:t xml:space="preserve"> გამოავლენს სატენდერო კომისიაზე და გადაწყვეტილებას აცნობებს ყველა მონაწილე</w:t>
      </w:r>
      <w:r w:rsidR="0047713C">
        <w:rPr>
          <w:rFonts w:ascii="Sylfaen" w:hAnsi="Sylfaen"/>
          <w:lang w:val="ka-GE"/>
        </w:rPr>
        <w:t xml:space="preserve"> სატრანსპორტო</w:t>
      </w:r>
      <w:r w:rsidR="00CC4789" w:rsidRPr="007B0071">
        <w:rPr>
          <w:rFonts w:ascii="Sylfaen" w:hAnsi="Sylfaen"/>
          <w:lang w:val="ka-GE"/>
        </w:rPr>
        <w:t xml:space="preserve"> კომპანიას. </w:t>
      </w:r>
      <w:r>
        <w:rPr>
          <w:rFonts w:ascii="Sylfaen" w:hAnsi="Sylfaen"/>
          <w:lang w:val="ka-GE"/>
        </w:rPr>
        <w:t xml:space="preserve">შემსყიდველი </w:t>
      </w:r>
      <w:r w:rsidR="00CC4789" w:rsidRPr="007B0071">
        <w:rPr>
          <w:rFonts w:ascii="Sylfaen" w:hAnsi="Sylfaen"/>
          <w:lang w:val="ka-GE"/>
        </w:rPr>
        <w:t xml:space="preserve">არ არის ვალდებული მონაწილე </w:t>
      </w:r>
      <w:r w:rsidR="0047713C">
        <w:rPr>
          <w:rFonts w:ascii="Sylfaen" w:hAnsi="Sylfaen"/>
          <w:lang w:val="ka-GE"/>
        </w:rPr>
        <w:t xml:space="preserve">სატრანსპორტო </w:t>
      </w:r>
      <w:r w:rsidR="00CC4789" w:rsidRPr="007B0071">
        <w:rPr>
          <w:rFonts w:ascii="Sylfaen" w:hAnsi="Sylfaen"/>
          <w:lang w:val="ka-GE"/>
        </w:rPr>
        <w:t>კომპანიას მისცეს სიტყვიერი ან წერილობით ახსნა-განმარტება კონსკურსთან დაკავშირებულ ნებისმიერ გადაწყვეტილებაზე.</w:t>
      </w:r>
    </w:p>
    <w:p w14:paraId="459A939D" w14:textId="176143DD" w:rsidR="00CC4789" w:rsidRPr="007B0071" w:rsidRDefault="003121C8" w:rsidP="003923C7">
      <w:pPr>
        <w:pStyle w:val="ListParagraph"/>
        <w:spacing w:after="0" w:line="240" w:lineRule="auto"/>
        <w:ind w:left="0" w:firstLine="426"/>
        <w:jc w:val="both"/>
        <w:rPr>
          <w:rFonts w:ascii="AcadNusx" w:hAnsi="AcadNusx"/>
          <w:lang w:val="es-MX"/>
        </w:rPr>
      </w:pPr>
      <w:r>
        <w:rPr>
          <w:rFonts w:ascii="Sylfaen" w:hAnsi="Sylfaen"/>
          <w:lang w:val="ka-GE"/>
        </w:rPr>
        <w:t>შემსყიდველი</w:t>
      </w:r>
      <w:r w:rsidR="00CC4789" w:rsidRPr="007B0071">
        <w:rPr>
          <w:rFonts w:ascii="Sylfaen" w:hAnsi="Sylfaen"/>
          <w:lang w:val="ka-GE"/>
        </w:rPr>
        <w:t xml:space="preserve"> იტოვებს უფლებას გადაამოწმოს პრეტენდენტებისგან მიღებული ნებისმიერი სახის ინფორმაცია, ასევე მოიძიოს ინფორმაცია პრეტენდენტი</w:t>
      </w:r>
      <w:r w:rsidR="00497CCD">
        <w:rPr>
          <w:rFonts w:ascii="Sylfaen" w:hAnsi="Sylfaen"/>
          <w:lang w:val="ka-GE"/>
        </w:rPr>
        <w:t xml:space="preserve"> სატრანსპორტო</w:t>
      </w:r>
      <w:r w:rsidR="00CC4789" w:rsidRPr="007B0071">
        <w:rPr>
          <w:rFonts w:ascii="Sylfaen" w:hAnsi="Sylfaen"/>
          <w:lang w:val="ka-GE"/>
        </w:rPr>
        <w:t xml:space="preserve"> კომპანიის ან მისი საქმიანობის შესახებ. იმ შემთხვევაში, თუ დადასტურდება, რომ პრეტენდენტის მხრიდან მოწოდებული ინფორმაცია არ შეესაბამება სინამდვილეს ან გაყალბებულია, პრეტენდენტი იქნება დისკვალიფიცირებული.</w:t>
      </w:r>
    </w:p>
    <w:p w14:paraId="561DCD7E" w14:textId="2F15A3F1" w:rsidR="00CC4789" w:rsidRPr="007B0071" w:rsidRDefault="00FA3D60" w:rsidP="003923C7">
      <w:pPr>
        <w:spacing w:after="0" w:line="240" w:lineRule="auto"/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გაითვალისწინოთ, რომ </w:t>
      </w:r>
      <w:r w:rsidR="003121C8">
        <w:rPr>
          <w:rFonts w:ascii="Sylfaen" w:hAnsi="Sylfaen"/>
          <w:lang w:val="ka-GE"/>
        </w:rPr>
        <w:t>შემსყიდველი</w:t>
      </w:r>
      <w:r w:rsidR="00CC4789" w:rsidRPr="007B0071">
        <w:rPr>
          <w:rFonts w:ascii="Sylfaen" w:hAnsi="Sylfaen"/>
          <w:lang w:val="ka-GE"/>
        </w:rPr>
        <w:t xml:space="preserve"> არ მიიღებს არავითარ ზეპირ შეკითხვას დამატებითი ინფორმაციის მისაღებად. გამონაკლისის სახით მიიღება შეკითხვები ტელეფონით.</w:t>
      </w:r>
    </w:p>
    <w:p w14:paraId="50614459" w14:textId="77777777" w:rsidR="00CC4789" w:rsidRPr="007B0071" w:rsidRDefault="00CC4789" w:rsidP="003923C7">
      <w:pPr>
        <w:spacing w:after="0" w:line="240" w:lineRule="auto"/>
        <w:ind w:firstLine="426"/>
        <w:jc w:val="both"/>
        <w:rPr>
          <w:rFonts w:ascii="Sylfaen" w:hAnsi="Sylfaen"/>
          <w:b/>
          <w:i/>
          <w:lang w:val="ka-GE"/>
        </w:rPr>
      </w:pPr>
    </w:p>
    <w:p w14:paraId="3E87E18D" w14:textId="59932295" w:rsidR="00CC4789" w:rsidRPr="007B0071" w:rsidRDefault="00CC4789" w:rsidP="003923C7">
      <w:pPr>
        <w:spacing w:after="0" w:line="240" w:lineRule="auto"/>
        <w:ind w:firstLine="426"/>
        <w:jc w:val="both"/>
        <w:rPr>
          <w:rFonts w:ascii="AcadNusx" w:hAnsi="AcadNusx"/>
          <w:b/>
          <w:i/>
          <w:lang w:val="es-MX"/>
        </w:rPr>
      </w:pPr>
      <w:r w:rsidRPr="007B0071">
        <w:rPr>
          <w:rFonts w:ascii="Sylfaen" w:hAnsi="Sylfaen"/>
          <w:b/>
          <w:i/>
          <w:lang w:val="ka-GE"/>
        </w:rPr>
        <w:t xml:space="preserve">შენიშვნა: ნებისმიერი სხვა ინფორმაცია, მოპოვებული სხვა გზით არ იქნება ოფიციალური და არ წარმოშობს არავითარ ვალდებულებას </w:t>
      </w:r>
      <w:r w:rsidR="003121C8">
        <w:rPr>
          <w:rFonts w:ascii="Sylfaen" w:hAnsi="Sylfaen"/>
          <w:b/>
          <w:i/>
          <w:lang w:val="ka-GE"/>
        </w:rPr>
        <w:t>შემსყიდველის</w:t>
      </w:r>
      <w:r w:rsidRPr="007B0071">
        <w:rPr>
          <w:rFonts w:ascii="Sylfaen" w:hAnsi="Sylfaen"/>
          <w:b/>
          <w:i/>
          <w:lang w:val="ka-GE"/>
        </w:rPr>
        <w:t xml:space="preserve"> მხრიდან.</w:t>
      </w:r>
    </w:p>
    <w:p w14:paraId="317FFEE5" w14:textId="53FE98C0" w:rsidR="00CC4789" w:rsidRPr="00F27D00" w:rsidRDefault="00CC4789" w:rsidP="003923C7">
      <w:pPr>
        <w:spacing w:after="0" w:line="240" w:lineRule="auto"/>
        <w:ind w:firstLine="426"/>
        <w:jc w:val="both"/>
        <w:rPr>
          <w:rFonts w:ascii="Sylfaen" w:hAnsi="Sylfaen"/>
          <w:lang w:val="ka-GE"/>
        </w:rPr>
      </w:pPr>
      <w:r w:rsidRPr="007B0071">
        <w:rPr>
          <w:rFonts w:ascii="Sylfaen" w:hAnsi="Sylfaen"/>
          <w:lang w:val="ka-GE"/>
        </w:rPr>
        <w:t xml:space="preserve"> </w:t>
      </w:r>
    </w:p>
    <w:p w14:paraId="5D4DB8DD" w14:textId="79940999" w:rsidR="008246F4" w:rsidRPr="006D6C29" w:rsidRDefault="006D6C29" w:rsidP="003923C7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1.9</w:t>
      </w:r>
      <w:r w:rsidR="00B03180" w:rsidRPr="006D6C29">
        <w:rPr>
          <w:rFonts w:ascii="Sylfaen" w:hAnsi="Sylfaen" w:cs="Sylfaen"/>
          <w:b/>
        </w:rPr>
        <w:t xml:space="preserve"> </w:t>
      </w:r>
      <w:r w:rsidR="00E94ED1" w:rsidRPr="006D6C29">
        <w:rPr>
          <w:rFonts w:ascii="Sylfaen" w:hAnsi="Sylfaen" w:cs="Sylfaen"/>
          <w:b/>
          <w:lang w:val="ka-GE"/>
        </w:rPr>
        <w:t>ინ</w:t>
      </w:r>
      <w:r w:rsidR="00CC4789" w:rsidRPr="006D6C29">
        <w:rPr>
          <w:rFonts w:ascii="Sylfaen" w:hAnsi="Sylfaen"/>
          <w:b/>
          <w:lang w:val="ka-GE"/>
        </w:rPr>
        <w:t>ფორმაცია ელექტრონულ ტენდერში მონაწილეთათვი</w:t>
      </w:r>
      <w:r w:rsidR="00CC4789" w:rsidRPr="006D6C29">
        <w:rPr>
          <w:rFonts w:ascii="Sylfaen" w:hAnsi="Sylfaen" w:cs="Sylfaen"/>
          <w:b/>
          <w:lang w:val="ka-GE"/>
        </w:rPr>
        <w:t>ს</w:t>
      </w:r>
    </w:p>
    <w:p w14:paraId="6851B73D" w14:textId="43799DA4" w:rsidR="00A35A9C" w:rsidRPr="007B0071" w:rsidRDefault="008246F4" w:rsidP="003923C7">
      <w:pPr>
        <w:spacing w:after="0" w:line="240" w:lineRule="auto"/>
        <w:jc w:val="both"/>
        <w:rPr>
          <w:rFonts w:ascii="Sylfaen" w:hAnsi="Sylfaen"/>
          <w:lang w:val="ka-GE"/>
        </w:rPr>
      </w:pPr>
      <w:r w:rsidRPr="007B0071">
        <w:rPr>
          <w:rFonts w:ascii="Sylfaen" w:hAnsi="Sylfaen"/>
          <w:lang w:val="ka-GE"/>
        </w:rPr>
        <w:t>1</w:t>
      </w:r>
      <w:r w:rsidR="006D6C29">
        <w:rPr>
          <w:rFonts w:ascii="Sylfaen" w:hAnsi="Sylfaen"/>
          <w:lang w:val="ka-GE"/>
        </w:rPr>
        <w:t>.9</w:t>
      </w:r>
      <w:r w:rsidR="00B03180">
        <w:rPr>
          <w:rFonts w:ascii="Sylfaen" w:hAnsi="Sylfaen"/>
          <w:lang w:val="ka-GE"/>
        </w:rPr>
        <w:t>.</w:t>
      </w:r>
      <w:r w:rsidR="00B03180">
        <w:rPr>
          <w:rFonts w:ascii="Sylfaen" w:hAnsi="Sylfaen"/>
        </w:rPr>
        <w:t xml:space="preserve">1 </w:t>
      </w:r>
      <w:r w:rsidRPr="007B0071">
        <w:rPr>
          <w:rFonts w:ascii="Sylfaen" w:hAnsi="Sylfaen"/>
          <w:b/>
          <w:lang w:val="ka-GE"/>
        </w:rPr>
        <w:t xml:space="preserve"> </w:t>
      </w:r>
      <w:r w:rsidRPr="007B0071">
        <w:rPr>
          <w:rFonts w:ascii="Sylfaen" w:hAnsi="Sylfaen"/>
          <w:lang w:val="ka-GE"/>
        </w:rPr>
        <w:t xml:space="preserve">ნებისმიერი შეკითხვა ტენდერის მიმდინარეობის პროცესში უნდა იყოს წერილობითი და გამოყენებულ უნდა იქნას </w:t>
      </w:r>
      <w:r w:rsidRPr="007B0071">
        <w:rPr>
          <w:rFonts w:ascii="Sylfaen" w:hAnsi="Sylfaen"/>
        </w:rPr>
        <w:t>tenders.ge-</w:t>
      </w:r>
      <w:r w:rsidRPr="007B0071">
        <w:rPr>
          <w:rFonts w:ascii="Sylfaen" w:hAnsi="Sylfaen"/>
          <w:lang w:val="ka-GE"/>
        </w:rPr>
        <w:t>ს პორტალის ონლაინ კითხვა-პასუხის რეჟიმი;</w:t>
      </w:r>
    </w:p>
    <w:p w14:paraId="28A71396" w14:textId="455F5BFA" w:rsidR="007E0304" w:rsidRPr="007B0071" w:rsidRDefault="006D6C29" w:rsidP="003923C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1.9</w:t>
      </w:r>
      <w:r w:rsidR="00B03180">
        <w:rPr>
          <w:rFonts w:ascii="Sylfaen" w:hAnsi="Sylfaen"/>
          <w:lang w:val="ka-GE"/>
        </w:rPr>
        <w:t>.2</w:t>
      </w:r>
      <w:r w:rsidR="00C86CD0" w:rsidRPr="007B0071">
        <w:rPr>
          <w:rFonts w:ascii="Sylfaen" w:hAnsi="Sylfaen"/>
          <w:lang w:val="ka-GE"/>
        </w:rPr>
        <w:t xml:space="preserve"> ელექტრონულ ტენდერში მონაწილეობის მისაღებად</w:t>
      </w:r>
      <w:r w:rsidR="002920E1">
        <w:rPr>
          <w:rFonts w:ascii="Sylfaen" w:hAnsi="Sylfaen"/>
          <w:lang w:val="ka-GE"/>
        </w:rPr>
        <w:t xml:space="preserve"> სატრანსპორტო</w:t>
      </w:r>
      <w:r w:rsidR="00C86CD0" w:rsidRPr="007B0071">
        <w:rPr>
          <w:rFonts w:ascii="Sylfaen" w:hAnsi="Sylfaen"/>
          <w:lang w:val="ka-GE"/>
        </w:rPr>
        <w:t xml:space="preserve"> კომპანია უნდა იყოს რეგისტრირებული ვებ-გვერდზე </w:t>
      </w:r>
      <w:hyperlink r:id="rId9" w:history="1">
        <w:r w:rsidR="007E0304" w:rsidRPr="007B0071">
          <w:rPr>
            <w:rStyle w:val="Hyperlink"/>
            <w:rFonts w:ascii="Sylfaen" w:hAnsi="Sylfaen"/>
            <w:lang w:val="ka-GE"/>
          </w:rPr>
          <w:t>www.tenders.ge</w:t>
        </w:r>
      </w:hyperlink>
    </w:p>
    <w:p w14:paraId="418246CD" w14:textId="77777777" w:rsidR="00B86FBC" w:rsidRDefault="00B86FBC" w:rsidP="00B03180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4B460FD2" w14:textId="0A9CEED0" w:rsidR="00B03180" w:rsidRPr="003923C7" w:rsidRDefault="00B03180" w:rsidP="00B03180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B03180">
        <w:rPr>
          <w:rFonts w:ascii="Sylfaen" w:hAnsi="Sylfaen"/>
          <w:b/>
          <w:lang w:val="ka-GE"/>
        </w:rPr>
        <w:t xml:space="preserve">გავეცანი </w:t>
      </w:r>
    </w:p>
    <w:p w14:paraId="59D9B8C3" w14:textId="780A9A01" w:rsidR="00B03180" w:rsidRPr="00B03180" w:rsidRDefault="00B03180" w:rsidP="00B03180">
      <w:pPr>
        <w:spacing w:after="0" w:line="360" w:lineRule="auto"/>
        <w:jc w:val="both"/>
        <w:rPr>
          <w:rFonts w:ascii="Sylfaen" w:hAnsi="Sylfaen"/>
          <w:lang w:val="ka-GE"/>
        </w:rPr>
      </w:pPr>
      <w:r w:rsidRPr="00B03180">
        <w:rPr>
          <w:rFonts w:ascii="Sylfaen" w:hAnsi="Sylfaen"/>
          <w:lang w:val="ka-GE"/>
        </w:rPr>
        <w:t xml:space="preserve">/მონაწილე </w:t>
      </w:r>
      <w:r w:rsidR="002920E1">
        <w:rPr>
          <w:rFonts w:ascii="Sylfaen" w:hAnsi="Sylfaen"/>
          <w:lang w:val="ka-GE"/>
        </w:rPr>
        <w:t xml:space="preserve">სატრანსპორტო </w:t>
      </w:r>
      <w:r w:rsidRPr="00B03180">
        <w:rPr>
          <w:rFonts w:ascii="Sylfaen" w:hAnsi="Sylfaen"/>
          <w:lang w:val="ka-GE"/>
        </w:rPr>
        <w:t>კომპანიის უფლებამოსილი პირის ხელმოწერა/</w:t>
      </w:r>
    </w:p>
    <w:p w14:paraId="3B7F205D" w14:textId="4C53C6EE" w:rsidR="00580531" w:rsidRPr="007B0071" w:rsidRDefault="00580531" w:rsidP="00580531">
      <w:pPr>
        <w:pStyle w:val="ListParagraph"/>
        <w:spacing w:after="0" w:line="360" w:lineRule="auto"/>
        <w:ind w:left="1080"/>
        <w:jc w:val="both"/>
        <w:rPr>
          <w:rFonts w:ascii="Sylfaen" w:hAnsi="Sylfaen"/>
          <w:lang w:val="ka-GE"/>
        </w:rPr>
      </w:pPr>
    </w:p>
    <w:p w14:paraId="4B45BE62" w14:textId="65F3914E" w:rsidR="00C41C03" w:rsidRPr="007B0071" w:rsidRDefault="00F47570" w:rsidP="003923C7">
      <w:pPr>
        <w:spacing w:after="0" w:line="240" w:lineRule="auto"/>
        <w:jc w:val="both"/>
        <w:rPr>
          <w:rFonts w:ascii="AcadNusx" w:hAnsi="AcadNusx"/>
          <w:b/>
          <w:u w:val="single"/>
        </w:rPr>
      </w:pPr>
      <w:r w:rsidRPr="007B0071">
        <w:rPr>
          <w:rFonts w:ascii="Sylfaen" w:hAnsi="Sylfaen" w:cs="Sylfaen"/>
          <w:b/>
          <w:u w:val="single"/>
          <w:lang w:val="ka-GE"/>
        </w:rPr>
        <w:t>საკონტაქტო</w:t>
      </w:r>
      <w:r w:rsidRPr="007B0071">
        <w:rPr>
          <w:rFonts w:ascii="Sylfaen" w:hAnsi="Sylfaen"/>
          <w:b/>
          <w:u w:val="single"/>
          <w:lang w:val="ka-GE"/>
        </w:rPr>
        <w:t xml:space="preserve"> </w:t>
      </w:r>
      <w:r w:rsidRPr="007B0071">
        <w:rPr>
          <w:rFonts w:ascii="Sylfaen" w:hAnsi="Sylfaen" w:cs="Sylfaen"/>
          <w:b/>
          <w:u w:val="single"/>
          <w:lang w:val="ka-GE"/>
        </w:rPr>
        <w:t>ინფორმაცია</w:t>
      </w:r>
      <w:r w:rsidRPr="007B0071">
        <w:rPr>
          <w:rFonts w:ascii="AcadNusx" w:hAnsi="AcadNusx"/>
          <w:b/>
          <w:u w:val="single"/>
        </w:rPr>
        <w:t>:</w:t>
      </w:r>
    </w:p>
    <w:p w14:paraId="4DA59D87" w14:textId="38E8BBA1" w:rsidR="00C41C03" w:rsidRPr="007B0071" w:rsidRDefault="00C41C03" w:rsidP="003923C7">
      <w:pPr>
        <w:spacing w:after="0" w:line="240" w:lineRule="auto"/>
        <w:rPr>
          <w:rFonts w:ascii="Sylfaen" w:hAnsi="Sylfaen"/>
          <w:b/>
          <w:lang w:val="ka-GE"/>
        </w:rPr>
      </w:pPr>
      <w:r w:rsidRPr="007B0071">
        <w:rPr>
          <w:rFonts w:ascii="Sylfaen" w:hAnsi="Sylfaen"/>
          <w:b/>
          <w:lang w:val="ka-GE"/>
        </w:rPr>
        <w:t>შესყიდვების წარმომადგენელი</w:t>
      </w:r>
    </w:p>
    <w:p w14:paraId="4E446840" w14:textId="77777777" w:rsidR="004D3679" w:rsidRPr="007B0071" w:rsidRDefault="004D3679" w:rsidP="003923C7">
      <w:pPr>
        <w:spacing w:after="0" w:line="240" w:lineRule="auto"/>
        <w:rPr>
          <w:rFonts w:ascii="Sylfaen" w:hAnsi="Sylfaen"/>
          <w:b/>
          <w:lang w:val="ka-GE"/>
        </w:rPr>
      </w:pPr>
    </w:p>
    <w:p w14:paraId="4B905149" w14:textId="77777777" w:rsidR="00F827AD" w:rsidRPr="007B0071" w:rsidRDefault="00F827AD" w:rsidP="003923C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26F626E" w14:textId="2EFD24C0" w:rsidR="005E130F" w:rsidRPr="004035E5" w:rsidRDefault="005E130F" w:rsidP="003923C7">
      <w:pPr>
        <w:spacing w:after="0" w:line="240" w:lineRule="auto"/>
        <w:jc w:val="both"/>
        <w:rPr>
          <w:lang w:val="ka-GE"/>
        </w:rPr>
      </w:pPr>
      <w:r w:rsidRPr="004035E5">
        <w:rPr>
          <w:rFonts w:ascii="Sylfaen" w:hAnsi="Sylfaen" w:cs="Sylfaen"/>
          <w:lang w:val="ka-GE"/>
        </w:rPr>
        <w:t>საკონტაქტო</w:t>
      </w:r>
      <w:r w:rsidRPr="004035E5">
        <w:rPr>
          <w:lang w:val="ka-GE"/>
        </w:rPr>
        <w:t xml:space="preserve"> </w:t>
      </w:r>
      <w:r w:rsidRPr="004035E5">
        <w:rPr>
          <w:rFonts w:ascii="Sylfaen" w:hAnsi="Sylfaen" w:cs="Sylfaen"/>
          <w:lang w:val="ka-GE"/>
        </w:rPr>
        <w:t>პირი</w:t>
      </w:r>
      <w:r w:rsidRPr="004035E5">
        <w:rPr>
          <w:lang w:val="ka-GE"/>
        </w:rPr>
        <w:t xml:space="preserve">: </w:t>
      </w:r>
      <w:r w:rsidR="00575E4A" w:rsidRPr="004035E5">
        <w:rPr>
          <w:rFonts w:ascii="Sylfaen" w:hAnsi="Sylfaen" w:cs="Sylfaen"/>
          <w:lang w:val="ka-GE"/>
        </w:rPr>
        <w:t>მარიამ სილაგაძე</w:t>
      </w:r>
      <w:r w:rsidRPr="004035E5">
        <w:rPr>
          <w:rFonts w:ascii="Sylfaen" w:hAnsi="Sylfaen" w:cs="Sylfaen"/>
          <w:lang w:val="ka-GE"/>
        </w:rPr>
        <w:t xml:space="preserve"> </w:t>
      </w:r>
      <w:r w:rsidR="00575E4A" w:rsidRPr="004035E5">
        <w:rPr>
          <w:rFonts w:ascii="Sylfaen" w:hAnsi="Sylfaen" w:cs="Sylfaen"/>
          <w:lang w:val="ka-GE"/>
        </w:rPr>
        <w:t xml:space="preserve"> </w:t>
      </w:r>
    </w:p>
    <w:p w14:paraId="261FD56D" w14:textId="6B2A01C0" w:rsidR="005E130F" w:rsidRPr="004035E5" w:rsidRDefault="005E130F" w:rsidP="003923C7">
      <w:pPr>
        <w:spacing w:after="0" w:line="240" w:lineRule="auto"/>
        <w:jc w:val="both"/>
        <w:rPr>
          <w:lang w:val="ka-GE"/>
        </w:rPr>
      </w:pPr>
      <w:r w:rsidRPr="004035E5">
        <w:rPr>
          <w:rFonts w:ascii="Sylfaen" w:hAnsi="Sylfaen" w:cs="Sylfaen"/>
          <w:lang w:val="ka-GE"/>
        </w:rPr>
        <w:t>მის</w:t>
      </w:r>
      <w:r w:rsidRPr="004035E5">
        <w:rPr>
          <w:lang w:val="ka-GE"/>
        </w:rPr>
        <w:t xml:space="preserve">.: </w:t>
      </w:r>
      <w:r w:rsidRPr="004035E5">
        <w:rPr>
          <w:rFonts w:ascii="Sylfaen" w:hAnsi="Sylfaen" w:cs="Sylfaen"/>
          <w:lang w:val="ka-GE"/>
        </w:rPr>
        <w:t>ქ</w:t>
      </w:r>
      <w:r w:rsidRPr="004035E5">
        <w:rPr>
          <w:lang w:val="ka-GE"/>
        </w:rPr>
        <w:t xml:space="preserve">. </w:t>
      </w:r>
      <w:r w:rsidRPr="004035E5">
        <w:rPr>
          <w:rFonts w:ascii="Sylfaen" w:hAnsi="Sylfaen" w:cs="Sylfaen"/>
          <w:lang w:val="ka-GE"/>
        </w:rPr>
        <w:t>თბილისი</w:t>
      </w:r>
      <w:r w:rsidRPr="004035E5">
        <w:rPr>
          <w:lang w:val="ka-GE"/>
        </w:rPr>
        <w:t xml:space="preserve">, </w:t>
      </w:r>
      <w:r w:rsidR="00ED70DD" w:rsidRPr="004035E5">
        <w:rPr>
          <w:rFonts w:ascii="Sylfaen" w:hAnsi="Sylfaen" w:cs="Sylfaen"/>
          <w:lang w:val="ka-GE"/>
        </w:rPr>
        <w:t>მედეა (მზია) ჯუღელის ქუჩა</w:t>
      </w:r>
      <w:r w:rsidR="00ED70DD" w:rsidRPr="004035E5">
        <w:rPr>
          <w:lang w:val="ka-GE"/>
        </w:rPr>
        <w:t>, #10</w:t>
      </w:r>
    </w:p>
    <w:p w14:paraId="2E4B8AAB" w14:textId="1FB48170" w:rsidR="005E130F" w:rsidRPr="004035E5" w:rsidRDefault="005E130F" w:rsidP="003923C7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035E5">
        <w:rPr>
          <w:rFonts w:ascii="Sylfaen" w:hAnsi="Sylfaen" w:cs="Sylfaen"/>
          <w:lang w:val="ka-GE"/>
        </w:rPr>
        <w:t>ელ</w:t>
      </w:r>
      <w:r w:rsidRPr="004035E5">
        <w:rPr>
          <w:lang w:val="ka-GE"/>
        </w:rPr>
        <w:t xml:space="preserve">. </w:t>
      </w:r>
      <w:r w:rsidRPr="004035E5">
        <w:rPr>
          <w:rFonts w:ascii="Sylfaen" w:hAnsi="Sylfaen" w:cs="Sylfaen"/>
          <w:lang w:val="ka-GE"/>
        </w:rPr>
        <w:t>ფოსტა</w:t>
      </w:r>
      <w:r w:rsidRPr="004035E5">
        <w:rPr>
          <w:lang w:val="ka-GE"/>
        </w:rPr>
        <w:t xml:space="preserve">: </w:t>
      </w:r>
      <w:r w:rsidR="00575E4A" w:rsidRPr="004035E5">
        <w:t>msilagadze</w:t>
      </w:r>
      <w:r w:rsidR="00DD6678" w:rsidRPr="004035E5">
        <w:rPr>
          <w:rFonts w:ascii="Sylfaen" w:hAnsi="Sylfaen"/>
        </w:rPr>
        <w:t>@gwp.ge</w:t>
      </w:r>
    </w:p>
    <w:p w14:paraId="23139452" w14:textId="4C490F0B" w:rsidR="005E130F" w:rsidRPr="007B0071" w:rsidRDefault="005E130F" w:rsidP="003923C7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035E5">
        <w:rPr>
          <w:rFonts w:ascii="Sylfaen" w:hAnsi="Sylfaen" w:cs="Sylfaen"/>
          <w:lang w:val="ka-GE"/>
        </w:rPr>
        <w:t>ტელ</w:t>
      </w:r>
      <w:r w:rsidRPr="004035E5">
        <w:rPr>
          <w:lang w:val="ka-GE"/>
        </w:rPr>
        <w:t>.</w:t>
      </w:r>
      <w:r w:rsidRPr="004035E5">
        <w:rPr>
          <w:rFonts w:cs="Arial"/>
          <w:lang w:val="ka-GE"/>
        </w:rPr>
        <w:t>: +995 322 931111</w:t>
      </w:r>
      <w:r w:rsidR="000C2E14" w:rsidRPr="004035E5">
        <w:rPr>
          <w:rFonts w:ascii="Sylfaen" w:hAnsi="Sylfaen" w:cs="Arial"/>
          <w:lang w:val="ka-GE"/>
        </w:rPr>
        <w:t xml:space="preserve"> (114</w:t>
      </w:r>
      <w:r w:rsidR="00575E4A" w:rsidRPr="004035E5">
        <w:rPr>
          <w:rFonts w:ascii="Sylfaen" w:hAnsi="Sylfaen" w:cs="Arial"/>
          <w:lang w:val="ka-GE"/>
        </w:rPr>
        <w:t>7</w:t>
      </w:r>
      <w:r w:rsidR="00D2709F" w:rsidRPr="004035E5">
        <w:rPr>
          <w:rFonts w:ascii="Sylfaen" w:hAnsi="Sylfaen" w:cs="Arial"/>
          <w:lang w:val="ka-GE"/>
        </w:rPr>
        <w:t>)</w:t>
      </w:r>
      <w:r w:rsidRPr="004035E5">
        <w:rPr>
          <w:rFonts w:cs="Arial"/>
          <w:lang w:val="ka-GE"/>
        </w:rPr>
        <w:t xml:space="preserve">; </w:t>
      </w:r>
      <w:r w:rsidR="00575E4A" w:rsidRPr="004035E5">
        <w:rPr>
          <w:rFonts w:ascii="Sylfaen" w:hAnsi="Sylfaen" w:cs="Arial"/>
          <w:lang w:val="ka-GE"/>
        </w:rPr>
        <w:t>599 723 003</w:t>
      </w:r>
    </w:p>
    <w:p w14:paraId="15186467" w14:textId="77777777" w:rsidR="00F827AD" w:rsidRPr="007B0071" w:rsidRDefault="00F827AD" w:rsidP="00F827AD">
      <w:pPr>
        <w:spacing w:after="0"/>
        <w:jc w:val="both"/>
        <w:rPr>
          <w:rFonts w:ascii="Sylfaen" w:hAnsi="Sylfaen" w:cs="Arial"/>
          <w:lang w:val="ka-GE"/>
        </w:rPr>
      </w:pPr>
    </w:p>
    <w:p w14:paraId="2FFB8B94" w14:textId="2EB9C1B8" w:rsidR="000C2E14" w:rsidRPr="007B0071" w:rsidRDefault="000C2E14" w:rsidP="000C2E14">
      <w:pPr>
        <w:spacing w:after="0" w:line="240" w:lineRule="auto"/>
        <w:jc w:val="both"/>
        <w:rPr>
          <w:lang w:val="ka-GE"/>
        </w:rPr>
      </w:pPr>
      <w:bookmarkStart w:id="1" w:name="_Toc454818556"/>
      <w:bookmarkEnd w:id="1"/>
      <w:r w:rsidRPr="007B0071">
        <w:rPr>
          <w:rFonts w:ascii="Sylfaen" w:hAnsi="Sylfaen" w:cs="Sylfaen"/>
          <w:lang w:val="ka-GE"/>
        </w:rPr>
        <w:t>საკონტაქტო</w:t>
      </w:r>
      <w:r w:rsidRPr="007B0071">
        <w:rPr>
          <w:lang w:val="ka-GE"/>
        </w:rPr>
        <w:t xml:space="preserve"> </w:t>
      </w:r>
      <w:r w:rsidRPr="007B0071">
        <w:rPr>
          <w:rFonts w:ascii="Sylfaen" w:hAnsi="Sylfaen" w:cs="Sylfaen"/>
          <w:lang w:val="ka-GE"/>
        </w:rPr>
        <w:t>პირი</w:t>
      </w:r>
      <w:r w:rsidRPr="007B0071"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მარია წიკლაური</w:t>
      </w:r>
      <w:r w:rsidRPr="007B0071">
        <w:rPr>
          <w:rFonts w:ascii="Sylfaen" w:hAnsi="Sylfaen" w:cs="Sylfaen"/>
          <w:lang w:val="ka-GE"/>
        </w:rPr>
        <w:t xml:space="preserve"> </w:t>
      </w:r>
    </w:p>
    <w:p w14:paraId="60266E40" w14:textId="77777777" w:rsidR="000C2E14" w:rsidRPr="007B0071" w:rsidRDefault="000C2E14" w:rsidP="000C2E14">
      <w:pPr>
        <w:spacing w:after="0" w:line="240" w:lineRule="auto"/>
        <w:jc w:val="both"/>
        <w:rPr>
          <w:lang w:val="ka-GE"/>
        </w:rPr>
      </w:pPr>
      <w:r w:rsidRPr="007B0071">
        <w:rPr>
          <w:rFonts w:ascii="Sylfaen" w:hAnsi="Sylfaen" w:cs="Sylfaen"/>
          <w:lang w:val="ka-GE"/>
        </w:rPr>
        <w:t>მის</w:t>
      </w:r>
      <w:r w:rsidRPr="007B0071">
        <w:rPr>
          <w:lang w:val="ka-GE"/>
        </w:rPr>
        <w:t xml:space="preserve">.: </w:t>
      </w:r>
      <w:r w:rsidRPr="007B0071">
        <w:rPr>
          <w:rFonts w:ascii="Sylfaen" w:hAnsi="Sylfaen" w:cs="Sylfaen"/>
          <w:lang w:val="ka-GE"/>
        </w:rPr>
        <w:t>ქ</w:t>
      </w:r>
      <w:r w:rsidRPr="007B0071">
        <w:rPr>
          <w:lang w:val="ka-GE"/>
        </w:rPr>
        <w:t xml:space="preserve">. </w:t>
      </w:r>
      <w:r w:rsidRPr="007B0071">
        <w:rPr>
          <w:rFonts w:ascii="Sylfaen" w:hAnsi="Sylfaen" w:cs="Sylfaen"/>
          <w:lang w:val="ka-GE"/>
        </w:rPr>
        <w:t>თბილისი</w:t>
      </w:r>
      <w:r w:rsidRPr="007B0071"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მედეა (მზია) ჯუღელის ქუჩა</w:t>
      </w:r>
      <w:r>
        <w:rPr>
          <w:lang w:val="ka-GE"/>
        </w:rPr>
        <w:t>, #10</w:t>
      </w:r>
    </w:p>
    <w:p w14:paraId="3D608403" w14:textId="1BF50928" w:rsidR="000C2E14" w:rsidRPr="007B0071" w:rsidRDefault="000C2E14" w:rsidP="000C2E14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7B0071">
        <w:rPr>
          <w:rFonts w:ascii="Sylfaen" w:hAnsi="Sylfaen" w:cs="Sylfaen"/>
          <w:lang w:val="ka-GE"/>
        </w:rPr>
        <w:t>ელ</w:t>
      </w:r>
      <w:r w:rsidRPr="007B0071">
        <w:rPr>
          <w:lang w:val="ka-GE"/>
        </w:rPr>
        <w:t xml:space="preserve">. </w:t>
      </w:r>
      <w:r w:rsidRPr="007B0071">
        <w:rPr>
          <w:rFonts w:ascii="Sylfaen" w:hAnsi="Sylfaen" w:cs="Sylfaen"/>
          <w:lang w:val="ka-GE"/>
        </w:rPr>
        <w:t>ფოსტა</w:t>
      </w:r>
      <w:r w:rsidRPr="007B0071">
        <w:rPr>
          <w:lang w:val="ka-GE"/>
        </w:rPr>
        <w:t xml:space="preserve">: </w:t>
      </w:r>
      <w:r>
        <w:rPr>
          <w:rFonts w:ascii="Sylfaen" w:hAnsi="Sylfaen"/>
        </w:rPr>
        <w:t>mtsiklauri</w:t>
      </w:r>
      <w:r w:rsidRPr="00DD6678">
        <w:rPr>
          <w:rFonts w:ascii="Sylfaen" w:hAnsi="Sylfaen"/>
        </w:rPr>
        <w:t>@gwp.ge</w:t>
      </w:r>
    </w:p>
    <w:p w14:paraId="3AB53D1C" w14:textId="2F6C7B80" w:rsidR="000C2E14" w:rsidRPr="000C2E14" w:rsidRDefault="000C2E14" w:rsidP="000C2E14">
      <w:pPr>
        <w:spacing w:after="0" w:line="240" w:lineRule="auto"/>
        <w:jc w:val="both"/>
        <w:rPr>
          <w:rFonts w:ascii="Sylfaen" w:hAnsi="Sylfaen" w:cs="Arial"/>
        </w:rPr>
      </w:pPr>
      <w:r w:rsidRPr="007B0071">
        <w:rPr>
          <w:rFonts w:ascii="Sylfaen" w:hAnsi="Sylfaen" w:cs="Sylfaen"/>
          <w:lang w:val="ka-GE"/>
        </w:rPr>
        <w:t>ტელ</w:t>
      </w:r>
      <w:r w:rsidRPr="007B0071">
        <w:rPr>
          <w:lang w:val="ka-GE"/>
        </w:rPr>
        <w:t>.</w:t>
      </w:r>
      <w:r w:rsidRPr="007B0071">
        <w:rPr>
          <w:rFonts w:cs="Arial"/>
          <w:lang w:val="ka-GE"/>
        </w:rPr>
        <w:t>: +995 322 931111</w:t>
      </w:r>
      <w:r w:rsidRPr="007B0071">
        <w:rPr>
          <w:rFonts w:ascii="Sylfaen" w:hAnsi="Sylfaen" w:cs="Arial"/>
          <w:lang w:val="ka-GE"/>
        </w:rPr>
        <w:t xml:space="preserve"> (1141)</w:t>
      </w:r>
      <w:r w:rsidRPr="007B0071">
        <w:rPr>
          <w:rFonts w:cs="Arial"/>
          <w:lang w:val="ka-GE"/>
        </w:rPr>
        <w:t xml:space="preserve">; </w:t>
      </w:r>
      <w:r>
        <w:rPr>
          <w:rFonts w:ascii="Sylfaen" w:hAnsi="Sylfaen" w:cs="Arial"/>
          <w:lang w:val="ka-GE"/>
        </w:rPr>
        <w:t xml:space="preserve">599 </w:t>
      </w:r>
      <w:r>
        <w:rPr>
          <w:rFonts w:ascii="Sylfaen" w:hAnsi="Sylfaen" w:cs="Arial"/>
        </w:rPr>
        <w:t>801 114</w:t>
      </w:r>
    </w:p>
    <w:p w14:paraId="7954CF42" w14:textId="4D7B46A6" w:rsidR="003C6F22" w:rsidRPr="007B0071" w:rsidRDefault="003C6F22" w:rsidP="00667B1F"/>
    <w:sectPr w:rsidR="003C6F22" w:rsidRPr="007B0071" w:rsidSect="005111AB">
      <w:headerReference w:type="default" r:id="rId10"/>
      <w:footerReference w:type="default" r:id="rId11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2CB8" w14:textId="77777777" w:rsidR="006256EC" w:rsidRDefault="006256EC" w:rsidP="007902EA">
      <w:pPr>
        <w:spacing w:after="0" w:line="240" w:lineRule="auto"/>
      </w:pPr>
      <w:r>
        <w:separator/>
      </w:r>
    </w:p>
  </w:endnote>
  <w:endnote w:type="continuationSeparator" w:id="0">
    <w:p w14:paraId="2713A37D" w14:textId="77777777" w:rsidR="006256EC" w:rsidRDefault="006256EC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36BBE72B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2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37608E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6CA4" w14:textId="77777777" w:rsidR="006256EC" w:rsidRDefault="006256EC" w:rsidP="007902EA">
      <w:pPr>
        <w:spacing w:after="0" w:line="240" w:lineRule="auto"/>
      </w:pPr>
      <w:r>
        <w:separator/>
      </w:r>
    </w:p>
  </w:footnote>
  <w:footnote w:type="continuationSeparator" w:id="0">
    <w:p w14:paraId="23EE47D2" w14:textId="77777777" w:rsidR="006256EC" w:rsidRDefault="006256EC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EAD15" w14:textId="0CDC814E" w:rsidR="00FF3C87" w:rsidRDefault="00FF3C87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1459A3AD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E7F8F"/>
    <w:multiLevelType w:val="hybridMultilevel"/>
    <w:tmpl w:val="1F02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4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728"/>
    <w:multiLevelType w:val="multilevel"/>
    <w:tmpl w:val="0AFCDFE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8"/>
      <w:numFmt w:val="decimal"/>
      <w:isLgl/>
      <w:lvlText w:val="%1.%2"/>
      <w:lvlJc w:val="left"/>
      <w:pPr>
        <w:ind w:left="1644" w:hanging="564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218803CD"/>
    <w:multiLevelType w:val="multilevel"/>
    <w:tmpl w:val="E426228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0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1" w15:restartNumberingAfterBreak="0">
    <w:nsid w:val="2D5725B1"/>
    <w:multiLevelType w:val="multilevel"/>
    <w:tmpl w:val="7CB25124"/>
    <w:lvl w:ilvl="0">
      <w:start w:val="1"/>
      <w:numFmt w:val="decimal"/>
      <w:lvlText w:val="%1"/>
      <w:lvlJc w:val="left"/>
      <w:pPr>
        <w:ind w:left="560" w:hanging="560"/>
      </w:pPr>
      <w:rPr>
        <w:rFonts w:ascii="Sylfaen" w:hAnsi="Sylfaen" w:cs="Sylfaen" w:hint="default"/>
        <w:b w:val="0"/>
      </w:rPr>
    </w:lvl>
    <w:lvl w:ilvl="1">
      <w:start w:val="11"/>
      <w:numFmt w:val="decimal"/>
      <w:lvlText w:val="%1.%2"/>
      <w:lvlJc w:val="left"/>
      <w:pPr>
        <w:ind w:left="920" w:hanging="56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ylfaen" w:hAnsi="Sylfaen" w:cs="Sylfaen" w:hint="default"/>
        <w:b w:val="0"/>
      </w:rPr>
    </w:lvl>
  </w:abstractNum>
  <w:abstractNum w:abstractNumId="12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4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16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7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8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377BF7"/>
    <w:multiLevelType w:val="multilevel"/>
    <w:tmpl w:val="10640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20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1" w15:restartNumberingAfterBreak="0">
    <w:nsid w:val="4DFB5A99"/>
    <w:multiLevelType w:val="multilevel"/>
    <w:tmpl w:val="C71ACCC2"/>
    <w:lvl w:ilvl="0">
      <w:start w:val="1"/>
      <w:numFmt w:val="decimal"/>
      <w:lvlText w:val="%1"/>
      <w:lvlJc w:val="left"/>
      <w:pPr>
        <w:ind w:left="410" w:hanging="410"/>
      </w:pPr>
      <w:rPr>
        <w:rFonts w:cs="Sylfaen" w:hint="default"/>
      </w:rPr>
    </w:lvl>
    <w:lvl w:ilvl="1">
      <w:start w:val="15"/>
      <w:numFmt w:val="decimal"/>
      <w:lvlText w:val="%1.%2"/>
      <w:lvlJc w:val="left"/>
      <w:pPr>
        <w:ind w:left="410" w:hanging="41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2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6" w15:restartNumberingAfterBreak="0">
    <w:nsid w:val="5AA37B87"/>
    <w:multiLevelType w:val="hybridMultilevel"/>
    <w:tmpl w:val="6DC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29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433F8"/>
    <w:multiLevelType w:val="multilevel"/>
    <w:tmpl w:val="EEE8E5B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31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2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767726"/>
    <w:multiLevelType w:val="hybridMultilevel"/>
    <w:tmpl w:val="5EDC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5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7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8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9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E5766"/>
    <w:multiLevelType w:val="hybridMultilevel"/>
    <w:tmpl w:val="50761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39"/>
  </w:num>
  <w:num w:numId="5">
    <w:abstractNumId w:val="16"/>
  </w:num>
  <w:num w:numId="6">
    <w:abstractNumId w:val="6"/>
  </w:num>
  <w:num w:numId="7">
    <w:abstractNumId w:val="5"/>
  </w:num>
  <w:num w:numId="8">
    <w:abstractNumId w:val="31"/>
  </w:num>
  <w:num w:numId="9">
    <w:abstractNumId w:val="36"/>
  </w:num>
  <w:num w:numId="10">
    <w:abstractNumId w:val="18"/>
  </w:num>
  <w:num w:numId="11">
    <w:abstractNumId w:val="10"/>
  </w:num>
  <w:num w:numId="12">
    <w:abstractNumId w:val="14"/>
  </w:num>
  <w:num w:numId="13">
    <w:abstractNumId w:val="25"/>
  </w:num>
  <w:num w:numId="14">
    <w:abstractNumId w:val="20"/>
  </w:num>
  <w:num w:numId="15">
    <w:abstractNumId w:val="13"/>
  </w:num>
  <w:num w:numId="16">
    <w:abstractNumId w:val="34"/>
  </w:num>
  <w:num w:numId="17">
    <w:abstractNumId w:val="23"/>
  </w:num>
  <w:num w:numId="18">
    <w:abstractNumId w:val="22"/>
  </w:num>
  <w:num w:numId="19">
    <w:abstractNumId w:val="9"/>
  </w:num>
  <w:num w:numId="20">
    <w:abstractNumId w:val="3"/>
  </w:num>
  <w:num w:numId="21">
    <w:abstractNumId w:val="38"/>
  </w:num>
  <w:num w:numId="22">
    <w:abstractNumId w:val="40"/>
  </w:num>
  <w:num w:numId="23">
    <w:abstractNumId w:val="15"/>
  </w:num>
  <w:num w:numId="24">
    <w:abstractNumId w:val="35"/>
  </w:num>
  <w:num w:numId="25">
    <w:abstractNumId w:val="12"/>
  </w:num>
  <w:num w:numId="26">
    <w:abstractNumId w:val="29"/>
  </w:num>
  <w:num w:numId="27">
    <w:abstractNumId w:val="4"/>
  </w:num>
  <w:num w:numId="28">
    <w:abstractNumId w:val="27"/>
  </w:num>
  <w:num w:numId="29">
    <w:abstractNumId w:val="24"/>
  </w:num>
  <w:num w:numId="30">
    <w:abstractNumId w:val="32"/>
  </w:num>
  <w:num w:numId="31">
    <w:abstractNumId w:val="37"/>
  </w:num>
  <w:num w:numId="32">
    <w:abstractNumId w:val="28"/>
  </w:num>
  <w:num w:numId="33">
    <w:abstractNumId w:val="30"/>
  </w:num>
  <w:num w:numId="34">
    <w:abstractNumId w:val="11"/>
  </w:num>
  <w:num w:numId="35">
    <w:abstractNumId w:val="21"/>
  </w:num>
  <w:num w:numId="36">
    <w:abstractNumId w:val="19"/>
  </w:num>
  <w:num w:numId="37">
    <w:abstractNumId w:val="7"/>
  </w:num>
  <w:num w:numId="38">
    <w:abstractNumId w:val="8"/>
  </w:num>
  <w:num w:numId="39">
    <w:abstractNumId w:val="33"/>
  </w:num>
  <w:num w:numId="40">
    <w:abstractNumId w:val="41"/>
  </w:num>
  <w:num w:numId="41">
    <w:abstractNumId w:val="26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jMwsDC3NDQyMDdQ0lEKTi0uzszPAykwrgUALk0Z9CwAAAA="/>
  </w:docVars>
  <w:rsids>
    <w:rsidRoot w:val="006E1729"/>
    <w:rsid w:val="00000015"/>
    <w:rsid w:val="00014051"/>
    <w:rsid w:val="00015E1B"/>
    <w:rsid w:val="000202A5"/>
    <w:rsid w:val="00021D72"/>
    <w:rsid w:val="00022F0D"/>
    <w:rsid w:val="00026B30"/>
    <w:rsid w:val="00027D70"/>
    <w:rsid w:val="00030161"/>
    <w:rsid w:val="00031452"/>
    <w:rsid w:val="000353F8"/>
    <w:rsid w:val="00036CF5"/>
    <w:rsid w:val="00046082"/>
    <w:rsid w:val="0004786C"/>
    <w:rsid w:val="00051E54"/>
    <w:rsid w:val="00053EAB"/>
    <w:rsid w:val="0005435C"/>
    <w:rsid w:val="00055E1E"/>
    <w:rsid w:val="00056A31"/>
    <w:rsid w:val="00064AB9"/>
    <w:rsid w:val="000805B6"/>
    <w:rsid w:val="00081D42"/>
    <w:rsid w:val="00092A77"/>
    <w:rsid w:val="00092E77"/>
    <w:rsid w:val="000974B9"/>
    <w:rsid w:val="000A0D72"/>
    <w:rsid w:val="000A6E7A"/>
    <w:rsid w:val="000B1C85"/>
    <w:rsid w:val="000B4C5E"/>
    <w:rsid w:val="000B5D0F"/>
    <w:rsid w:val="000C0D9B"/>
    <w:rsid w:val="000C2E14"/>
    <w:rsid w:val="000C3223"/>
    <w:rsid w:val="000D5BB4"/>
    <w:rsid w:val="000D68A2"/>
    <w:rsid w:val="000E5617"/>
    <w:rsid w:val="000F03A0"/>
    <w:rsid w:val="000F3872"/>
    <w:rsid w:val="000F3DD2"/>
    <w:rsid w:val="000F4D71"/>
    <w:rsid w:val="000F63C5"/>
    <w:rsid w:val="00110CCE"/>
    <w:rsid w:val="00113C27"/>
    <w:rsid w:val="00116D4F"/>
    <w:rsid w:val="00117164"/>
    <w:rsid w:val="001202A8"/>
    <w:rsid w:val="00120724"/>
    <w:rsid w:val="00122148"/>
    <w:rsid w:val="001258A9"/>
    <w:rsid w:val="00127F44"/>
    <w:rsid w:val="00131B75"/>
    <w:rsid w:val="001335D8"/>
    <w:rsid w:val="00136124"/>
    <w:rsid w:val="00137719"/>
    <w:rsid w:val="00140FAE"/>
    <w:rsid w:val="001433C2"/>
    <w:rsid w:val="001461E6"/>
    <w:rsid w:val="00156D6D"/>
    <w:rsid w:val="001575CA"/>
    <w:rsid w:val="00161677"/>
    <w:rsid w:val="00162053"/>
    <w:rsid w:val="00171841"/>
    <w:rsid w:val="00171C91"/>
    <w:rsid w:val="00172F99"/>
    <w:rsid w:val="0017792E"/>
    <w:rsid w:val="001811CC"/>
    <w:rsid w:val="00185C9D"/>
    <w:rsid w:val="00194044"/>
    <w:rsid w:val="001A24DD"/>
    <w:rsid w:val="001A47AF"/>
    <w:rsid w:val="001B055A"/>
    <w:rsid w:val="001B0D00"/>
    <w:rsid w:val="001B6BD5"/>
    <w:rsid w:val="001B740A"/>
    <w:rsid w:val="001B75E0"/>
    <w:rsid w:val="001B7903"/>
    <w:rsid w:val="001C112D"/>
    <w:rsid w:val="001C2BF2"/>
    <w:rsid w:val="001C44CE"/>
    <w:rsid w:val="001C7577"/>
    <w:rsid w:val="001D3B12"/>
    <w:rsid w:val="001D625D"/>
    <w:rsid w:val="001D63C9"/>
    <w:rsid w:val="001E0606"/>
    <w:rsid w:val="001E12BC"/>
    <w:rsid w:val="00202451"/>
    <w:rsid w:val="002056E8"/>
    <w:rsid w:val="00207B93"/>
    <w:rsid w:val="00207CEA"/>
    <w:rsid w:val="0021119E"/>
    <w:rsid w:val="00214698"/>
    <w:rsid w:val="0021503D"/>
    <w:rsid w:val="00216A8E"/>
    <w:rsid w:val="00216B88"/>
    <w:rsid w:val="002319CA"/>
    <w:rsid w:val="00237416"/>
    <w:rsid w:val="00241748"/>
    <w:rsid w:val="00241768"/>
    <w:rsid w:val="002422D6"/>
    <w:rsid w:val="002468A9"/>
    <w:rsid w:val="0025658B"/>
    <w:rsid w:val="002568CE"/>
    <w:rsid w:val="00257F36"/>
    <w:rsid w:val="00265727"/>
    <w:rsid w:val="00266CA0"/>
    <w:rsid w:val="00270BF2"/>
    <w:rsid w:val="00272EB2"/>
    <w:rsid w:val="00275958"/>
    <w:rsid w:val="00276F7A"/>
    <w:rsid w:val="002778A0"/>
    <w:rsid w:val="00277B37"/>
    <w:rsid w:val="002818A2"/>
    <w:rsid w:val="002920E1"/>
    <w:rsid w:val="0029272A"/>
    <w:rsid w:val="002A0CB0"/>
    <w:rsid w:val="002A4E62"/>
    <w:rsid w:val="002A60C4"/>
    <w:rsid w:val="002B1587"/>
    <w:rsid w:val="002B6F69"/>
    <w:rsid w:val="002C066E"/>
    <w:rsid w:val="002C21C7"/>
    <w:rsid w:val="002C42C6"/>
    <w:rsid w:val="002C5D64"/>
    <w:rsid w:val="002D06EE"/>
    <w:rsid w:val="002D0D7E"/>
    <w:rsid w:val="002D1E74"/>
    <w:rsid w:val="002D2F27"/>
    <w:rsid w:val="002D611B"/>
    <w:rsid w:val="002E06C2"/>
    <w:rsid w:val="002E0E5E"/>
    <w:rsid w:val="002F2369"/>
    <w:rsid w:val="003011B3"/>
    <w:rsid w:val="00302020"/>
    <w:rsid w:val="00302948"/>
    <w:rsid w:val="00303697"/>
    <w:rsid w:val="003121C8"/>
    <w:rsid w:val="00316C88"/>
    <w:rsid w:val="00320435"/>
    <w:rsid w:val="00320878"/>
    <w:rsid w:val="0033101C"/>
    <w:rsid w:val="0033397E"/>
    <w:rsid w:val="00335733"/>
    <w:rsid w:val="00340CC3"/>
    <w:rsid w:val="00352B31"/>
    <w:rsid w:val="00357317"/>
    <w:rsid w:val="003573F4"/>
    <w:rsid w:val="003657A5"/>
    <w:rsid w:val="00366AEC"/>
    <w:rsid w:val="00373F3E"/>
    <w:rsid w:val="00377D43"/>
    <w:rsid w:val="00385373"/>
    <w:rsid w:val="003859BA"/>
    <w:rsid w:val="00387591"/>
    <w:rsid w:val="00387AB5"/>
    <w:rsid w:val="00391AB5"/>
    <w:rsid w:val="003923C7"/>
    <w:rsid w:val="003A4DAA"/>
    <w:rsid w:val="003A5D91"/>
    <w:rsid w:val="003B1AB4"/>
    <w:rsid w:val="003B460D"/>
    <w:rsid w:val="003B543A"/>
    <w:rsid w:val="003B5A5E"/>
    <w:rsid w:val="003C568B"/>
    <w:rsid w:val="003C6F22"/>
    <w:rsid w:val="003D6473"/>
    <w:rsid w:val="003E15FA"/>
    <w:rsid w:val="003E47D7"/>
    <w:rsid w:val="003F370C"/>
    <w:rsid w:val="003F5521"/>
    <w:rsid w:val="003F699A"/>
    <w:rsid w:val="004035E5"/>
    <w:rsid w:val="00405AEF"/>
    <w:rsid w:val="00410EC6"/>
    <w:rsid w:val="0041258C"/>
    <w:rsid w:val="00430AF7"/>
    <w:rsid w:val="00431665"/>
    <w:rsid w:val="00431B3C"/>
    <w:rsid w:val="004375BF"/>
    <w:rsid w:val="00442F86"/>
    <w:rsid w:val="004446E6"/>
    <w:rsid w:val="00446516"/>
    <w:rsid w:val="00452128"/>
    <w:rsid w:val="004533A4"/>
    <w:rsid w:val="00457067"/>
    <w:rsid w:val="00462CA0"/>
    <w:rsid w:val="0046501B"/>
    <w:rsid w:val="004717AB"/>
    <w:rsid w:val="00475293"/>
    <w:rsid w:val="0047713C"/>
    <w:rsid w:val="00483B17"/>
    <w:rsid w:val="00484DB6"/>
    <w:rsid w:val="0048659C"/>
    <w:rsid w:val="00497393"/>
    <w:rsid w:val="00497CCD"/>
    <w:rsid w:val="004A3BD8"/>
    <w:rsid w:val="004A66FB"/>
    <w:rsid w:val="004A7C56"/>
    <w:rsid w:val="004B09C9"/>
    <w:rsid w:val="004B38D4"/>
    <w:rsid w:val="004C1E0D"/>
    <w:rsid w:val="004D3679"/>
    <w:rsid w:val="004D3D1C"/>
    <w:rsid w:val="004D4C0C"/>
    <w:rsid w:val="004D5424"/>
    <w:rsid w:val="004D747F"/>
    <w:rsid w:val="004E36F2"/>
    <w:rsid w:val="004E4A21"/>
    <w:rsid w:val="004F47AF"/>
    <w:rsid w:val="005111AB"/>
    <w:rsid w:val="0052656B"/>
    <w:rsid w:val="00540038"/>
    <w:rsid w:val="00544856"/>
    <w:rsid w:val="00554B89"/>
    <w:rsid w:val="005553C3"/>
    <w:rsid w:val="00557F46"/>
    <w:rsid w:val="00567ACA"/>
    <w:rsid w:val="0057474B"/>
    <w:rsid w:val="00575D3E"/>
    <w:rsid w:val="00575E4A"/>
    <w:rsid w:val="00577214"/>
    <w:rsid w:val="00580531"/>
    <w:rsid w:val="005832A4"/>
    <w:rsid w:val="00583B48"/>
    <w:rsid w:val="00586056"/>
    <w:rsid w:val="00586C84"/>
    <w:rsid w:val="00594CCB"/>
    <w:rsid w:val="00595E4B"/>
    <w:rsid w:val="005A0827"/>
    <w:rsid w:val="005A6B75"/>
    <w:rsid w:val="005B1836"/>
    <w:rsid w:val="005C14A4"/>
    <w:rsid w:val="005D3B83"/>
    <w:rsid w:val="005D5340"/>
    <w:rsid w:val="005E05B1"/>
    <w:rsid w:val="005E130F"/>
    <w:rsid w:val="005F3357"/>
    <w:rsid w:val="00610FC8"/>
    <w:rsid w:val="006126EA"/>
    <w:rsid w:val="00612A2E"/>
    <w:rsid w:val="00615BD2"/>
    <w:rsid w:val="006256EC"/>
    <w:rsid w:val="006301BA"/>
    <w:rsid w:val="00632910"/>
    <w:rsid w:val="00633210"/>
    <w:rsid w:val="00634B58"/>
    <w:rsid w:val="00634D9F"/>
    <w:rsid w:val="006447A4"/>
    <w:rsid w:val="00661B3E"/>
    <w:rsid w:val="00665219"/>
    <w:rsid w:val="00665C42"/>
    <w:rsid w:val="00667B1F"/>
    <w:rsid w:val="00670B37"/>
    <w:rsid w:val="00672A25"/>
    <w:rsid w:val="00674470"/>
    <w:rsid w:val="0067481E"/>
    <w:rsid w:val="00674F71"/>
    <w:rsid w:val="0067793E"/>
    <w:rsid w:val="00680844"/>
    <w:rsid w:val="00681B23"/>
    <w:rsid w:val="00683946"/>
    <w:rsid w:val="00685F30"/>
    <w:rsid w:val="00686E55"/>
    <w:rsid w:val="006924AA"/>
    <w:rsid w:val="00692B13"/>
    <w:rsid w:val="0069500B"/>
    <w:rsid w:val="00695DA6"/>
    <w:rsid w:val="006A256D"/>
    <w:rsid w:val="006A3D31"/>
    <w:rsid w:val="006A7B28"/>
    <w:rsid w:val="006B3368"/>
    <w:rsid w:val="006C1436"/>
    <w:rsid w:val="006C360E"/>
    <w:rsid w:val="006C7D3F"/>
    <w:rsid w:val="006C7E00"/>
    <w:rsid w:val="006D054A"/>
    <w:rsid w:val="006D4CB0"/>
    <w:rsid w:val="006D6C29"/>
    <w:rsid w:val="006E1093"/>
    <w:rsid w:val="006E119F"/>
    <w:rsid w:val="006E1729"/>
    <w:rsid w:val="006E585C"/>
    <w:rsid w:val="006F056F"/>
    <w:rsid w:val="006F25BD"/>
    <w:rsid w:val="006F2DD9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21311"/>
    <w:rsid w:val="00724BAF"/>
    <w:rsid w:val="007309AA"/>
    <w:rsid w:val="00734570"/>
    <w:rsid w:val="00734FFC"/>
    <w:rsid w:val="00735828"/>
    <w:rsid w:val="00740BB2"/>
    <w:rsid w:val="00762943"/>
    <w:rsid w:val="00764A65"/>
    <w:rsid w:val="007715BA"/>
    <w:rsid w:val="00772078"/>
    <w:rsid w:val="007778CE"/>
    <w:rsid w:val="007902EA"/>
    <w:rsid w:val="0079252D"/>
    <w:rsid w:val="00794191"/>
    <w:rsid w:val="00796BF5"/>
    <w:rsid w:val="007A16C6"/>
    <w:rsid w:val="007A28C4"/>
    <w:rsid w:val="007A330B"/>
    <w:rsid w:val="007A6E1A"/>
    <w:rsid w:val="007A7424"/>
    <w:rsid w:val="007A77E2"/>
    <w:rsid w:val="007B0071"/>
    <w:rsid w:val="007B21F2"/>
    <w:rsid w:val="007B2279"/>
    <w:rsid w:val="007B4C58"/>
    <w:rsid w:val="007B7D53"/>
    <w:rsid w:val="007C482E"/>
    <w:rsid w:val="007C4D48"/>
    <w:rsid w:val="007D2CC8"/>
    <w:rsid w:val="007D3F97"/>
    <w:rsid w:val="007D73CE"/>
    <w:rsid w:val="007E0304"/>
    <w:rsid w:val="007E1E28"/>
    <w:rsid w:val="007F1994"/>
    <w:rsid w:val="007F1D40"/>
    <w:rsid w:val="007F2220"/>
    <w:rsid w:val="007F3AA0"/>
    <w:rsid w:val="007F4F2B"/>
    <w:rsid w:val="007F7ADB"/>
    <w:rsid w:val="0081634F"/>
    <w:rsid w:val="00823B92"/>
    <w:rsid w:val="008246F4"/>
    <w:rsid w:val="00824EDA"/>
    <w:rsid w:val="00833770"/>
    <w:rsid w:val="00834B06"/>
    <w:rsid w:val="0083614B"/>
    <w:rsid w:val="008374C0"/>
    <w:rsid w:val="008401B6"/>
    <w:rsid w:val="008421EC"/>
    <w:rsid w:val="008473E6"/>
    <w:rsid w:val="008520A9"/>
    <w:rsid w:val="008647CD"/>
    <w:rsid w:val="00864AD8"/>
    <w:rsid w:val="00867825"/>
    <w:rsid w:val="00874417"/>
    <w:rsid w:val="008751D7"/>
    <w:rsid w:val="00875254"/>
    <w:rsid w:val="00876B2D"/>
    <w:rsid w:val="00876B9D"/>
    <w:rsid w:val="0088287D"/>
    <w:rsid w:val="00885F1A"/>
    <w:rsid w:val="00887B6E"/>
    <w:rsid w:val="00890026"/>
    <w:rsid w:val="008918CD"/>
    <w:rsid w:val="00894C67"/>
    <w:rsid w:val="00896274"/>
    <w:rsid w:val="008978B9"/>
    <w:rsid w:val="008A5094"/>
    <w:rsid w:val="008A673F"/>
    <w:rsid w:val="008B04EA"/>
    <w:rsid w:val="008B67F1"/>
    <w:rsid w:val="008C04FA"/>
    <w:rsid w:val="008C0A74"/>
    <w:rsid w:val="008C2846"/>
    <w:rsid w:val="008C35CC"/>
    <w:rsid w:val="008D04C5"/>
    <w:rsid w:val="008D7B44"/>
    <w:rsid w:val="008E16DA"/>
    <w:rsid w:val="008E37A4"/>
    <w:rsid w:val="008E3D20"/>
    <w:rsid w:val="008E3DFC"/>
    <w:rsid w:val="008E55E0"/>
    <w:rsid w:val="008F419D"/>
    <w:rsid w:val="0090279D"/>
    <w:rsid w:val="00904044"/>
    <w:rsid w:val="009060DD"/>
    <w:rsid w:val="00913646"/>
    <w:rsid w:val="00922889"/>
    <w:rsid w:val="00925DC2"/>
    <w:rsid w:val="009261B9"/>
    <w:rsid w:val="00931A9A"/>
    <w:rsid w:val="00931D0D"/>
    <w:rsid w:val="00940D2A"/>
    <w:rsid w:val="00947332"/>
    <w:rsid w:val="009508A9"/>
    <w:rsid w:val="00950D10"/>
    <w:rsid w:val="00954423"/>
    <w:rsid w:val="00954527"/>
    <w:rsid w:val="009567A7"/>
    <w:rsid w:val="00957E8C"/>
    <w:rsid w:val="009620CF"/>
    <w:rsid w:val="009621F5"/>
    <w:rsid w:val="00972635"/>
    <w:rsid w:val="009804B1"/>
    <w:rsid w:val="009815C7"/>
    <w:rsid w:val="00985307"/>
    <w:rsid w:val="0099130F"/>
    <w:rsid w:val="00993D47"/>
    <w:rsid w:val="0099429F"/>
    <w:rsid w:val="00997CB4"/>
    <w:rsid w:val="009A2F37"/>
    <w:rsid w:val="009A6460"/>
    <w:rsid w:val="009A7535"/>
    <w:rsid w:val="009B7A6B"/>
    <w:rsid w:val="009C50D2"/>
    <w:rsid w:val="009C5EE2"/>
    <w:rsid w:val="009C7B5B"/>
    <w:rsid w:val="009D07D1"/>
    <w:rsid w:val="009D59D7"/>
    <w:rsid w:val="009D5E96"/>
    <w:rsid w:val="009D6EEF"/>
    <w:rsid w:val="009D733B"/>
    <w:rsid w:val="009F003A"/>
    <w:rsid w:val="009F0B8A"/>
    <w:rsid w:val="009F3DE6"/>
    <w:rsid w:val="009F41A1"/>
    <w:rsid w:val="009F41E3"/>
    <w:rsid w:val="009F4DC4"/>
    <w:rsid w:val="00A0023E"/>
    <w:rsid w:val="00A035A1"/>
    <w:rsid w:val="00A0388F"/>
    <w:rsid w:val="00A1171F"/>
    <w:rsid w:val="00A117DC"/>
    <w:rsid w:val="00A11F8F"/>
    <w:rsid w:val="00A13EB3"/>
    <w:rsid w:val="00A167BC"/>
    <w:rsid w:val="00A221DF"/>
    <w:rsid w:val="00A225F5"/>
    <w:rsid w:val="00A22F9F"/>
    <w:rsid w:val="00A23B72"/>
    <w:rsid w:val="00A25792"/>
    <w:rsid w:val="00A3268E"/>
    <w:rsid w:val="00A34531"/>
    <w:rsid w:val="00A35317"/>
    <w:rsid w:val="00A35A9C"/>
    <w:rsid w:val="00A37671"/>
    <w:rsid w:val="00A37FB1"/>
    <w:rsid w:val="00A44A14"/>
    <w:rsid w:val="00A46D11"/>
    <w:rsid w:val="00A474F7"/>
    <w:rsid w:val="00A478F8"/>
    <w:rsid w:val="00A50438"/>
    <w:rsid w:val="00A53CF0"/>
    <w:rsid w:val="00A55463"/>
    <w:rsid w:val="00A5597B"/>
    <w:rsid w:val="00A5620B"/>
    <w:rsid w:val="00A61028"/>
    <w:rsid w:val="00A62AC7"/>
    <w:rsid w:val="00A63C87"/>
    <w:rsid w:val="00A74B75"/>
    <w:rsid w:val="00A804C4"/>
    <w:rsid w:val="00A847D4"/>
    <w:rsid w:val="00A935AC"/>
    <w:rsid w:val="00A96330"/>
    <w:rsid w:val="00AA511B"/>
    <w:rsid w:val="00AC32F5"/>
    <w:rsid w:val="00AC494C"/>
    <w:rsid w:val="00AE4033"/>
    <w:rsid w:val="00AE6EE6"/>
    <w:rsid w:val="00AE77E5"/>
    <w:rsid w:val="00AE7884"/>
    <w:rsid w:val="00AF56A2"/>
    <w:rsid w:val="00AF6D9B"/>
    <w:rsid w:val="00AF7DC3"/>
    <w:rsid w:val="00B03180"/>
    <w:rsid w:val="00B049C5"/>
    <w:rsid w:val="00B04BAA"/>
    <w:rsid w:val="00B07BFB"/>
    <w:rsid w:val="00B110A0"/>
    <w:rsid w:val="00B11F93"/>
    <w:rsid w:val="00B137F3"/>
    <w:rsid w:val="00B154F0"/>
    <w:rsid w:val="00B156A3"/>
    <w:rsid w:val="00B23313"/>
    <w:rsid w:val="00B268EC"/>
    <w:rsid w:val="00B30838"/>
    <w:rsid w:val="00B346A4"/>
    <w:rsid w:val="00B35065"/>
    <w:rsid w:val="00B42689"/>
    <w:rsid w:val="00B47896"/>
    <w:rsid w:val="00B47D4C"/>
    <w:rsid w:val="00B5028D"/>
    <w:rsid w:val="00B5249E"/>
    <w:rsid w:val="00B5452A"/>
    <w:rsid w:val="00B5754D"/>
    <w:rsid w:val="00B616CF"/>
    <w:rsid w:val="00B61E9F"/>
    <w:rsid w:val="00B806AE"/>
    <w:rsid w:val="00B830F8"/>
    <w:rsid w:val="00B84106"/>
    <w:rsid w:val="00B84765"/>
    <w:rsid w:val="00B86FBC"/>
    <w:rsid w:val="00B87F76"/>
    <w:rsid w:val="00B92B05"/>
    <w:rsid w:val="00B942E0"/>
    <w:rsid w:val="00B959CD"/>
    <w:rsid w:val="00B97F4F"/>
    <w:rsid w:val="00BB0F01"/>
    <w:rsid w:val="00BC364F"/>
    <w:rsid w:val="00BE0965"/>
    <w:rsid w:val="00BE187B"/>
    <w:rsid w:val="00BE1A34"/>
    <w:rsid w:val="00BE3060"/>
    <w:rsid w:val="00BE4678"/>
    <w:rsid w:val="00BE50F1"/>
    <w:rsid w:val="00BF5EFE"/>
    <w:rsid w:val="00BF610A"/>
    <w:rsid w:val="00C01CD2"/>
    <w:rsid w:val="00C021B6"/>
    <w:rsid w:val="00C06F22"/>
    <w:rsid w:val="00C12270"/>
    <w:rsid w:val="00C141A7"/>
    <w:rsid w:val="00C14986"/>
    <w:rsid w:val="00C14D7A"/>
    <w:rsid w:val="00C33D82"/>
    <w:rsid w:val="00C346F9"/>
    <w:rsid w:val="00C40C8C"/>
    <w:rsid w:val="00C41C03"/>
    <w:rsid w:val="00C445CE"/>
    <w:rsid w:val="00C55BCF"/>
    <w:rsid w:val="00C6125F"/>
    <w:rsid w:val="00C67999"/>
    <w:rsid w:val="00C73981"/>
    <w:rsid w:val="00C761CC"/>
    <w:rsid w:val="00C83494"/>
    <w:rsid w:val="00C86CD0"/>
    <w:rsid w:val="00C91AFC"/>
    <w:rsid w:val="00C9205D"/>
    <w:rsid w:val="00CA1443"/>
    <w:rsid w:val="00CA4A83"/>
    <w:rsid w:val="00CA54EE"/>
    <w:rsid w:val="00CB2B75"/>
    <w:rsid w:val="00CB730B"/>
    <w:rsid w:val="00CB736E"/>
    <w:rsid w:val="00CC3C0A"/>
    <w:rsid w:val="00CC4789"/>
    <w:rsid w:val="00CD295B"/>
    <w:rsid w:val="00CD3EA4"/>
    <w:rsid w:val="00CD7F43"/>
    <w:rsid w:val="00CE1D05"/>
    <w:rsid w:val="00CE1D66"/>
    <w:rsid w:val="00CE2754"/>
    <w:rsid w:val="00CE2F8C"/>
    <w:rsid w:val="00CE69DB"/>
    <w:rsid w:val="00CE7176"/>
    <w:rsid w:val="00CF1EF9"/>
    <w:rsid w:val="00CF4119"/>
    <w:rsid w:val="00CF45D3"/>
    <w:rsid w:val="00CF4F77"/>
    <w:rsid w:val="00CF7A57"/>
    <w:rsid w:val="00D01EFB"/>
    <w:rsid w:val="00D02031"/>
    <w:rsid w:val="00D1186B"/>
    <w:rsid w:val="00D11CAA"/>
    <w:rsid w:val="00D13C42"/>
    <w:rsid w:val="00D150F5"/>
    <w:rsid w:val="00D16A7A"/>
    <w:rsid w:val="00D20CC6"/>
    <w:rsid w:val="00D2709F"/>
    <w:rsid w:val="00D27118"/>
    <w:rsid w:val="00D30223"/>
    <w:rsid w:val="00D32A75"/>
    <w:rsid w:val="00D3468A"/>
    <w:rsid w:val="00D374EE"/>
    <w:rsid w:val="00D43A2F"/>
    <w:rsid w:val="00D513C2"/>
    <w:rsid w:val="00D51D10"/>
    <w:rsid w:val="00D527CB"/>
    <w:rsid w:val="00D557E5"/>
    <w:rsid w:val="00D55C6F"/>
    <w:rsid w:val="00D57017"/>
    <w:rsid w:val="00D624C5"/>
    <w:rsid w:val="00D663A7"/>
    <w:rsid w:val="00D80CDB"/>
    <w:rsid w:val="00D8245F"/>
    <w:rsid w:val="00D86446"/>
    <w:rsid w:val="00D90BBF"/>
    <w:rsid w:val="00D959AB"/>
    <w:rsid w:val="00D95A0F"/>
    <w:rsid w:val="00D96566"/>
    <w:rsid w:val="00DA4009"/>
    <w:rsid w:val="00DA5376"/>
    <w:rsid w:val="00DB4255"/>
    <w:rsid w:val="00DB4D6B"/>
    <w:rsid w:val="00DB5F82"/>
    <w:rsid w:val="00DB77E8"/>
    <w:rsid w:val="00DC2AA1"/>
    <w:rsid w:val="00DC4440"/>
    <w:rsid w:val="00DC6664"/>
    <w:rsid w:val="00DD1F94"/>
    <w:rsid w:val="00DD6678"/>
    <w:rsid w:val="00DE47BC"/>
    <w:rsid w:val="00DE5016"/>
    <w:rsid w:val="00DF0E2A"/>
    <w:rsid w:val="00DF5F26"/>
    <w:rsid w:val="00E0022C"/>
    <w:rsid w:val="00E00D0C"/>
    <w:rsid w:val="00E123C2"/>
    <w:rsid w:val="00E14853"/>
    <w:rsid w:val="00E2134C"/>
    <w:rsid w:val="00E25748"/>
    <w:rsid w:val="00E262FC"/>
    <w:rsid w:val="00E272FF"/>
    <w:rsid w:val="00E3022B"/>
    <w:rsid w:val="00E33A8F"/>
    <w:rsid w:val="00E4143A"/>
    <w:rsid w:val="00E41DD4"/>
    <w:rsid w:val="00E42B0C"/>
    <w:rsid w:val="00E45E7B"/>
    <w:rsid w:val="00E46395"/>
    <w:rsid w:val="00E46922"/>
    <w:rsid w:val="00E5014E"/>
    <w:rsid w:val="00E54795"/>
    <w:rsid w:val="00E57F10"/>
    <w:rsid w:val="00E6248F"/>
    <w:rsid w:val="00E65074"/>
    <w:rsid w:val="00E6523B"/>
    <w:rsid w:val="00E66A3D"/>
    <w:rsid w:val="00E73803"/>
    <w:rsid w:val="00E751A2"/>
    <w:rsid w:val="00E76057"/>
    <w:rsid w:val="00E8201E"/>
    <w:rsid w:val="00E94223"/>
    <w:rsid w:val="00E94ED1"/>
    <w:rsid w:val="00E95292"/>
    <w:rsid w:val="00EA00F2"/>
    <w:rsid w:val="00EA22AE"/>
    <w:rsid w:val="00EA344B"/>
    <w:rsid w:val="00EB217E"/>
    <w:rsid w:val="00EC0E15"/>
    <w:rsid w:val="00EC2046"/>
    <w:rsid w:val="00EC7B37"/>
    <w:rsid w:val="00ED2AF3"/>
    <w:rsid w:val="00ED70DD"/>
    <w:rsid w:val="00EE6895"/>
    <w:rsid w:val="00EF0574"/>
    <w:rsid w:val="00EF34FE"/>
    <w:rsid w:val="00EF7F05"/>
    <w:rsid w:val="00F0297E"/>
    <w:rsid w:val="00F0299A"/>
    <w:rsid w:val="00F0659D"/>
    <w:rsid w:val="00F069C7"/>
    <w:rsid w:val="00F115A1"/>
    <w:rsid w:val="00F13C22"/>
    <w:rsid w:val="00F14024"/>
    <w:rsid w:val="00F16E97"/>
    <w:rsid w:val="00F17B32"/>
    <w:rsid w:val="00F20E56"/>
    <w:rsid w:val="00F22E5C"/>
    <w:rsid w:val="00F27A96"/>
    <w:rsid w:val="00F27D00"/>
    <w:rsid w:val="00F34574"/>
    <w:rsid w:val="00F3662E"/>
    <w:rsid w:val="00F40803"/>
    <w:rsid w:val="00F40AB7"/>
    <w:rsid w:val="00F46AB9"/>
    <w:rsid w:val="00F47546"/>
    <w:rsid w:val="00F47570"/>
    <w:rsid w:val="00F612B0"/>
    <w:rsid w:val="00F75728"/>
    <w:rsid w:val="00F761D0"/>
    <w:rsid w:val="00F8037E"/>
    <w:rsid w:val="00F827AD"/>
    <w:rsid w:val="00F829B7"/>
    <w:rsid w:val="00F844E2"/>
    <w:rsid w:val="00F8495A"/>
    <w:rsid w:val="00F84B51"/>
    <w:rsid w:val="00F90B03"/>
    <w:rsid w:val="00F94EA4"/>
    <w:rsid w:val="00F963B7"/>
    <w:rsid w:val="00F9703A"/>
    <w:rsid w:val="00FA1594"/>
    <w:rsid w:val="00FA3D60"/>
    <w:rsid w:val="00FA41A9"/>
    <w:rsid w:val="00FA5251"/>
    <w:rsid w:val="00FA55F2"/>
    <w:rsid w:val="00FA6A32"/>
    <w:rsid w:val="00FB16F9"/>
    <w:rsid w:val="00FB230D"/>
    <w:rsid w:val="00FB2C97"/>
    <w:rsid w:val="00FC0E26"/>
    <w:rsid w:val="00FC3141"/>
    <w:rsid w:val="00FC6D74"/>
    <w:rsid w:val="00FD0815"/>
    <w:rsid w:val="00FD0DCD"/>
    <w:rsid w:val="00FD0E8D"/>
    <w:rsid w:val="00FD1276"/>
    <w:rsid w:val="00FD1F8E"/>
    <w:rsid w:val="00FD35B5"/>
    <w:rsid w:val="00FD3C95"/>
    <w:rsid w:val="00FD4288"/>
    <w:rsid w:val="00FE2D4A"/>
    <w:rsid w:val="00FE3548"/>
    <w:rsid w:val="00FE5695"/>
    <w:rsid w:val="00FE6CD8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E1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paragraph" w:customStyle="1" w:styleId="xxmsonormal">
    <w:name w:val="x_xmsonormal"/>
    <w:basedOn w:val="Normal"/>
    <w:rsid w:val="003B1AB4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9CFD-1E82-4199-B272-882A32D1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Maria Tsiklauri</cp:lastModifiedBy>
  <cp:revision>268</cp:revision>
  <cp:lastPrinted>2015-07-27T06:36:00Z</cp:lastPrinted>
  <dcterms:created xsi:type="dcterms:W3CDTF">2017-02-28T15:04:00Z</dcterms:created>
  <dcterms:modified xsi:type="dcterms:W3CDTF">2025-12-22T12:43:00Z</dcterms:modified>
</cp:coreProperties>
</file>