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90E5" w14:textId="77777777" w:rsidR="00A86294" w:rsidRPr="00172A3E" w:rsidRDefault="00A86294" w:rsidP="006B7C40">
      <w:pPr>
        <w:spacing w:after="0" w:line="240" w:lineRule="auto"/>
        <w:jc w:val="center"/>
        <w:rPr>
          <w:rFonts w:ascii="November GeL Light" w:hAnsi="November GeL Light"/>
          <w:b/>
          <w:lang w:val="ka-GE"/>
        </w:rPr>
      </w:pPr>
      <w:r w:rsidRPr="00172A3E">
        <w:rPr>
          <w:rFonts w:ascii="November GeL Light" w:hAnsi="November GeL Light"/>
          <w:b/>
          <w:lang w:val="ka-GE"/>
        </w:rPr>
        <w:t xml:space="preserve">შპს </w:t>
      </w:r>
      <w:r w:rsidRPr="00172A3E">
        <w:rPr>
          <w:rStyle w:val="Strong"/>
          <w:rFonts w:ascii="November GeL Light" w:hAnsi="November GeL Light" w:cs="Sylfaen"/>
          <w:lang w:val="ka-GE"/>
        </w:rPr>
        <w:t xml:space="preserve">„მანგლისი ფრაიმ </w:t>
      </w:r>
      <w:proofErr w:type="spellStart"/>
      <w:r w:rsidRPr="00172A3E">
        <w:rPr>
          <w:rStyle w:val="Strong"/>
          <w:rFonts w:ascii="November GeL Light" w:hAnsi="November GeL Light" w:cs="Sylfaen"/>
          <w:lang w:val="ka-GE"/>
        </w:rPr>
        <w:t>ფროჯექთ</w:t>
      </w:r>
      <w:proofErr w:type="spellEnd"/>
      <w:r w:rsidRPr="00172A3E">
        <w:rPr>
          <w:rStyle w:val="Strong"/>
          <w:rFonts w:ascii="November GeL Light" w:hAnsi="November GeL Light" w:cs="Sylfaen"/>
          <w:lang w:val="ka-GE"/>
        </w:rPr>
        <w:t xml:space="preserve">“ </w:t>
      </w:r>
    </w:p>
    <w:p w14:paraId="7AA96EE4" w14:textId="77777777" w:rsidR="00A86294" w:rsidRPr="00172A3E" w:rsidRDefault="00A86294" w:rsidP="006B7C40">
      <w:pPr>
        <w:spacing w:after="0" w:line="240" w:lineRule="auto"/>
        <w:jc w:val="center"/>
        <w:rPr>
          <w:rFonts w:ascii="November GeL Light" w:hAnsi="November GeL Light"/>
          <w:b/>
          <w:lang w:val="ka-GE"/>
        </w:rPr>
      </w:pPr>
      <w:r w:rsidRPr="00172A3E">
        <w:rPr>
          <w:rFonts w:ascii="November GeL Light" w:hAnsi="November GeL Light"/>
          <w:b/>
          <w:lang w:val="ka-GE"/>
        </w:rPr>
        <w:t>აცხადებს ტენდერს შენობის რეკონსტრუქციის სამუშაოებზე</w:t>
      </w:r>
    </w:p>
    <w:p w14:paraId="51100887" w14:textId="77777777" w:rsidR="00A86294" w:rsidRPr="00172A3E" w:rsidRDefault="00A86294" w:rsidP="006B7C40">
      <w:pPr>
        <w:spacing w:after="0" w:line="360" w:lineRule="auto"/>
        <w:jc w:val="center"/>
        <w:rPr>
          <w:rFonts w:ascii="November GeL Light" w:hAnsi="November GeL Light"/>
          <w:b/>
        </w:rPr>
      </w:pPr>
      <w:bookmarkStart w:id="0" w:name="_Hlk183421236"/>
      <w:bookmarkStart w:id="1" w:name="_Hlk169601592"/>
      <w:r w:rsidRPr="00172A3E">
        <w:rPr>
          <w:rFonts w:ascii="November GeL Light" w:hAnsi="November GeL Light"/>
          <w:b/>
          <w:lang w:val="ka-GE"/>
        </w:rPr>
        <w:t>#02-29/12/25-</w:t>
      </w:r>
      <w:bookmarkEnd w:id="0"/>
      <w:r w:rsidRPr="00172A3E">
        <w:rPr>
          <w:rFonts w:ascii="November GeL Light" w:hAnsi="November GeL Light"/>
          <w:b/>
        </w:rPr>
        <w:t>BR</w:t>
      </w:r>
    </w:p>
    <w:bookmarkEnd w:id="1"/>
    <w:p w14:paraId="56FB340B" w14:textId="77777777" w:rsidR="00B23783" w:rsidRDefault="00B23783" w:rsidP="006B7C4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November GeL Light" w:hAnsi="November GeL Light" w:cs="Sylfaen"/>
          <w:color w:val="141B3D"/>
          <w:sz w:val="22"/>
          <w:szCs w:val="22"/>
          <w:lang w:val="ka-GE"/>
        </w:rPr>
      </w:pPr>
    </w:p>
    <w:p w14:paraId="6F240BDD" w14:textId="63F206C9" w:rsidR="00A86294" w:rsidRPr="00172A3E" w:rsidRDefault="00A86294" w:rsidP="006B7C4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November GeL Light" w:hAnsi="November GeL Light" w:cs="Sylfaen"/>
          <w:color w:val="141B3D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color w:val="141B3D"/>
          <w:sz w:val="22"/>
          <w:szCs w:val="22"/>
          <w:lang w:val="ka-GE"/>
        </w:rPr>
        <w:t>ტენდერის აღწერილობა:</w:t>
      </w:r>
    </w:p>
    <w:p w14:paraId="54E821E8" w14:textId="60BB42F7" w:rsidR="00A86294" w:rsidRPr="00172A3E" w:rsidRDefault="00A86294" w:rsidP="006B7C4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 xml:space="preserve">შპს „მანგლისი ფრაიმ </w:t>
      </w:r>
      <w:proofErr w:type="spellStart"/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>ფროჯექთ</w:t>
      </w:r>
      <w:proofErr w:type="spellEnd"/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 xml:space="preserve">“ </w:t>
      </w: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აცხადებს ტენდერს</w:t>
      </w:r>
      <w:r w:rsidRPr="00172A3E">
        <w:rPr>
          <w:rStyle w:val="Strong"/>
          <w:rFonts w:ascii="November GeL Light" w:hAnsi="November GeL Light" w:cs="Sylfaen"/>
          <w:bCs w:val="0"/>
          <w:sz w:val="22"/>
          <w:szCs w:val="22"/>
        </w:rPr>
        <w:t xml:space="preserve"> </w:t>
      </w:r>
      <w:r w:rsidRPr="00172A3E">
        <w:rPr>
          <w:rStyle w:val="Strong"/>
          <w:rFonts w:ascii="November GeL Light" w:hAnsi="November GeL Light" w:cs="Sylfaen"/>
          <w:b w:val="0"/>
          <w:sz w:val="22"/>
          <w:szCs w:val="22"/>
        </w:rPr>
        <w:t>#02-29/12/25-</w:t>
      </w:r>
      <w:r w:rsidRPr="00172A3E">
        <w:rPr>
          <w:rStyle w:val="Strong"/>
          <w:rFonts w:ascii="November GeL Light" w:hAnsi="November GeL Light" w:cs="Sylfaen"/>
          <w:b w:val="0"/>
          <w:sz w:val="22"/>
          <w:szCs w:val="22"/>
          <w:lang w:val="ka-GE"/>
        </w:rPr>
        <w:t>BR</w:t>
      </w:r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 xml:space="preserve"> - შპს „მანგლისი ფრაიმ </w:t>
      </w:r>
      <w:proofErr w:type="spellStart"/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>ფროჯექთ</w:t>
      </w:r>
      <w:proofErr w:type="spellEnd"/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>“-ის</w:t>
      </w:r>
      <w:r w:rsidR="00172A3E"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 xml:space="preserve"> </w:t>
      </w: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კუთვნილ მიწის ნაკვეთზე (რომელიც მდებარეობს თეთრიწყაროს მუნიციპალიტეტი, დაბა მანგლისი, რუსთაველის ქუჩა (ს/კ: 84.18.35.062.035)), არსებული</w:t>
      </w:r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 xml:space="preserve"> </w:t>
      </w: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შენობის</w:t>
      </w:r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 xml:space="preserve"> </w:t>
      </w: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რეკონსტრუქციის</w:t>
      </w:r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 xml:space="preserve"> </w:t>
      </w: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სამუშაოებზე.</w:t>
      </w:r>
    </w:p>
    <w:p w14:paraId="778FF4F3" w14:textId="77777777" w:rsidR="006B7C40" w:rsidRPr="00172A3E" w:rsidRDefault="006B7C40" w:rsidP="006B7C4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</w:p>
    <w:p w14:paraId="6869AE99" w14:textId="77777777" w:rsidR="00A86294" w:rsidRPr="00172A3E" w:rsidRDefault="00A86294" w:rsidP="006B7C4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November GeL Light" w:hAnsi="November GeL Light" w:cs="Sylfaen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>შესასყიდი მომსახურების სპეციფიკაცია:</w:t>
      </w:r>
    </w:p>
    <w:p w14:paraId="395C244F" w14:textId="77777777" w:rsidR="00A86294" w:rsidRPr="00172A3E" w:rsidRDefault="00A86294" w:rsidP="006B7C4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right="450" w:firstLine="360"/>
        <w:jc w:val="both"/>
        <w:rPr>
          <w:rStyle w:val="Strong"/>
          <w:rFonts w:ascii="November GeL Light" w:hAnsi="November GeL Light" w:cs="Sylfaen"/>
          <w:sz w:val="22"/>
          <w:szCs w:val="22"/>
          <w:lang w:val="ka-GE"/>
        </w:rPr>
      </w:pPr>
      <w:proofErr w:type="spellStart"/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>სადემონტაჟო</w:t>
      </w:r>
      <w:proofErr w:type="spellEnd"/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 xml:space="preserve"> სამუშაოები</w:t>
      </w:r>
    </w:p>
    <w:p w14:paraId="1EE9C6CA" w14:textId="77777777" w:rsidR="00A86294" w:rsidRPr="00172A3E" w:rsidRDefault="00A86294" w:rsidP="006B7C4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right="450" w:firstLine="360"/>
        <w:jc w:val="both"/>
        <w:rPr>
          <w:rStyle w:val="Strong"/>
          <w:rFonts w:ascii="November GeL Light" w:hAnsi="November GeL Light" w:cs="Sylfaen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>შენობის გამაგრების სამუშაოები</w:t>
      </w:r>
    </w:p>
    <w:p w14:paraId="097BEFEE" w14:textId="77777777" w:rsidR="00A86294" w:rsidRPr="00172A3E" w:rsidRDefault="00A86294" w:rsidP="006B7C4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right="450" w:firstLine="360"/>
        <w:jc w:val="both"/>
        <w:rPr>
          <w:rStyle w:val="Strong"/>
          <w:rFonts w:ascii="November GeL Light" w:hAnsi="November GeL Light" w:cs="Sylfaen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>შენობის გადახურვის სამუშაოები</w:t>
      </w:r>
    </w:p>
    <w:p w14:paraId="069743D0" w14:textId="77777777" w:rsidR="006B7C40" w:rsidRPr="00172A3E" w:rsidRDefault="006B7C40" w:rsidP="006B7C4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November GeL Light" w:hAnsi="November GeL Light" w:cs="Sylfaen"/>
          <w:sz w:val="22"/>
          <w:szCs w:val="22"/>
          <w:lang w:val="ka-GE"/>
        </w:rPr>
      </w:pPr>
    </w:p>
    <w:p w14:paraId="4332E75B" w14:textId="7E0880D4" w:rsidR="006275F5" w:rsidRPr="00172A3E" w:rsidRDefault="006275F5" w:rsidP="006B7C4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 xml:space="preserve">სამუშაოების შესრულების ვადა: </w:t>
      </w:r>
      <w:r w:rsidR="00172A3E"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განისაზღვრება მხარეთა შორის ურთიერთშეთანხმებით</w:t>
      </w:r>
      <w:r w:rsid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.</w:t>
      </w:r>
    </w:p>
    <w:p w14:paraId="519B2317" w14:textId="77777777" w:rsidR="006B7C40" w:rsidRPr="00172A3E" w:rsidRDefault="006B7C40" w:rsidP="006B7C4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November GeL Light" w:hAnsi="November GeL Light" w:cs="Sylfaen"/>
          <w:sz w:val="22"/>
          <w:szCs w:val="22"/>
          <w:lang w:val="ka-GE"/>
        </w:rPr>
      </w:pPr>
    </w:p>
    <w:p w14:paraId="72B027F1" w14:textId="74112A92" w:rsidR="00A86294" w:rsidRPr="00172A3E" w:rsidRDefault="00A86294" w:rsidP="006B7C4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>აუცილებელი მოთხოვნები: </w:t>
      </w:r>
    </w:p>
    <w:p w14:paraId="45E8F216" w14:textId="3C6EF828" w:rsidR="00B13EE7" w:rsidRPr="00172A3E" w:rsidRDefault="00A86294" w:rsidP="006B7C40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 xml:space="preserve">პრეტენდენტს უნდა </w:t>
      </w:r>
      <w:r w:rsidR="00B13EE7"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გააჩნდეს სამშენებლო/სარეკონსტრუქციო სფეროში მუშაობის არანაკლებ 10 წლის გამოცდილება.</w:t>
      </w:r>
    </w:p>
    <w:p w14:paraId="2CF25630" w14:textId="5782486D" w:rsidR="00B13EE7" w:rsidRPr="00172A3E" w:rsidRDefault="00B13EE7" w:rsidP="006B7C40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 xml:space="preserve">პრეტენდენტს ბოლო 5 წლის განმავლობაში დასრულებული უნდა ჰქონდეს მინიმუმ 2 ანალოგიური სირთულის/მასშტაბის პროექტი (დადასტურებული შესაბამისი მიღება-ჩაბარების აქტებით). </w:t>
      </w:r>
    </w:p>
    <w:p w14:paraId="785A8694" w14:textId="77777777" w:rsidR="00A86294" w:rsidRPr="00172A3E" w:rsidRDefault="00A86294" w:rsidP="006B7C40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პრეტენდენტს უნდა ჰყავდეს საკუთარი საინჟინრო-ტექნიკური პერსონალი</w:t>
      </w:r>
    </w:p>
    <w:p w14:paraId="43E9D7C6" w14:textId="73E1055F" w:rsidR="00A86294" w:rsidRPr="00172A3E" w:rsidRDefault="00B23783" w:rsidP="006B7C40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 xml:space="preserve">პრეტენდენტმა უნდა წარმოადგინოს </w:t>
      </w:r>
      <w:r w:rsidR="00A86294"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სარეკომენდაციო წერილი</w:t>
      </w:r>
      <w:r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.</w:t>
      </w:r>
    </w:p>
    <w:p w14:paraId="7D079214" w14:textId="7EDE70B8" w:rsidR="00A86294" w:rsidRPr="00172A3E" w:rsidRDefault="00A86294" w:rsidP="006B7C40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სამუშაოების დაწყებამდე პრეტენდენტმა უნდა წარმოადგინოს სამუშაოების შესრულების გრაფიკი და პროექტი შეუთანხმოს დამკვეთს.</w:t>
      </w:r>
    </w:p>
    <w:p w14:paraId="41FD109D" w14:textId="24731BBF" w:rsidR="00D06BA1" w:rsidRDefault="00D06BA1" w:rsidP="006B7C40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D06BA1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ხარისხის სერტიფიკატების წარმოდგენა სავალდებულოა მასალის მოწოდებასთან ერთად</w:t>
      </w:r>
      <w:r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.</w:t>
      </w:r>
    </w:p>
    <w:p w14:paraId="7EADAE20" w14:textId="35DB87FF" w:rsidR="00EA27EA" w:rsidRPr="00172A3E" w:rsidRDefault="00EA27EA" w:rsidP="006B7C40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სამუშაოები უნდა შესრულდეს საქართველოში მოქმედი სამშენებლო ნორმებისა და წესების მკაცრი დაცვით.</w:t>
      </w:r>
    </w:p>
    <w:p w14:paraId="07068B1E" w14:textId="77777777" w:rsidR="00B13EE7" w:rsidRPr="00172A3E" w:rsidRDefault="00B13EE7" w:rsidP="006B7C40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კონტრაქტორმა უნდა უზრუნველყოს სამუშაოების შესრულება თანდართული საპროექტო-სახარჯთაღრიცხვო დოკუმენტაციის შესაბამისად.</w:t>
      </w:r>
    </w:p>
    <w:p w14:paraId="0D621684" w14:textId="77777777" w:rsidR="00B13EE7" w:rsidRPr="00172A3E" w:rsidRDefault="00B13EE7" w:rsidP="006B7C4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</w:p>
    <w:p w14:paraId="16600AA5" w14:textId="7D85254B" w:rsidR="006B7C40" w:rsidRPr="00172A3E" w:rsidRDefault="006B7C40" w:rsidP="006B7C4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November GeL Light" w:hAnsi="November GeL Light" w:cs="Sylfaen"/>
          <w:sz w:val="22"/>
          <w:szCs w:val="22"/>
          <w:lang w:val="ka-GE"/>
        </w:rPr>
      </w:pPr>
    </w:p>
    <w:p w14:paraId="267C1097" w14:textId="479E1387" w:rsidR="00A86294" w:rsidRPr="00172A3E" w:rsidRDefault="00A86294" w:rsidP="006B7C4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November GeL Light" w:hAnsi="November GeL Light" w:cs="Sylfaen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/>
          <w:sz w:val="22"/>
          <w:szCs w:val="22"/>
          <w:lang w:val="ka-GE"/>
        </w:rPr>
        <w:lastRenderedPageBreak/>
        <w:t>ტენდერში</w:t>
      </w:r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 xml:space="preserve"> მონაწილეობის მისაღებად წარმოსადგენი დოკუმენტაცია:</w:t>
      </w:r>
    </w:p>
    <w:p w14:paraId="00952622" w14:textId="77777777" w:rsidR="00A86294" w:rsidRPr="00172A3E" w:rsidRDefault="00A86294" w:rsidP="00016B5D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60" w:firstLine="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კომერციული წინადადება ეროვნულ ვალუტაში, საქართველოს კანონმდებლობით გათვალისწინებული გადასახადების ჩათვლით.</w:t>
      </w:r>
    </w:p>
    <w:p w14:paraId="74E49F72" w14:textId="77777777" w:rsidR="00A86294" w:rsidRPr="00172A3E" w:rsidRDefault="00A86294" w:rsidP="00016B5D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Style w:val="Strong"/>
          <w:rFonts w:ascii="November GeL Light" w:hAnsi="November GeL Light" w:cs="Sylfaen"/>
          <w:b w:val="0"/>
          <w:bCs w:val="0"/>
          <w:i/>
          <w:iCs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b w:val="0"/>
          <w:bCs w:val="0"/>
          <w:i/>
          <w:iCs/>
          <w:sz w:val="22"/>
          <w:szCs w:val="22"/>
          <w:lang w:val="ka-GE"/>
        </w:rPr>
        <w:t>შენიშვნა: პრეტენდენტის მიერ წარმოდგენილი კომერციული წინადადება უნდა იყოს ხელმოწერილი და ბეჭედდასმული უფლებამოსილი პირის მიერ.</w:t>
      </w:r>
    </w:p>
    <w:p w14:paraId="259972D8" w14:textId="77777777" w:rsidR="002B79DE" w:rsidRDefault="002B79DE" w:rsidP="00DA265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November GeL Light" w:hAnsi="November GeL Light" w:cs="Sylfaen"/>
          <w:sz w:val="22"/>
          <w:szCs w:val="22"/>
          <w:lang w:val="ka-GE"/>
        </w:rPr>
      </w:pPr>
    </w:p>
    <w:p w14:paraId="01C5C1FE" w14:textId="79C56AA7" w:rsidR="00A86294" w:rsidRPr="00172A3E" w:rsidRDefault="00A86294" w:rsidP="00DA265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November GeL Light" w:hAnsi="November GeL Light" w:cs="Sylfaen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sz w:val="22"/>
          <w:szCs w:val="22"/>
          <w:lang w:val="ka-GE"/>
        </w:rPr>
        <w:t>კომერციული წინადადება უნდა მოიცავდეს:</w:t>
      </w:r>
    </w:p>
    <w:p w14:paraId="1AAFE9BE" w14:textId="3FFE96B0" w:rsidR="00A86294" w:rsidRPr="00172A3E" w:rsidRDefault="00A86294" w:rsidP="00016B5D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60" w:firstLine="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მომსახურების ღირებულებას და ანგარიშსწორების პირობას.</w:t>
      </w:r>
    </w:p>
    <w:p w14:paraId="586D700B" w14:textId="77777777" w:rsidR="006B7C40" w:rsidRPr="00172A3E" w:rsidRDefault="006B7C40" w:rsidP="00016B5D">
      <w:pPr>
        <w:pStyle w:val="ListParagraph"/>
        <w:spacing w:after="0"/>
        <w:ind w:left="360"/>
        <w:rPr>
          <w:rStyle w:val="Strong"/>
          <w:rFonts w:ascii="November GeL Light" w:eastAsia="Times New Roman" w:hAnsi="November GeL Light" w:cs="Sylfaen"/>
          <w:i/>
          <w:iCs/>
          <w:lang w:val="ka-GE"/>
        </w:rPr>
      </w:pPr>
      <w:r w:rsidRPr="00172A3E">
        <w:rPr>
          <w:rStyle w:val="Strong"/>
          <w:rFonts w:ascii="November GeL Light" w:eastAsia="Times New Roman" w:hAnsi="November GeL Light" w:cs="Sylfaen"/>
          <w:i/>
          <w:iCs/>
          <w:lang w:val="ka-GE"/>
        </w:rPr>
        <w:t>შენიშვნა: ავანსის მოთხოვნის შემთხვევაში დამკვეთი იტოვებს უფლებას მოითხოვოს საბანკო გარანტია მოთხოვნილი თანხის ოდენობაზე.</w:t>
      </w:r>
    </w:p>
    <w:p w14:paraId="23C721D5" w14:textId="5C3A4DCE" w:rsidR="006275F5" w:rsidRPr="00172A3E" w:rsidRDefault="006275F5" w:rsidP="00016B5D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60" w:firstLine="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proofErr w:type="spellStart"/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საგარანტიო</w:t>
      </w:r>
      <w:proofErr w:type="spellEnd"/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 xml:space="preserve"> პირობებს შესრულებულ სამუშაოებზე.</w:t>
      </w:r>
    </w:p>
    <w:p w14:paraId="43C7CD8C" w14:textId="08E91D4A" w:rsidR="006275F5" w:rsidRPr="00172A3E" w:rsidRDefault="006275F5" w:rsidP="00016B5D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Style w:val="Strong"/>
          <w:rFonts w:ascii="November GeL Light" w:hAnsi="November GeL Light" w:cs="Sylfaen"/>
          <w:i/>
          <w:iCs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i/>
          <w:iCs/>
          <w:sz w:val="22"/>
          <w:szCs w:val="22"/>
          <w:lang w:val="ka-GE"/>
        </w:rPr>
        <w:t xml:space="preserve">შენიშვნა: </w:t>
      </w:r>
      <w:proofErr w:type="spellStart"/>
      <w:r w:rsidRPr="00172A3E">
        <w:rPr>
          <w:rStyle w:val="Strong"/>
          <w:rFonts w:ascii="November GeL Light" w:hAnsi="November GeL Light" w:cs="Sylfaen"/>
          <w:i/>
          <w:iCs/>
          <w:sz w:val="22"/>
          <w:szCs w:val="22"/>
          <w:lang w:val="ka-GE"/>
        </w:rPr>
        <w:t>საგარანტიო</w:t>
      </w:r>
      <w:proofErr w:type="spellEnd"/>
      <w:r w:rsidRPr="00172A3E">
        <w:rPr>
          <w:rStyle w:val="Strong"/>
          <w:rFonts w:ascii="November GeL Light" w:hAnsi="November GeL Light" w:cs="Sylfaen"/>
          <w:i/>
          <w:iCs/>
          <w:sz w:val="22"/>
          <w:szCs w:val="22"/>
          <w:lang w:val="ka-GE"/>
        </w:rPr>
        <w:t xml:space="preserve"> პერიოდში აღმოჩენილი ხარვეზების აღმოფხვრა კონტრაქტორმა უნდა უზრუნველყოს საკუთარი ხარჯებით, შეტყობინებიდან გონივრულ ვადაში.</w:t>
      </w:r>
    </w:p>
    <w:p w14:paraId="69A6E7E7" w14:textId="77777777" w:rsidR="00A86294" w:rsidRPr="00172A3E" w:rsidRDefault="00A86294" w:rsidP="00016B5D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60" w:firstLine="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განახლებულ ამონაწერს საჯარო რეესტრიდან.</w:t>
      </w:r>
    </w:p>
    <w:p w14:paraId="431B7D82" w14:textId="77777777" w:rsidR="00A86294" w:rsidRPr="00172A3E" w:rsidRDefault="00A86294" w:rsidP="00016B5D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60" w:firstLine="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ინფორმაციას ამ სფეროში კომპანიის ანალოგიური გამოცდილების შესახებ.</w:t>
      </w:r>
    </w:p>
    <w:p w14:paraId="10AAAFFB" w14:textId="55CD390A" w:rsidR="00A86294" w:rsidRPr="00172A3E" w:rsidRDefault="00A86294" w:rsidP="00016B5D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60" w:firstLine="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პრეტენდენტი ორგანიზაციის რეკვიზიტებს, საკონტაქტო ინფორმაციას</w:t>
      </w:r>
      <w:r w:rsidR="009670D0"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 xml:space="preserve"> (</w:t>
      </w:r>
      <w:proofErr w:type="spellStart"/>
      <w:r w:rsidR="009670D0"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ელ.ფოსტა</w:t>
      </w:r>
      <w:proofErr w:type="spellEnd"/>
      <w:r w:rsidR="009670D0"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, ტელეფონი)</w:t>
      </w: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.</w:t>
      </w:r>
    </w:p>
    <w:p w14:paraId="7F2DFC28" w14:textId="46D60835" w:rsidR="00A86294" w:rsidRPr="00172A3E" w:rsidRDefault="00A86294" w:rsidP="00016B5D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60" w:firstLine="0"/>
        <w:jc w:val="both"/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</w:pPr>
      <w:r w:rsidRPr="00172A3E">
        <w:rPr>
          <w:rStyle w:val="Strong"/>
          <w:rFonts w:ascii="November GeL Light" w:hAnsi="November GeL Light" w:cs="Sylfaen"/>
          <w:b w:val="0"/>
          <w:bCs w:val="0"/>
          <w:sz w:val="22"/>
          <w:szCs w:val="22"/>
          <w:lang w:val="ka-GE"/>
        </w:rPr>
        <w:t>შესრულებული მსგავსი სამუშაოების ჩამონათვალს.</w:t>
      </w:r>
    </w:p>
    <w:sectPr w:rsidR="00A86294" w:rsidRPr="00172A3E" w:rsidSect="00392AB2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vember GeL Light">
    <w:panose1 w:val="00000000000000000000"/>
    <w:charset w:val="00"/>
    <w:family w:val="modern"/>
    <w:notTrueType/>
    <w:pitch w:val="variable"/>
    <w:sig w:usb0="A50000FF" w:usb1="5200E4FB" w:usb2="00000001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21F"/>
    <w:multiLevelType w:val="hybridMultilevel"/>
    <w:tmpl w:val="CF8001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AE74D4"/>
    <w:multiLevelType w:val="hybridMultilevel"/>
    <w:tmpl w:val="6B6E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4B09"/>
    <w:multiLevelType w:val="hybridMultilevel"/>
    <w:tmpl w:val="94B0D13E"/>
    <w:lvl w:ilvl="0" w:tplc="1FD2436A">
      <w:start w:val="3"/>
      <w:numFmt w:val="bullet"/>
      <w:lvlText w:val="-"/>
      <w:lvlJc w:val="left"/>
      <w:pPr>
        <w:ind w:left="1080" w:hanging="360"/>
      </w:pPr>
      <w:rPr>
        <w:rFonts w:ascii="November GeL Light" w:eastAsia="Times New Roman" w:hAnsi="November GeL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C7FBD"/>
    <w:multiLevelType w:val="hybridMultilevel"/>
    <w:tmpl w:val="D4AE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3F37"/>
    <w:multiLevelType w:val="hybridMultilevel"/>
    <w:tmpl w:val="B4361EA4"/>
    <w:lvl w:ilvl="0" w:tplc="1E4C8DEE">
      <w:start w:val="51"/>
      <w:numFmt w:val="bullet"/>
      <w:lvlText w:val="-"/>
      <w:lvlJc w:val="left"/>
      <w:pPr>
        <w:ind w:left="1080" w:hanging="360"/>
      </w:pPr>
      <w:rPr>
        <w:rFonts w:ascii="November GeL Light" w:eastAsia="Times New Roman" w:hAnsi="November GeL Ligh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6A6613"/>
    <w:multiLevelType w:val="hybridMultilevel"/>
    <w:tmpl w:val="5EB00B6A"/>
    <w:lvl w:ilvl="0" w:tplc="1E4C8DEE">
      <w:start w:val="51"/>
      <w:numFmt w:val="bullet"/>
      <w:lvlText w:val="-"/>
      <w:lvlJc w:val="left"/>
      <w:pPr>
        <w:ind w:left="1080" w:hanging="360"/>
      </w:pPr>
      <w:rPr>
        <w:rFonts w:ascii="November GeL Light" w:eastAsia="Times New Roman" w:hAnsi="November GeL Light" w:cs="Sylfaen" w:hint="default"/>
      </w:rPr>
    </w:lvl>
    <w:lvl w:ilvl="1" w:tplc="1E4C8DEE">
      <w:start w:val="51"/>
      <w:numFmt w:val="bullet"/>
      <w:lvlText w:val="-"/>
      <w:lvlJc w:val="left"/>
      <w:pPr>
        <w:ind w:left="1800" w:hanging="360"/>
      </w:pPr>
      <w:rPr>
        <w:rFonts w:ascii="November GeL Light" w:eastAsia="Times New Roman" w:hAnsi="November GeL Ligh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E1764A"/>
    <w:multiLevelType w:val="hybridMultilevel"/>
    <w:tmpl w:val="68A2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A3168">
      <w:numFmt w:val="bullet"/>
      <w:lvlText w:val="•"/>
      <w:lvlJc w:val="left"/>
      <w:pPr>
        <w:ind w:left="1440" w:hanging="360"/>
      </w:pPr>
      <w:rPr>
        <w:rFonts w:ascii="November GeL Light" w:eastAsia="Times New Roman" w:hAnsi="November GeL Light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D5BC9"/>
    <w:multiLevelType w:val="hybridMultilevel"/>
    <w:tmpl w:val="5DEA5DE0"/>
    <w:lvl w:ilvl="0" w:tplc="1E4C8DEE">
      <w:start w:val="51"/>
      <w:numFmt w:val="bullet"/>
      <w:lvlText w:val="-"/>
      <w:lvlJc w:val="left"/>
      <w:pPr>
        <w:ind w:left="720" w:hanging="360"/>
      </w:pPr>
      <w:rPr>
        <w:rFonts w:ascii="November GeL Light" w:eastAsia="Times New Roman" w:hAnsi="November GeL Ligh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650EE"/>
    <w:multiLevelType w:val="hybridMultilevel"/>
    <w:tmpl w:val="E58E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93646"/>
    <w:multiLevelType w:val="hybridMultilevel"/>
    <w:tmpl w:val="769C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E3BB5"/>
    <w:multiLevelType w:val="hybridMultilevel"/>
    <w:tmpl w:val="7F6E3016"/>
    <w:lvl w:ilvl="0" w:tplc="D256BECC">
      <w:numFmt w:val="bullet"/>
      <w:lvlText w:val="-"/>
      <w:lvlJc w:val="left"/>
      <w:pPr>
        <w:ind w:left="144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3E4835"/>
    <w:multiLevelType w:val="multilevel"/>
    <w:tmpl w:val="B6DC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A64BD"/>
    <w:multiLevelType w:val="hybridMultilevel"/>
    <w:tmpl w:val="436A99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A6558"/>
    <w:multiLevelType w:val="hybridMultilevel"/>
    <w:tmpl w:val="1716EB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CB64B9"/>
    <w:multiLevelType w:val="hybridMultilevel"/>
    <w:tmpl w:val="D40C5DEE"/>
    <w:lvl w:ilvl="0" w:tplc="1E4C8DEE">
      <w:start w:val="51"/>
      <w:numFmt w:val="bullet"/>
      <w:lvlText w:val="-"/>
      <w:lvlJc w:val="left"/>
      <w:pPr>
        <w:ind w:left="1080" w:hanging="360"/>
      </w:pPr>
      <w:rPr>
        <w:rFonts w:ascii="November GeL Light" w:eastAsia="Times New Roman" w:hAnsi="November GeL Light" w:cs="Sylfaen" w:hint="default"/>
      </w:rPr>
    </w:lvl>
    <w:lvl w:ilvl="1" w:tplc="1FD2436A">
      <w:start w:val="3"/>
      <w:numFmt w:val="bullet"/>
      <w:lvlText w:val="-"/>
      <w:lvlJc w:val="left"/>
      <w:pPr>
        <w:ind w:left="1800" w:hanging="360"/>
      </w:pPr>
      <w:rPr>
        <w:rFonts w:ascii="November GeL Light" w:eastAsia="Times New Roman" w:hAnsi="November GeL Light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2"/>
  </w:num>
  <w:num w:numId="5">
    <w:abstractNumId w:val="4"/>
  </w:num>
  <w:num w:numId="6">
    <w:abstractNumId w:val="14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BA"/>
    <w:rsid w:val="00004716"/>
    <w:rsid w:val="00016B5D"/>
    <w:rsid w:val="00022EC9"/>
    <w:rsid w:val="00115251"/>
    <w:rsid w:val="00172A3E"/>
    <w:rsid w:val="0017418A"/>
    <w:rsid w:val="0019702A"/>
    <w:rsid w:val="001E3113"/>
    <w:rsid w:val="002116C2"/>
    <w:rsid w:val="00213CE1"/>
    <w:rsid w:val="00246152"/>
    <w:rsid w:val="002462DE"/>
    <w:rsid w:val="002572C6"/>
    <w:rsid w:val="00287B87"/>
    <w:rsid w:val="002B79DE"/>
    <w:rsid w:val="002E7722"/>
    <w:rsid w:val="003245EF"/>
    <w:rsid w:val="003514CB"/>
    <w:rsid w:val="003B62EA"/>
    <w:rsid w:val="0045491D"/>
    <w:rsid w:val="00480389"/>
    <w:rsid w:val="004852F3"/>
    <w:rsid w:val="004F58E4"/>
    <w:rsid w:val="0055081D"/>
    <w:rsid w:val="00553470"/>
    <w:rsid w:val="005A1E08"/>
    <w:rsid w:val="005A4C0C"/>
    <w:rsid w:val="00623EED"/>
    <w:rsid w:val="00625F72"/>
    <w:rsid w:val="006275F5"/>
    <w:rsid w:val="00634864"/>
    <w:rsid w:val="006442D7"/>
    <w:rsid w:val="006529BA"/>
    <w:rsid w:val="00656AED"/>
    <w:rsid w:val="00690A65"/>
    <w:rsid w:val="006B7C40"/>
    <w:rsid w:val="00784F3B"/>
    <w:rsid w:val="007D49D8"/>
    <w:rsid w:val="008136F7"/>
    <w:rsid w:val="00826043"/>
    <w:rsid w:val="00835C54"/>
    <w:rsid w:val="008E4704"/>
    <w:rsid w:val="009368E9"/>
    <w:rsid w:val="009670D0"/>
    <w:rsid w:val="00A2649A"/>
    <w:rsid w:val="00A701FC"/>
    <w:rsid w:val="00A86294"/>
    <w:rsid w:val="00A90409"/>
    <w:rsid w:val="00AB30C3"/>
    <w:rsid w:val="00B13EE7"/>
    <w:rsid w:val="00B23783"/>
    <w:rsid w:val="00BA11CD"/>
    <w:rsid w:val="00BE49D6"/>
    <w:rsid w:val="00C00D05"/>
    <w:rsid w:val="00C1390C"/>
    <w:rsid w:val="00C22D6A"/>
    <w:rsid w:val="00C4767E"/>
    <w:rsid w:val="00C721F2"/>
    <w:rsid w:val="00CE51A7"/>
    <w:rsid w:val="00D06BA1"/>
    <w:rsid w:val="00D452C8"/>
    <w:rsid w:val="00DA2659"/>
    <w:rsid w:val="00DB78F7"/>
    <w:rsid w:val="00E92BB0"/>
    <w:rsid w:val="00EA2590"/>
    <w:rsid w:val="00EA27EA"/>
    <w:rsid w:val="00EA3A1F"/>
    <w:rsid w:val="00EF6929"/>
    <w:rsid w:val="00F5203F"/>
    <w:rsid w:val="00F9365F"/>
    <w:rsid w:val="00F97C37"/>
    <w:rsid w:val="00FA3F82"/>
    <w:rsid w:val="00FB3D50"/>
    <w:rsid w:val="00F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C6E5"/>
  <w15:chartTrackingRefBased/>
  <w15:docId w15:val="{8299E337-4CDA-4D74-9054-6DC45C3A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პარაგრაფი"/>
    <w:basedOn w:val="Normal"/>
    <w:link w:val="ListParagraphChar"/>
    <w:uiPriority w:val="34"/>
    <w:qFormat/>
    <w:rsid w:val="00AB30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1E08"/>
    <w:rPr>
      <w:b/>
      <w:bCs/>
    </w:rPr>
  </w:style>
  <w:style w:type="character" w:customStyle="1" w:styleId="ListParagraphChar">
    <w:name w:val="List Paragraph Char"/>
    <w:aliases w:val="პარაგრაფი Char"/>
    <w:link w:val="ListParagraph"/>
    <w:uiPriority w:val="34"/>
    <w:rsid w:val="0035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3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Gelashvili</dc:creator>
  <cp:keywords/>
  <dc:description/>
  <cp:lastModifiedBy>Natia Gelashvili</cp:lastModifiedBy>
  <cp:revision>5</cp:revision>
  <dcterms:created xsi:type="dcterms:W3CDTF">2025-12-29T11:35:00Z</dcterms:created>
  <dcterms:modified xsi:type="dcterms:W3CDTF">2025-12-29T11:41:00Z</dcterms:modified>
</cp:coreProperties>
</file>