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2C21338E" w:rsidR="006F3955" w:rsidRPr="00572174" w:rsidRDefault="008464E9" w:rsidP="003C3322">
                                <w:pPr>
                                  <w:pStyle w:val="Heading1"/>
                                  <w:shd w:val="clear" w:color="auto" w:fill="FFFFFF"/>
                                  <w:spacing w:before="0" w:line="420" w:lineRule="atLeast"/>
                                  <w:jc w:val="center"/>
                                  <w:rPr>
                                    <w:b w:val="0"/>
                                    <w:color w:val="E36C0A" w:themeColor="accent6" w:themeShade="BF"/>
                                    <w:sz w:val="44"/>
                                    <w:szCs w:val="56"/>
                                  </w:rPr>
                                </w:pPr>
                                <w:r>
                                  <w:rPr>
                                    <w:rFonts w:cs="Arial"/>
                                    <w:color w:val="auto"/>
                                    <w:sz w:val="40"/>
                                    <w:szCs w:val="56"/>
                                    <w:lang w:val="af-ZA"/>
                                  </w:rPr>
                                  <w:t xml:space="preserve">  </w:t>
                                </w:r>
                                <w:proofErr w:type="spellStart"/>
                                <w:r w:rsidR="00A92D20" w:rsidRPr="001E3349">
                                  <w:rPr>
                                    <w:rFonts w:cs="Sylfaen"/>
                                    <w:color w:val="222222"/>
                                    <w:sz w:val="32"/>
                                    <w:szCs w:val="33"/>
                                  </w:rPr>
                                  <w:t>ტენდერი</w:t>
                                </w:r>
                                <w:proofErr w:type="spellEnd"/>
                                <w:r w:rsidR="00572174">
                                  <w:rPr>
                                    <w:rFonts w:cs="Sylfaen"/>
                                    <w:color w:val="222222"/>
                                    <w:sz w:val="32"/>
                                    <w:szCs w:val="33"/>
                                  </w:rPr>
                                  <w:t xml:space="preserve"> </w:t>
                                </w:r>
                                <w:proofErr w:type="spellStart"/>
                                <w:r w:rsidR="006A2CB5">
                                  <w:rPr>
                                    <w:rFonts w:cs="Sylfaen"/>
                                    <w:color w:val="222222"/>
                                    <w:sz w:val="32"/>
                                    <w:szCs w:val="33"/>
                                  </w:rPr>
                                  <w:t>სალომბარდე</w:t>
                                </w:r>
                                <w:proofErr w:type="spellEnd"/>
                                <w:r w:rsidR="00572174">
                                  <w:rPr>
                                    <w:rFonts w:cs="Sylfaen"/>
                                    <w:color w:val="222222"/>
                                    <w:sz w:val="32"/>
                                    <w:szCs w:val="33"/>
                                  </w:rPr>
                                  <w:t xml:space="preserve"> </w:t>
                                </w:r>
                                <w:proofErr w:type="spellStart"/>
                                <w:r w:rsidR="00572174">
                                  <w:rPr>
                                    <w:rFonts w:cs="Sylfaen"/>
                                    <w:color w:val="222222"/>
                                    <w:sz w:val="32"/>
                                    <w:szCs w:val="33"/>
                                  </w:rPr>
                                  <w:t>სახარჯი</w:t>
                                </w:r>
                                <w:proofErr w:type="spellEnd"/>
                                <w:r w:rsidR="00572174">
                                  <w:rPr>
                                    <w:rFonts w:cs="Sylfaen"/>
                                    <w:color w:val="222222"/>
                                    <w:sz w:val="32"/>
                                    <w:szCs w:val="33"/>
                                  </w:rPr>
                                  <w:t xml:space="preserve"> </w:t>
                                </w:r>
                                <w:proofErr w:type="spellStart"/>
                                <w:r w:rsidR="00572174">
                                  <w:rPr>
                                    <w:rFonts w:cs="Sylfaen"/>
                                    <w:color w:val="222222"/>
                                    <w:sz w:val="32"/>
                                    <w:szCs w:val="33"/>
                                  </w:rPr>
                                  <w:t>მასალის</w:t>
                                </w:r>
                                <w:proofErr w:type="spellEnd"/>
                                <w:r w:rsidR="00572174">
                                  <w:rPr>
                                    <w:rFonts w:cs="Sylfaen"/>
                                    <w:color w:val="222222"/>
                                    <w:sz w:val="32"/>
                                    <w:szCs w:val="33"/>
                                  </w:rPr>
                                  <w:t xml:space="preserve"> </w:t>
                                </w:r>
                                <w:proofErr w:type="spellStart"/>
                                <w:r w:rsidR="00572174">
                                  <w:rPr>
                                    <w:rFonts w:cs="Sylfaen"/>
                                    <w:color w:val="222222"/>
                                    <w:sz w:val="32"/>
                                    <w:szCs w:val="33"/>
                                  </w:rPr>
                                  <w:t>შესყიდვზე</w:t>
                                </w:r>
                                <w:proofErr w:type="spellEnd"/>
                                <w:r w:rsidR="00572174">
                                  <w:rPr>
                                    <w:rFonts w:cs="Sylfaen"/>
                                    <w:color w:val="222222"/>
                                    <w:sz w:val="32"/>
                                    <w:szCs w:val="33"/>
                                  </w:rPr>
                                  <w:br/>
                                </w:r>
                                <w:r w:rsidR="00A92D20" w:rsidRPr="00572174">
                                  <w:rPr>
                                    <w:rFonts w:ascii="Helvetica" w:hAnsi="Helvetica"/>
                                    <w:b w:val="0"/>
                                    <w:bCs w:val="0"/>
                                    <w:color w:val="222222"/>
                                    <w:sz w:val="24"/>
                                    <w:szCs w:val="24"/>
                                  </w:rPr>
                                  <w:t xml:space="preserve"> </w:t>
                                </w:r>
                                <w:r w:rsidR="00572174" w:rsidRPr="00572174">
                                  <w:rPr>
                                    <w:rFonts w:ascii="Helvetica" w:hAnsi="Helvetica"/>
                                    <w:b w:val="0"/>
                                    <w:bCs w:val="0"/>
                                    <w:color w:val="222222"/>
                                    <w:sz w:val="24"/>
                                    <w:szCs w:val="24"/>
                                  </w:rPr>
                                  <w:t>(</w:t>
                                </w:r>
                                <w:r w:rsidR="00FC221A" w:rsidRPr="00572174">
                                  <w:rPr>
                                    <w:rFonts w:cs="Sylfaen"/>
                                    <w:b w:val="0"/>
                                    <w:bCs w:val="0"/>
                                    <w:color w:val="222222"/>
                                    <w:sz w:val="24"/>
                                    <w:szCs w:val="24"/>
                                    <w:lang w:val="ka-GE"/>
                                  </w:rPr>
                                  <w:t xml:space="preserve">ოქროსა და ვერცხლის </w:t>
                                </w:r>
                                <w:r w:rsidR="008870F2" w:rsidRPr="00572174">
                                  <w:rPr>
                                    <w:rFonts w:cs="Sylfaen"/>
                                    <w:b w:val="0"/>
                                    <w:bCs w:val="0"/>
                                    <w:color w:val="222222"/>
                                    <w:sz w:val="24"/>
                                    <w:szCs w:val="24"/>
                                    <w:lang w:val="ka-GE"/>
                                  </w:rPr>
                                  <w:t xml:space="preserve">სასინჯი </w:t>
                                </w:r>
                                <w:r w:rsidR="003C3322" w:rsidRPr="00572174">
                                  <w:rPr>
                                    <w:rFonts w:cs="Sylfaen"/>
                                    <w:b w:val="0"/>
                                    <w:bCs w:val="0"/>
                                    <w:color w:val="222222"/>
                                    <w:sz w:val="24"/>
                                    <w:szCs w:val="24"/>
                                    <w:lang w:val="ka-GE"/>
                                  </w:rPr>
                                  <w:t>რეაქტივები, ოქროს სასინჯი ქვ</w:t>
                                </w:r>
                                <w:r w:rsidR="00572174" w:rsidRPr="00572174">
                                  <w:rPr>
                                    <w:rFonts w:cs="Sylfaen"/>
                                    <w:b w:val="0"/>
                                    <w:bCs w:val="0"/>
                                    <w:color w:val="222222"/>
                                    <w:sz w:val="24"/>
                                    <w:szCs w:val="24"/>
                                    <w:lang w:val="ka-GE"/>
                                  </w:rPr>
                                  <w:t>ა</w:t>
                                </w:r>
                                <w:r w:rsidR="003C3322" w:rsidRPr="00572174">
                                  <w:rPr>
                                    <w:rFonts w:cs="Sylfaen"/>
                                    <w:b w:val="0"/>
                                    <w:bCs w:val="0"/>
                                    <w:color w:val="222222"/>
                                    <w:sz w:val="24"/>
                                    <w:szCs w:val="24"/>
                                    <w:lang w:val="ka-GE"/>
                                  </w:rPr>
                                  <w:t>, ხის სადგარი</w:t>
                                </w:r>
                                <w:r w:rsidR="008870F2" w:rsidRPr="00572174">
                                  <w:rPr>
                                    <w:rFonts w:cs="Sylfaen"/>
                                    <w:b w:val="0"/>
                                    <w:bCs w:val="0"/>
                                    <w:color w:val="222222"/>
                                    <w:sz w:val="24"/>
                                    <w:szCs w:val="24"/>
                                    <w:lang w:val="ka-GE"/>
                                  </w:rPr>
                                  <w:t xml:space="preserve">, </w:t>
                                </w:r>
                                <w:r w:rsidR="003C3322" w:rsidRPr="00572174">
                                  <w:rPr>
                                    <w:rFonts w:cs="Sylfaen"/>
                                    <w:b w:val="0"/>
                                    <w:bCs w:val="0"/>
                                    <w:color w:val="222222"/>
                                    <w:sz w:val="24"/>
                                    <w:szCs w:val="24"/>
                                    <w:lang w:val="ka-GE"/>
                                  </w:rPr>
                                  <w:t>მინის ჭურჭელი</w:t>
                                </w:r>
                                <w:r w:rsidR="00572174" w:rsidRPr="00572174">
                                  <w:rPr>
                                    <w:rFonts w:cs="Sylfaen"/>
                                    <w:b w:val="0"/>
                                    <w:bCs w:val="0"/>
                                    <w:color w:val="222222"/>
                                    <w:sz w:val="24"/>
                                    <w:szCs w:val="24"/>
                                    <w:lang w:val="ka-GE"/>
                                  </w:rPr>
                                  <w:t>, ლუპა 10</w:t>
                                </w:r>
                                <w:r w:rsidR="00572174" w:rsidRPr="00572174">
                                  <w:rPr>
                                    <w:rFonts w:cs="Sylfaen"/>
                                    <w:b w:val="0"/>
                                    <w:bCs w:val="0"/>
                                    <w:color w:val="222222"/>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2C21338E" w:rsidR="006F3955" w:rsidRPr="00572174" w:rsidRDefault="008464E9" w:rsidP="003C3322">
                          <w:pPr>
                            <w:pStyle w:val="Heading1"/>
                            <w:shd w:val="clear" w:color="auto" w:fill="FFFFFF"/>
                            <w:spacing w:before="0" w:line="420" w:lineRule="atLeast"/>
                            <w:jc w:val="center"/>
                            <w:rPr>
                              <w:b w:val="0"/>
                              <w:color w:val="E36C0A" w:themeColor="accent6" w:themeShade="BF"/>
                              <w:sz w:val="44"/>
                              <w:szCs w:val="56"/>
                            </w:rPr>
                          </w:pPr>
                          <w:r>
                            <w:rPr>
                              <w:rFonts w:cs="Arial"/>
                              <w:color w:val="auto"/>
                              <w:sz w:val="40"/>
                              <w:szCs w:val="56"/>
                              <w:lang w:val="af-ZA"/>
                            </w:rPr>
                            <w:t xml:space="preserve">  </w:t>
                          </w:r>
                          <w:proofErr w:type="spellStart"/>
                          <w:r w:rsidR="00A92D20" w:rsidRPr="001E3349">
                            <w:rPr>
                              <w:rFonts w:cs="Sylfaen"/>
                              <w:color w:val="222222"/>
                              <w:sz w:val="32"/>
                              <w:szCs w:val="33"/>
                            </w:rPr>
                            <w:t>ტენდერი</w:t>
                          </w:r>
                          <w:proofErr w:type="spellEnd"/>
                          <w:r w:rsidR="00572174">
                            <w:rPr>
                              <w:rFonts w:cs="Sylfaen"/>
                              <w:color w:val="222222"/>
                              <w:sz w:val="32"/>
                              <w:szCs w:val="33"/>
                            </w:rPr>
                            <w:t xml:space="preserve"> </w:t>
                          </w:r>
                          <w:proofErr w:type="spellStart"/>
                          <w:r w:rsidR="006A2CB5">
                            <w:rPr>
                              <w:rFonts w:cs="Sylfaen"/>
                              <w:color w:val="222222"/>
                              <w:sz w:val="32"/>
                              <w:szCs w:val="33"/>
                            </w:rPr>
                            <w:t>სალომბარდე</w:t>
                          </w:r>
                          <w:proofErr w:type="spellEnd"/>
                          <w:r w:rsidR="00572174">
                            <w:rPr>
                              <w:rFonts w:cs="Sylfaen"/>
                              <w:color w:val="222222"/>
                              <w:sz w:val="32"/>
                              <w:szCs w:val="33"/>
                            </w:rPr>
                            <w:t xml:space="preserve"> </w:t>
                          </w:r>
                          <w:proofErr w:type="spellStart"/>
                          <w:r w:rsidR="00572174">
                            <w:rPr>
                              <w:rFonts w:cs="Sylfaen"/>
                              <w:color w:val="222222"/>
                              <w:sz w:val="32"/>
                              <w:szCs w:val="33"/>
                            </w:rPr>
                            <w:t>სახარჯი</w:t>
                          </w:r>
                          <w:proofErr w:type="spellEnd"/>
                          <w:r w:rsidR="00572174">
                            <w:rPr>
                              <w:rFonts w:cs="Sylfaen"/>
                              <w:color w:val="222222"/>
                              <w:sz w:val="32"/>
                              <w:szCs w:val="33"/>
                            </w:rPr>
                            <w:t xml:space="preserve"> </w:t>
                          </w:r>
                          <w:proofErr w:type="spellStart"/>
                          <w:r w:rsidR="00572174">
                            <w:rPr>
                              <w:rFonts w:cs="Sylfaen"/>
                              <w:color w:val="222222"/>
                              <w:sz w:val="32"/>
                              <w:szCs w:val="33"/>
                            </w:rPr>
                            <w:t>მასალის</w:t>
                          </w:r>
                          <w:proofErr w:type="spellEnd"/>
                          <w:r w:rsidR="00572174">
                            <w:rPr>
                              <w:rFonts w:cs="Sylfaen"/>
                              <w:color w:val="222222"/>
                              <w:sz w:val="32"/>
                              <w:szCs w:val="33"/>
                            </w:rPr>
                            <w:t xml:space="preserve"> </w:t>
                          </w:r>
                          <w:proofErr w:type="spellStart"/>
                          <w:r w:rsidR="00572174">
                            <w:rPr>
                              <w:rFonts w:cs="Sylfaen"/>
                              <w:color w:val="222222"/>
                              <w:sz w:val="32"/>
                              <w:szCs w:val="33"/>
                            </w:rPr>
                            <w:t>შესყიდვზე</w:t>
                          </w:r>
                          <w:proofErr w:type="spellEnd"/>
                          <w:r w:rsidR="00572174">
                            <w:rPr>
                              <w:rFonts w:cs="Sylfaen"/>
                              <w:color w:val="222222"/>
                              <w:sz w:val="32"/>
                              <w:szCs w:val="33"/>
                            </w:rPr>
                            <w:br/>
                          </w:r>
                          <w:r w:rsidR="00A92D20" w:rsidRPr="00572174">
                            <w:rPr>
                              <w:rFonts w:ascii="Helvetica" w:hAnsi="Helvetica"/>
                              <w:b w:val="0"/>
                              <w:bCs w:val="0"/>
                              <w:color w:val="222222"/>
                              <w:sz w:val="24"/>
                              <w:szCs w:val="24"/>
                            </w:rPr>
                            <w:t xml:space="preserve"> </w:t>
                          </w:r>
                          <w:r w:rsidR="00572174" w:rsidRPr="00572174">
                            <w:rPr>
                              <w:rFonts w:ascii="Helvetica" w:hAnsi="Helvetica"/>
                              <w:b w:val="0"/>
                              <w:bCs w:val="0"/>
                              <w:color w:val="222222"/>
                              <w:sz w:val="24"/>
                              <w:szCs w:val="24"/>
                            </w:rPr>
                            <w:t>(</w:t>
                          </w:r>
                          <w:r w:rsidR="00FC221A" w:rsidRPr="00572174">
                            <w:rPr>
                              <w:rFonts w:cs="Sylfaen"/>
                              <w:b w:val="0"/>
                              <w:bCs w:val="0"/>
                              <w:color w:val="222222"/>
                              <w:sz w:val="24"/>
                              <w:szCs w:val="24"/>
                              <w:lang w:val="ka-GE"/>
                            </w:rPr>
                            <w:t xml:space="preserve">ოქროსა და ვერცხლის </w:t>
                          </w:r>
                          <w:r w:rsidR="008870F2" w:rsidRPr="00572174">
                            <w:rPr>
                              <w:rFonts w:cs="Sylfaen"/>
                              <w:b w:val="0"/>
                              <w:bCs w:val="0"/>
                              <w:color w:val="222222"/>
                              <w:sz w:val="24"/>
                              <w:szCs w:val="24"/>
                              <w:lang w:val="ka-GE"/>
                            </w:rPr>
                            <w:t xml:space="preserve">სასინჯი </w:t>
                          </w:r>
                          <w:r w:rsidR="003C3322" w:rsidRPr="00572174">
                            <w:rPr>
                              <w:rFonts w:cs="Sylfaen"/>
                              <w:b w:val="0"/>
                              <w:bCs w:val="0"/>
                              <w:color w:val="222222"/>
                              <w:sz w:val="24"/>
                              <w:szCs w:val="24"/>
                              <w:lang w:val="ka-GE"/>
                            </w:rPr>
                            <w:t>რეაქტივები, ოქროს სასინჯი ქვ</w:t>
                          </w:r>
                          <w:r w:rsidR="00572174" w:rsidRPr="00572174">
                            <w:rPr>
                              <w:rFonts w:cs="Sylfaen"/>
                              <w:b w:val="0"/>
                              <w:bCs w:val="0"/>
                              <w:color w:val="222222"/>
                              <w:sz w:val="24"/>
                              <w:szCs w:val="24"/>
                              <w:lang w:val="ka-GE"/>
                            </w:rPr>
                            <w:t>ა</w:t>
                          </w:r>
                          <w:r w:rsidR="003C3322" w:rsidRPr="00572174">
                            <w:rPr>
                              <w:rFonts w:cs="Sylfaen"/>
                              <w:b w:val="0"/>
                              <w:bCs w:val="0"/>
                              <w:color w:val="222222"/>
                              <w:sz w:val="24"/>
                              <w:szCs w:val="24"/>
                              <w:lang w:val="ka-GE"/>
                            </w:rPr>
                            <w:t>, ხის სადგარი</w:t>
                          </w:r>
                          <w:r w:rsidR="008870F2" w:rsidRPr="00572174">
                            <w:rPr>
                              <w:rFonts w:cs="Sylfaen"/>
                              <w:b w:val="0"/>
                              <w:bCs w:val="0"/>
                              <w:color w:val="222222"/>
                              <w:sz w:val="24"/>
                              <w:szCs w:val="24"/>
                              <w:lang w:val="ka-GE"/>
                            </w:rPr>
                            <w:t xml:space="preserve">, </w:t>
                          </w:r>
                          <w:r w:rsidR="003C3322" w:rsidRPr="00572174">
                            <w:rPr>
                              <w:rFonts w:cs="Sylfaen"/>
                              <w:b w:val="0"/>
                              <w:bCs w:val="0"/>
                              <w:color w:val="222222"/>
                              <w:sz w:val="24"/>
                              <w:szCs w:val="24"/>
                              <w:lang w:val="ka-GE"/>
                            </w:rPr>
                            <w:t>მინის ჭურჭელი</w:t>
                          </w:r>
                          <w:r w:rsidR="00572174" w:rsidRPr="00572174">
                            <w:rPr>
                              <w:rFonts w:cs="Sylfaen"/>
                              <w:b w:val="0"/>
                              <w:bCs w:val="0"/>
                              <w:color w:val="222222"/>
                              <w:sz w:val="24"/>
                              <w:szCs w:val="24"/>
                              <w:lang w:val="ka-GE"/>
                            </w:rPr>
                            <w:t>, ლუპა 10</w:t>
                          </w:r>
                          <w:r w:rsidR="00572174" w:rsidRPr="00572174">
                            <w:rPr>
                              <w:rFonts w:cs="Sylfaen"/>
                              <w:b w:val="0"/>
                              <w:bCs w:val="0"/>
                              <w:color w:val="222222"/>
                              <w:sz w:val="24"/>
                              <w:szCs w:val="24"/>
                            </w:rPr>
                            <w:t>X)</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140DD0DF" w:rsidR="006F3955" w:rsidRDefault="00FC221A" w:rsidP="007C5AE6">
                                      <w:pPr>
                                        <w:rPr>
                                          <w:lang w:val="ka-GE"/>
                                        </w:rPr>
                                      </w:pPr>
                                      <w:r>
                                        <w:rPr>
                                          <w:lang w:val="ka-GE"/>
                                        </w:rPr>
                                        <w:t>8</w:t>
                                      </w:r>
                                      <w:r w:rsidR="00A92D20">
                                        <w:rPr>
                                          <w:lang w:val="ka-GE"/>
                                        </w:rPr>
                                        <w:t xml:space="preserve"> </w:t>
                                      </w:r>
                                      <w:r>
                                        <w:rPr>
                                          <w:lang w:val="ka-GE"/>
                                        </w:rPr>
                                        <w:t>იანვარი</w:t>
                                      </w:r>
                                      <w:r w:rsidR="00DE53CA">
                                        <w:rPr>
                                          <w:lang w:val="ka-GE"/>
                                        </w:rPr>
                                        <w:t xml:space="preserve"> </w:t>
                                      </w:r>
                                      <w:r w:rsidR="006F3955">
                                        <w:rPr>
                                          <w:lang w:val="ka-GE"/>
                                        </w:rPr>
                                        <w:t>20</w:t>
                                      </w:r>
                                      <w:r w:rsidR="00AC27FF">
                                        <w:rPr>
                                          <w:lang w:val="ka-GE"/>
                                        </w:rPr>
                                        <w:t>2</w:t>
                                      </w:r>
                                      <w:r>
                                        <w:rPr>
                                          <w:lang w:val="ka-GE"/>
                                        </w:rPr>
                                        <w:t>6</w:t>
                                      </w:r>
                                    </w:p>
                                    <w:p w14:paraId="5273460A" w14:textId="0992EB3B" w:rsidR="006F3955" w:rsidRPr="00415C7C" w:rsidRDefault="00FC221A" w:rsidP="00AC27FF">
                                      <w:pPr>
                                        <w:rPr>
                                          <w:lang w:val="ka-GE"/>
                                        </w:rPr>
                                      </w:pPr>
                                      <w:r>
                                        <w:t>15</w:t>
                                      </w:r>
                                      <w:r w:rsidR="00A92D20">
                                        <w:rPr>
                                          <w:lang w:val="ka-GE"/>
                                        </w:rPr>
                                        <w:t xml:space="preserve"> </w:t>
                                      </w:r>
                                      <w:r>
                                        <w:rPr>
                                          <w:lang w:val="ka-GE"/>
                                        </w:rPr>
                                        <w:t>იანვარი</w:t>
                                      </w:r>
                                      <w:r w:rsidR="00AC27FF">
                                        <w:rPr>
                                          <w:lang w:val="ka-GE"/>
                                        </w:rPr>
                                        <w:t xml:space="preserve"> 202</w:t>
                                      </w:r>
                                      <w:r>
                                        <w:rPr>
                                          <w:lang w:val="ka-GE"/>
                                        </w:rPr>
                                        <w:t>6</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BFC20C7" w:rsidR="006F3955" w:rsidRPr="008464E9" w:rsidRDefault="00AC27FF" w:rsidP="009E06FA">
                                      <w:pPr>
                                        <w:rPr>
                                          <w:lang w:val="ka-GE"/>
                                        </w:rPr>
                                      </w:pPr>
                                      <w:r>
                                        <w:rPr>
                                          <w:lang w:val="ka-GE"/>
                                        </w:rPr>
                                        <w:t>მარიამ კვაჭაძე</w:t>
                                      </w:r>
                                    </w:p>
                                    <w:p w14:paraId="7B428894" w14:textId="3E169657" w:rsidR="006F3955" w:rsidRPr="00AC27FF" w:rsidRDefault="00000000" w:rsidP="00313B50">
                                      <w:hyperlink r:id="rId9" w:history="1">
                                        <w:r w:rsidR="00AC27FF" w:rsidRPr="00070D21">
                                          <w:rPr>
                                            <w:rStyle w:val="Hyperlink"/>
                                            <w:lang w:val="ka-GE"/>
                                          </w:rPr>
                                          <w:t>Mkvatchadze@</w:t>
                                        </w:r>
                                        <w:r w:rsidR="00AC27FF" w:rsidRPr="00070D21">
                                          <w:rPr>
                                            <w:rStyle w:val="Hyperlink"/>
                                          </w:rPr>
                                          <w:t>bog.ge</w:t>
                                        </w:r>
                                      </w:hyperlink>
                                      <w:r w:rsidR="00AC27FF">
                                        <w:t xml:space="preserve">   </w:t>
                                      </w:r>
                                    </w:p>
                                    <w:p w14:paraId="2D516649" w14:textId="728C0C3F" w:rsidR="002348C6" w:rsidRPr="00AC27FF" w:rsidRDefault="00AC27FF" w:rsidP="00313B50">
                                      <w:r>
                                        <w:t xml:space="preserve">555 55 78 38 </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140DD0DF" w:rsidR="006F3955" w:rsidRDefault="00FC221A" w:rsidP="007C5AE6">
                                <w:pPr>
                                  <w:rPr>
                                    <w:lang w:val="ka-GE"/>
                                  </w:rPr>
                                </w:pPr>
                                <w:r>
                                  <w:rPr>
                                    <w:lang w:val="ka-GE"/>
                                  </w:rPr>
                                  <w:t>8</w:t>
                                </w:r>
                                <w:r w:rsidR="00A92D20">
                                  <w:rPr>
                                    <w:lang w:val="ka-GE"/>
                                  </w:rPr>
                                  <w:t xml:space="preserve"> </w:t>
                                </w:r>
                                <w:r>
                                  <w:rPr>
                                    <w:lang w:val="ka-GE"/>
                                  </w:rPr>
                                  <w:t>იანვარი</w:t>
                                </w:r>
                                <w:r w:rsidR="00DE53CA">
                                  <w:rPr>
                                    <w:lang w:val="ka-GE"/>
                                  </w:rPr>
                                  <w:t xml:space="preserve"> </w:t>
                                </w:r>
                                <w:r w:rsidR="006F3955">
                                  <w:rPr>
                                    <w:lang w:val="ka-GE"/>
                                  </w:rPr>
                                  <w:t>20</w:t>
                                </w:r>
                                <w:r w:rsidR="00AC27FF">
                                  <w:rPr>
                                    <w:lang w:val="ka-GE"/>
                                  </w:rPr>
                                  <w:t>2</w:t>
                                </w:r>
                                <w:r>
                                  <w:rPr>
                                    <w:lang w:val="ka-GE"/>
                                  </w:rPr>
                                  <w:t>6</w:t>
                                </w:r>
                              </w:p>
                              <w:p w14:paraId="5273460A" w14:textId="0992EB3B" w:rsidR="006F3955" w:rsidRPr="00415C7C" w:rsidRDefault="00FC221A" w:rsidP="00AC27FF">
                                <w:pPr>
                                  <w:rPr>
                                    <w:lang w:val="ka-GE"/>
                                  </w:rPr>
                                </w:pPr>
                                <w:r>
                                  <w:t>15</w:t>
                                </w:r>
                                <w:r w:rsidR="00A92D20">
                                  <w:rPr>
                                    <w:lang w:val="ka-GE"/>
                                  </w:rPr>
                                  <w:t xml:space="preserve"> </w:t>
                                </w:r>
                                <w:r>
                                  <w:rPr>
                                    <w:lang w:val="ka-GE"/>
                                  </w:rPr>
                                  <w:t>იანვარი</w:t>
                                </w:r>
                                <w:r w:rsidR="00AC27FF">
                                  <w:rPr>
                                    <w:lang w:val="ka-GE"/>
                                  </w:rPr>
                                  <w:t xml:space="preserve"> 202</w:t>
                                </w:r>
                                <w:r>
                                  <w:rPr>
                                    <w:lang w:val="ka-GE"/>
                                  </w:rPr>
                                  <w:t>6</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BFC20C7" w:rsidR="006F3955" w:rsidRPr="008464E9" w:rsidRDefault="00AC27FF" w:rsidP="009E06FA">
                                <w:pPr>
                                  <w:rPr>
                                    <w:lang w:val="ka-GE"/>
                                  </w:rPr>
                                </w:pPr>
                                <w:r>
                                  <w:rPr>
                                    <w:lang w:val="ka-GE"/>
                                  </w:rPr>
                                  <w:t>მარიამ კვაჭაძე</w:t>
                                </w:r>
                              </w:p>
                              <w:p w14:paraId="7B428894" w14:textId="3E169657" w:rsidR="006F3955" w:rsidRPr="00AC27FF" w:rsidRDefault="00000000" w:rsidP="00313B50">
                                <w:hyperlink r:id="rId10" w:history="1">
                                  <w:r w:rsidR="00AC27FF" w:rsidRPr="00070D21">
                                    <w:rPr>
                                      <w:rStyle w:val="Hyperlink"/>
                                      <w:lang w:val="ka-GE"/>
                                    </w:rPr>
                                    <w:t>Mkvatchadze@</w:t>
                                  </w:r>
                                  <w:r w:rsidR="00AC27FF" w:rsidRPr="00070D21">
                                    <w:rPr>
                                      <w:rStyle w:val="Hyperlink"/>
                                    </w:rPr>
                                    <w:t>bog.ge</w:t>
                                  </w:r>
                                </w:hyperlink>
                                <w:r w:rsidR="00AC27FF">
                                  <w:t xml:space="preserve">   </w:t>
                                </w:r>
                              </w:p>
                              <w:p w14:paraId="2D516649" w14:textId="728C0C3F" w:rsidR="002348C6" w:rsidRPr="00AC27FF" w:rsidRDefault="00AC27FF" w:rsidP="00313B50">
                                <w:r>
                                  <w:t xml:space="preserve">555 55 78 38 </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EF36162" w14:textId="60DEDB0C" w:rsidR="00572174" w:rsidRPr="00572174" w:rsidRDefault="00572174" w:rsidP="00572174">
      <w:pPr>
        <w:pStyle w:val="Heading1"/>
        <w:shd w:val="clear" w:color="auto" w:fill="FFFFFF"/>
        <w:spacing w:before="0" w:line="420" w:lineRule="atLeast"/>
        <w:jc w:val="center"/>
        <w:rPr>
          <w:b w:val="0"/>
          <w:color w:val="E36C0A" w:themeColor="accent6" w:themeShade="BF"/>
          <w:sz w:val="44"/>
          <w:szCs w:val="56"/>
        </w:rPr>
      </w:pPr>
      <w:bookmarkStart w:id="0" w:name="_Toc456350217"/>
      <w:bookmarkStart w:id="1" w:name="_Toc456347628"/>
      <w:r>
        <w:rPr>
          <w:rFonts w:cs="Arial"/>
          <w:color w:val="auto"/>
          <w:sz w:val="40"/>
          <w:szCs w:val="56"/>
          <w:lang w:val="af-ZA"/>
        </w:rPr>
        <w:t xml:space="preserve">  </w:t>
      </w:r>
      <w:r w:rsidR="006A2CB5">
        <w:rPr>
          <w:rFonts w:cs="Arial"/>
          <w:color w:val="auto"/>
          <w:sz w:val="40"/>
          <w:szCs w:val="56"/>
          <w:lang w:val="af-ZA"/>
        </w:rPr>
        <w:t xml:space="preserve">  </w:t>
      </w:r>
      <w:proofErr w:type="spellStart"/>
      <w:r w:rsidR="006A2CB5" w:rsidRPr="001E3349">
        <w:rPr>
          <w:rFonts w:cs="Sylfaen"/>
          <w:color w:val="222222"/>
          <w:sz w:val="32"/>
          <w:szCs w:val="33"/>
        </w:rPr>
        <w:t>ტენდერი</w:t>
      </w:r>
      <w:proofErr w:type="spellEnd"/>
      <w:r w:rsidR="006A2CB5">
        <w:rPr>
          <w:rFonts w:cs="Sylfaen"/>
          <w:color w:val="222222"/>
          <w:sz w:val="32"/>
          <w:szCs w:val="33"/>
        </w:rPr>
        <w:t xml:space="preserve"> </w:t>
      </w:r>
      <w:proofErr w:type="spellStart"/>
      <w:r w:rsidR="006A2CB5">
        <w:rPr>
          <w:rFonts w:cs="Sylfaen"/>
          <w:color w:val="222222"/>
          <w:sz w:val="32"/>
          <w:szCs w:val="33"/>
        </w:rPr>
        <w:t>სალომბარდე</w:t>
      </w:r>
      <w:proofErr w:type="spellEnd"/>
      <w:r w:rsidR="006A2CB5">
        <w:rPr>
          <w:rFonts w:cs="Sylfaen"/>
          <w:color w:val="222222"/>
          <w:sz w:val="32"/>
          <w:szCs w:val="33"/>
        </w:rPr>
        <w:t xml:space="preserve"> </w:t>
      </w:r>
      <w:proofErr w:type="spellStart"/>
      <w:r w:rsidR="006A2CB5">
        <w:rPr>
          <w:rFonts w:cs="Sylfaen"/>
          <w:color w:val="222222"/>
          <w:sz w:val="32"/>
          <w:szCs w:val="33"/>
        </w:rPr>
        <w:t>სახარჯი</w:t>
      </w:r>
      <w:proofErr w:type="spellEnd"/>
      <w:r w:rsidR="006A2CB5">
        <w:rPr>
          <w:rFonts w:cs="Sylfaen"/>
          <w:color w:val="222222"/>
          <w:sz w:val="32"/>
          <w:szCs w:val="33"/>
        </w:rPr>
        <w:t xml:space="preserve"> </w:t>
      </w:r>
      <w:proofErr w:type="spellStart"/>
      <w:r w:rsidR="006A2CB5">
        <w:rPr>
          <w:rFonts w:cs="Sylfaen"/>
          <w:color w:val="222222"/>
          <w:sz w:val="32"/>
          <w:szCs w:val="33"/>
        </w:rPr>
        <w:t>მასალის</w:t>
      </w:r>
      <w:proofErr w:type="spellEnd"/>
      <w:r w:rsidR="006A2CB5">
        <w:rPr>
          <w:rFonts w:cs="Sylfaen"/>
          <w:color w:val="222222"/>
          <w:sz w:val="32"/>
          <w:szCs w:val="33"/>
        </w:rPr>
        <w:t xml:space="preserve"> </w:t>
      </w:r>
      <w:proofErr w:type="spellStart"/>
      <w:r w:rsidR="006A2CB5">
        <w:rPr>
          <w:rFonts w:cs="Sylfaen"/>
          <w:color w:val="222222"/>
          <w:sz w:val="32"/>
          <w:szCs w:val="33"/>
        </w:rPr>
        <w:t>შესყიდვზე</w:t>
      </w:r>
      <w:proofErr w:type="spellEnd"/>
      <w:r w:rsidR="006A2CB5">
        <w:rPr>
          <w:rFonts w:cs="Sylfaen"/>
          <w:color w:val="222222"/>
          <w:sz w:val="32"/>
          <w:szCs w:val="33"/>
        </w:rPr>
        <w:br/>
      </w:r>
      <w:r w:rsidRPr="00572174">
        <w:rPr>
          <w:rFonts w:ascii="Helvetica" w:hAnsi="Helvetica"/>
          <w:b w:val="0"/>
          <w:bCs w:val="0"/>
          <w:color w:val="222222"/>
          <w:sz w:val="24"/>
          <w:szCs w:val="24"/>
        </w:rPr>
        <w:t xml:space="preserve"> (</w:t>
      </w:r>
      <w:r w:rsidRPr="00572174">
        <w:rPr>
          <w:rFonts w:cs="Sylfaen"/>
          <w:b w:val="0"/>
          <w:bCs w:val="0"/>
          <w:color w:val="222222"/>
          <w:sz w:val="24"/>
          <w:szCs w:val="24"/>
          <w:lang w:val="ka-GE"/>
        </w:rPr>
        <w:t>ოქროსა და ვერცხლის სასინჯი რეაქტივები, ოქროს სასინჯი ქვა, ხის სადგარი, მინის ჭურჭელი, ლუპა 10</w:t>
      </w:r>
      <w:r w:rsidRPr="00572174">
        <w:rPr>
          <w:rFonts w:cs="Sylfaen"/>
          <w:b w:val="0"/>
          <w:bCs w:val="0"/>
          <w:color w:val="222222"/>
          <w:sz w:val="24"/>
          <w:szCs w:val="24"/>
        </w:rPr>
        <w:t>X)</w:t>
      </w:r>
    </w:p>
    <w:p w14:paraId="388CE1CD" w14:textId="77777777" w:rsidR="00FC221A" w:rsidRPr="00242E68" w:rsidRDefault="00FC221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b/>
          <w:noProof/>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C39E82E" w14:textId="77777777" w:rsidR="00A4665D" w:rsidRPr="00A4665D" w:rsidRDefault="00000000" w:rsidP="00A4665D">
          <w:pPr>
            <w:tabs>
              <w:tab w:val="left" w:pos="440"/>
              <w:tab w:val="right" w:leader="dot" w:pos="9810"/>
            </w:tabs>
            <w:spacing w:after="100"/>
            <w:ind w:right="162" w:firstLine="90"/>
            <w:rPr>
              <w:rFonts w:asciiTheme="minorHAnsi" w:eastAsiaTheme="minorEastAsia" w:hAnsiTheme="minorHAnsi"/>
              <w:b/>
              <w:noProof/>
              <w:color w:val="auto"/>
              <w:sz w:val="22"/>
              <w:szCs w:val="22"/>
            </w:rPr>
          </w:pPr>
          <w:hyperlink w:anchor="_Toc171454712" w:history="1">
            <w:r w:rsidR="00A4665D" w:rsidRPr="00A4665D">
              <w:rPr>
                <w:rFonts w:eastAsiaTheme="majorEastAsia" w:cstheme="majorBidi"/>
                <w:b/>
                <w:noProof/>
                <w:color w:val="auto"/>
                <w:lang w:val="ka-GE" w:eastAsia="ja-JP"/>
              </w:rPr>
              <w:t>ინსტრუქცია ტენდერში მონაწილეთათვის</w:t>
            </w:r>
            <w:r w:rsidR="00A4665D" w:rsidRPr="00A4665D">
              <w:rPr>
                <w:b/>
                <w:noProof/>
                <w:webHidden/>
                <w:color w:val="auto"/>
              </w:rPr>
              <w:tab/>
            </w:r>
            <w:r w:rsidR="00A4665D" w:rsidRPr="00A4665D">
              <w:rPr>
                <w:b/>
                <w:noProof/>
                <w:webHidden/>
                <w:color w:val="auto"/>
              </w:rPr>
              <w:fldChar w:fldCharType="begin"/>
            </w:r>
            <w:r w:rsidR="00A4665D" w:rsidRPr="00A4665D">
              <w:rPr>
                <w:b/>
                <w:noProof/>
                <w:webHidden/>
                <w:color w:val="auto"/>
              </w:rPr>
              <w:instrText xml:space="preserve"> PAGEREF _Toc171454712 \h </w:instrText>
            </w:r>
            <w:r w:rsidR="00A4665D" w:rsidRPr="00A4665D">
              <w:rPr>
                <w:b/>
                <w:noProof/>
                <w:webHidden/>
                <w:color w:val="auto"/>
              </w:rPr>
            </w:r>
            <w:r w:rsidR="00A4665D" w:rsidRPr="00A4665D">
              <w:rPr>
                <w:b/>
                <w:noProof/>
                <w:webHidden/>
                <w:color w:val="auto"/>
              </w:rPr>
              <w:fldChar w:fldCharType="separate"/>
            </w:r>
            <w:r w:rsidR="00A4665D" w:rsidRPr="00A4665D">
              <w:rPr>
                <w:b/>
                <w:noProof/>
                <w:webHidden/>
                <w:color w:val="auto"/>
              </w:rPr>
              <w:t>2</w:t>
            </w:r>
            <w:r w:rsidR="00A4665D" w:rsidRPr="00A4665D">
              <w:rPr>
                <w:b/>
                <w:noProof/>
                <w:webHidden/>
                <w:color w:val="auto"/>
              </w:rPr>
              <w:fldChar w:fldCharType="end"/>
            </w:r>
          </w:hyperlink>
        </w:p>
        <w:p w14:paraId="348D0F8B" w14:textId="77777777" w:rsidR="00A4665D" w:rsidRPr="00A4665D" w:rsidRDefault="00000000" w:rsidP="00A4665D">
          <w:pPr>
            <w:tabs>
              <w:tab w:val="left" w:pos="440"/>
              <w:tab w:val="right" w:leader="dot" w:pos="9810"/>
            </w:tabs>
            <w:spacing w:after="100"/>
            <w:ind w:right="162" w:firstLine="90"/>
            <w:rPr>
              <w:rFonts w:asciiTheme="minorHAnsi" w:eastAsiaTheme="minorEastAsia" w:hAnsiTheme="minorHAnsi"/>
              <w:b/>
              <w:noProof/>
              <w:color w:val="auto"/>
              <w:sz w:val="22"/>
              <w:szCs w:val="22"/>
            </w:rPr>
          </w:pPr>
          <w:hyperlink w:anchor="_Toc171454713" w:history="1">
            <w:r w:rsidR="00A4665D" w:rsidRPr="00A4665D">
              <w:rPr>
                <w:rFonts w:eastAsiaTheme="majorEastAsia" w:cstheme="majorBidi"/>
                <w:b/>
                <w:noProof/>
                <w:color w:val="auto"/>
                <w:lang w:val="ka-GE" w:eastAsia="ja-JP"/>
              </w:rPr>
              <w:t>სატენდერო მოთხოვნები</w:t>
            </w:r>
            <w:r w:rsidR="00A4665D" w:rsidRPr="00A4665D">
              <w:rPr>
                <w:b/>
                <w:noProof/>
                <w:webHidden/>
                <w:color w:val="auto"/>
              </w:rPr>
              <w:tab/>
            </w:r>
            <w:r w:rsidR="00A4665D" w:rsidRPr="00A4665D">
              <w:rPr>
                <w:b/>
                <w:noProof/>
                <w:webHidden/>
                <w:color w:val="auto"/>
              </w:rPr>
              <w:fldChar w:fldCharType="begin"/>
            </w:r>
            <w:r w:rsidR="00A4665D" w:rsidRPr="00A4665D">
              <w:rPr>
                <w:b/>
                <w:noProof/>
                <w:webHidden/>
                <w:color w:val="auto"/>
              </w:rPr>
              <w:instrText xml:space="preserve"> PAGEREF _Toc171454713 \h </w:instrText>
            </w:r>
            <w:r w:rsidR="00A4665D" w:rsidRPr="00A4665D">
              <w:rPr>
                <w:b/>
                <w:noProof/>
                <w:webHidden/>
                <w:color w:val="auto"/>
              </w:rPr>
            </w:r>
            <w:r w:rsidR="00A4665D" w:rsidRPr="00A4665D">
              <w:rPr>
                <w:b/>
                <w:noProof/>
                <w:webHidden/>
                <w:color w:val="auto"/>
              </w:rPr>
              <w:fldChar w:fldCharType="separate"/>
            </w:r>
            <w:r w:rsidR="00A4665D" w:rsidRPr="00A4665D">
              <w:rPr>
                <w:b/>
                <w:noProof/>
                <w:webHidden/>
                <w:color w:val="auto"/>
              </w:rPr>
              <w:t>2</w:t>
            </w:r>
            <w:r w:rsidR="00A4665D" w:rsidRPr="00A4665D">
              <w:rPr>
                <w:b/>
                <w:noProof/>
                <w:webHidden/>
                <w:color w:val="auto"/>
              </w:rPr>
              <w:fldChar w:fldCharType="end"/>
            </w:r>
          </w:hyperlink>
        </w:p>
        <w:p w14:paraId="229A1161" w14:textId="77777777" w:rsidR="00A4665D" w:rsidRPr="00A4665D" w:rsidRDefault="00000000" w:rsidP="00A4665D">
          <w:pPr>
            <w:tabs>
              <w:tab w:val="left" w:pos="440"/>
              <w:tab w:val="right" w:leader="dot" w:pos="9810"/>
            </w:tabs>
            <w:spacing w:after="100"/>
            <w:ind w:right="162" w:firstLine="90"/>
            <w:rPr>
              <w:rFonts w:asciiTheme="minorHAnsi" w:eastAsiaTheme="minorEastAsia" w:hAnsiTheme="minorHAnsi"/>
              <w:b/>
              <w:noProof/>
              <w:color w:val="auto"/>
              <w:sz w:val="22"/>
              <w:szCs w:val="22"/>
            </w:rPr>
          </w:pPr>
          <w:hyperlink w:anchor="_Toc171454715" w:history="1">
            <w:r w:rsidR="00A4665D" w:rsidRPr="00A4665D">
              <w:rPr>
                <w:rFonts w:eastAsiaTheme="majorEastAsia" w:cstheme="majorBidi"/>
                <w:b/>
                <w:noProof/>
                <w:color w:val="auto"/>
                <w:lang w:val="ka-GE" w:eastAsia="ja-JP"/>
              </w:rPr>
              <w:t>განფასებასთან დაკავშირებული მოთხოვნები</w:t>
            </w:r>
            <w:r w:rsidR="00A4665D" w:rsidRPr="00A4665D">
              <w:rPr>
                <w:b/>
                <w:noProof/>
                <w:webHidden/>
                <w:color w:val="auto"/>
              </w:rPr>
              <w:tab/>
            </w:r>
            <w:r w:rsidR="00A4665D" w:rsidRPr="00A4665D">
              <w:rPr>
                <w:b/>
                <w:noProof/>
                <w:webHidden/>
                <w:color w:val="auto"/>
              </w:rPr>
              <w:fldChar w:fldCharType="begin"/>
            </w:r>
            <w:r w:rsidR="00A4665D" w:rsidRPr="00A4665D">
              <w:rPr>
                <w:b/>
                <w:noProof/>
                <w:webHidden/>
                <w:color w:val="auto"/>
              </w:rPr>
              <w:instrText xml:space="preserve"> PAGEREF _Toc171454715 \h </w:instrText>
            </w:r>
            <w:r w:rsidR="00A4665D" w:rsidRPr="00A4665D">
              <w:rPr>
                <w:b/>
                <w:noProof/>
                <w:webHidden/>
                <w:color w:val="auto"/>
              </w:rPr>
            </w:r>
            <w:r w:rsidR="00A4665D" w:rsidRPr="00A4665D">
              <w:rPr>
                <w:b/>
                <w:noProof/>
                <w:webHidden/>
                <w:color w:val="auto"/>
              </w:rPr>
              <w:fldChar w:fldCharType="separate"/>
            </w:r>
            <w:r w:rsidR="00A4665D" w:rsidRPr="00A4665D">
              <w:rPr>
                <w:b/>
                <w:noProof/>
                <w:webHidden/>
                <w:color w:val="auto"/>
              </w:rPr>
              <w:t>3</w:t>
            </w:r>
            <w:r w:rsidR="00A4665D" w:rsidRPr="00A4665D">
              <w:rPr>
                <w:b/>
                <w:noProof/>
                <w:webHidden/>
                <w:color w:val="auto"/>
              </w:rPr>
              <w:fldChar w:fldCharType="end"/>
            </w:r>
          </w:hyperlink>
        </w:p>
        <w:p w14:paraId="0B996D77" w14:textId="77777777" w:rsidR="00A4665D" w:rsidRPr="00A4665D" w:rsidRDefault="00000000" w:rsidP="00A4665D">
          <w:pPr>
            <w:tabs>
              <w:tab w:val="left" w:pos="440"/>
              <w:tab w:val="right" w:leader="dot" w:pos="9810"/>
            </w:tabs>
            <w:spacing w:after="100"/>
            <w:ind w:right="162" w:firstLine="90"/>
            <w:rPr>
              <w:rFonts w:asciiTheme="minorHAnsi" w:eastAsiaTheme="minorEastAsia" w:hAnsiTheme="minorHAnsi"/>
              <w:b/>
              <w:noProof/>
              <w:color w:val="auto"/>
              <w:sz w:val="22"/>
              <w:szCs w:val="22"/>
            </w:rPr>
          </w:pPr>
          <w:hyperlink w:anchor="_Toc171454716" w:history="1">
            <w:r w:rsidR="00A4665D" w:rsidRPr="00A4665D">
              <w:rPr>
                <w:rFonts w:eastAsiaTheme="majorEastAsia" w:cstheme="majorBidi"/>
                <w:b/>
                <w:noProof/>
                <w:color w:val="auto"/>
                <w:lang w:val="ka-GE" w:eastAsia="ja-JP"/>
              </w:rPr>
              <w:t>დამატებითი ინფორმაცია:</w:t>
            </w:r>
            <w:r w:rsidR="00A4665D" w:rsidRPr="00A4665D">
              <w:rPr>
                <w:b/>
                <w:noProof/>
                <w:webHidden/>
                <w:color w:val="auto"/>
              </w:rPr>
              <w:tab/>
            </w:r>
            <w:r w:rsidR="00A4665D" w:rsidRPr="00A4665D">
              <w:rPr>
                <w:b/>
                <w:noProof/>
                <w:webHidden/>
                <w:color w:val="auto"/>
              </w:rPr>
              <w:fldChar w:fldCharType="begin"/>
            </w:r>
            <w:r w:rsidR="00A4665D" w:rsidRPr="00A4665D">
              <w:rPr>
                <w:b/>
                <w:noProof/>
                <w:webHidden/>
                <w:color w:val="auto"/>
              </w:rPr>
              <w:instrText xml:space="preserve"> PAGEREF _Toc171454716 \h </w:instrText>
            </w:r>
            <w:r w:rsidR="00A4665D" w:rsidRPr="00A4665D">
              <w:rPr>
                <w:b/>
                <w:noProof/>
                <w:webHidden/>
                <w:color w:val="auto"/>
              </w:rPr>
            </w:r>
            <w:r w:rsidR="00A4665D" w:rsidRPr="00A4665D">
              <w:rPr>
                <w:b/>
                <w:noProof/>
                <w:webHidden/>
                <w:color w:val="auto"/>
              </w:rPr>
              <w:fldChar w:fldCharType="separate"/>
            </w:r>
            <w:r w:rsidR="00A4665D" w:rsidRPr="00A4665D">
              <w:rPr>
                <w:b/>
                <w:noProof/>
                <w:webHidden/>
                <w:color w:val="auto"/>
              </w:rPr>
              <w:t>3</w:t>
            </w:r>
            <w:r w:rsidR="00A4665D" w:rsidRPr="00A4665D">
              <w:rPr>
                <w:b/>
                <w:noProof/>
                <w:webHidden/>
                <w:color w:val="auto"/>
              </w:rPr>
              <w:fldChar w:fldCharType="end"/>
            </w:r>
          </w:hyperlink>
        </w:p>
        <w:p w14:paraId="18091CB0" w14:textId="2457E578" w:rsidR="00A4665D" w:rsidRPr="00A4665D" w:rsidRDefault="00000000" w:rsidP="00A4665D">
          <w:pPr>
            <w:tabs>
              <w:tab w:val="left" w:pos="440"/>
              <w:tab w:val="right" w:leader="dot" w:pos="9810"/>
            </w:tabs>
            <w:spacing w:after="100"/>
            <w:ind w:right="162" w:firstLine="90"/>
            <w:rPr>
              <w:rFonts w:asciiTheme="minorHAnsi" w:eastAsiaTheme="minorEastAsia" w:hAnsiTheme="minorHAnsi"/>
              <w:noProof/>
              <w:color w:val="auto"/>
              <w:sz w:val="22"/>
              <w:szCs w:val="22"/>
            </w:rPr>
          </w:pPr>
          <w:hyperlink w:anchor="_Toc171454717" w:history="1">
            <w:r w:rsidR="00A4665D" w:rsidRPr="00A4665D">
              <w:rPr>
                <w:rFonts w:cs="Sylfaen"/>
                <w:noProof/>
                <w:color w:val="auto"/>
              </w:rPr>
              <w:t xml:space="preserve">დანართი1: </w:t>
            </w:r>
            <w:r w:rsidR="00A4665D">
              <w:rPr>
                <w:rFonts w:cs="Sylfaen"/>
                <w:noProof/>
                <w:color w:val="auto"/>
                <w:lang w:val="ka-GE"/>
              </w:rPr>
              <w:t>ფასების ცხრილი</w:t>
            </w:r>
            <w:r w:rsidR="00A4665D" w:rsidRPr="00A4665D">
              <w:rPr>
                <w:rFonts w:cs="Sylfaen"/>
                <w:noProof/>
                <w:color w:val="auto"/>
              </w:rPr>
              <w:t xml:space="preserve"> </w:t>
            </w:r>
            <w:r w:rsidR="00A4665D" w:rsidRPr="00A4665D">
              <w:rPr>
                <w:noProof/>
                <w:webHidden/>
                <w:color w:val="auto"/>
              </w:rPr>
              <w:tab/>
            </w:r>
            <w:r w:rsidR="00A4665D" w:rsidRPr="00A4665D">
              <w:rPr>
                <w:noProof/>
                <w:webHidden/>
                <w:color w:val="auto"/>
              </w:rPr>
              <w:fldChar w:fldCharType="begin"/>
            </w:r>
            <w:r w:rsidR="00A4665D" w:rsidRPr="00A4665D">
              <w:rPr>
                <w:noProof/>
                <w:webHidden/>
                <w:color w:val="auto"/>
              </w:rPr>
              <w:instrText xml:space="preserve"> PAGEREF _Toc171454717 \h </w:instrText>
            </w:r>
            <w:r w:rsidR="00A4665D" w:rsidRPr="00A4665D">
              <w:rPr>
                <w:noProof/>
                <w:webHidden/>
                <w:color w:val="auto"/>
              </w:rPr>
            </w:r>
            <w:r w:rsidR="00A4665D" w:rsidRPr="00A4665D">
              <w:rPr>
                <w:noProof/>
                <w:webHidden/>
                <w:color w:val="auto"/>
              </w:rPr>
              <w:fldChar w:fldCharType="separate"/>
            </w:r>
            <w:r w:rsidR="00A4665D" w:rsidRPr="00A4665D">
              <w:rPr>
                <w:noProof/>
                <w:webHidden/>
                <w:color w:val="auto"/>
              </w:rPr>
              <w:t>4</w:t>
            </w:r>
            <w:r w:rsidR="00A4665D" w:rsidRPr="00A4665D">
              <w:rPr>
                <w:noProof/>
                <w:webHidden/>
                <w:color w:val="auto"/>
              </w:rPr>
              <w:fldChar w:fldCharType="end"/>
            </w:r>
          </w:hyperlink>
        </w:p>
        <w:p w14:paraId="4238A426" w14:textId="132E9FA1" w:rsidR="007E3709" w:rsidRPr="00A4665D" w:rsidRDefault="00000000" w:rsidP="00A4665D">
          <w:pPr>
            <w:tabs>
              <w:tab w:val="left" w:pos="440"/>
              <w:tab w:val="right" w:leader="dot" w:pos="9810"/>
            </w:tabs>
            <w:spacing w:after="100"/>
            <w:ind w:right="162" w:firstLine="90"/>
            <w:rPr>
              <w:rFonts w:asciiTheme="minorHAnsi" w:eastAsiaTheme="minorEastAsia" w:hAnsiTheme="minorHAnsi"/>
              <w:b/>
              <w:noProof/>
              <w:color w:val="auto"/>
              <w:sz w:val="22"/>
              <w:szCs w:val="22"/>
            </w:rPr>
          </w:pPr>
          <w:hyperlink w:anchor="_Toc171454718" w:history="1">
            <w:r w:rsidR="00A4665D" w:rsidRPr="00A4665D">
              <w:rPr>
                <w:rFonts w:cs="Sylfaen"/>
                <w:noProof/>
                <w:color w:val="auto"/>
              </w:rPr>
              <w:t>დანართი 2: საბანკო რეკვიზიტები</w:t>
            </w:r>
            <w:r w:rsidR="00A4665D" w:rsidRPr="00A4665D">
              <w:rPr>
                <w:noProof/>
                <w:webHidden/>
                <w:color w:val="auto"/>
              </w:rPr>
              <w:tab/>
            </w:r>
            <w:r w:rsidR="00A4665D" w:rsidRPr="00A4665D">
              <w:rPr>
                <w:noProof/>
                <w:webHidden/>
                <w:color w:val="auto"/>
              </w:rPr>
              <w:fldChar w:fldCharType="begin"/>
            </w:r>
            <w:r w:rsidR="00A4665D" w:rsidRPr="00A4665D">
              <w:rPr>
                <w:noProof/>
                <w:webHidden/>
                <w:color w:val="auto"/>
              </w:rPr>
              <w:instrText xml:space="preserve"> PAGEREF _Toc171454718 \h </w:instrText>
            </w:r>
            <w:r w:rsidR="00A4665D" w:rsidRPr="00A4665D">
              <w:rPr>
                <w:noProof/>
                <w:webHidden/>
                <w:color w:val="auto"/>
              </w:rPr>
            </w:r>
            <w:r w:rsidR="00A4665D" w:rsidRPr="00A4665D">
              <w:rPr>
                <w:noProof/>
                <w:webHidden/>
                <w:color w:val="auto"/>
              </w:rPr>
              <w:fldChar w:fldCharType="separate"/>
            </w:r>
            <w:r w:rsidR="00A4665D" w:rsidRPr="00A4665D">
              <w:rPr>
                <w:noProof/>
                <w:webHidden/>
                <w:color w:val="auto"/>
              </w:rPr>
              <w:t>5</w:t>
            </w:r>
            <w:r w:rsidR="00A4665D" w:rsidRPr="00A4665D">
              <w:rPr>
                <w:noProof/>
                <w:webHidden/>
                <w:color w:val="auto"/>
              </w:rPr>
              <w:fldChar w:fldCharType="end"/>
            </w:r>
          </w:hyperlink>
          <w:r w:rsidR="00633247" w:rsidRPr="00A4665D">
            <w:rPr>
              <w:rFonts w:asciiTheme="minorHAnsi" w:hAnsiTheme="minorHAnsi" w:cstheme="minorHAnsi"/>
              <w:b/>
              <w:color w:val="auto"/>
            </w:rPr>
            <w:fldChar w:fldCharType="begin"/>
          </w:r>
          <w:r w:rsidR="00633247" w:rsidRPr="00A4665D">
            <w:rPr>
              <w:rFonts w:asciiTheme="minorHAnsi" w:hAnsiTheme="minorHAnsi" w:cstheme="minorHAnsi"/>
              <w:b/>
              <w:color w:val="auto"/>
            </w:rPr>
            <w:instrText xml:space="preserve"> TOC \o "1-3" \h \z \u </w:instrText>
          </w:r>
          <w:r w:rsidR="00633247" w:rsidRPr="00A4665D">
            <w:rPr>
              <w:rFonts w:asciiTheme="minorHAnsi" w:hAnsiTheme="minorHAnsi" w:cstheme="minorHAnsi"/>
              <w:b/>
              <w:color w:val="auto"/>
            </w:rPr>
            <w:fldChar w:fldCharType="separate"/>
          </w:r>
        </w:p>
        <w:p w14:paraId="60752384" w14:textId="736C51CA" w:rsidR="001665D6" w:rsidRPr="00A4665D" w:rsidRDefault="00633247" w:rsidP="00534B11">
          <w:pPr>
            <w:rPr>
              <w:rFonts w:asciiTheme="minorHAnsi" w:hAnsiTheme="minorHAnsi" w:cstheme="minorHAnsi"/>
              <w:b/>
              <w:color w:val="auto"/>
            </w:rPr>
          </w:pPr>
          <w:r w:rsidRPr="00A4665D">
            <w:rPr>
              <w:rFonts w:asciiTheme="minorHAnsi" w:hAnsiTheme="minorHAnsi" w:cstheme="minorHAnsi"/>
              <w:b/>
              <w:bCs/>
              <w:noProof/>
              <w:color w:val="auto"/>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9CACE93"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77777777" w:rsidR="00C525A4" w:rsidRPr="00BF7F13"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6AD2DC28" w14:textId="77777777" w:rsidR="00C525A4" w:rsidRPr="00BF7F13" w:rsidRDefault="00C525A4" w:rsidP="00C525A4">
      <w:pPr>
        <w:rPr>
          <w:lang w:val="ka-GE"/>
        </w:rPr>
      </w:pPr>
    </w:p>
    <w:p w14:paraId="3654E856" w14:textId="1A8B425F" w:rsidR="00C525A4" w:rsidRDefault="00C525A4" w:rsidP="00C525A4">
      <w:pPr>
        <w:rPr>
          <w:rFonts w:eastAsiaTheme="minorEastAsia"/>
          <w:lang w:eastAsia="ja-JP"/>
        </w:rPr>
      </w:pPr>
      <w:r w:rsidRPr="00BF7F13">
        <w:rPr>
          <w:rFonts w:eastAsiaTheme="minorEastAsia"/>
          <w:lang w:val="ka-GE" w:eastAsia="ja-JP"/>
        </w:rPr>
        <w:t xml:space="preserve">ტენერში მონაწილეობის მისაღებად აუცილებელია ორგანიზაციამ შეავსოს შემოთავაზებული ფასების ცხრილი </w:t>
      </w:r>
      <w:r w:rsidR="007E0672">
        <w:rPr>
          <w:rFonts w:eastAsiaTheme="minorEastAsia"/>
          <w:b/>
          <w:lang w:val="ka-GE" w:eastAsia="ja-JP"/>
        </w:rPr>
        <w:t xml:space="preserve">- </w:t>
      </w:r>
      <w:r w:rsidRPr="00BF7F13">
        <w:rPr>
          <w:rFonts w:eastAsiaTheme="minorEastAsia"/>
          <w:b/>
          <w:lang w:val="ka-GE" w:eastAsia="ja-JP"/>
        </w:rPr>
        <w:t>დანართი 1</w:t>
      </w:r>
      <w:r w:rsidR="007E0672" w:rsidRPr="007E0672">
        <w:rPr>
          <w:rFonts w:eastAsiaTheme="minorEastAsia"/>
          <w:lang w:val="ka-GE" w:eastAsia="ja-JP"/>
        </w:rPr>
        <w:t>;</w:t>
      </w:r>
      <w:r w:rsidRPr="00BF7F13">
        <w:rPr>
          <w:rFonts w:eastAsiaTheme="minorEastAsia"/>
          <w:lang w:val="ka-GE" w:eastAsia="ja-JP"/>
        </w:rPr>
        <w:t xml:space="preserve"> </w:t>
      </w:r>
    </w:p>
    <w:p w14:paraId="41933D26" w14:textId="77777777" w:rsidR="00C525A4" w:rsidRPr="00BF7F13" w:rsidRDefault="00C525A4" w:rsidP="00C525A4">
      <w:pPr>
        <w:rPr>
          <w:rFonts w:eastAsiaTheme="minorEastAsia"/>
          <w:lang w:eastAsia="ja-JP"/>
        </w:rPr>
      </w:pPr>
    </w:p>
    <w:p w14:paraId="6B83D28B" w14:textId="15DC67C8" w:rsidR="00C525A4" w:rsidRPr="00BF7F13" w:rsidRDefault="00C525A4" w:rsidP="00C525A4">
      <w:pPr>
        <w:rPr>
          <w:rFonts w:eastAsiaTheme="minorEastAsia"/>
          <w:lang w:eastAsia="ja-JP"/>
        </w:rPr>
      </w:pPr>
      <w:r w:rsidRPr="00BF7F13">
        <w:rPr>
          <w:rFonts w:eastAsiaTheme="minorEastAsia"/>
          <w:lang w:val="ka-GE" w:eastAsia="ja-JP"/>
        </w:rPr>
        <w:t>პრეტენდენტებმა თანდართული ფაილის შესაბამისად შევსებულ ფასების ცხრილში</w:t>
      </w:r>
      <w:r w:rsidR="007E0672">
        <w:rPr>
          <w:rFonts w:eastAsiaTheme="minorEastAsia"/>
          <w:lang w:val="ka-GE" w:eastAsia="ja-JP"/>
        </w:rPr>
        <w:t xml:space="preserve"> </w:t>
      </w:r>
      <w:r w:rsidRPr="00BF7F13">
        <w:rPr>
          <w:rFonts w:eastAsiaTheme="minorEastAsia"/>
          <w:lang w:val="ka-GE" w:eastAsia="ja-JP"/>
        </w:rPr>
        <w:t xml:space="preserve">უნდა მიუთითონ </w:t>
      </w:r>
      <w:r w:rsidR="007E0672">
        <w:rPr>
          <w:rFonts w:eastAsiaTheme="minorEastAsia"/>
          <w:lang w:val="ka-GE" w:eastAsia="ja-JP"/>
        </w:rPr>
        <w:t xml:space="preserve">შემოთავაზებული </w:t>
      </w:r>
      <w:r w:rsidRPr="00BF7F13">
        <w:rPr>
          <w:rFonts w:eastAsiaTheme="minorEastAsia"/>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BF7F13" w:rsidRDefault="00C525A4" w:rsidP="00C525A4">
      <w:pPr>
        <w:rPr>
          <w:rFonts w:eastAsiaTheme="minorEastAsia"/>
          <w:lang w:val="ka-GE" w:eastAsia="ja-JP"/>
        </w:rPr>
      </w:pPr>
    </w:p>
    <w:p w14:paraId="0AAD2AAC" w14:textId="7E06053E" w:rsidR="008464E9" w:rsidRDefault="00C525A4" w:rsidP="004C53E8">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4804204C" w14:textId="77777777" w:rsidR="004C53E8" w:rsidRPr="004C53E8" w:rsidRDefault="004C53E8" w:rsidP="004C53E8">
      <w:pPr>
        <w:rPr>
          <w:rFonts w:eastAsiaTheme="minorEastAsia"/>
          <w:lang w:val="ka-GE" w:eastAsia="ja-JP"/>
        </w:rPr>
      </w:pPr>
    </w:p>
    <w:p w14:paraId="3AF05C2F" w14:textId="77777777"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 ან გადაავადოს ტენდერი.</w:t>
      </w:r>
    </w:p>
    <w:p w14:paraId="440620A3" w14:textId="29BE0E0C" w:rsidR="00C525A4" w:rsidRPr="00BF7F13" w:rsidRDefault="00C525A4" w:rsidP="00C525A4">
      <w:pPr>
        <w:rPr>
          <w:rFonts w:eastAsiaTheme="minorEastAsia"/>
          <w:lang w:eastAsia="ja-JP"/>
        </w:rPr>
      </w:pPr>
    </w:p>
    <w:p w14:paraId="4DC2E55E" w14:textId="20A07D65" w:rsidR="00C525A4" w:rsidRPr="00BF7F13" w:rsidRDefault="00C525A4" w:rsidP="00A718EF">
      <w:pPr>
        <w:rPr>
          <w:b/>
          <w:lang w:val="ka-GE"/>
        </w:rPr>
      </w:pPr>
      <w:r w:rsidRPr="00BF7F13">
        <w:rPr>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Pr>
          <w:lang w:val="ka-GE"/>
        </w:rPr>
        <w:t xml:space="preserve"> - </w:t>
      </w:r>
      <w:r w:rsidRPr="00BF7F13">
        <w:rPr>
          <w:b/>
          <w:lang w:val="ka-GE"/>
        </w:rPr>
        <w:t>დანართი</w:t>
      </w:r>
      <w:r w:rsidR="00A718EF">
        <w:rPr>
          <w:b/>
          <w:lang w:val="ka-GE"/>
        </w:rPr>
        <w:t xml:space="preserve"> 2</w:t>
      </w:r>
      <w:r w:rsidR="00A718EF" w:rsidRPr="00A718EF">
        <w:rPr>
          <w:lang w:val="ka-GE"/>
        </w:rPr>
        <w:t>;</w:t>
      </w:r>
    </w:p>
    <w:p w14:paraId="2209D055" w14:textId="77777777" w:rsidR="00A66B58" w:rsidRDefault="00A66B58" w:rsidP="00A66B58">
      <w:pPr>
        <w:rPr>
          <w:lang w:val="ka-GE"/>
        </w:rPr>
      </w:pPr>
    </w:p>
    <w:p w14:paraId="6D6915B5" w14:textId="06B72935" w:rsidR="00A66B58" w:rsidRPr="00A66B58" w:rsidRDefault="00A66B58" w:rsidP="00A66B58">
      <w:pPr>
        <w:rPr>
          <w:lang w:val="ka-GE"/>
        </w:rPr>
      </w:pPr>
      <w:r w:rsidRPr="00A66B58">
        <w:rPr>
          <w:lang w:val="ka-GE"/>
        </w:rPr>
        <w:t xml:space="preserve">სატენდერო წინადადება </w:t>
      </w:r>
      <w:r>
        <w:rPr>
          <w:lang w:val="ka-GE"/>
        </w:rPr>
        <w:t xml:space="preserve">წარმოდგენილი </w:t>
      </w:r>
      <w:r w:rsidRPr="00A66B58">
        <w:rPr>
          <w:lang w:val="ka-GE"/>
        </w:rPr>
        <w:t xml:space="preserve">უნდა იყოს </w:t>
      </w:r>
      <w:r w:rsidR="003B7476">
        <w:rPr>
          <w:lang w:val="ka-GE"/>
        </w:rPr>
        <w:t>ლარში</w:t>
      </w:r>
      <w:r w:rsidR="008464E9">
        <w:rPr>
          <w:lang w:val="ka-GE"/>
        </w:rPr>
        <w:t xml:space="preserve"> </w:t>
      </w:r>
      <w:r w:rsidRPr="00A66B58">
        <w:rPr>
          <w:lang w:val="ka-GE"/>
        </w:rPr>
        <w:t>მოიცავდეს კანონმდებლობით გათვალისწინებულ გადასახადებს და გადასახდელებს.</w:t>
      </w: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18A87087" w14:textId="77777777" w:rsidR="004C53E8" w:rsidRPr="004C53E8" w:rsidRDefault="004C53E8" w:rsidP="004C53E8">
      <w:pPr>
        <w:pStyle w:val="ListParagraph"/>
        <w:numPr>
          <w:ilvl w:val="0"/>
          <w:numId w:val="27"/>
        </w:numPr>
        <w:rPr>
          <w:lang w:val="ka-GE"/>
        </w:rPr>
      </w:pPr>
      <w:bookmarkStart w:id="7" w:name="_Toc22227847"/>
      <w:r w:rsidRPr="004C53E8">
        <w:rPr>
          <w:b/>
          <w:lang w:val="ka-GE"/>
        </w:rPr>
        <w:t>მიწოდების ადგილი:</w:t>
      </w:r>
      <w:r w:rsidRPr="004C53E8">
        <w:rPr>
          <w:lang w:val="ka-GE"/>
        </w:rPr>
        <w:t xml:space="preserve"> ქ.თბილისი, ჭირნახულის #9</w:t>
      </w:r>
    </w:p>
    <w:p w14:paraId="2329C5A9" w14:textId="77777777" w:rsidR="004C53E8" w:rsidRPr="004C53E8" w:rsidRDefault="004C53E8" w:rsidP="004C53E8">
      <w:pPr>
        <w:pStyle w:val="ListParagraph"/>
        <w:numPr>
          <w:ilvl w:val="0"/>
          <w:numId w:val="27"/>
        </w:numPr>
        <w:rPr>
          <w:lang w:val="ka-GE"/>
        </w:rPr>
      </w:pPr>
      <w:r w:rsidRPr="004C53E8">
        <w:rPr>
          <w:b/>
          <w:lang w:val="ka-GE"/>
        </w:rPr>
        <w:t>ვალუტა:</w:t>
      </w:r>
      <w:r w:rsidRPr="004C53E8">
        <w:rPr>
          <w:lang w:val="ka-GE"/>
        </w:rPr>
        <w:t xml:space="preserve"> ფასები წარმოდგენილი უნდა იყოს ლარში გადასახადების ჩათვლით;</w:t>
      </w:r>
    </w:p>
    <w:p w14:paraId="14909CF8" w14:textId="77777777" w:rsidR="004C53E8" w:rsidRPr="004C53E8" w:rsidRDefault="004C53E8" w:rsidP="004C53E8">
      <w:pPr>
        <w:pStyle w:val="ListParagraph"/>
        <w:numPr>
          <w:ilvl w:val="0"/>
          <w:numId w:val="27"/>
        </w:numPr>
        <w:rPr>
          <w:lang w:val="ka-GE"/>
        </w:rPr>
      </w:pPr>
      <w:r w:rsidRPr="004C53E8">
        <w:rPr>
          <w:lang w:val="ka-GE"/>
        </w:rPr>
        <w:t>სარეკომენდაციო წერილი: პრეტენდენტმა უნდა წარმოადგინოს შემოთავაზებული ბრენდისთვის საქართველოს რეზიდენტი ორგანიზაციის მიერ გაცემული, სულ მცირე 1 სარეკომენდაციო წერილი.</w:t>
      </w:r>
    </w:p>
    <w:p w14:paraId="0AE28EE5" w14:textId="77777777" w:rsidR="004C53E8" w:rsidRPr="004C53E8" w:rsidRDefault="004C53E8" w:rsidP="004C53E8">
      <w:pPr>
        <w:pStyle w:val="ListParagraph"/>
        <w:numPr>
          <w:ilvl w:val="0"/>
          <w:numId w:val="27"/>
        </w:numPr>
        <w:rPr>
          <w:lang w:val="ka-GE"/>
        </w:rPr>
      </w:pPr>
      <w:r w:rsidRPr="004C53E8">
        <w:rPr>
          <w:lang w:val="ka-GE"/>
        </w:rPr>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30908E88" w14:textId="77777777" w:rsidR="004C53E8" w:rsidRPr="004C53E8" w:rsidRDefault="004C53E8" w:rsidP="004C53E8">
      <w:pPr>
        <w:pStyle w:val="ListParagraph"/>
        <w:numPr>
          <w:ilvl w:val="0"/>
          <w:numId w:val="27"/>
        </w:numPr>
        <w:rPr>
          <w:lang w:val="ka-GE"/>
        </w:rPr>
      </w:pPr>
      <w:r w:rsidRPr="004C53E8">
        <w:rPr>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ანდა გაკოტრების პროცესში.</w:t>
      </w:r>
    </w:p>
    <w:p w14:paraId="34B8B8BF" w14:textId="77777777" w:rsidR="004C53E8" w:rsidRPr="004C53E8" w:rsidRDefault="004C53E8" w:rsidP="004C53E8">
      <w:pPr>
        <w:pStyle w:val="ListParagraph"/>
        <w:numPr>
          <w:ilvl w:val="0"/>
          <w:numId w:val="27"/>
        </w:numPr>
        <w:rPr>
          <w:lang w:val="ka-GE"/>
        </w:rPr>
      </w:pPr>
      <w:r w:rsidRPr="004C53E8">
        <w:rPr>
          <w:lang w:val="ka-GE"/>
        </w:rPr>
        <w:t>პრეტენდენტს არ უნდა უფიქსირდებოდეს საჯარო სამართლებრივი შეზღუდვები (ყადაღა, საგადასახადო გირავნობა/იპოთეკა) და არ უნდა იყოს რეგისტრირებული მოვალთა რეესტრში.</w:t>
      </w:r>
    </w:p>
    <w:p w14:paraId="2D9439D9" w14:textId="77777777" w:rsidR="004C53E8" w:rsidRPr="004C53E8" w:rsidRDefault="004C53E8" w:rsidP="004C53E8">
      <w:pPr>
        <w:pStyle w:val="ListParagraph"/>
        <w:numPr>
          <w:ilvl w:val="0"/>
          <w:numId w:val="27"/>
        </w:numPr>
        <w:rPr>
          <w:lang w:val="ka-GE"/>
        </w:rPr>
      </w:pPr>
      <w:r w:rsidRPr="004C53E8">
        <w:rPr>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2A7C1818" w14:textId="0D12892F" w:rsidR="004C53E8" w:rsidRDefault="004C53E8" w:rsidP="004C53E8">
      <w:pPr>
        <w:pStyle w:val="ListParagraph"/>
        <w:numPr>
          <w:ilvl w:val="0"/>
          <w:numId w:val="27"/>
        </w:numPr>
        <w:rPr>
          <w:lang w:val="ka-GE"/>
        </w:rPr>
      </w:pPr>
      <w:r w:rsidRPr="004C53E8">
        <w:rPr>
          <w:lang w:val="ka-GE"/>
        </w:rPr>
        <w:t>პროდუქციის შერჩევა მოხდება ფასის, ხარისხის და მოწოდების ვადების მიხედვით.</w:t>
      </w:r>
    </w:p>
    <w:p w14:paraId="4D0EF1BF" w14:textId="77777777" w:rsidR="00ED45DA" w:rsidRPr="00ED45DA" w:rsidRDefault="00ED45DA" w:rsidP="00ED45DA">
      <w:pPr>
        <w:pStyle w:val="ListParagraph"/>
        <w:numPr>
          <w:ilvl w:val="0"/>
          <w:numId w:val="27"/>
        </w:numPr>
        <w:rPr>
          <w:rFonts w:cs="Sylfaen"/>
          <w:b/>
          <w:u w:val="single"/>
          <w:lang w:val="ka-GE"/>
        </w:rPr>
      </w:pPr>
      <w:r w:rsidRPr="000C2B55">
        <w:rPr>
          <w:rFonts w:cs="Sylfaen"/>
          <w:lang w:val="ka-GE"/>
        </w:rPr>
        <w:t xml:space="preserve">ტენდერში გამარჯვებულ კომპანიასთან გაფორმდება </w:t>
      </w:r>
      <w:r w:rsidRPr="004D5DC4">
        <w:rPr>
          <w:rFonts w:cs="Sylfaen"/>
          <w:lang w:val="ka-GE"/>
        </w:rPr>
        <w:t>1 წლიანი ხელშეკრულება;</w:t>
      </w:r>
    </w:p>
    <w:p w14:paraId="07B2D7B9" w14:textId="5B4F1B1F" w:rsidR="00ED45DA" w:rsidRPr="000D387C" w:rsidRDefault="00ED45DA" w:rsidP="00ED45DA">
      <w:pPr>
        <w:pStyle w:val="ListParagraph"/>
        <w:numPr>
          <w:ilvl w:val="0"/>
          <w:numId w:val="27"/>
        </w:numPr>
        <w:rPr>
          <w:rFonts w:cs="Sylfaen"/>
          <w:b/>
          <w:u w:val="single"/>
          <w:lang w:val="ka-GE"/>
        </w:rPr>
      </w:pPr>
      <w:r>
        <w:rPr>
          <w:rFonts w:cs="Sylfaen"/>
          <w:lang w:val="ka-GE"/>
        </w:rPr>
        <w:t>მოწოდებული ხსნარები უნდა იყო დალუქულ ამპულებში.</w:t>
      </w:r>
    </w:p>
    <w:p w14:paraId="48E4AC4D" w14:textId="77777777" w:rsidR="00ED45DA" w:rsidRPr="004D051D" w:rsidRDefault="00ED45DA" w:rsidP="00ED45DA">
      <w:pPr>
        <w:pStyle w:val="ListParagraph"/>
        <w:rPr>
          <w:rFonts w:cs="Sylfaen"/>
          <w:b/>
          <w:u w:val="single"/>
          <w:lang w:val="ka-GE"/>
        </w:rPr>
      </w:pPr>
    </w:p>
    <w:p w14:paraId="05D164A6" w14:textId="77777777" w:rsidR="00ED45DA" w:rsidRPr="004C53E8" w:rsidRDefault="00ED45DA" w:rsidP="00ED45DA">
      <w:pPr>
        <w:pStyle w:val="ListParagraph"/>
        <w:rPr>
          <w:lang w:val="ka-GE"/>
        </w:rPr>
      </w:pPr>
    </w:p>
    <w:p w14:paraId="5888F01B" w14:textId="77777777" w:rsidR="004C53E8" w:rsidRDefault="004C53E8" w:rsidP="00BD4E7F">
      <w:pPr>
        <w:keepNext/>
        <w:keepLines/>
        <w:spacing w:before="180" w:after="120"/>
        <w:ind w:left="360" w:hanging="360"/>
        <w:outlineLvl w:val="0"/>
        <w:rPr>
          <w:rFonts w:eastAsiaTheme="majorEastAsia" w:cstheme="majorBidi"/>
          <w:b/>
          <w:color w:val="FF671B"/>
          <w:sz w:val="24"/>
          <w:szCs w:val="28"/>
          <w:lang w:val="ka-GE" w:eastAsia="ja-JP"/>
        </w:rPr>
      </w:pPr>
    </w:p>
    <w:p w14:paraId="75D17217" w14:textId="2DF62F7F" w:rsidR="00D159AD" w:rsidRDefault="004C53E8" w:rsidP="00BD4E7F">
      <w:pPr>
        <w:keepNext/>
        <w:keepLines/>
        <w:spacing w:before="180" w:after="120"/>
        <w:ind w:left="360" w:hanging="360"/>
        <w:outlineLvl w:val="0"/>
        <w:rPr>
          <w:rFonts w:eastAsiaTheme="majorEastAsia" w:cstheme="majorBidi"/>
          <w:b/>
          <w:color w:val="FF671B"/>
          <w:sz w:val="24"/>
          <w:szCs w:val="28"/>
          <w:lang w:val="ka-GE" w:eastAsia="ja-JP"/>
        </w:rPr>
      </w:pPr>
      <w:r w:rsidRPr="004C53E8">
        <w:rPr>
          <w:rFonts w:eastAsiaTheme="majorEastAsia" w:cstheme="majorBidi"/>
          <w:b/>
          <w:color w:val="FF671B"/>
          <w:sz w:val="24"/>
          <w:szCs w:val="28"/>
          <w:lang w:val="ka-GE" w:eastAsia="ja-JP"/>
        </w:rPr>
        <w:t>განფასებასთან დაკავშირებული მოთხოვნები</w:t>
      </w:r>
    </w:p>
    <w:p w14:paraId="4757D22F" w14:textId="77777777" w:rsidR="004C53E8" w:rsidRPr="00FC75B4" w:rsidRDefault="004C53E8" w:rsidP="004C53E8">
      <w:pPr>
        <w:pStyle w:val="ListParagraph"/>
        <w:numPr>
          <w:ilvl w:val="0"/>
          <w:numId w:val="15"/>
        </w:numPr>
        <w:rPr>
          <w:lang w:val="ka-GE"/>
        </w:rPr>
      </w:pPr>
      <w:r w:rsidRPr="00FC75B4">
        <w:rPr>
          <w:lang w:val="ka-GE"/>
        </w:rPr>
        <w:t>ფასების მოწოდება ხდება დანართი №1-ის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0F272447" w14:textId="77777777" w:rsidR="004C53E8" w:rsidRDefault="004C53E8" w:rsidP="004C53E8">
      <w:pPr>
        <w:pStyle w:val="ListParagraph"/>
        <w:numPr>
          <w:ilvl w:val="0"/>
          <w:numId w:val="15"/>
        </w:numPr>
        <w:spacing w:after="200" w:line="276" w:lineRule="auto"/>
        <w:rPr>
          <w:lang w:val="ka-GE"/>
        </w:rPr>
      </w:pPr>
      <w:r w:rsidRPr="00FE60B5">
        <w:rPr>
          <w:lang w:val="ka-GE"/>
        </w:rPr>
        <w:t>სატენდერო წინადადებაში ფასი უნდა იყოს წარმოდგენილი ეროვნულ ვალუტაში -  ლარში</w:t>
      </w:r>
      <w:r>
        <w:rPr>
          <w:lang w:val="ka-GE"/>
        </w:rPr>
        <w:t>,</w:t>
      </w:r>
      <w:r w:rsidRPr="00FE60B5">
        <w:rPr>
          <w:lang w:val="ka-GE"/>
        </w:rPr>
        <w:t xml:space="preserve"> საქართველოს კანონმდებლობით გათვალისწინებულ</w:t>
      </w:r>
      <w:r>
        <w:rPr>
          <w:lang w:val="ka-GE"/>
        </w:rPr>
        <w:t>ი</w:t>
      </w:r>
      <w:r w:rsidRPr="00FE60B5">
        <w:rPr>
          <w:lang w:val="ka-GE"/>
        </w:rPr>
        <w:t xml:space="preserve"> გადასახადებ</w:t>
      </w:r>
      <w:r>
        <w:rPr>
          <w:lang w:val="ka-GE"/>
        </w:rPr>
        <w:t>ი</w:t>
      </w:r>
      <w:r w:rsidRPr="00FE60B5">
        <w:rPr>
          <w:lang w:val="ka-GE"/>
        </w:rPr>
        <w:t xml:space="preserve">ს და </w:t>
      </w:r>
      <w:r>
        <w:rPr>
          <w:lang w:val="ka-GE"/>
        </w:rPr>
        <w:t>გადასახდელების ჩათვლით.</w:t>
      </w:r>
    </w:p>
    <w:p w14:paraId="353D88F8" w14:textId="77777777" w:rsidR="004C53E8" w:rsidRDefault="004C53E8"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6BD1E830"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t>დამატებითი ინფორმაცია:</w:t>
      </w:r>
      <w:bookmarkEnd w:id="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6CEF9BD6" w14:textId="77777777" w:rsidR="00831E4A" w:rsidRDefault="00831E4A" w:rsidP="00831E4A">
      <w:pPr>
        <w:pStyle w:val="a"/>
        <w:numPr>
          <w:ilvl w:val="0"/>
          <w:numId w:val="0"/>
        </w:numPr>
        <w:ind w:left="360" w:hanging="360"/>
        <w:rPr>
          <w:rFonts w:eastAsiaTheme="minorHAnsi" w:cs="Sylfaen"/>
          <w:color w:val="231F20"/>
          <w:sz w:val="22"/>
          <w:szCs w:val="20"/>
          <w:lang w:eastAsia="en-US"/>
        </w:rPr>
      </w:pPr>
      <w:r w:rsidRPr="00C525A4">
        <w:rPr>
          <w:rFonts w:eastAsiaTheme="minorHAnsi" w:cs="Sylfaen"/>
          <w:color w:val="231F20"/>
          <w:sz w:val="22"/>
          <w:szCs w:val="20"/>
          <w:lang w:eastAsia="en-US"/>
        </w:rPr>
        <w:lastRenderedPageBreak/>
        <w:t>დანართი1: ფასების ცხრილი</w:t>
      </w:r>
    </w:p>
    <w:p w14:paraId="1E8F461B" w14:textId="77777777" w:rsidR="00850BA8" w:rsidRPr="00660AC5" w:rsidRDefault="00850BA8" w:rsidP="00850BA8">
      <w:pPr>
        <w:pStyle w:val="NoSpacing"/>
      </w:pPr>
    </w:p>
    <w:p w14:paraId="4FC5A8F5" w14:textId="77777777" w:rsidR="00831E4A" w:rsidRPr="00831E4A" w:rsidRDefault="00831E4A" w:rsidP="00831E4A">
      <w:pPr>
        <w:rPr>
          <w:lang w:eastAsia="ja-JP"/>
        </w:rPr>
      </w:pPr>
    </w:p>
    <w:tbl>
      <w:tblPr>
        <w:tblStyle w:val="TableGrid"/>
        <w:tblpPr w:leftFromText="180" w:rightFromText="180" w:vertAnchor="text" w:horzAnchor="margin" w:tblpXSpec="center" w:tblpY="-9"/>
        <w:tblW w:w="9985" w:type="dxa"/>
        <w:tblLayout w:type="fixed"/>
        <w:tblLook w:val="04A0" w:firstRow="1" w:lastRow="0" w:firstColumn="1" w:lastColumn="0" w:noHBand="0" w:noVBand="1"/>
      </w:tblPr>
      <w:tblGrid>
        <w:gridCol w:w="535"/>
        <w:gridCol w:w="2160"/>
        <w:gridCol w:w="1710"/>
        <w:gridCol w:w="1260"/>
        <w:gridCol w:w="1260"/>
        <w:gridCol w:w="1260"/>
        <w:gridCol w:w="1800"/>
      </w:tblGrid>
      <w:tr w:rsidR="00FC221A" w14:paraId="1A03F52B" w14:textId="77777777" w:rsidTr="009E07D7">
        <w:trPr>
          <w:trHeight w:val="472"/>
        </w:trPr>
        <w:tc>
          <w:tcPr>
            <w:tcW w:w="535" w:type="dxa"/>
            <w:shd w:val="clear" w:color="auto" w:fill="F79646" w:themeFill="accent6"/>
            <w:vAlign w:val="center"/>
          </w:tcPr>
          <w:p w14:paraId="7A2770BC" w14:textId="77777777" w:rsidR="00FC221A" w:rsidRPr="00F456F7" w:rsidRDefault="00FC221A" w:rsidP="00A92D20">
            <w:pPr>
              <w:jc w:val="center"/>
              <w:rPr>
                <w:rFonts w:eastAsia="Times New Roman" w:cs="Times New Roman"/>
                <w:b/>
                <w:bCs/>
                <w:color w:val="333333"/>
                <w:sz w:val="18"/>
                <w:szCs w:val="18"/>
                <w:lang w:val="ka-GE"/>
              </w:rPr>
            </w:pPr>
            <w:r w:rsidRPr="00F456F7">
              <w:rPr>
                <w:rFonts w:eastAsia="Times New Roman" w:cs="Times New Roman"/>
                <w:b/>
                <w:bCs/>
                <w:color w:val="333333"/>
                <w:sz w:val="18"/>
                <w:szCs w:val="18"/>
                <w:lang w:val="ka-GE"/>
              </w:rPr>
              <w:t>#</w:t>
            </w:r>
          </w:p>
        </w:tc>
        <w:tc>
          <w:tcPr>
            <w:tcW w:w="2160" w:type="dxa"/>
            <w:shd w:val="clear" w:color="auto" w:fill="F79646" w:themeFill="accent6"/>
            <w:vAlign w:val="center"/>
          </w:tcPr>
          <w:p w14:paraId="561CE6FD" w14:textId="77777777" w:rsidR="00FC221A" w:rsidRPr="00F456F7" w:rsidRDefault="00FC221A" w:rsidP="00A92D20">
            <w:pPr>
              <w:jc w:val="center"/>
              <w:rPr>
                <w:rFonts w:eastAsia="Times New Roman" w:cs="Times New Roman"/>
                <w:b/>
                <w:bCs/>
                <w:color w:val="333333"/>
                <w:sz w:val="18"/>
                <w:szCs w:val="18"/>
                <w:lang w:val="ka-GE"/>
              </w:rPr>
            </w:pPr>
            <w:r w:rsidRPr="00F456F7">
              <w:rPr>
                <w:rFonts w:eastAsia="Times New Roman" w:cs="Times New Roman"/>
                <w:b/>
                <w:bCs/>
                <w:color w:val="333333"/>
                <w:sz w:val="18"/>
                <w:szCs w:val="18"/>
                <w:lang w:val="ka-GE"/>
              </w:rPr>
              <w:t>დასახელება</w:t>
            </w:r>
          </w:p>
        </w:tc>
        <w:tc>
          <w:tcPr>
            <w:tcW w:w="1710" w:type="dxa"/>
            <w:shd w:val="clear" w:color="auto" w:fill="F79646" w:themeFill="accent6"/>
            <w:vAlign w:val="center"/>
          </w:tcPr>
          <w:p w14:paraId="2DD65A25" w14:textId="262D5EA4" w:rsidR="00FC221A" w:rsidRPr="00F456F7" w:rsidRDefault="00FC221A" w:rsidP="00A92D20">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 xml:space="preserve">მოცულობა/ზომა </w:t>
            </w:r>
          </w:p>
        </w:tc>
        <w:tc>
          <w:tcPr>
            <w:tcW w:w="1260" w:type="dxa"/>
            <w:shd w:val="clear" w:color="auto" w:fill="F79646" w:themeFill="accent6"/>
            <w:vAlign w:val="center"/>
          </w:tcPr>
          <w:p w14:paraId="134CF5F1" w14:textId="76CFFC82" w:rsidR="00FC221A" w:rsidRPr="00F456F7" w:rsidRDefault="00FC221A" w:rsidP="00A92D20">
            <w:pPr>
              <w:jc w:val="center"/>
              <w:rPr>
                <w:rFonts w:eastAsia="Times New Roman" w:cs="Times New Roman"/>
                <w:b/>
                <w:bCs/>
                <w:color w:val="333333"/>
                <w:sz w:val="18"/>
                <w:szCs w:val="18"/>
                <w:lang w:val="ka-GE"/>
              </w:rPr>
            </w:pPr>
            <w:r w:rsidRPr="00F456F7">
              <w:rPr>
                <w:rFonts w:eastAsia="Times New Roman" w:cs="Times New Roman"/>
                <w:b/>
                <w:bCs/>
                <w:color w:val="333333"/>
                <w:sz w:val="18"/>
                <w:szCs w:val="18"/>
                <w:lang w:val="ka-GE"/>
              </w:rPr>
              <w:t>შესასყიდი რა-ბა</w:t>
            </w:r>
            <w:r w:rsidR="00AB6D8E">
              <w:rPr>
                <w:rFonts w:eastAsia="Times New Roman" w:cs="Times New Roman"/>
                <w:b/>
                <w:bCs/>
                <w:color w:val="333333"/>
                <w:sz w:val="18"/>
                <w:szCs w:val="18"/>
                <w:lang w:val="ka-GE"/>
              </w:rPr>
              <w:t xml:space="preserve"> ცალი</w:t>
            </w:r>
          </w:p>
        </w:tc>
        <w:tc>
          <w:tcPr>
            <w:tcW w:w="1260" w:type="dxa"/>
            <w:shd w:val="clear" w:color="auto" w:fill="F79646" w:themeFill="accent6"/>
            <w:vAlign w:val="center"/>
          </w:tcPr>
          <w:p w14:paraId="0A83D062" w14:textId="77777777" w:rsidR="00FC221A" w:rsidRPr="00F456F7" w:rsidRDefault="00FC221A" w:rsidP="00A92D20">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 xml:space="preserve">ერთ. </w:t>
            </w:r>
            <w:r w:rsidRPr="00F456F7">
              <w:rPr>
                <w:rFonts w:eastAsia="Times New Roman" w:cs="Times New Roman"/>
                <w:b/>
                <w:bCs/>
                <w:color w:val="333333"/>
                <w:sz w:val="18"/>
                <w:szCs w:val="18"/>
                <w:lang w:val="ka-GE"/>
              </w:rPr>
              <w:t>ფასი</w:t>
            </w:r>
          </w:p>
        </w:tc>
        <w:tc>
          <w:tcPr>
            <w:tcW w:w="1260" w:type="dxa"/>
            <w:shd w:val="clear" w:color="auto" w:fill="F79646" w:themeFill="accent6"/>
            <w:vAlign w:val="center"/>
          </w:tcPr>
          <w:p w14:paraId="7DDDEB0E" w14:textId="77777777" w:rsidR="00FC221A" w:rsidRPr="00371B91" w:rsidRDefault="00FC221A" w:rsidP="00A92D20">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ჯამური ფასი</w:t>
            </w:r>
          </w:p>
        </w:tc>
        <w:tc>
          <w:tcPr>
            <w:tcW w:w="1800" w:type="dxa"/>
            <w:shd w:val="clear" w:color="auto" w:fill="F79646" w:themeFill="accent6"/>
            <w:vAlign w:val="center"/>
          </w:tcPr>
          <w:p w14:paraId="458F85C6" w14:textId="77777777" w:rsidR="00FC221A" w:rsidRPr="00F456F7" w:rsidRDefault="00FC221A" w:rsidP="00A92D20">
            <w:pPr>
              <w:jc w:val="center"/>
              <w:rPr>
                <w:rFonts w:eastAsia="Times New Roman" w:cs="Times New Roman"/>
                <w:b/>
                <w:bCs/>
                <w:color w:val="333333"/>
                <w:sz w:val="18"/>
                <w:szCs w:val="18"/>
                <w:lang w:val="ka-GE"/>
              </w:rPr>
            </w:pPr>
            <w:r w:rsidRPr="00F456F7">
              <w:rPr>
                <w:rFonts w:eastAsia="Times New Roman" w:cs="Times New Roman"/>
                <w:b/>
                <w:bCs/>
                <w:color w:val="333333"/>
                <w:sz w:val="18"/>
                <w:szCs w:val="18"/>
                <w:lang w:val="ka-GE"/>
              </w:rPr>
              <w:t>მოწოდების ვადა (საბანკო დღე)</w:t>
            </w:r>
          </w:p>
        </w:tc>
      </w:tr>
      <w:tr w:rsidR="00FC221A" w14:paraId="1677DD12" w14:textId="77777777" w:rsidTr="009E07D7">
        <w:trPr>
          <w:trHeight w:val="257"/>
        </w:trPr>
        <w:tc>
          <w:tcPr>
            <w:tcW w:w="535" w:type="dxa"/>
            <w:shd w:val="clear" w:color="auto" w:fill="F79646" w:themeFill="accent6"/>
            <w:vAlign w:val="center"/>
          </w:tcPr>
          <w:p w14:paraId="24E13370" w14:textId="50F986CA" w:rsidR="00FC221A" w:rsidRPr="00F456F7" w:rsidRDefault="00FC221A" w:rsidP="00A92D20">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1</w:t>
            </w:r>
          </w:p>
        </w:tc>
        <w:tc>
          <w:tcPr>
            <w:tcW w:w="2160" w:type="dxa"/>
            <w:vAlign w:val="center"/>
          </w:tcPr>
          <w:p w14:paraId="6E7F07BB" w14:textId="2F61418D" w:rsidR="00FC221A" w:rsidRPr="007F5D65" w:rsidRDefault="00FC221A" w:rsidP="00CD47DC">
            <w:pPr>
              <w:jc w:val="left"/>
              <w:rPr>
                <w:rFonts w:eastAsia="Times New Roman" w:cs="Times New Roman"/>
                <w:bCs/>
                <w:color w:val="333333"/>
                <w:sz w:val="18"/>
                <w:szCs w:val="18"/>
                <w:lang w:val="ka-GE"/>
              </w:rPr>
            </w:pPr>
            <w:r>
              <w:rPr>
                <w:rFonts w:eastAsia="Times New Roman" w:cs="Times New Roman"/>
                <w:bCs/>
                <w:color w:val="333333"/>
                <w:sz w:val="18"/>
                <w:szCs w:val="18"/>
                <w:lang w:val="ka-GE"/>
              </w:rPr>
              <w:t>სასინჯი ხსნარი 375</w:t>
            </w:r>
          </w:p>
        </w:tc>
        <w:tc>
          <w:tcPr>
            <w:tcW w:w="1710" w:type="dxa"/>
            <w:vAlign w:val="center"/>
          </w:tcPr>
          <w:p w14:paraId="1A588C0B" w14:textId="0222043C" w:rsidR="00FC221A" w:rsidRPr="00F456F7" w:rsidRDefault="00FC221A" w:rsidP="009410A5">
            <w:pPr>
              <w:jc w:val="center"/>
              <w:rPr>
                <w:rFonts w:eastAsia="Times New Roman" w:cs="Times New Roman"/>
                <w:bCs/>
                <w:color w:val="333333"/>
                <w:sz w:val="18"/>
                <w:szCs w:val="18"/>
                <w:lang w:val="ka-GE"/>
              </w:rPr>
            </w:pPr>
            <w:r>
              <w:rPr>
                <w:rFonts w:eastAsia="Times New Roman" w:cs="Times New Roman"/>
                <w:bCs/>
                <w:color w:val="333333"/>
                <w:sz w:val="18"/>
                <w:szCs w:val="18"/>
                <w:lang w:val="ka-GE"/>
              </w:rPr>
              <w:t>3 მლ</w:t>
            </w:r>
          </w:p>
        </w:tc>
        <w:tc>
          <w:tcPr>
            <w:tcW w:w="1260" w:type="dxa"/>
            <w:vAlign w:val="center"/>
          </w:tcPr>
          <w:p w14:paraId="52014641" w14:textId="31927E43" w:rsidR="00FC221A" w:rsidRPr="00F456F7" w:rsidRDefault="00AB6D8E" w:rsidP="00A92D20">
            <w:pPr>
              <w:jc w:val="center"/>
              <w:rPr>
                <w:rFonts w:eastAsia="Times New Roman" w:cs="Times New Roman"/>
                <w:bCs/>
                <w:color w:val="333333"/>
                <w:sz w:val="18"/>
                <w:szCs w:val="18"/>
                <w:lang w:val="ka-GE"/>
              </w:rPr>
            </w:pPr>
            <w:r>
              <w:rPr>
                <w:rFonts w:eastAsia="Times New Roman" w:cs="Times New Roman"/>
                <w:bCs/>
                <w:color w:val="333333"/>
                <w:sz w:val="18"/>
                <w:szCs w:val="18"/>
                <w:lang w:val="ka-GE"/>
              </w:rPr>
              <w:t>1000</w:t>
            </w:r>
          </w:p>
        </w:tc>
        <w:tc>
          <w:tcPr>
            <w:tcW w:w="1260" w:type="dxa"/>
            <w:vAlign w:val="center"/>
          </w:tcPr>
          <w:p w14:paraId="15F117AA" w14:textId="77777777" w:rsidR="00FC221A" w:rsidRPr="00F456F7" w:rsidRDefault="00FC221A" w:rsidP="00A92D20">
            <w:pPr>
              <w:jc w:val="center"/>
              <w:rPr>
                <w:rFonts w:eastAsia="Times New Roman" w:cs="Times New Roman"/>
                <w:bCs/>
                <w:color w:val="333333"/>
                <w:sz w:val="18"/>
                <w:szCs w:val="18"/>
                <w:lang w:val="ka-GE"/>
              </w:rPr>
            </w:pPr>
          </w:p>
        </w:tc>
        <w:tc>
          <w:tcPr>
            <w:tcW w:w="1260" w:type="dxa"/>
            <w:vAlign w:val="center"/>
          </w:tcPr>
          <w:p w14:paraId="5D258563" w14:textId="77777777" w:rsidR="00FC221A" w:rsidRPr="00F456F7" w:rsidRDefault="00FC221A" w:rsidP="00A92D20">
            <w:pPr>
              <w:jc w:val="center"/>
              <w:rPr>
                <w:rFonts w:eastAsia="Times New Roman" w:cs="Times New Roman"/>
                <w:bCs/>
                <w:color w:val="333333"/>
                <w:sz w:val="18"/>
                <w:szCs w:val="18"/>
                <w:lang w:val="ka-GE"/>
              </w:rPr>
            </w:pPr>
          </w:p>
        </w:tc>
        <w:tc>
          <w:tcPr>
            <w:tcW w:w="1800" w:type="dxa"/>
            <w:vAlign w:val="center"/>
          </w:tcPr>
          <w:p w14:paraId="037AFC63" w14:textId="77777777" w:rsidR="00FC221A" w:rsidRPr="00F456F7" w:rsidRDefault="00FC221A" w:rsidP="00A92D20">
            <w:pPr>
              <w:jc w:val="center"/>
              <w:rPr>
                <w:rFonts w:eastAsia="Times New Roman" w:cs="Times New Roman"/>
                <w:bCs/>
                <w:color w:val="333333"/>
                <w:sz w:val="18"/>
                <w:szCs w:val="18"/>
                <w:lang w:val="ka-GE"/>
              </w:rPr>
            </w:pPr>
          </w:p>
        </w:tc>
      </w:tr>
      <w:tr w:rsidR="00AB6D8E" w14:paraId="166E5DCD" w14:textId="77777777" w:rsidTr="009E07D7">
        <w:trPr>
          <w:trHeight w:val="53"/>
        </w:trPr>
        <w:tc>
          <w:tcPr>
            <w:tcW w:w="535" w:type="dxa"/>
            <w:shd w:val="clear" w:color="auto" w:fill="F79646" w:themeFill="accent6"/>
            <w:vAlign w:val="center"/>
          </w:tcPr>
          <w:p w14:paraId="57FA70C0" w14:textId="3736CE3E" w:rsidR="00AB6D8E" w:rsidRPr="00F456F7" w:rsidRDefault="00AB6D8E" w:rsidP="00AB6D8E">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2</w:t>
            </w:r>
          </w:p>
        </w:tc>
        <w:tc>
          <w:tcPr>
            <w:tcW w:w="2160" w:type="dxa"/>
            <w:vAlign w:val="center"/>
          </w:tcPr>
          <w:p w14:paraId="3DC4611F" w14:textId="08B3E017" w:rsidR="00AB6D8E" w:rsidRPr="007F5D65" w:rsidRDefault="00AB6D8E" w:rsidP="00AB6D8E">
            <w:pPr>
              <w:jc w:val="left"/>
              <w:rPr>
                <w:rFonts w:eastAsia="Times New Roman" w:cs="Times New Roman"/>
                <w:bCs/>
                <w:color w:val="333333"/>
                <w:sz w:val="18"/>
                <w:szCs w:val="18"/>
                <w:lang w:val="ka-GE"/>
              </w:rPr>
            </w:pPr>
            <w:r>
              <w:rPr>
                <w:rFonts w:eastAsia="Times New Roman" w:cs="Times New Roman"/>
                <w:bCs/>
                <w:color w:val="333333"/>
                <w:sz w:val="18"/>
                <w:szCs w:val="18"/>
                <w:lang w:val="ka-GE"/>
              </w:rPr>
              <w:t>სასინჯი ხსნარი 500</w:t>
            </w:r>
          </w:p>
        </w:tc>
        <w:tc>
          <w:tcPr>
            <w:tcW w:w="1710" w:type="dxa"/>
            <w:vAlign w:val="center"/>
          </w:tcPr>
          <w:p w14:paraId="31CEC744" w14:textId="56ED003D" w:rsidR="00AB6D8E" w:rsidRPr="009410A5" w:rsidRDefault="00AB6D8E" w:rsidP="00AB6D8E">
            <w:pPr>
              <w:jc w:val="center"/>
              <w:rPr>
                <w:color w:val="000000" w:themeColor="text1"/>
                <w:sz w:val="18"/>
                <w:lang w:val="ka-GE"/>
              </w:rPr>
            </w:pPr>
            <w:r>
              <w:rPr>
                <w:rFonts w:eastAsia="Times New Roman" w:cs="Times New Roman"/>
                <w:bCs/>
                <w:color w:val="333333"/>
                <w:sz w:val="18"/>
                <w:szCs w:val="18"/>
                <w:lang w:val="ka-GE"/>
              </w:rPr>
              <w:t>3 მლ</w:t>
            </w:r>
          </w:p>
        </w:tc>
        <w:tc>
          <w:tcPr>
            <w:tcW w:w="1260" w:type="dxa"/>
          </w:tcPr>
          <w:p w14:paraId="64BF4FD8" w14:textId="263919B4" w:rsidR="00AB6D8E" w:rsidRPr="00F456F7" w:rsidRDefault="00AB6D8E" w:rsidP="00AB6D8E">
            <w:pPr>
              <w:jc w:val="center"/>
              <w:rPr>
                <w:rFonts w:eastAsia="Times New Roman" w:cs="Times New Roman"/>
                <w:bCs/>
                <w:color w:val="333333"/>
                <w:sz w:val="18"/>
                <w:szCs w:val="18"/>
                <w:lang w:val="ka-GE"/>
              </w:rPr>
            </w:pPr>
            <w:r w:rsidRPr="008A0558">
              <w:rPr>
                <w:rFonts w:eastAsia="Times New Roman" w:cs="Times New Roman"/>
                <w:bCs/>
                <w:color w:val="333333"/>
                <w:sz w:val="18"/>
                <w:szCs w:val="18"/>
                <w:lang w:val="ka-GE"/>
              </w:rPr>
              <w:t>1000</w:t>
            </w:r>
          </w:p>
        </w:tc>
        <w:tc>
          <w:tcPr>
            <w:tcW w:w="1260" w:type="dxa"/>
            <w:vAlign w:val="center"/>
          </w:tcPr>
          <w:p w14:paraId="1A671100" w14:textId="77777777" w:rsidR="00AB6D8E" w:rsidRPr="00F456F7" w:rsidRDefault="00AB6D8E" w:rsidP="00AB6D8E">
            <w:pPr>
              <w:jc w:val="center"/>
              <w:rPr>
                <w:rFonts w:eastAsia="Times New Roman" w:cs="Times New Roman"/>
                <w:bCs/>
                <w:color w:val="333333"/>
                <w:sz w:val="18"/>
                <w:szCs w:val="18"/>
                <w:lang w:val="ka-GE"/>
              </w:rPr>
            </w:pPr>
          </w:p>
        </w:tc>
        <w:tc>
          <w:tcPr>
            <w:tcW w:w="1260" w:type="dxa"/>
            <w:vAlign w:val="center"/>
          </w:tcPr>
          <w:p w14:paraId="7F03E651" w14:textId="77777777" w:rsidR="00AB6D8E" w:rsidRPr="00F456F7" w:rsidRDefault="00AB6D8E" w:rsidP="00AB6D8E">
            <w:pPr>
              <w:jc w:val="center"/>
              <w:rPr>
                <w:rFonts w:eastAsia="Times New Roman" w:cs="Times New Roman"/>
                <w:bCs/>
                <w:color w:val="333333"/>
                <w:sz w:val="18"/>
                <w:szCs w:val="18"/>
                <w:lang w:val="ka-GE"/>
              </w:rPr>
            </w:pPr>
          </w:p>
        </w:tc>
        <w:tc>
          <w:tcPr>
            <w:tcW w:w="1800" w:type="dxa"/>
            <w:vAlign w:val="center"/>
          </w:tcPr>
          <w:p w14:paraId="53A7AFE7" w14:textId="77777777" w:rsidR="00AB6D8E" w:rsidRPr="00F456F7" w:rsidRDefault="00AB6D8E" w:rsidP="00AB6D8E">
            <w:pPr>
              <w:jc w:val="center"/>
              <w:rPr>
                <w:rFonts w:eastAsia="Times New Roman" w:cs="Times New Roman"/>
                <w:bCs/>
                <w:color w:val="333333"/>
                <w:sz w:val="18"/>
                <w:szCs w:val="18"/>
                <w:lang w:val="ka-GE"/>
              </w:rPr>
            </w:pPr>
          </w:p>
        </w:tc>
      </w:tr>
      <w:tr w:rsidR="00AB6D8E" w14:paraId="686E8539" w14:textId="77777777" w:rsidTr="009E07D7">
        <w:trPr>
          <w:trHeight w:val="53"/>
        </w:trPr>
        <w:tc>
          <w:tcPr>
            <w:tcW w:w="535" w:type="dxa"/>
            <w:shd w:val="clear" w:color="auto" w:fill="F79646" w:themeFill="accent6"/>
            <w:vAlign w:val="center"/>
          </w:tcPr>
          <w:p w14:paraId="18846F71" w14:textId="4C92FDE2" w:rsidR="00AB6D8E" w:rsidRPr="00F456F7" w:rsidRDefault="00AB6D8E" w:rsidP="00AB6D8E">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3</w:t>
            </w:r>
          </w:p>
        </w:tc>
        <w:tc>
          <w:tcPr>
            <w:tcW w:w="2160" w:type="dxa"/>
            <w:vAlign w:val="center"/>
          </w:tcPr>
          <w:p w14:paraId="2BB405A3" w14:textId="00F8540F" w:rsidR="00AB6D8E" w:rsidRPr="007F5D65" w:rsidRDefault="00AB6D8E" w:rsidP="00AB6D8E">
            <w:pPr>
              <w:jc w:val="left"/>
              <w:rPr>
                <w:rFonts w:eastAsia="Times New Roman" w:cs="Times New Roman"/>
                <w:bCs/>
                <w:color w:val="333333"/>
                <w:sz w:val="18"/>
                <w:szCs w:val="18"/>
                <w:lang w:val="ka-GE"/>
              </w:rPr>
            </w:pPr>
            <w:r>
              <w:rPr>
                <w:rFonts w:eastAsia="Times New Roman" w:cs="Times New Roman"/>
                <w:bCs/>
                <w:color w:val="333333"/>
                <w:sz w:val="18"/>
                <w:szCs w:val="18"/>
                <w:lang w:val="ka-GE"/>
              </w:rPr>
              <w:t>სასინჯი ხსნარი 583</w:t>
            </w:r>
          </w:p>
        </w:tc>
        <w:tc>
          <w:tcPr>
            <w:tcW w:w="1710" w:type="dxa"/>
          </w:tcPr>
          <w:p w14:paraId="344911E9" w14:textId="219AF76E" w:rsidR="00AB6D8E" w:rsidRPr="009410A5" w:rsidRDefault="00AB6D8E" w:rsidP="00AB6D8E">
            <w:pPr>
              <w:jc w:val="center"/>
              <w:rPr>
                <w:color w:val="000000" w:themeColor="text1"/>
                <w:sz w:val="18"/>
                <w:lang w:val="ka-GE"/>
              </w:rPr>
            </w:pPr>
            <w:r w:rsidRPr="004F6957">
              <w:rPr>
                <w:rFonts w:eastAsia="Times New Roman" w:cs="Times New Roman"/>
                <w:bCs/>
                <w:color w:val="333333"/>
                <w:sz w:val="18"/>
                <w:szCs w:val="18"/>
                <w:lang w:val="ka-GE"/>
              </w:rPr>
              <w:t>3 მლ</w:t>
            </w:r>
          </w:p>
        </w:tc>
        <w:tc>
          <w:tcPr>
            <w:tcW w:w="1260" w:type="dxa"/>
          </w:tcPr>
          <w:p w14:paraId="7240ED5C" w14:textId="2F12A02E" w:rsidR="00AB6D8E" w:rsidRDefault="00AB6D8E" w:rsidP="00AB6D8E">
            <w:pPr>
              <w:jc w:val="center"/>
              <w:rPr>
                <w:rFonts w:eastAsia="Times New Roman" w:cs="Times New Roman"/>
                <w:bCs/>
                <w:color w:val="333333"/>
                <w:sz w:val="18"/>
                <w:szCs w:val="18"/>
                <w:lang w:val="ka-GE"/>
              </w:rPr>
            </w:pPr>
            <w:r w:rsidRPr="008A0558">
              <w:rPr>
                <w:rFonts w:eastAsia="Times New Roman" w:cs="Times New Roman"/>
                <w:bCs/>
                <w:color w:val="333333"/>
                <w:sz w:val="18"/>
                <w:szCs w:val="18"/>
                <w:lang w:val="ka-GE"/>
              </w:rPr>
              <w:t>1000</w:t>
            </w:r>
          </w:p>
        </w:tc>
        <w:tc>
          <w:tcPr>
            <w:tcW w:w="1260" w:type="dxa"/>
            <w:vAlign w:val="center"/>
          </w:tcPr>
          <w:p w14:paraId="3FDEDAD5" w14:textId="77777777" w:rsidR="00AB6D8E" w:rsidRPr="00F456F7" w:rsidRDefault="00AB6D8E" w:rsidP="00AB6D8E">
            <w:pPr>
              <w:jc w:val="center"/>
              <w:rPr>
                <w:rFonts w:eastAsia="Times New Roman" w:cs="Times New Roman"/>
                <w:bCs/>
                <w:color w:val="333333"/>
                <w:sz w:val="18"/>
                <w:szCs w:val="18"/>
                <w:lang w:val="ka-GE"/>
              </w:rPr>
            </w:pPr>
          </w:p>
        </w:tc>
        <w:tc>
          <w:tcPr>
            <w:tcW w:w="1260" w:type="dxa"/>
            <w:vAlign w:val="center"/>
          </w:tcPr>
          <w:p w14:paraId="637DF352" w14:textId="77777777" w:rsidR="00AB6D8E" w:rsidRPr="00F456F7" w:rsidRDefault="00AB6D8E" w:rsidP="00AB6D8E">
            <w:pPr>
              <w:jc w:val="center"/>
              <w:rPr>
                <w:rFonts w:eastAsia="Times New Roman" w:cs="Times New Roman"/>
                <w:bCs/>
                <w:color w:val="333333"/>
                <w:sz w:val="18"/>
                <w:szCs w:val="18"/>
                <w:lang w:val="ka-GE"/>
              </w:rPr>
            </w:pPr>
          </w:p>
        </w:tc>
        <w:tc>
          <w:tcPr>
            <w:tcW w:w="1800" w:type="dxa"/>
            <w:vAlign w:val="center"/>
          </w:tcPr>
          <w:p w14:paraId="71EC77BD" w14:textId="77777777" w:rsidR="00AB6D8E" w:rsidRPr="00F456F7" w:rsidRDefault="00AB6D8E" w:rsidP="00AB6D8E">
            <w:pPr>
              <w:jc w:val="center"/>
              <w:rPr>
                <w:rFonts w:eastAsia="Times New Roman" w:cs="Times New Roman"/>
                <w:bCs/>
                <w:color w:val="333333"/>
                <w:sz w:val="18"/>
                <w:szCs w:val="18"/>
                <w:lang w:val="ka-GE"/>
              </w:rPr>
            </w:pPr>
          </w:p>
        </w:tc>
      </w:tr>
      <w:tr w:rsidR="00AB6D8E" w14:paraId="68A545C0" w14:textId="77777777" w:rsidTr="009E07D7">
        <w:trPr>
          <w:trHeight w:val="53"/>
        </w:trPr>
        <w:tc>
          <w:tcPr>
            <w:tcW w:w="535" w:type="dxa"/>
            <w:shd w:val="clear" w:color="auto" w:fill="F79646" w:themeFill="accent6"/>
            <w:vAlign w:val="center"/>
          </w:tcPr>
          <w:p w14:paraId="72F9CC19" w14:textId="3E22AD61" w:rsidR="00AB6D8E" w:rsidRPr="00F456F7" w:rsidRDefault="00AB6D8E" w:rsidP="00AB6D8E">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4</w:t>
            </w:r>
          </w:p>
        </w:tc>
        <w:tc>
          <w:tcPr>
            <w:tcW w:w="2160" w:type="dxa"/>
            <w:vAlign w:val="center"/>
          </w:tcPr>
          <w:p w14:paraId="7417C69A" w14:textId="546DF6DD" w:rsidR="00AB6D8E" w:rsidRPr="007F5D65" w:rsidRDefault="00AB6D8E" w:rsidP="00AB6D8E">
            <w:pPr>
              <w:jc w:val="left"/>
              <w:rPr>
                <w:rFonts w:eastAsia="Times New Roman" w:cs="Times New Roman"/>
                <w:bCs/>
                <w:color w:val="333333"/>
                <w:sz w:val="18"/>
                <w:szCs w:val="18"/>
                <w:lang w:val="ka-GE"/>
              </w:rPr>
            </w:pPr>
            <w:r>
              <w:rPr>
                <w:rFonts w:eastAsia="Times New Roman" w:cs="Times New Roman"/>
                <w:bCs/>
                <w:color w:val="333333"/>
                <w:sz w:val="18"/>
                <w:szCs w:val="18"/>
                <w:lang w:val="ka-GE"/>
              </w:rPr>
              <w:t>სასინჯი ხსნარი 585</w:t>
            </w:r>
          </w:p>
        </w:tc>
        <w:tc>
          <w:tcPr>
            <w:tcW w:w="1710" w:type="dxa"/>
          </w:tcPr>
          <w:p w14:paraId="4F2AF4F6" w14:textId="5112ED82" w:rsidR="00AB6D8E" w:rsidRPr="009410A5" w:rsidRDefault="00AB6D8E" w:rsidP="00AB6D8E">
            <w:pPr>
              <w:jc w:val="center"/>
              <w:rPr>
                <w:color w:val="000000" w:themeColor="text1"/>
                <w:sz w:val="18"/>
                <w:lang w:val="ka-GE"/>
              </w:rPr>
            </w:pPr>
            <w:r w:rsidRPr="004F6957">
              <w:rPr>
                <w:rFonts w:eastAsia="Times New Roman" w:cs="Times New Roman"/>
                <w:bCs/>
                <w:color w:val="333333"/>
                <w:sz w:val="18"/>
                <w:szCs w:val="18"/>
                <w:lang w:val="ka-GE"/>
              </w:rPr>
              <w:t>3 მლ</w:t>
            </w:r>
          </w:p>
        </w:tc>
        <w:tc>
          <w:tcPr>
            <w:tcW w:w="1260" w:type="dxa"/>
          </w:tcPr>
          <w:p w14:paraId="3E045450" w14:textId="75CB92AF" w:rsidR="00AB6D8E" w:rsidRDefault="00AB6D8E" w:rsidP="00AB6D8E">
            <w:pPr>
              <w:jc w:val="center"/>
              <w:rPr>
                <w:rFonts w:eastAsia="Times New Roman" w:cs="Times New Roman"/>
                <w:bCs/>
                <w:color w:val="333333"/>
                <w:sz w:val="18"/>
                <w:szCs w:val="18"/>
                <w:lang w:val="ka-GE"/>
              </w:rPr>
            </w:pPr>
            <w:r w:rsidRPr="008A0558">
              <w:rPr>
                <w:rFonts w:eastAsia="Times New Roman" w:cs="Times New Roman"/>
                <w:bCs/>
                <w:color w:val="333333"/>
                <w:sz w:val="18"/>
                <w:szCs w:val="18"/>
                <w:lang w:val="ka-GE"/>
              </w:rPr>
              <w:t>1000</w:t>
            </w:r>
          </w:p>
        </w:tc>
        <w:tc>
          <w:tcPr>
            <w:tcW w:w="1260" w:type="dxa"/>
            <w:vAlign w:val="center"/>
          </w:tcPr>
          <w:p w14:paraId="47235DD3" w14:textId="77777777" w:rsidR="00AB6D8E" w:rsidRPr="00F456F7" w:rsidRDefault="00AB6D8E" w:rsidP="00AB6D8E">
            <w:pPr>
              <w:jc w:val="center"/>
              <w:rPr>
                <w:rFonts w:eastAsia="Times New Roman" w:cs="Times New Roman"/>
                <w:bCs/>
                <w:color w:val="333333"/>
                <w:sz w:val="18"/>
                <w:szCs w:val="18"/>
                <w:lang w:val="ka-GE"/>
              </w:rPr>
            </w:pPr>
          </w:p>
        </w:tc>
        <w:tc>
          <w:tcPr>
            <w:tcW w:w="1260" w:type="dxa"/>
            <w:vAlign w:val="center"/>
          </w:tcPr>
          <w:p w14:paraId="32D33C8C" w14:textId="77777777" w:rsidR="00AB6D8E" w:rsidRPr="00F456F7" w:rsidRDefault="00AB6D8E" w:rsidP="00AB6D8E">
            <w:pPr>
              <w:jc w:val="center"/>
              <w:rPr>
                <w:rFonts w:eastAsia="Times New Roman" w:cs="Times New Roman"/>
                <w:bCs/>
                <w:color w:val="333333"/>
                <w:sz w:val="18"/>
                <w:szCs w:val="18"/>
                <w:lang w:val="ka-GE"/>
              </w:rPr>
            </w:pPr>
          </w:p>
        </w:tc>
        <w:tc>
          <w:tcPr>
            <w:tcW w:w="1800" w:type="dxa"/>
            <w:vAlign w:val="center"/>
          </w:tcPr>
          <w:p w14:paraId="6CC698FA" w14:textId="77777777" w:rsidR="00AB6D8E" w:rsidRPr="00F456F7" w:rsidRDefault="00AB6D8E" w:rsidP="00AB6D8E">
            <w:pPr>
              <w:jc w:val="center"/>
              <w:rPr>
                <w:rFonts w:eastAsia="Times New Roman" w:cs="Times New Roman"/>
                <w:bCs/>
                <w:color w:val="333333"/>
                <w:sz w:val="18"/>
                <w:szCs w:val="18"/>
                <w:lang w:val="ka-GE"/>
              </w:rPr>
            </w:pPr>
          </w:p>
        </w:tc>
      </w:tr>
      <w:tr w:rsidR="00AB6D8E" w14:paraId="6E0C46FB" w14:textId="77777777" w:rsidTr="009E07D7">
        <w:trPr>
          <w:trHeight w:val="53"/>
        </w:trPr>
        <w:tc>
          <w:tcPr>
            <w:tcW w:w="535" w:type="dxa"/>
            <w:shd w:val="clear" w:color="auto" w:fill="F79646" w:themeFill="accent6"/>
            <w:vAlign w:val="center"/>
          </w:tcPr>
          <w:p w14:paraId="67DF5263" w14:textId="536239C1" w:rsidR="00AB6D8E" w:rsidRPr="00F456F7" w:rsidRDefault="00AB6D8E" w:rsidP="00AB6D8E">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5</w:t>
            </w:r>
          </w:p>
        </w:tc>
        <w:tc>
          <w:tcPr>
            <w:tcW w:w="2160" w:type="dxa"/>
            <w:vAlign w:val="center"/>
          </w:tcPr>
          <w:p w14:paraId="7D6881D1" w14:textId="79E56EDD" w:rsidR="00AB6D8E" w:rsidRPr="007F5D65" w:rsidRDefault="00AB6D8E" w:rsidP="00AB6D8E">
            <w:pPr>
              <w:jc w:val="left"/>
              <w:rPr>
                <w:rFonts w:eastAsia="Times New Roman" w:cs="Times New Roman"/>
                <w:bCs/>
                <w:color w:val="333333"/>
                <w:sz w:val="18"/>
                <w:szCs w:val="18"/>
                <w:lang w:val="ka-GE"/>
              </w:rPr>
            </w:pPr>
            <w:r>
              <w:rPr>
                <w:rFonts w:eastAsia="Times New Roman" w:cs="Times New Roman"/>
                <w:bCs/>
                <w:color w:val="333333"/>
                <w:sz w:val="18"/>
                <w:szCs w:val="18"/>
                <w:lang w:val="ka-GE"/>
              </w:rPr>
              <w:t>სასინჯი ხსნარი 750</w:t>
            </w:r>
          </w:p>
        </w:tc>
        <w:tc>
          <w:tcPr>
            <w:tcW w:w="1710" w:type="dxa"/>
          </w:tcPr>
          <w:p w14:paraId="2D4937AC" w14:textId="5E2E770E" w:rsidR="00AB6D8E" w:rsidRPr="009410A5" w:rsidRDefault="00AB6D8E" w:rsidP="00AB6D8E">
            <w:pPr>
              <w:jc w:val="center"/>
              <w:rPr>
                <w:color w:val="000000" w:themeColor="text1"/>
                <w:sz w:val="18"/>
                <w:lang w:val="ka-GE"/>
              </w:rPr>
            </w:pPr>
            <w:r w:rsidRPr="004F6957">
              <w:rPr>
                <w:rFonts w:eastAsia="Times New Roman" w:cs="Times New Roman"/>
                <w:bCs/>
                <w:color w:val="333333"/>
                <w:sz w:val="18"/>
                <w:szCs w:val="18"/>
                <w:lang w:val="ka-GE"/>
              </w:rPr>
              <w:t>3 მლ</w:t>
            </w:r>
          </w:p>
        </w:tc>
        <w:tc>
          <w:tcPr>
            <w:tcW w:w="1260" w:type="dxa"/>
          </w:tcPr>
          <w:p w14:paraId="6CE987FD" w14:textId="7F8E85E6" w:rsidR="00AB6D8E" w:rsidRDefault="00AB6D8E" w:rsidP="00AB6D8E">
            <w:pPr>
              <w:jc w:val="center"/>
              <w:rPr>
                <w:rFonts w:eastAsia="Times New Roman" w:cs="Times New Roman"/>
                <w:bCs/>
                <w:color w:val="333333"/>
                <w:sz w:val="18"/>
                <w:szCs w:val="18"/>
                <w:lang w:val="ka-GE"/>
              </w:rPr>
            </w:pPr>
            <w:r w:rsidRPr="008A0558">
              <w:rPr>
                <w:rFonts w:eastAsia="Times New Roman" w:cs="Times New Roman"/>
                <w:bCs/>
                <w:color w:val="333333"/>
                <w:sz w:val="18"/>
                <w:szCs w:val="18"/>
                <w:lang w:val="ka-GE"/>
              </w:rPr>
              <w:t>1000</w:t>
            </w:r>
          </w:p>
        </w:tc>
        <w:tc>
          <w:tcPr>
            <w:tcW w:w="1260" w:type="dxa"/>
            <w:vAlign w:val="center"/>
          </w:tcPr>
          <w:p w14:paraId="5612F230" w14:textId="77777777" w:rsidR="00AB6D8E" w:rsidRPr="00F456F7" w:rsidRDefault="00AB6D8E" w:rsidP="00AB6D8E">
            <w:pPr>
              <w:jc w:val="center"/>
              <w:rPr>
                <w:rFonts w:eastAsia="Times New Roman" w:cs="Times New Roman"/>
                <w:bCs/>
                <w:color w:val="333333"/>
                <w:sz w:val="18"/>
                <w:szCs w:val="18"/>
                <w:lang w:val="ka-GE"/>
              </w:rPr>
            </w:pPr>
          </w:p>
        </w:tc>
        <w:tc>
          <w:tcPr>
            <w:tcW w:w="1260" w:type="dxa"/>
            <w:vAlign w:val="center"/>
          </w:tcPr>
          <w:p w14:paraId="2FE21041" w14:textId="77777777" w:rsidR="00AB6D8E" w:rsidRPr="00F456F7" w:rsidRDefault="00AB6D8E" w:rsidP="00AB6D8E">
            <w:pPr>
              <w:jc w:val="center"/>
              <w:rPr>
                <w:rFonts w:eastAsia="Times New Roman" w:cs="Times New Roman"/>
                <w:bCs/>
                <w:color w:val="333333"/>
                <w:sz w:val="18"/>
                <w:szCs w:val="18"/>
                <w:lang w:val="ka-GE"/>
              </w:rPr>
            </w:pPr>
          </w:p>
        </w:tc>
        <w:tc>
          <w:tcPr>
            <w:tcW w:w="1800" w:type="dxa"/>
            <w:vAlign w:val="center"/>
          </w:tcPr>
          <w:p w14:paraId="0E9647E9" w14:textId="77777777" w:rsidR="00AB6D8E" w:rsidRPr="00F456F7" w:rsidRDefault="00AB6D8E" w:rsidP="00AB6D8E">
            <w:pPr>
              <w:jc w:val="center"/>
              <w:rPr>
                <w:rFonts w:eastAsia="Times New Roman" w:cs="Times New Roman"/>
                <w:bCs/>
                <w:color w:val="333333"/>
                <w:sz w:val="18"/>
                <w:szCs w:val="18"/>
                <w:lang w:val="ka-GE"/>
              </w:rPr>
            </w:pPr>
          </w:p>
        </w:tc>
      </w:tr>
      <w:tr w:rsidR="00AB6D8E" w14:paraId="7FDDFE9C" w14:textId="77777777" w:rsidTr="009E07D7">
        <w:trPr>
          <w:trHeight w:val="53"/>
        </w:trPr>
        <w:tc>
          <w:tcPr>
            <w:tcW w:w="535" w:type="dxa"/>
            <w:shd w:val="clear" w:color="auto" w:fill="F79646" w:themeFill="accent6"/>
            <w:vAlign w:val="center"/>
          </w:tcPr>
          <w:p w14:paraId="680BFB80" w14:textId="7A4E80F1" w:rsidR="00AB6D8E" w:rsidRPr="00F456F7" w:rsidRDefault="00AB6D8E" w:rsidP="00AB6D8E">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6</w:t>
            </w:r>
          </w:p>
        </w:tc>
        <w:tc>
          <w:tcPr>
            <w:tcW w:w="2160" w:type="dxa"/>
            <w:vAlign w:val="center"/>
          </w:tcPr>
          <w:p w14:paraId="2EBC4221" w14:textId="03DDD344" w:rsidR="00AB6D8E" w:rsidRPr="007F5D65" w:rsidRDefault="00AB6D8E" w:rsidP="00AB6D8E">
            <w:pPr>
              <w:jc w:val="left"/>
              <w:rPr>
                <w:rFonts w:eastAsia="Times New Roman" w:cs="Times New Roman"/>
                <w:bCs/>
                <w:color w:val="333333"/>
                <w:sz w:val="18"/>
                <w:szCs w:val="18"/>
                <w:lang w:val="ka-GE"/>
              </w:rPr>
            </w:pPr>
            <w:r>
              <w:rPr>
                <w:rFonts w:eastAsia="Times New Roman" w:cs="Times New Roman"/>
                <w:bCs/>
                <w:color w:val="333333"/>
                <w:sz w:val="18"/>
                <w:szCs w:val="18"/>
                <w:lang w:val="ka-GE"/>
              </w:rPr>
              <w:t>სასინჯი ხსნარი 900</w:t>
            </w:r>
          </w:p>
        </w:tc>
        <w:tc>
          <w:tcPr>
            <w:tcW w:w="1710" w:type="dxa"/>
          </w:tcPr>
          <w:p w14:paraId="0741C3A8" w14:textId="379A4454" w:rsidR="00AB6D8E" w:rsidRPr="009410A5" w:rsidRDefault="00AB6D8E" w:rsidP="00AB6D8E">
            <w:pPr>
              <w:jc w:val="center"/>
              <w:rPr>
                <w:color w:val="000000" w:themeColor="text1"/>
                <w:sz w:val="18"/>
                <w:lang w:val="ka-GE"/>
              </w:rPr>
            </w:pPr>
            <w:r w:rsidRPr="004F6957">
              <w:rPr>
                <w:rFonts w:eastAsia="Times New Roman" w:cs="Times New Roman"/>
                <w:bCs/>
                <w:color w:val="333333"/>
                <w:sz w:val="18"/>
                <w:szCs w:val="18"/>
                <w:lang w:val="ka-GE"/>
              </w:rPr>
              <w:t>3 მლ</w:t>
            </w:r>
          </w:p>
        </w:tc>
        <w:tc>
          <w:tcPr>
            <w:tcW w:w="1260" w:type="dxa"/>
          </w:tcPr>
          <w:p w14:paraId="00FBCB71" w14:textId="22461F7F" w:rsidR="00AB6D8E" w:rsidRDefault="00AB6D8E" w:rsidP="00AB6D8E">
            <w:pPr>
              <w:jc w:val="center"/>
              <w:rPr>
                <w:rFonts w:eastAsia="Times New Roman" w:cs="Times New Roman"/>
                <w:bCs/>
                <w:color w:val="333333"/>
                <w:sz w:val="18"/>
                <w:szCs w:val="18"/>
                <w:lang w:val="ka-GE"/>
              </w:rPr>
            </w:pPr>
            <w:r w:rsidRPr="008A0558">
              <w:rPr>
                <w:rFonts w:eastAsia="Times New Roman" w:cs="Times New Roman"/>
                <w:bCs/>
                <w:color w:val="333333"/>
                <w:sz w:val="18"/>
                <w:szCs w:val="18"/>
                <w:lang w:val="ka-GE"/>
              </w:rPr>
              <w:t>1000</w:t>
            </w:r>
          </w:p>
        </w:tc>
        <w:tc>
          <w:tcPr>
            <w:tcW w:w="1260" w:type="dxa"/>
            <w:vAlign w:val="center"/>
          </w:tcPr>
          <w:p w14:paraId="56B8657F" w14:textId="77777777" w:rsidR="00AB6D8E" w:rsidRPr="00F456F7" w:rsidRDefault="00AB6D8E" w:rsidP="00AB6D8E">
            <w:pPr>
              <w:jc w:val="center"/>
              <w:rPr>
                <w:rFonts w:eastAsia="Times New Roman" w:cs="Times New Roman"/>
                <w:bCs/>
                <w:color w:val="333333"/>
                <w:sz w:val="18"/>
                <w:szCs w:val="18"/>
                <w:lang w:val="ka-GE"/>
              </w:rPr>
            </w:pPr>
          </w:p>
        </w:tc>
        <w:tc>
          <w:tcPr>
            <w:tcW w:w="1260" w:type="dxa"/>
            <w:vAlign w:val="center"/>
          </w:tcPr>
          <w:p w14:paraId="7B1AA2DC" w14:textId="77777777" w:rsidR="00AB6D8E" w:rsidRPr="00F456F7" w:rsidRDefault="00AB6D8E" w:rsidP="00AB6D8E">
            <w:pPr>
              <w:jc w:val="center"/>
              <w:rPr>
                <w:rFonts w:eastAsia="Times New Roman" w:cs="Times New Roman"/>
                <w:bCs/>
                <w:color w:val="333333"/>
                <w:sz w:val="18"/>
                <w:szCs w:val="18"/>
                <w:lang w:val="ka-GE"/>
              </w:rPr>
            </w:pPr>
          </w:p>
        </w:tc>
        <w:tc>
          <w:tcPr>
            <w:tcW w:w="1800" w:type="dxa"/>
            <w:vAlign w:val="center"/>
          </w:tcPr>
          <w:p w14:paraId="47E6C28A" w14:textId="77777777" w:rsidR="00AB6D8E" w:rsidRPr="00F456F7" w:rsidRDefault="00AB6D8E" w:rsidP="00AB6D8E">
            <w:pPr>
              <w:jc w:val="center"/>
              <w:rPr>
                <w:rFonts w:eastAsia="Times New Roman" w:cs="Times New Roman"/>
                <w:bCs/>
                <w:color w:val="333333"/>
                <w:sz w:val="18"/>
                <w:szCs w:val="18"/>
                <w:lang w:val="ka-GE"/>
              </w:rPr>
            </w:pPr>
          </w:p>
        </w:tc>
      </w:tr>
      <w:tr w:rsidR="00AB6D8E" w14:paraId="73EC0A9C" w14:textId="77777777" w:rsidTr="009E07D7">
        <w:trPr>
          <w:trHeight w:val="53"/>
        </w:trPr>
        <w:tc>
          <w:tcPr>
            <w:tcW w:w="535" w:type="dxa"/>
            <w:shd w:val="clear" w:color="auto" w:fill="F79646" w:themeFill="accent6"/>
            <w:vAlign w:val="center"/>
          </w:tcPr>
          <w:p w14:paraId="74268DC9" w14:textId="30B5A9F8" w:rsidR="00AB6D8E" w:rsidRPr="00F456F7" w:rsidRDefault="00AB6D8E" w:rsidP="00AB6D8E">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7</w:t>
            </w:r>
          </w:p>
        </w:tc>
        <w:tc>
          <w:tcPr>
            <w:tcW w:w="2160" w:type="dxa"/>
            <w:vAlign w:val="center"/>
          </w:tcPr>
          <w:p w14:paraId="061A3AC7" w14:textId="64EC9918" w:rsidR="00AB6D8E" w:rsidRPr="007F5D65" w:rsidRDefault="00AB6D8E" w:rsidP="00AB6D8E">
            <w:pPr>
              <w:jc w:val="left"/>
              <w:rPr>
                <w:rFonts w:eastAsia="Times New Roman" w:cs="Times New Roman"/>
                <w:bCs/>
                <w:color w:val="333333"/>
                <w:sz w:val="18"/>
                <w:szCs w:val="18"/>
                <w:lang w:val="ka-GE"/>
              </w:rPr>
            </w:pPr>
            <w:r>
              <w:rPr>
                <w:rFonts w:eastAsia="Times New Roman" w:cs="Times New Roman"/>
                <w:bCs/>
                <w:color w:val="333333"/>
                <w:sz w:val="18"/>
                <w:szCs w:val="18"/>
                <w:lang w:val="ka-GE"/>
              </w:rPr>
              <w:t>სასინჯი ხსნარი 958</w:t>
            </w:r>
          </w:p>
        </w:tc>
        <w:tc>
          <w:tcPr>
            <w:tcW w:w="1710" w:type="dxa"/>
          </w:tcPr>
          <w:p w14:paraId="374DA75B" w14:textId="343C281A" w:rsidR="00AB6D8E" w:rsidRPr="009410A5" w:rsidRDefault="00AB6D8E" w:rsidP="00AB6D8E">
            <w:pPr>
              <w:jc w:val="center"/>
              <w:rPr>
                <w:color w:val="000000" w:themeColor="text1"/>
                <w:sz w:val="18"/>
                <w:lang w:val="ka-GE"/>
              </w:rPr>
            </w:pPr>
            <w:r w:rsidRPr="004F6957">
              <w:rPr>
                <w:rFonts w:eastAsia="Times New Roman" w:cs="Times New Roman"/>
                <w:bCs/>
                <w:color w:val="333333"/>
                <w:sz w:val="18"/>
                <w:szCs w:val="18"/>
                <w:lang w:val="ka-GE"/>
              </w:rPr>
              <w:t>3 მლ</w:t>
            </w:r>
          </w:p>
        </w:tc>
        <w:tc>
          <w:tcPr>
            <w:tcW w:w="1260" w:type="dxa"/>
          </w:tcPr>
          <w:p w14:paraId="391A1757" w14:textId="7E7D8F3E" w:rsidR="00AB6D8E" w:rsidRDefault="00AB6D8E" w:rsidP="00AB6D8E">
            <w:pPr>
              <w:jc w:val="center"/>
              <w:rPr>
                <w:rFonts w:eastAsia="Times New Roman" w:cs="Times New Roman"/>
                <w:bCs/>
                <w:color w:val="333333"/>
                <w:sz w:val="18"/>
                <w:szCs w:val="18"/>
                <w:lang w:val="ka-GE"/>
              </w:rPr>
            </w:pPr>
            <w:r w:rsidRPr="008A0558">
              <w:rPr>
                <w:rFonts w:eastAsia="Times New Roman" w:cs="Times New Roman"/>
                <w:bCs/>
                <w:color w:val="333333"/>
                <w:sz w:val="18"/>
                <w:szCs w:val="18"/>
                <w:lang w:val="ka-GE"/>
              </w:rPr>
              <w:t>1000</w:t>
            </w:r>
          </w:p>
        </w:tc>
        <w:tc>
          <w:tcPr>
            <w:tcW w:w="1260" w:type="dxa"/>
            <w:vAlign w:val="center"/>
          </w:tcPr>
          <w:p w14:paraId="38FE30CF" w14:textId="77777777" w:rsidR="00AB6D8E" w:rsidRPr="00F456F7" w:rsidRDefault="00AB6D8E" w:rsidP="00AB6D8E">
            <w:pPr>
              <w:jc w:val="center"/>
              <w:rPr>
                <w:rFonts w:eastAsia="Times New Roman" w:cs="Times New Roman"/>
                <w:bCs/>
                <w:color w:val="333333"/>
                <w:sz w:val="18"/>
                <w:szCs w:val="18"/>
                <w:lang w:val="ka-GE"/>
              </w:rPr>
            </w:pPr>
          </w:p>
        </w:tc>
        <w:tc>
          <w:tcPr>
            <w:tcW w:w="1260" w:type="dxa"/>
            <w:vAlign w:val="center"/>
          </w:tcPr>
          <w:p w14:paraId="0AA344A0" w14:textId="77777777" w:rsidR="00AB6D8E" w:rsidRPr="00F456F7" w:rsidRDefault="00AB6D8E" w:rsidP="00AB6D8E">
            <w:pPr>
              <w:jc w:val="center"/>
              <w:rPr>
                <w:rFonts w:eastAsia="Times New Roman" w:cs="Times New Roman"/>
                <w:bCs/>
                <w:color w:val="333333"/>
                <w:sz w:val="18"/>
                <w:szCs w:val="18"/>
                <w:lang w:val="ka-GE"/>
              </w:rPr>
            </w:pPr>
          </w:p>
        </w:tc>
        <w:tc>
          <w:tcPr>
            <w:tcW w:w="1800" w:type="dxa"/>
            <w:vAlign w:val="center"/>
          </w:tcPr>
          <w:p w14:paraId="348C7648" w14:textId="77777777" w:rsidR="00AB6D8E" w:rsidRPr="00F456F7" w:rsidRDefault="00AB6D8E" w:rsidP="00AB6D8E">
            <w:pPr>
              <w:jc w:val="center"/>
              <w:rPr>
                <w:rFonts w:eastAsia="Times New Roman" w:cs="Times New Roman"/>
                <w:bCs/>
                <w:color w:val="333333"/>
                <w:sz w:val="18"/>
                <w:szCs w:val="18"/>
                <w:lang w:val="ka-GE"/>
              </w:rPr>
            </w:pPr>
          </w:p>
        </w:tc>
      </w:tr>
      <w:tr w:rsidR="00AB6D8E" w14:paraId="2F849779" w14:textId="77777777" w:rsidTr="009E07D7">
        <w:trPr>
          <w:trHeight w:val="53"/>
        </w:trPr>
        <w:tc>
          <w:tcPr>
            <w:tcW w:w="535" w:type="dxa"/>
            <w:shd w:val="clear" w:color="auto" w:fill="F79646" w:themeFill="accent6"/>
            <w:vAlign w:val="center"/>
          </w:tcPr>
          <w:p w14:paraId="6D6A4769" w14:textId="444651DB" w:rsidR="00AB6D8E" w:rsidRPr="00F456F7" w:rsidRDefault="00AB6D8E" w:rsidP="00AB6D8E">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8</w:t>
            </w:r>
          </w:p>
        </w:tc>
        <w:tc>
          <w:tcPr>
            <w:tcW w:w="2160" w:type="dxa"/>
            <w:vAlign w:val="center"/>
          </w:tcPr>
          <w:p w14:paraId="2142772A" w14:textId="263D6B36" w:rsidR="00AB6D8E" w:rsidRDefault="00AB6D8E" w:rsidP="00AB6D8E">
            <w:pPr>
              <w:jc w:val="left"/>
              <w:rPr>
                <w:rFonts w:eastAsia="Times New Roman" w:cs="Times New Roman"/>
                <w:bCs/>
                <w:color w:val="333333"/>
                <w:sz w:val="18"/>
                <w:szCs w:val="18"/>
                <w:lang w:val="ka-GE"/>
              </w:rPr>
            </w:pPr>
            <w:proofErr w:type="spellStart"/>
            <w:r>
              <w:rPr>
                <w:rFonts w:eastAsia="Times New Roman" w:cs="Times New Roman"/>
                <w:bCs/>
                <w:color w:val="333333"/>
                <w:sz w:val="18"/>
                <w:szCs w:val="18"/>
                <w:lang w:val="ka-GE"/>
              </w:rPr>
              <w:t>ქრომპიკი</w:t>
            </w:r>
            <w:proofErr w:type="spellEnd"/>
          </w:p>
        </w:tc>
        <w:tc>
          <w:tcPr>
            <w:tcW w:w="1710" w:type="dxa"/>
          </w:tcPr>
          <w:p w14:paraId="0DE24F04" w14:textId="3F1CDCAB" w:rsidR="00AB6D8E" w:rsidRPr="004F6957" w:rsidRDefault="00AB6D8E" w:rsidP="00AB6D8E">
            <w:pPr>
              <w:jc w:val="center"/>
              <w:rPr>
                <w:rFonts w:eastAsia="Times New Roman" w:cs="Times New Roman"/>
                <w:bCs/>
                <w:color w:val="333333"/>
                <w:sz w:val="18"/>
                <w:szCs w:val="18"/>
                <w:lang w:val="ka-GE"/>
              </w:rPr>
            </w:pPr>
            <w:r w:rsidRPr="004F6957">
              <w:rPr>
                <w:rFonts w:eastAsia="Times New Roman" w:cs="Times New Roman"/>
                <w:bCs/>
                <w:color w:val="333333"/>
                <w:sz w:val="18"/>
                <w:szCs w:val="18"/>
                <w:lang w:val="ka-GE"/>
              </w:rPr>
              <w:t>3 მლ</w:t>
            </w:r>
          </w:p>
        </w:tc>
        <w:tc>
          <w:tcPr>
            <w:tcW w:w="1260" w:type="dxa"/>
          </w:tcPr>
          <w:p w14:paraId="3DFE0E3E" w14:textId="72E7B706" w:rsidR="00AB6D8E" w:rsidRDefault="00AB6D8E" w:rsidP="00AB6D8E">
            <w:pPr>
              <w:jc w:val="center"/>
              <w:rPr>
                <w:rFonts w:eastAsia="Times New Roman" w:cs="Times New Roman"/>
                <w:bCs/>
                <w:color w:val="333333"/>
                <w:sz w:val="18"/>
                <w:szCs w:val="18"/>
                <w:lang w:val="ka-GE"/>
              </w:rPr>
            </w:pPr>
            <w:r w:rsidRPr="008A0558">
              <w:rPr>
                <w:rFonts w:eastAsia="Times New Roman" w:cs="Times New Roman"/>
                <w:bCs/>
                <w:color w:val="333333"/>
                <w:sz w:val="18"/>
                <w:szCs w:val="18"/>
                <w:lang w:val="ka-GE"/>
              </w:rPr>
              <w:t>1000</w:t>
            </w:r>
          </w:p>
        </w:tc>
        <w:tc>
          <w:tcPr>
            <w:tcW w:w="1260" w:type="dxa"/>
            <w:vAlign w:val="center"/>
          </w:tcPr>
          <w:p w14:paraId="5675266E" w14:textId="77777777" w:rsidR="00AB6D8E" w:rsidRPr="00F456F7" w:rsidRDefault="00AB6D8E" w:rsidP="00AB6D8E">
            <w:pPr>
              <w:jc w:val="center"/>
              <w:rPr>
                <w:rFonts w:eastAsia="Times New Roman" w:cs="Times New Roman"/>
                <w:bCs/>
                <w:color w:val="333333"/>
                <w:sz w:val="18"/>
                <w:szCs w:val="18"/>
                <w:lang w:val="ka-GE"/>
              </w:rPr>
            </w:pPr>
          </w:p>
        </w:tc>
        <w:tc>
          <w:tcPr>
            <w:tcW w:w="1260" w:type="dxa"/>
            <w:vAlign w:val="center"/>
          </w:tcPr>
          <w:p w14:paraId="675035DB" w14:textId="77777777" w:rsidR="00AB6D8E" w:rsidRPr="00F456F7" w:rsidRDefault="00AB6D8E" w:rsidP="00AB6D8E">
            <w:pPr>
              <w:jc w:val="center"/>
              <w:rPr>
                <w:rFonts w:eastAsia="Times New Roman" w:cs="Times New Roman"/>
                <w:bCs/>
                <w:color w:val="333333"/>
                <w:sz w:val="18"/>
                <w:szCs w:val="18"/>
                <w:lang w:val="ka-GE"/>
              </w:rPr>
            </w:pPr>
          </w:p>
        </w:tc>
        <w:tc>
          <w:tcPr>
            <w:tcW w:w="1800" w:type="dxa"/>
            <w:vAlign w:val="center"/>
          </w:tcPr>
          <w:p w14:paraId="0B2F01FB" w14:textId="77777777" w:rsidR="00AB6D8E" w:rsidRPr="00F456F7" w:rsidRDefault="00AB6D8E" w:rsidP="00AB6D8E">
            <w:pPr>
              <w:jc w:val="center"/>
              <w:rPr>
                <w:rFonts w:eastAsia="Times New Roman" w:cs="Times New Roman"/>
                <w:bCs/>
                <w:color w:val="333333"/>
                <w:sz w:val="18"/>
                <w:szCs w:val="18"/>
                <w:lang w:val="ka-GE"/>
              </w:rPr>
            </w:pPr>
          </w:p>
        </w:tc>
      </w:tr>
      <w:tr w:rsidR="00FC221A" w14:paraId="47C93F0B" w14:textId="77777777" w:rsidTr="009E07D7">
        <w:trPr>
          <w:trHeight w:val="53"/>
        </w:trPr>
        <w:tc>
          <w:tcPr>
            <w:tcW w:w="535" w:type="dxa"/>
            <w:shd w:val="clear" w:color="auto" w:fill="F79646" w:themeFill="accent6"/>
            <w:vAlign w:val="center"/>
          </w:tcPr>
          <w:p w14:paraId="7B63448F" w14:textId="58BF1254" w:rsidR="00FC221A" w:rsidRPr="00F456F7" w:rsidRDefault="00A669CB" w:rsidP="00FC221A">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9</w:t>
            </w:r>
          </w:p>
        </w:tc>
        <w:tc>
          <w:tcPr>
            <w:tcW w:w="2160" w:type="dxa"/>
            <w:vAlign w:val="center"/>
          </w:tcPr>
          <w:p w14:paraId="2A4A0B26" w14:textId="1B65354D" w:rsidR="00FC221A" w:rsidRDefault="00FC221A" w:rsidP="00FC221A">
            <w:pPr>
              <w:jc w:val="left"/>
              <w:rPr>
                <w:rFonts w:eastAsia="Times New Roman" w:cs="Times New Roman"/>
                <w:bCs/>
                <w:color w:val="333333"/>
                <w:sz w:val="18"/>
                <w:szCs w:val="18"/>
                <w:lang w:val="ka-GE"/>
              </w:rPr>
            </w:pPr>
            <w:proofErr w:type="spellStart"/>
            <w:r w:rsidRPr="00FC221A">
              <w:rPr>
                <w:rFonts w:eastAsia="Times New Roman" w:cs="Times New Roman"/>
                <w:bCs/>
                <w:color w:val="333333"/>
                <w:sz w:val="18"/>
                <w:szCs w:val="18"/>
              </w:rPr>
              <w:t>ხის</w:t>
            </w:r>
            <w:proofErr w:type="spellEnd"/>
            <w:r w:rsidRPr="00FC221A">
              <w:rPr>
                <w:rFonts w:eastAsia="Times New Roman" w:cs="Times New Roman"/>
                <w:bCs/>
                <w:color w:val="333333"/>
                <w:sz w:val="18"/>
                <w:szCs w:val="18"/>
              </w:rPr>
              <w:t xml:space="preserve"> </w:t>
            </w:r>
            <w:proofErr w:type="spellStart"/>
            <w:r w:rsidRPr="00FC221A">
              <w:rPr>
                <w:rFonts w:eastAsia="Times New Roman" w:cs="Times New Roman"/>
                <w:bCs/>
                <w:color w:val="333333"/>
                <w:sz w:val="18"/>
                <w:szCs w:val="18"/>
              </w:rPr>
              <w:t>სადგარი</w:t>
            </w:r>
            <w:proofErr w:type="spellEnd"/>
          </w:p>
        </w:tc>
        <w:tc>
          <w:tcPr>
            <w:tcW w:w="1710" w:type="dxa"/>
          </w:tcPr>
          <w:p w14:paraId="759A8B8A" w14:textId="1AE076F4" w:rsidR="00FC221A" w:rsidRPr="004F6957" w:rsidRDefault="00A669CB" w:rsidP="00FC221A">
            <w:pPr>
              <w:jc w:val="center"/>
              <w:rPr>
                <w:rFonts w:eastAsia="Times New Roman" w:cs="Times New Roman"/>
                <w:bCs/>
                <w:color w:val="333333"/>
                <w:sz w:val="18"/>
                <w:szCs w:val="18"/>
                <w:lang w:val="ka-GE"/>
              </w:rPr>
            </w:pPr>
            <w:r>
              <w:rPr>
                <w:rFonts w:eastAsia="Times New Roman" w:cs="Times New Roman"/>
                <w:bCs/>
                <w:color w:val="333333"/>
                <w:sz w:val="18"/>
                <w:szCs w:val="18"/>
                <w:lang w:val="ka-GE"/>
              </w:rPr>
              <w:t>ცალი</w:t>
            </w:r>
          </w:p>
        </w:tc>
        <w:tc>
          <w:tcPr>
            <w:tcW w:w="1260" w:type="dxa"/>
            <w:vAlign w:val="center"/>
          </w:tcPr>
          <w:p w14:paraId="44E82C10" w14:textId="189104E3" w:rsidR="00FC221A" w:rsidRDefault="00A669CB" w:rsidP="00FC221A">
            <w:pPr>
              <w:jc w:val="center"/>
              <w:rPr>
                <w:rFonts w:eastAsia="Times New Roman" w:cs="Times New Roman"/>
                <w:bCs/>
                <w:color w:val="333333"/>
                <w:sz w:val="18"/>
                <w:szCs w:val="18"/>
                <w:lang w:val="ka-GE"/>
              </w:rPr>
            </w:pPr>
            <w:r>
              <w:rPr>
                <w:rFonts w:eastAsia="Times New Roman" w:cs="Times New Roman"/>
                <w:bCs/>
                <w:color w:val="333333"/>
                <w:sz w:val="18"/>
                <w:szCs w:val="18"/>
                <w:lang w:val="ka-GE"/>
              </w:rPr>
              <w:t>100</w:t>
            </w:r>
          </w:p>
        </w:tc>
        <w:tc>
          <w:tcPr>
            <w:tcW w:w="1260" w:type="dxa"/>
            <w:vAlign w:val="center"/>
          </w:tcPr>
          <w:p w14:paraId="19EF3044" w14:textId="77777777" w:rsidR="00FC221A" w:rsidRPr="00F456F7" w:rsidRDefault="00FC221A" w:rsidP="00FC221A">
            <w:pPr>
              <w:jc w:val="center"/>
              <w:rPr>
                <w:rFonts w:eastAsia="Times New Roman" w:cs="Times New Roman"/>
                <w:bCs/>
                <w:color w:val="333333"/>
                <w:sz w:val="18"/>
                <w:szCs w:val="18"/>
                <w:lang w:val="ka-GE"/>
              </w:rPr>
            </w:pPr>
          </w:p>
        </w:tc>
        <w:tc>
          <w:tcPr>
            <w:tcW w:w="1260" w:type="dxa"/>
            <w:vAlign w:val="center"/>
          </w:tcPr>
          <w:p w14:paraId="081B5B00" w14:textId="77777777" w:rsidR="00FC221A" w:rsidRPr="00F456F7" w:rsidRDefault="00FC221A" w:rsidP="00FC221A">
            <w:pPr>
              <w:jc w:val="center"/>
              <w:rPr>
                <w:rFonts w:eastAsia="Times New Roman" w:cs="Times New Roman"/>
                <w:bCs/>
                <w:color w:val="333333"/>
                <w:sz w:val="18"/>
                <w:szCs w:val="18"/>
                <w:lang w:val="ka-GE"/>
              </w:rPr>
            </w:pPr>
          </w:p>
        </w:tc>
        <w:tc>
          <w:tcPr>
            <w:tcW w:w="1800" w:type="dxa"/>
            <w:vAlign w:val="center"/>
          </w:tcPr>
          <w:p w14:paraId="1C7ECE9E" w14:textId="77777777" w:rsidR="00FC221A" w:rsidRPr="00F456F7" w:rsidRDefault="00FC221A" w:rsidP="00FC221A">
            <w:pPr>
              <w:jc w:val="center"/>
              <w:rPr>
                <w:rFonts w:eastAsia="Times New Roman" w:cs="Times New Roman"/>
                <w:bCs/>
                <w:color w:val="333333"/>
                <w:sz w:val="18"/>
                <w:szCs w:val="18"/>
                <w:lang w:val="ka-GE"/>
              </w:rPr>
            </w:pPr>
          </w:p>
        </w:tc>
      </w:tr>
      <w:tr w:rsidR="00FC221A" w14:paraId="530EAF7C" w14:textId="77777777" w:rsidTr="009E07D7">
        <w:trPr>
          <w:trHeight w:val="53"/>
        </w:trPr>
        <w:tc>
          <w:tcPr>
            <w:tcW w:w="535" w:type="dxa"/>
            <w:shd w:val="clear" w:color="auto" w:fill="F79646" w:themeFill="accent6"/>
            <w:vAlign w:val="center"/>
          </w:tcPr>
          <w:p w14:paraId="6D41926C" w14:textId="66B481D0" w:rsidR="00FC221A" w:rsidRPr="00F456F7" w:rsidRDefault="00A669CB" w:rsidP="00FC221A">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10</w:t>
            </w:r>
          </w:p>
        </w:tc>
        <w:tc>
          <w:tcPr>
            <w:tcW w:w="2160" w:type="dxa"/>
            <w:vAlign w:val="center"/>
          </w:tcPr>
          <w:p w14:paraId="079B1E77" w14:textId="5CD3C6F4" w:rsidR="00FC221A" w:rsidRPr="00FC221A" w:rsidRDefault="00FC221A" w:rsidP="00FC221A">
            <w:pPr>
              <w:jc w:val="left"/>
              <w:rPr>
                <w:rFonts w:eastAsia="Times New Roman" w:cs="Times New Roman"/>
                <w:bCs/>
                <w:color w:val="333333"/>
                <w:sz w:val="18"/>
                <w:szCs w:val="18"/>
              </w:rPr>
            </w:pPr>
            <w:proofErr w:type="spellStart"/>
            <w:r>
              <w:rPr>
                <w:rFonts w:eastAsia="Times New Roman" w:cs="Times New Roman"/>
                <w:bCs/>
                <w:color w:val="333333"/>
                <w:sz w:val="18"/>
                <w:szCs w:val="18"/>
              </w:rPr>
              <w:t>ოქროს</w:t>
            </w:r>
            <w:proofErr w:type="spellEnd"/>
            <w:r>
              <w:rPr>
                <w:rFonts w:eastAsia="Times New Roman" w:cs="Times New Roman"/>
                <w:bCs/>
                <w:color w:val="333333"/>
                <w:sz w:val="18"/>
                <w:szCs w:val="18"/>
              </w:rPr>
              <w:t xml:space="preserve"> </w:t>
            </w:r>
            <w:proofErr w:type="spellStart"/>
            <w:r>
              <w:rPr>
                <w:rFonts w:eastAsia="Times New Roman" w:cs="Times New Roman"/>
                <w:bCs/>
                <w:color w:val="333333"/>
                <w:sz w:val="18"/>
                <w:szCs w:val="18"/>
              </w:rPr>
              <w:t>სასინჯი</w:t>
            </w:r>
            <w:proofErr w:type="spellEnd"/>
            <w:r>
              <w:rPr>
                <w:rFonts w:eastAsia="Times New Roman" w:cs="Times New Roman"/>
                <w:bCs/>
                <w:color w:val="333333"/>
                <w:sz w:val="18"/>
                <w:szCs w:val="18"/>
              </w:rPr>
              <w:t xml:space="preserve"> </w:t>
            </w:r>
            <w:proofErr w:type="spellStart"/>
            <w:r>
              <w:rPr>
                <w:rFonts w:eastAsia="Times New Roman" w:cs="Times New Roman"/>
                <w:bCs/>
                <w:color w:val="333333"/>
                <w:sz w:val="18"/>
                <w:szCs w:val="18"/>
              </w:rPr>
              <w:t>ქვა</w:t>
            </w:r>
            <w:proofErr w:type="spellEnd"/>
          </w:p>
        </w:tc>
        <w:tc>
          <w:tcPr>
            <w:tcW w:w="1710" w:type="dxa"/>
          </w:tcPr>
          <w:p w14:paraId="64EC7DFD" w14:textId="6BB4D82C" w:rsidR="00FC221A" w:rsidRPr="004F6957" w:rsidRDefault="00A669CB" w:rsidP="00FC221A">
            <w:pPr>
              <w:jc w:val="center"/>
              <w:rPr>
                <w:rFonts w:eastAsia="Times New Roman" w:cs="Times New Roman"/>
                <w:bCs/>
                <w:color w:val="333333"/>
                <w:sz w:val="18"/>
                <w:szCs w:val="18"/>
                <w:lang w:val="ka-GE"/>
              </w:rPr>
            </w:pPr>
            <w:r>
              <w:rPr>
                <w:rFonts w:eastAsia="Times New Roman" w:cs="Times New Roman"/>
                <w:bCs/>
                <w:color w:val="333333"/>
                <w:sz w:val="18"/>
                <w:szCs w:val="18"/>
                <w:lang w:val="ka-GE"/>
              </w:rPr>
              <w:t>ცალი</w:t>
            </w:r>
          </w:p>
        </w:tc>
        <w:tc>
          <w:tcPr>
            <w:tcW w:w="1260" w:type="dxa"/>
            <w:vAlign w:val="center"/>
          </w:tcPr>
          <w:p w14:paraId="5FAA4D0B" w14:textId="099ACCB6" w:rsidR="00FC221A" w:rsidRDefault="00A669CB" w:rsidP="00FC221A">
            <w:pPr>
              <w:jc w:val="center"/>
              <w:rPr>
                <w:rFonts w:eastAsia="Times New Roman" w:cs="Times New Roman"/>
                <w:bCs/>
                <w:color w:val="333333"/>
                <w:sz w:val="18"/>
                <w:szCs w:val="18"/>
                <w:lang w:val="ka-GE"/>
              </w:rPr>
            </w:pPr>
            <w:r>
              <w:rPr>
                <w:rFonts w:eastAsia="Times New Roman" w:cs="Times New Roman"/>
                <w:bCs/>
                <w:color w:val="333333"/>
                <w:sz w:val="18"/>
                <w:szCs w:val="18"/>
                <w:lang w:val="ka-GE"/>
              </w:rPr>
              <w:t>100</w:t>
            </w:r>
          </w:p>
        </w:tc>
        <w:tc>
          <w:tcPr>
            <w:tcW w:w="1260" w:type="dxa"/>
            <w:vAlign w:val="center"/>
          </w:tcPr>
          <w:p w14:paraId="235A7BAF" w14:textId="77777777" w:rsidR="00FC221A" w:rsidRPr="00F456F7" w:rsidRDefault="00FC221A" w:rsidP="00FC221A">
            <w:pPr>
              <w:jc w:val="center"/>
              <w:rPr>
                <w:rFonts w:eastAsia="Times New Roman" w:cs="Times New Roman"/>
                <w:bCs/>
                <w:color w:val="333333"/>
                <w:sz w:val="18"/>
                <w:szCs w:val="18"/>
                <w:lang w:val="ka-GE"/>
              </w:rPr>
            </w:pPr>
          </w:p>
        </w:tc>
        <w:tc>
          <w:tcPr>
            <w:tcW w:w="1260" w:type="dxa"/>
            <w:vAlign w:val="center"/>
          </w:tcPr>
          <w:p w14:paraId="6147B67F" w14:textId="77777777" w:rsidR="00FC221A" w:rsidRPr="00F456F7" w:rsidRDefault="00FC221A" w:rsidP="00FC221A">
            <w:pPr>
              <w:jc w:val="center"/>
              <w:rPr>
                <w:rFonts w:eastAsia="Times New Roman" w:cs="Times New Roman"/>
                <w:bCs/>
                <w:color w:val="333333"/>
                <w:sz w:val="18"/>
                <w:szCs w:val="18"/>
                <w:lang w:val="ka-GE"/>
              </w:rPr>
            </w:pPr>
          </w:p>
        </w:tc>
        <w:tc>
          <w:tcPr>
            <w:tcW w:w="1800" w:type="dxa"/>
            <w:vAlign w:val="center"/>
          </w:tcPr>
          <w:p w14:paraId="173122BF" w14:textId="77777777" w:rsidR="00FC221A" w:rsidRPr="00F456F7" w:rsidRDefault="00FC221A" w:rsidP="00FC221A">
            <w:pPr>
              <w:jc w:val="center"/>
              <w:rPr>
                <w:rFonts w:eastAsia="Times New Roman" w:cs="Times New Roman"/>
                <w:bCs/>
                <w:color w:val="333333"/>
                <w:sz w:val="18"/>
                <w:szCs w:val="18"/>
                <w:lang w:val="ka-GE"/>
              </w:rPr>
            </w:pPr>
          </w:p>
        </w:tc>
      </w:tr>
      <w:tr w:rsidR="00FC221A" w14:paraId="4426F860" w14:textId="77777777" w:rsidTr="009E07D7">
        <w:trPr>
          <w:trHeight w:val="53"/>
        </w:trPr>
        <w:tc>
          <w:tcPr>
            <w:tcW w:w="535" w:type="dxa"/>
            <w:shd w:val="clear" w:color="auto" w:fill="F79646" w:themeFill="accent6"/>
            <w:vAlign w:val="center"/>
          </w:tcPr>
          <w:p w14:paraId="70FD3AA8" w14:textId="2E041F16" w:rsidR="00FC221A" w:rsidRPr="00F456F7" w:rsidRDefault="00A669CB" w:rsidP="00FC221A">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11</w:t>
            </w:r>
          </w:p>
        </w:tc>
        <w:tc>
          <w:tcPr>
            <w:tcW w:w="2160" w:type="dxa"/>
            <w:vAlign w:val="center"/>
          </w:tcPr>
          <w:p w14:paraId="3DC0205D" w14:textId="21483EF7" w:rsidR="00FC221A" w:rsidRDefault="00FC221A" w:rsidP="00FC221A">
            <w:pPr>
              <w:jc w:val="left"/>
              <w:rPr>
                <w:rFonts w:eastAsia="Times New Roman" w:cs="Times New Roman"/>
                <w:bCs/>
                <w:color w:val="333333"/>
                <w:sz w:val="18"/>
                <w:szCs w:val="18"/>
              </w:rPr>
            </w:pPr>
            <w:proofErr w:type="spellStart"/>
            <w:r>
              <w:rPr>
                <w:rFonts w:eastAsia="Times New Roman" w:cs="Times New Roman"/>
                <w:bCs/>
                <w:color w:val="333333"/>
                <w:sz w:val="18"/>
                <w:szCs w:val="18"/>
              </w:rPr>
              <w:t>მინის</w:t>
            </w:r>
            <w:proofErr w:type="spellEnd"/>
            <w:r>
              <w:rPr>
                <w:rFonts w:eastAsia="Times New Roman" w:cs="Times New Roman"/>
                <w:bCs/>
                <w:color w:val="333333"/>
                <w:sz w:val="18"/>
                <w:szCs w:val="18"/>
              </w:rPr>
              <w:t xml:space="preserve"> </w:t>
            </w:r>
            <w:proofErr w:type="spellStart"/>
            <w:r>
              <w:rPr>
                <w:rFonts w:eastAsia="Times New Roman" w:cs="Times New Roman"/>
                <w:bCs/>
                <w:color w:val="333333"/>
                <w:sz w:val="18"/>
                <w:szCs w:val="18"/>
              </w:rPr>
              <w:t>ჭურჭელი</w:t>
            </w:r>
            <w:proofErr w:type="spellEnd"/>
          </w:p>
        </w:tc>
        <w:tc>
          <w:tcPr>
            <w:tcW w:w="1710" w:type="dxa"/>
          </w:tcPr>
          <w:p w14:paraId="0EA667D4" w14:textId="154FF990" w:rsidR="00FC221A" w:rsidRPr="004F6957" w:rsidRDefault="00A669CB" w:rsidP="00FC221A">
            <w:pPr>
              <w:jc w:val="center"/>
              <w:rPr>
                <w:rFonts w:eastAsia="Times New Roman" w:cs="Times New Roman"/>
                <w:bCs/>
                <w:color w:val="333333"/>
                <w:sz w:val="18"/>
                <w:szCs w:val="18"/>
                <w:lang w:val="ka-GE"/>
              </w:rPr>
            </w:pPr>
            <w:r>
              <w:rPr>
                <w:rFonts w:eastAsia="Times New Roman" w:cs="Times New Roman"/>
                <w:bCs/>
                <w:color w:val="333333"/>
                <w:sz w:val="18"/>
                <w:szCs w:val="18"/>
                <w:lang w:val="ka-GE"/>
              </w:rPr>
              <w:t>ცალი</w:t>
            </w:r>
          </w:p>
        </w:tc>
        <w:tc>
          <w:tcPr>
            <w:tcW w:w="1260" w:type="dxa"/>
            <w:vAlign w:val="center"/>
          </w:tcPr>
          <w:p w14:paraId="20E9F3E7" w14:textId="1F4AB938" w:rsidR="00FC221A" w:rsidRDefault="00A669CB" w:rsidP="00FC221A">
            <w:pPr>
              <w:jc w:val="center"/>
              <w:rPr>
                <w:rFonts w:eastAsia="Times New Roman" w:cs="Times New Roman"/>
                <w:bCs/>
                <w:color w:val="333333"/>
                <w:sz w:val="18"/>
                <w:szCs w:val="18"/>
                <w:lang w:val="ka-GE"/>
              </w:rPr>
            </w:pPr>
            <w:r>
              <w:rPr>
                <w:rFonts w:eastAsia="Times New Roman" w:cs="Times New Roman"/>
                <w:bCs/>
                <w:color w:val="333333"/>
                <w:sz w:val="18"/>
                <w:szCs w:val="18"/>
                <w:lang w:val="ka-GE"/>
              </w:rPr>
              <w:t>350</w:t>
            </w:r>
          </w:p>
        </w:tc>
        <w:tc>
          <w:tcPr>
            <w:tcW w:w="1260" w:type="dxa"/>
            <w:vAlign w:val="center"/>
          </w:tcPr>
          <w:p w14:paraId="4A3EAE1F" w14:textId="77777777" w:rsidR="00FC221A" w:rsidRPr="00F456F7" w:rsidRDefault="00FC221A" w:rsidP="00FC221A">
            <w:pPr>
              <w:jc w:val="center"/>
              <w:rPr>
                <w:rFonts w:eastAsia="Times New Roman" w:cs="Times New Roman"/>
                <w:bCs/>
                <w:color w:val="333333"/>
                <w:sz w:val="18"/>
                <w:szCs w:val="18"/>
                <w:lang w:val="ka-GE"/>
              </w:rPr>
            </w:pPr>
          </w:p>
        </w:tc>
        <w:tc>
          <w:tcPr>
            <w:tcW w:w="1260" w:type="dxa"/>
            <w:vAlign w:val="center"/>
          </w:tcPr>
          <w:p w14:paraId="61AAC6DB" w14:textId="77777777" w:rsidR="00FC221A" w:rsidRPr="00F456F7" w:rsidRDefault="00FC221A" w:rsidP="00FC221A">
            <w:pPr>
              <w:jc w:val="center"/>
              <w:rPr>
                <w:rFonts w:eastAsia="Times New Roman" w:cs="Times New Roman"/>
                <w:bCs/>
                <w:color w:val="333333"/>
                <w:sz w:val="18"/>
                <w:szCs w:val="18"/>
                <w:lang w:val="ka-GE"/>
              </w:rPr>
            </w:pPr>
          </w:p>
        </w:tc>
        <w:tc>
          <w:tcPr>
            <w:tcW w:w="1800" w:type="dxa"/>
            <w:vAlign w:val="center"/>
          </w:tcPr>
          <w:p w14:paraId="6F9BB977" w14:textId="77777777" w:rsidR="00FC221A" w:rsidRPr="00F456F7" w:rsidRDefault="00FC221A" w:rsidP="00FC221A">
            <w:pPr>
              <w:jc w:val="center"/>
              <w:rPr>
                <w:rFonts w:eastAsia="Times New Roman" w:cs="Times New Roman"/>
                <w:bCs/>
                <w:color w:val="333333"/>
                <w:sz w:val="18"/>
                <w:szCs w:val="18"/>
                <w:lang w:val="ka-GE"/>
              </w:rPr>
            </w:pPr>
          </w:p>
        </w:tc>
      </w:tr>
      <w:tr w:rsidR="009E07D7" w14:paraId="5F3865FE" w14:textId="77777777" w:rsidTr="009E07D7">
        <w:trPr>
          <w:trHeight w:val="53"/>
        </w:trPr>
        <w:tc>
          <w:tcPr>
            <w:tcW w:w="535" w:type="dxa"/>
            <w:shd w:val="clear" w:color="auto" w:fill="F79646" w:themeFill="accent6"/>
            <w:vAlign w:val="center"/>
          </w:tcPr>
          <w:p w14:paraId="20E538CC" w14:textId="4CCE1194" w:rsidR="009E07D7" w:rsidRDefault="009E07D7" w:rsidP="00FC221A">
            <w:pPr>
              <w:jc w:val="center"/>
              <w:rPr>
                <w:rFonts w:eastAsia="Times New Roman" w:cs="Times New Roman"/>
                <w:b/>
                <w:bCs/>
                <w:color w:val="333333"/>
                <w:sz w:val="18"/>
                <w:szCs w:val="18"/>
                <w:lang w:val="ka-GE"/>
              </w:rPr>
            </w:pPr>
            <w:r>
              <w:rPr>
                <w:rFonts w:eastAsia="Times New Roman" w:cs="Times New Roman"/>
                <w:b/>
                <w:bCs/>
                <w:color w:val="333333"/>
                <w:sz w:val="18"/>
                <w:szCs w:val="18"/>
                <w:lang w:val="ka-GE"/>
              </w:rPr>
              <w:t>12</w:t>
            </w:r>
          </w:p>
        </w:tc>
        <w:tc>
          <w:tcPr>
            <w:tcW w:w="2160" w:type="dxa"/>
            <w:vAlign w:val="center"/>
          </w:tcPr>
          <w:p w14:paraId="14C0AA2D" w14:textId="7343187F" w:rsidR="009E07D7" w:rsidRPr="009E07D7" w:rsidRDefault="009E07D7" w:rsidP="00FC221A">
            <w:pPr>
              <w:jc w:val="left"/>
              <w:rPr>
                <w:rFonts w:eastAsia="Times New Roman" w:cs="Times New Roman"/>
                <w:bCs/>
                <w:color w:val="333333"/>
                <w:sz w:val="18"/>
                <w:szCs w:val="18"/>
                <w:lang w:val="ka-GE"/>
              </w:rPr>
            </w:pPr>
            <w:proofErr w:type="spellStart"/>
            <w:r>
              <w:rPr>
                <w:rFonts w:eastAsia="Times New Roman" w:cs="Times New Roman"/>
                <w:bCs/>
                <w:color w:val="333333"/>
                <w:sz w:val="18"/>
                <w:szCs w:val="18"/>
              </w:rPr>
              <w:t>ლუპა</w:t>
            </w:r>
            <w:proofErr w:type="spellEnd"/>
            <w:r>
              <w:rPr>
                <w:rFonts w:eastAsia="Times New Roman" w:cs="Times New Roman"/>
                <w:bCs/>
                <w:color w:val="333333"/>
                <w:sz w:val="18"/>
                <w:szCs w:val="18"/>
              </w:rPr>
              <w:t xml:space="preserve"> 10X </w:t>
            </w:r>
            <w:r>
              <w:rPr>
                <w:rFonts w:eastAsia="Times New Roman" w:cs="Times New Roman"/>
                <w:bCs/>
                <w:color w:val="333333"/>
                <w:sz w:val="18"/>
                <w:szCs w:val="18"/>
                <w:lang w:val="ka-GE"/>
              </w:rPr>
              <w:t>გადიდების</w:t>
            </w:r>
          </w:p>
        </w:tc>
        <w:tc>
          <w:tcPr>
            <w:tcW w:w="1710" w:type="dxa"/>
          </w:tcPr>
          <w:p w14:paraId="3E4D3F70" w14:textId="0C569FB0" w:rsidR="009E07D7" w:rsidRDefault="009E07D7" w:rsidP="00FC221A">
            <w:pPr>
              <w:jc w:val="center"/>
              <w:rPr>
                <w:rFonts w:eastAsia="Times New Roman" w:cs="Times New Roman"/>
                <w:bCs/>
                <w:color w:val="333333"/>
                <w:sz w:val="18"/>
                <w:szCs w:val="18"/>
                <w:lang w:val="ka-GE"/>
              </w:rPr>
            </w:pPr>
            <w:r>
              <w:rPr>
                <w:rFonts w:eastAsia="Times New Roman" w:cs="Times New Roman"/>
                <w:bCs/>
                <w:color w:val="333333"/>
                <w:sz w:val="18"/>
                <w:szCs w:val="18"/>
                <w:lang w:val="ka-GE"/>
              </w:rPr>
              <w:t>ცალი</w:t>
            </w:r>
          </w:p>
        </w:tc>
        <w:tc>
          <w:tcPr>
            <w:tcW w:w="1260" w:type="dxa"/>
            <w:vAlign w:val="center"/>
          </w:tcPr>
          <w:p w14:paraId="34878348" w14:textId="0C0A5537" w:rsidR="009E07D7" w:rsidRDefault="009E07D7" w:rsidP="00FC221A">
            <w:pPr>
              <w:jc w:val="center"/>
              <w:rPr>
                <w:rFonts w:eastAsia="Times New Roman" w:cs="Times New Roman"/>
                <w:bCs/>
                <w:color w:val="333333"/>
                <w:sz w:val="18"/>
                <w:szCs w:val="18"/>
                <w:lang w:val="ka-GE"/>
              </w:rPr>
            </w:pPr>
            <w:r>
              <w:rPr>
                <w:rFonts w:eastAsia="Times New Roman" w:cs="Times New Roman"/>
                <w:bCs/>
                <w:color w:val="333333"/>
                <w:sz w:val="18"/>
                <w:szCs w:val="18"/>
                <w:lang w:val="ka-GE"/>
              </w:rPr>
              <w:t>50</w:t>
            </w:r>
          </w:p>
        </w:tc>
        <w:tc>
          <w:tcPr>
            <w:tcW w:w="1260" w:type="dxa"/>
            <w:vAlign w:val="center"/>
          </w:tcPr>
          <w:p w14:paraId="4DC42198" w14:textId="77777777" w:rsidR="009E07D7" w:rsidRPr="00F456F7" w:rsidRDefault="009E07D7" w:rsidP="00FC221A">
            <w:pPr>
              <w:jc w:val="center"/>
              <w:rPr>
                <w:rFonts w:eastAsia="Times New Roman" w:cs="Times New Roman"/>
                <w:bCs/>
                <w:color w:val="333333"/>
                <w:sz w:val="18"/>
                <w:szCs w:val="18"/>
                <w:lang w:val="ka-GE"/>
              </w:rPr>
            </w:pPr>
          </w:p>
        </w:tc>
        <w:tc>
          <w:tcPr>
            <w:tcW w:w="1260" w:type="dxa"/>
            <w:vAlign w:val="center"/>
          </w:tcPr>
          <w:p w14:paraId="7849A626" w14:textId="77777777" w:rsidR="009E07D7" w:rsidRPr="00F456F7" w:rsidRDefault="009E07D7" w:rsidP="00FC221A">
            <w:pPr>
              <w:jc w:val="center"/>
              <w:rPr>
                <w:rFonts w:eastAsia="Times New Roman" w:cs="Times New Roman"/>
                <w:bCs/>
                <w:color w:val="333333"/>
                <w:sz w:val="18"/>
                <w:szCs w:val="18"/>
                <w:lang w:val="ka-GE"/>
              </w:rPr>
            </w:pPr>
          </w:p>
        </w:tc>
        <w:tc>
          <w:tcPr>
            <w:tcW w:w="1800" w:type="dxa"/>
            <w:vAlign w:val="center"/>
          </w:tcPr>
          <w:p w14:paraId="3C77E928" w14:textId="77777777" w:rsidR="009E07D7" w:rsidRPr="00F456F7" w:rsidRDefault="009E07D7" w:rsidP="00FC221A">
            <w:pPr>
              <w:jc w:val="center"/>
              <w:rPr>
                <w:rFonts w:eastAsia="Times New Roman" w:cs="Times New Roman"/>
                <w:bCs/>
                <w:color w:val="333333"/>
                <w:sz w:val="18"/>
                <w:szCs w:val="18"/>
                <w:lang w:val="ka-GE"/>
              </w:rPr>
            </w:pPr>
          </w:p>
        </w:tc>
      </w:tr>
    </w:tbl>
    <w:p w14:paraId="707529EB" w14:textId="77777777" w:rsidR="00F93ABC" w:rsidRPr="007F5D65" w:rsidRDefault="00F93ABC" w:rsidP="00C50B02">
      <w:pPr>
        <w:pStyle w:val="a0"/>
        <w:numPr>
          <w:ilvl w:val="0"/>
          <w:numId w:val="0"/>
        </w:numPr>
        <w:ind w:left="360"/>
        <w:rPr>
          <w:lang w:val="ka-GE" w:eastAsia="en-US"/>
        </w:rPr>
      </w:pPr>
    </w:p>
    <w:p w14:paraId="0A5BB364" w14:textId="77777777" w:rsidR="000238DE" w:rsidRPr="00870A14" w:rsidRDefault="000238DE">
      <w:pPr>
        <w:jc w:val="left"/>
      </w:pPr>
    </w:p>
    <w:p w14:paraId="7AFDC290" w14:textId="77777777" w:rsidR="000238DE" w:rsidRDefault="000238DE">
      <w:pPr>
        <w:jc w:val="left"/>
        <w:rPr>
          <w:lang w:val="ka-GE"/>
        </w:rPr>
      </w:pPr>
    </w:p>
    <w:p w14:paraId="741E1A33" w14:textId="77777777" w:rsidR="000238DE" w:rsidRDefault="000238DE">
      <w:pPr>
        <w:jc w:val="left"/>
        <w:rPr>
          <w:lang w:val="ka-GE"/>
        </w:rPr>
      </w:pPr>
    </w:p>
    <w:p w14:paraId="41E01B86" w14:textId="6796FE99" w:rsidR="000238DE" w:rsidRDefault="000238DE" w:rsidP="00453E35">
      <w:pPr>
        <w:tabs>
          <w:tab w:val="left" w:pos="840"/>
        </w:tabs>
        <w:jc w:val="left"/>
        <w:rPr>
          <w:lang w:val="ka-GE"/>
        </w:rPr>
      </w:pPr>
    </w:p>
    <w:p w14:paraId="4D8CCD67" w14:textId="77777777" w:rsidR="000238DE" w:rsidRPr="007F5D65" w:rsidRDefault="000238DE">
      <w:pPr>
        <w:jc w:val="left"/>
      </w:pPr>
    </w:p>
    <w:p w14:paraId="5904C772" w14:textId="77777777" w:rsidR="00B54332" w:rsidRDefault="00B54332">
      <w:pPr>
        <w:jc w:val="left"/>
        <w:rPr>
          <w:lang w:val="ka-GE"/>
        </w:rPr>
      </w:pPr>
    </w:p>
    <w:p w14:paraId="27645288" w14:textId="77777777" w:rsidR="00B54332" w:rsidRDefault="00B54332">
      <w:pPr>
        <w:jc w:val="left"/>
        <w:rPr>
          <w:lang w:val="ka-GE"/>
        </w:rPr>
      </w:pPr>
    </w:p>
    <w:p w14:paraId="3C1F51FC" w14:textId="12014BE4"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C53E8">
      <w:footerReference w:type="default" r:id="rId11"/>
      <w:headerReference w:type="first" r:id="rId12"/>
      <w:pgSz w:w="11909" w:h="16704" w:code="9"/>
      <w:pgMar w:top="990"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418F" w14:textId="77777777" w:rsidR="00BF7E11" w:rsidRDefault="00BF7E11" w:rsidP="002E7950">
      <w:r>
        <w:separator/>
      </w:r>
    </w:p>
  </w:endnote>
  <w:endnote w:type="continuationSeparator" w:id="0">
    <w:p w14:paraId="708C272C" w14:textId="77777777" w:rsidR="00BF7E11" w:rsidRDefault="00BF7E11"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102466"/>
      <w:docPartObj>
        <w:docPartGallery w:val="Page Numbers (Bottom of Page)"/>
        <w:docPartUnique/>
      </w:docPartObj>
    </w:sdtPr>
    <w:sdtEndPr>
      <w:rPr>
        <w:sz w:val="16"/>
        <w:szCs w:val="16"/>
      </w:rPr>
    </w:sdtEndPr>
    <w:sdtContent>
      <w:sdt>
        <w:sdtPr>
          <w:id w:val="-1301618991"/>
          <w:docPartObj>
            <w:docPartGallery w:val="Page Numbers (Top of Page)"/>
            <w:docPartUnique/>
          </w:docPartObj>
        </w:sdtPr>
        <w:sdtEndPr>
          <w:rPr>
            <w:sz w:val="16"/>
            <w:szCs w:val="16"/>
          </w:rPr>
        </w:sdtEndPr>
        <w:sdtContent>
          <w:p w14:paraId="72EF9E2E" w14:textId="743F255F"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BE7761">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BE7761">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FCB4" w14:textId="77777777" w:rsidR="00BF7E11" w:rsidRDefault="00BF7E11" w:rsidP="002E7950">
      <w:r>
        <w:separator/>
      </w:r>
    </w:p>
  </w:footnote>
  <w:footnote w:type="continuationSeparator" w:id="0">
    <w:p w14:paraId="163DF529" w14:textId="77777777" w:rsidR="00BF7E11" w:rsidRDefault="00BF7E11"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A445E7"/>
    <w:multiLevelType w:val="hybridMultilevel"/>
    <w:tmpl w:val="08BC87D2"/>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3CA7C9C"/>
    <w:multiLevelType w:val="hybridMultilevel"/>
    <w:tmpl w:val="9116780A"/>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A01E8"/>
    <w:multiLevelType w:val="hybridMultilevel"/>
    <w:tmpl w:val="B2F8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55E4797"/>
    <w:multiLevelType w:val="hybridMultilevel"/>
    <w:tmpl w:val="1D103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138018">
    <w:abstractNumId w:val="18"/>
  </w:num>
  <w:num w:numId="2" w16cid:durableId="733047972">
    <w:abstractNumId w:val="2"/>
  </w:num>
  <w:num w:numId="3" w16cid:durableId="1030688221">
    <w:abstractNumId w:val="25"/>
  </w:num>
  <w:num w:numId="4" w16cid:durableId="1159230615">
    <w:abstractNumId w:val="16"/>
  </w:num>
  <w:num w:numId="5" w16cid:durableId="132600931">
    <w:abstractNumId w:val="15"/>
  </w:num>
  <w:num w:numId="6" w16cid:durableId="1803040907">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890773036">
    <w:abstractNumId w:val="5"/>
  </w:num>
  <w:num w:numId="8" w16cid:durableId="1283614272">
    <w:abstractNumId w:val="22"/>
  </w:num>
  <w:num w:numId="9" w16cid:durableId="1574856678">
    <w:abstractNumId w:val="24"/>
  </w:num>
  <w:num w:numId="10" w16cid:durableId="1380395942">
    <w:abstractNumId w:val="3"/>
  </w:num>
  <w:num w:numId="11" w16cid:durableId="1455977064">
    <w:abstractNumId w:val="23"/>
  </w:num>
  <w:num w:numId="12" w16cid:durableId="147332729">
    <w:abstractNumId w:val="0"/>
  </w:num>
  <w:num w:numId="13" w16cid:durableId="1792553057">
    <w:abstractNumId w:val="1"/>
  </w:num>
  <w:num w:numId="14" w16cid:durableId="1793283070">
    <w:abstractNumId w:val="26"/>
  </w:num>
  <w:num w:numId="15" w16cid:durableId="1016732752">
    <w:abstractNumId w:val="6"/>
  </w:num>
  <w:num w:numId="16" w16cid:durableId="1395817878">
    <w:abstractNumId w:val="21"/>
  </w:num>
  <w:num w:numId="17" w16cid:durableId="1810827348">
    <w:abstractNumId w:val="7"/>
  </w:num>
  <w:num w:numId="18" w16cid:durableId="119542532">
    <w:abstractNumId w:val="13"/>
  </w:num>
  <w:num w:numId="19" w16cid:durableId="326828837">
    <w:abstractNumId w:val="17"/>
  </w:num>
  <w:num w:numId="20" w16cid:durableId="198395319">
    <w:abstractNumId w:val="14"/>
  </w:num>
  <w:num w:numId="21" w16cid:durableId="404258486">
    <w:abstractNumId w:val="4"/>
  </w:num>
  <w:num w:numId="22" w16cid:durableId="1829901384">
    <w:abstractNumId w:val="9"/>
  </w:num>
  <w:num w:numId="23" w16cid:durableId="1670674761">
    <w:abstractNumId w:val="12"/>
  </w:num>
  <w:num w:numId="24" w16cid:durableId="1476793938">
    <w:abstractNumId w:val="20"/>
  </w:num>
  <w:num w:numId="25" w16cid:durableId="1894729748">
    <w:abstractNumId w:val="11"/>
  </w:num>
  <w:num w:numId="26" w16cid:durableId="1857573158">
    <w:abstractNumId w:val="8"/>
  </w:num>
  <w:num w:numId="27" w16cid:durableId="849872622">
    <w:abstractNumId w:val="10"/>
  </w:num>
  <w:num w:numId="28" w16cid:durableId="40476090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0780"/>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4139"/>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B7476"/>
    <w:rsid w:val="003C0344"/>
    <w:rsid w:val="003C034D"/>
    <w:rsid w:val="003C0F56"/>
    <w:rsid w:val="003C1BF2"/>
    <w:rsid w:val="003C32FB"/>
    <w:rsid w:val="003C330B"/>
    <w:rsid w:val="003C3322"/>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27C"/>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60A9"/>
    <w:rsid w:val="004B73DA"/>
    <w:rsid w:val="004B76B9"/>
    <w:rsid w:val="004B7B46"/>
    <w:rsid w:val="004C039B"/>
    <w:rsid w:val="004C0533"/>
    <w:rsid w:val="004C0CDB"/>
    <w:rsid w:val="004C22AB"/>
    <w:rsid w:val="004C2ED6"/>
    <w:rsid w:val="004C3713"/>
    <w:rsid w:val="004C378F"/>
    <w:rsid w:val="004C4643"/>
    <w:rsid w:val="004C4877"/>
    <w:rsid w:val="004C53E8"/>
    <w:rsid w:val="004C6C65"/>
    <w:rsid w:val="004C6D35"/>
    <w:rsid w:val="004C7F99"/>
    <w:rsid w:val="004D04CE"/>
    <w:rsid w:val="004D0805"/>
    <w:rsid w:val="004D10F0"/>
    <w:rsid w:val="004D14E7"/>
    <w:rsid w:val="004D32B5"/>
    <w:rsid w:val="004D4300"/>
    <w:rsid w:val="004D486D"/>
    <w:rsid w:val="004D529D"/>
    <w:rsid w:val="004D5DC4"/>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2174"/>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0AC5"/>
    <w:rsid w:val="006611D6"/>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77B7F"/>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CB5"/>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5D65"/>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7BD"/>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0F2"/>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6643"/>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A5"/>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07D7"/>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56EB"/>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665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9CB"/>
    <w:rsid w:val="00A66B58"/>
    <w:rsid w:val="00A71499"/>
    <w:rsid w:val="00A717DC"/>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2D20"/>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B6D8E"/>
    <w:rsid w:val="00AC13D1"/>
    <w:rsid w:val="00AC168D"/>
    <w:rsid w:val="00AC21E3"/>
    <w:rsid w:val="00AC267B"/>
    <w:rsid w:val="00AC27FF"/>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3A0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521"/>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644E"/>
    <w:rsid w:val="00B97F2F"/>
    <w:rsid w:val="00BA05A6"/>
    <w:rsid w:val="00BA1976"/>
    <w:rsid w:val="00BA1E75"/>
    <w:rsid w:val="00BA2A9A"/>
    <w:rsid w:val="00BA53B6"/>
    <w:rsid w:val="00BA59E0"/>
    <w:rsid w:val="00BA5C57"/>
    <w:rsid w:val="00BA6C7A"/>
    <w:rsid w:val="00BA6C95"/>
    <w:rsid w:val="00BB039D"/>
    <w:rsid w:val="00BB1F1B"/>
    <w:rsid w:val="00BB2D6D"/>
    <w:rsid w:val="00BB3104"/>
    <w:rsid w:val="00BB48B6"/>
    <w:rsid w:val="00BB5D36"/>
    <w:rsid w:val="00BB633C"/>
    <w:rsid w:val="00BB6CED"/>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E7761"/>
    <w:rsid w:val="00BF08C7"/>
    <w:rsid w:val="00BF1458"/>
    <w:rsid w:val="00BF2042"/>
    <w:rsid w:val="00BF30DE"/>
    <w:rsid w:val="00BF3617"/>
    <w:rsid w:val="00BF3AE2"/>
    <w:rsid w:val="00BF5659"/>
    <w:rsid w:val="00BF6ADE"/>
    <w:rsid w:val="00BF6EF2"/>
    <w:rsid w:val="00BF7E11"/>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761"/>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317"/>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169"/>
    <w:rsid w:val="00CD47DC"/>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9AD"/>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1F2"/>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0CDB"/>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0F95"/>
    <w:rsid w:val="00E71353"/>
    <w:rsid w:val="00E71527"/>
    <w:rsid w:val="00E71748"/>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45DA"/>
    <w:rsid w:val="00ED51A0"/>
    <w:rsid w:val="00ED5EAA"/>
    <w:rsid w:val="00ED63D8"/>
    <w:rsid w:val="00EE03F9"/>
    <w:rsid w:val="00EE0470"/>
    <w:rsid w:val="00EE0632"/>
    <w:rsid w:val="00EE0C53"/>
    <w:rsid w:val="00EE142F"/>
    <w:rsid w:val="00EE264D"/>
    <w:rsid w:val="00EE2E6F"/>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12B"/>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221A"/>
    <w:rsid w:val="00FC420D"/>
    <w:rsid w:val="00FC4241"/>
    <w:rsid w:val="00FC42F7"/>
    <w:rsid w:val="00FC436D"/>
    <w:rsid w:val="00FC4662"/>
    <w:rsid w:val="00FC66FD"/>
    <w:rsid w:val="00FC74E6"/>
    <w:rsid w:val="00FC7C1B"/>
    <w:rsid w:val="00FD0205"/>
    <w:rsid w:val="00FD0248"/>
    <w:rsid w:val="00FD05DA"/>
    <w:rsid w:val="00FD0899"/>
    <w:rsid w:val="00FD0ACC"/>
    <w:rsid w:val="00FD1401"/>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3623627">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11072391">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11027625">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3F937-29A1-4BF8-B65A-76DB8FA5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Mariam Kvatchadze</cp:lastModifiedBy>
  <cp:revision>29</cp:revision>
  <cp:lastPrinted>2019-10-17T14:03:00Z</cp:lastPrinted>
  <dcterms:created xsi:type="dcterms:W3CDTF">2024-10-22T09:00:00Z</dcterms:created>
  <dcterms:modified xsi:type="dcterms:W3CDTF">2026-01-08T07:05:00Z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