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6D43" w14:textId="77777777" w:rsidR="00235D07" w:rsidRPr="009A3EC9" w:rsidRDefault="00235D07" w:rsidP="00235D07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7B917635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7A472989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C832A4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45A2DCA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7A24C7A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30245A35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05B17C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EC8C62C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490ECE51" w14:textId="51AC6C6F" w:rsidR="00235D07" w:rsidRP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  <w:r w:rsidRPr="008B1009"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  <w:t>სს „ლიბერთი ბანკი“</w:t>
      </w:r>
    </w:p>
    <w:p w14:paraId="543D4197" w14:textId="77777777" w:rsid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14:paraId="1670CB6A" w14:textId="7FD973D2" w:rsidR="00235D07" w:rsidRPr="00D45E00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038543D" w14:textId="77777777" w:rsidR="00235D07" w:rsidRPr="00D45E00" w:rsidRDefault="00235D07" w:rsidP="00235D07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5E235EF" w14:textId="77777777" w:rsidR="00235D07" w:rsidRPr="00D45E00" w:rsidRDefault="00235D07" w:rsidP="00235D07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3C0EFF" w14:textId="60BC0FAE" w:rsidR="00235D07" w:rsidRPr="0045651A" w:rsidRDefault="00DF6BD3" w:rsidP="00235D07">
      <w:pPr>
        <w:jc w:val="center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  <w:bookmarkStart w:id="0" w:name="_Hlk192616535"/>
      <w:r w:rsidRPr="00E95145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სს „ლიბერთი ბანკი“-ს სათავო ოფის</w:t>
      </w:r>
      <w:r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ის </w:t>
      </w:r>
      <w:bookmarkEnd w:id="0"/>
      <w:r w:rsidR="006019CC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შენობის მართვის სისტემის (</w:t>
      </w:r>
      <w:r w:rsidR="006019CC">
        <w:rPr>
          <w:rFonts w:ascii="Sylfaen" w:eastAsia="Sylfaen" w:hAnsi="Sylfaen" w:cs="Sylfaen"/>
          <w:b/>
          <w:spacing w:val="-1"/>
          <w:sz w:val="24"/>
          <w:szCs w:val="24"/>
        </w:rPr>
        <w:t xml:space="preserve">BMS) </w:t>
      </w:r>
      <w:r w:rsidR="006019CC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პროექტირება</w:t>
      </w:r>
      <w:r w:rsidR="00E95145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</w:t>
      </w:r>
    </w:p>
    <w:p w14:paraId="5517FD90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14676E9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F0B135D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6F2B59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82C734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0745C1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D53185F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01EE7011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7334B57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3E257D8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5F193E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0A4C33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7CC96EE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781D211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E128EDE" w14:textId="6497FC06" w:rsidR="00235D07" w:rsidRPr="00235D07" w:rsidRDefault="00235D07" w:rsidP="00235D07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6019C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 </w:t>
      </w:r>
    </w:p>
    <w:p w14:paraId="12958EB7" w14:textId="77777777" w:rsidR="006019CC" w:rsidRDefault="006019CC">
      <w:pPr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br w:type="page"/>
      </w:r>
    </w:p>
    <w:p w14:paraId="18FFB16B" w14:textId="24A96BB4" w:rsidR="00235D07" w:rsidRPr="00CD4DF0" w:rsidRDefault="00235D07" w:rsidP="00235D07">
      <w:pPr>
        <w:spacing w:after="0" w:line="240" w:lineRule="auto"/>
        <w:jc w:val="both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CD4DF0">
        <w:rPr>
          <w:rFonts w:ascii="Sylfaen" w:hAnsi="Sylfaen"/>
          <w:b/>
          <w:noProof/>
          <w:sz w:val="24"/>
          <w:szCs w:val="24"/>
          <w:lang w:val="ka-GE"/>
        </w:rPr>
        <w:lastRenderedPageBreak/>
        <w:t xml:space="preserve">1. </w:t>
      </w:r>
      <w:r w:rsidRPr="00CD4DF0">
        <w:rPr>
          <w:rFonts w:ascii="Sylfaen" w:hAnsi="Sylfaen" w:cs="Sylfaen"/>
          <w:b/>
          <w:noProof/>
          <w:sz w:val="24"/>
          <w:szCs w:val="24"/>
          <w:lang w:val="ka-GE"/>
        </w:rPr>
        <w:t>შესყიდვის ობიექტი</w:t>
      </w:r>
    </w:p>
    <w:p w14:paraId="24461663" w14:textId="2DA6787D" w:rsidR="00235D07" w:rsidRPr="0077133B" w:rsidRDefault="00235D07" w:rsidP="005E37CA">
      <w:pPr>
        <w:ind w:left="284" w:hanging="284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77133B">
        <w:rPr>
          <w:rFonts w:ascii="Sylfaen" w:hAnsi="Sylfaen"/>
          <w:b/>
          <w:bCs/>
          <w:sz w:val="24"/>
          <w:szCs w:val="24"/>
          <w:lang w:val="ka-GE"/>
        </w:rPr>
        <w:t>1.</w:t>
      </w:r>
      <w:r w:rsidRPr="0077133B">
        <w:rPr>
          <w:rFonts w:ascii="Sylfaen" w:hAnsi="Sylfaen" w:cs="Sylfaen"/>
          <w:b/>
          <w:bCs/>
          <w:sz w:val="24"/>
          <w:szCs w:val="24"/>
          <w:lang w:val="ka-GE"/>
        </w:rPr>
        <w:t xml:space="preserve">1. </w:t>
      </w:r>
      <w:r w:rsidR="00DF6BD3" w:rsidRPr="0077133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სს „ლიბერთი ბანკი“-ს სათავო ოფისის </w:t>
      </w:r>
      <w:r w:rsidR="006019CC" w:rsidRPr="0077133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შენობის მართვის</w:t>
      </w:r>
      <w:r w:rsidR="00DF6BD3" w:rsidRPr="0077133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 სისტემის მოწყობის პროექტის შექმნა</w:t>
      </w:r>
      <w:r w:rsidR="006019CC" w:rsidRPr="0077133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, რომელიც მოიცავს:</w:t>
      </w:r>
    </w:p>
    <w:p w14:paraId="0945BC44" w14:textId="591D88C4" w:rsidR="0067214C" w:rsidRDefault="0067214C" w:rsidP="00B767FC">
      <w:pPr>
        <w:pStyle w:val="ListParagraph"/>
        <w:numPr>
          <w:ilvl w:val="0"/>
          <w:numId w:val="5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7214C">
        <w:rPr>
          <w:rFonts w:ascii="Sylfaen" w:eastAsia="Sylfaen" w:hAnsi="Sylfaen" w:cs="Sylfaen"/>
          <w:spacing w:val="-1"/>
          <w:sz w:val="24"/>
          <w:szCs w:val="24"/>
          <w:lang w:val="ka-GE"/>
        </w:rPr>
        <w:t>არსებული საინჟინრო სისტემების შესწავლა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</w:p>
    <w:p w14:paraId="67313903" w14:textId="7C48A097" w:rsidR="006019CC" w:rsidRPr="006019CC" w:rsidRDefault="006019CC" w:rsidP="00B767FC">
      <w:pPr>
        <w:pStyle w:val="ListParagraph"/>
        <w:numPr>
          <w:ilvl w:val="0"/>
          <w:numId w:val="5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განმარტებით ბარათს</w:t>
      </w:r>
    </w:p>
    <w:p w14:paraId="3802043D" w14:textId="4FC06F30" w:rsidR="006019CC" w:rsidRDefault="006019CC" w:rsidP="00B767FC">
      <w:pPr>
        <w:pStyle w:val="ListParagraph"/>
        <w:numPr>
          <w:ilvl w:val="0"/>
          <w:numId w:val="5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ტექნიკურ </w:t>
      </w:r>
      <w:r w:rsidR="0067214C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მოთხოვნებსა და </w:t>
      </w: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სპეციფიკაციებს</w:t>
      </w:r>
    </w:p>
    <w:p w14:paraId="43FB30BC" w14:textId="77777777" w:rsidR="0067214C" w:rsidRDefault="0067214C" w:rsidP="00B767FC">
      <w:pPr>
        <w:pStyle w:val="ListParagraph"/>
        <w:numPr>
          <w:ilvl w:val="0"/>
          <w:numId w:val="5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7214C">
        <w:rPr>
          <w:rFonts w:ascii="Sylfaen" w:eastAsia="Sylfaen" w:hAnsi="Sylfaen" w:cs="Sylfaen"/>
          <w:spacing w:val="-1"/>
          <w:sz w:val="24"/>
          <w:szCs w:val="24"/>
          <w:lang w:val="ka-GE"/>
        </w:rPr>
        <w:t>BMS-ის არქიტექტურის შექმნა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</w:p>
    <w:p w14:paraId="5BAF0B9E" w14:textId="590635FC" w:rsidR="006019CC" w:rsidRPr="006019CC" w:rsidRDefault="006019CC" w:rsidP="00B767FC">
      <w:pPr>
        <w:pStyle w:val="ListParagraph"/>
        <w:numPr>
          <w:ilvl w:val="0"/>
          <w:numId w:val="5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გადაწყვეტილებების აღწერას</w:t>
      </w:r>
    </w:p>
    <w:p w14:paraId="05B08EEF" w14:textId="6F7E43CC" w:rsidR="006019CC" w:rsidRPr="006019CC" w:rsidRDefault="006019CC" w:rsidP="00B767FC">
      <w:pPr>
        <w:pStyle w:val="ListParagraph"/>
        <w:numPr>
          <w:ilvl w:val="0"/>
          <w:numId w:val="5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პრინციპიალურ სქემებს</w:t>
      </w:r>
    </w:p>
    <w:p w14:paraId="5509EE65" w14:textId="03779011" w:rsidR="0067214C" w:rsidRPr="0067214C" w:rsidRDefault="006019CC" w:rsidP="00B767FC">
      <w:pPr>
        <w:pStyle w:val="ListParagraph"/>
        <w:numPr>
          <w:ilvl w:val="0"/>
          <w:numId w:val="5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საპროექტო ნახაზებს</w:t>
      </w:r>
    </w:p>
    <w:p w14:paraId="2DCF5394" w14:textId="3D066DAE" w:rsidR="006019CC" w:rsidRDefault="0077133B" w:rsidP="006019CC">
      <w:pPr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1.2. </w:t>
      </w:r>
      <w:r w:rsidR="006019CC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საპროექტო დოკუმენტაციის მომზადება დეტალიზაციით:</w:t>
      </w:r>
    </w:p>
    <w:p w14:paraId="77DCFCD3" w14:textId="14902018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გათბობა - გაგრილების სისტემა</w:t>
      </w:r>
      <w:r w:rsidR="00305E6E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(ჩილერები, საქვაბეები, ჰაერის დამუშავების აგრეგატები - </w:t>
      </w:r>
      <w:r w:rsidR="00305E6E">
        <w:rPr>
          <w:rFonts w:ascii="Sylfaen" w:eastAsia="Sylfaen" w:hAnsi="Sylfaen" w:cs="Sylfaen"/>
          <w:spacing w:val="-1"/>
          <w:sz w:val="24"/>
          <w:szCs w:val="24"/>
        </w:rPr>
        <w:t xml:space="preserve">AHU) - </w:t>
      </w: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მართვა, მონიტორინგი</w:t>
      </w:r>
    </w:p>
    <w:p w14:paraId="73DC289B" w14:textId="660EFF4C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ვენტილაციის სისტემა (მართვა, მონიტორინგი)</w:t>
      </w:r>
    </w:p>
    <w:p w14:paraId="600EA92F" w14:textId="6864E611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სახანძრო ვენტილაციის სისტემა (მონიტორინგი)</w:t>
      </w:r>
    </w:p>
    <w:p w14:paraId="2D7D590D" w14:textId="144249D9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წყალმომარაგება</w:t>
      </w:r>
      <w:r w:rsidR="00305E6E">
        <w:rPr>
          <w:rFonts w:ascii="Sylfaen" w:eastAsia="Sylfaen" w:hAnsi="Sylfaen" w:cs="Sylfaen"/>
          <w:spacing w:val="-1"/>
          <w:sz w:val="24"/>
          <w:szCs w:val="24"/>
          <w:lang w:val="ka-GE"/>
        </w:rPr>
        <w:t>, სატუმბი სადგურები</w:t>
      </w: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(მართვა, მონიტორინგი)</w:t>
      </w:r>
    </w:p>
    <w:p w14:paraId="3CCE0D8E" w14:textId="4A2BB3F7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ხანძარქრობის ტუმბოების/ძრავების სისტემა (მონიტორინგი)</w:t>
      </w:r>
    </w:p>
    <w:p w14:paraId="47EAE584" w14:textId="09A3F50F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განათების ავტომატიზაცია (მართვა, მონიტორინგი)</w:t>
      </w:r>
    </w:p>
    <w:p w14:paraId="1973C622" w14:textId="71FD0142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ძირითადი დენმიმღები კარადები (მონიტორინგი)</w:t>
      </w:r>
    </w:p>
    <w:p w14:paraId="0984BD47" w14:textId="07578DFC" w:rsidR="006019CC" w:rsidRPr="006019CC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ელ.</w:t>
      </w:r>
      <w:r w:rsidR="00495754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ენერგიის აღრიცხვა/ანალიზი (მონიტორინგი)</w:t>
      </w:r>
    </w:p>
    <w:p w14:paraId="35FD1A59" w14:textId="614EAB7E" w:rsidR="006019CC" w:rsidRPr="00305E6E" w:rsidRDefault="006019CC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6019CC">
        <w:rPr>
          <w:rFonts w:ascii="Sylfaen" w:eastAsia="Sylfaen" w:hAnsi="Sylfaen" w:cs="Sylfaen"/>
          <w:spacing w:val="-1"/>
          <w:sz w:val="24"/>
          <w:szCs w:val="24"/>
          <w:lang w:val="ka-GE"/>
        </w:rPr>
        <w:t>გარე დამატებითი მოწყობილობები (მონიტორინგი)</w:t>
      </w:r>
    </w:p>
    <w:p w14:paraId="7F28387B" w14:textId="0E22C041" w:rsidR="00305E6E" w:rsidRPr="00495754" w:rsidRDefault="00305E6E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>ლიფტები (მონიტორინგი)</w:t>
      </w:r>
    </w:p>
    <w:p w14:paraId="4B3027E2" w14:textId="4DDFC660" w:rsidR="00495754" w:rsidRPr="006019CC" w:rsidRDefault="00AA1B25" w:rsidP="00B767FC">
      <w:pPr>
        <w:pStyle w:val="ListParagraph"/>
        <w:numPr>
          <w:ilvl w:val="0"/>
          <w:numId w:val="6"/>
        </w:numPr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უწყვეტი კვების წყაროები, </w:t>
      </w:r>
      <w:r w:rsidR="00495754">
        <w:rPr>
          <w:rFonts w:ascii="Sylfaen" w:eastAsia="Sylfaen" w:hAnsi="Sylfaen" w:cs="Sylfaen"/>
          <w:spacing w:val="-1"/>
          <w:sz w:val="24"/>
          <w:szCs w:val="24"/>
          <w:lang w:val="ka-GE"/>
        </w:rPr>
        <w:t>დიზელ-გენერატორები (მონიტორინგი)</w:t>
      </w:r>
    </w:p>
    <w:p w14:paraId="485C5D19" w14:textId="14CA16FA" w:rsidR="00DF6BD3" w:rsidRPr="00EB5FBB" w:rsidRDefault="0077133B" w:rsidP="005E37CA">
      <w:pPr>
        <w:ind w:left="284" w:hanging="284"/>
        <w:jc w:val="both"/>
        <w:rPr>
          <w:rFonts w:ascii="Sylfaen" w:hAnsi="Sylfaen"/>
          <w:b/>
          <w:bCs/>
          <w:noProof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1.3. </w:t>
      </w:r>
      <w:r w:rsidR="00DF6BD3" w:rsidRPr="00EB5FB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გასათვალისწინებელია შემდეგი ინფორმაცია:</w:t>
      </w:r>
    </w:p>
    <w:p w14:paraId="2FD59681" w14:textId="6D36C4AE" w:rsidR="00235D07" w:rsidRPr="006019CC" w:rsidRDefault="00DF6BD3" w:rsidP="00B76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6019CC">
        <w:rPr>
          <w:rFonts w:ascii="Sylfaen" w:hAnsi="Sylfaen" w:cs="Sylfaen"/>
          <w:bCs/>
          <w:sz w:val="24"/>
          <w:szCs w:val="24"/>
          <w:lang w:val="ka-GE"/>
        </w:rPr>
        <w:t>შენობა არის 19 სართულიანი (-3 სართულიდან მე-16 სართულის ჩათვლით)</w:t>
      </w:r>
      <w:r w:rsidR="00084107" w:rsidRPr="006019CC">
        <w:rPr>
          <w:rFonts w:ascii="Sylfaen" w:hAnsi="Sylfaen" w:cs="Sylfaen"/>
          <w:bCs/>
          <w:sz w:val="24"/>
          <w:szCs w:val="24"/>
          <w:lang w:val="ka-GE"/>
        </w:rPr>
        <w:t>;</w:t>
      </w:r>
    </w:p>
    <w:p w14:paraId="390606AA" w14:textId="70E0C3A7" w:rsidR="00084107" w:rsidRPr="006019CC" w:rsidRDefault="00084107" w:rsidP="00B76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6019CC">
        <w:rPr>
          <w:rFonts w:ascii="Sylfaen" w:hAnsi="Sylfaen" w:cs="Sylfaen"/>
          <w:bCs/>
          <w:sz w:val="24"/>
          <w:szCs w:val="24"/>
          <w:lang w:val="ka-GE"/>
        </w:rPr>
        <w:t xml:space="preserve">ამ ეტაპზე საჭიროა პროექტის შექმნა, რომლის მიხედვითაც შემდგომში </w:t>
      </w:r>
      <w:r w:rsidR="006019CC" w:rsidRPr="006019CC">
        <w:rPr>
          <w:rFonts w:ascii="Sylfaen" w:hAnsi="Sylfaen" w:cs="Sylfaen"/>
          <w:bCs/>
          <w:sz w:val="24"/>
          <w:szCs w:val="24"/>
          <w:lang w:val="ka-GE"/>
        </w:rPr>
        <w:t xml:space="preserve">დაინერგება </w:t>
      </w:r>
      <w:r w:rsidR="006019CC" w:rsidRPr="006019CC">
        <w:rPr>
          <w:rFonts w:ascii="Sylfaen" w:hAnsi="Sylfaen" w:cs="Sylfaen"/>
          <w:bCs/>
          <w:sz w:val="24"/>
          <w:szCs w:val="24"/>
        </w:rPr>
        <w:t xml:space="preserve">BMS </w:t>
      </w:r>
      <w:r w:rsidR="006019CC" w:rsidRPr="006019CC">
        <w:rPr>
          <w:rFonts w:ascii="Sylfaen" w:hAnsi="Sylfaen" w:cs="Sylfaen"/>
          <w:bCs/>
          <w:sz w:val="24"/>
          <w:szCs w:val="24"/>
          <w:lang w:val="ka-GE"/>
        </w:rPr>
        <w:t>სისტემა</w:t>
      </w:r>
      <w:r w:rsidRPr="006019CC">
        <w:rPr>
          <w:rFonts w:ascii="Sylfaen" w:hAnsi="Sylfaen" w:cs="Sylfaen"/>
          <w:bCs/>
          <w:sz w:val="24"/>
          <w:szCs w:val="24"/>
          <w:lang w:val="ka-GE"/>
        </w:rPr>
        <w:t>;</w:t>
      </w:r>
    </w:p>
    <w:p w14:paraId="00810E39" w14:textId="271C6ABF" w:rsidR="00CB37EF" w:rsidRPr="001A55C8" w:rsidRDefault="00CB37EF" w:rsidP="00CB37EF">
      <w:pPr>
        <w:pStyle w:val="ListParagraph"/>
        <w:autoSpaceDE w:val="0"/>
        <w:autoSpaceDN w:val="0"/>
        <w:adjustRightInd w:val="0"/>
        <w:spacing w:before="120" w:after="120" w:line="240" w:lineRule="auto"/>
        <w:ind w:left="100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4DD1DBA0" w14:textId="1C5D3BA6" w:rsidR="00E9199A" w:rsidRDefault="0077133B" w:rsidP="00235D07">
      <w:pPr>
        <w:pStyle w:val="ListParagraph"/>
        <w:tabs>
          <w:tab w:val="left" w:pos="4725"/>
        </w:tabs>
        <w:spacing w:after="0" w:line="240" w:lineRule="auto"/>
        <w:ind w:left="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1.4. </w:t>
      </w:r>
      <w:r w:rsidR="00E9199A">
        <w:rPr>
          <w:rFonts w:ascii="Sylfaen" w:hAnsi="Sylfaen" w:cs="Sylfaen"/>
          <w:b/>
          <w:sz w:val="24"/>
          <w:szCs w:val="24"/>
          <w:lang w:val="ka-GE"/>
        </w:rPr>
        <w:t>დამატებითი მოთხოვნები:</w:t>
      </w:r>
    </w:p>
    <w:p w14:paraId="2FFB91BB" w14:textId="074A7D9D" w:rsidR="00235D07" w:rsidRPr="006019CC" w:rsidRDefault="00832E74" w:rsidP="00B767FC">
      <w:pPr>
        <w:pStyle w:val="ListParagraph"/>
        <w:numPr>
          <w:ilvl w:val="0"/>
          <w:numId w:val="4"/>
        </w:numPr>
        <w:tabs>
          <w:tab w:val="left" w:pos="4725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6019CC">
        <w:rPr>
          <w:rFonts w:ascii="Sylfaen" w:hAnsi="Sylfaen" w:cs="Sylfaen"/>
          <w:bCs/>
          <w:sz w:val="24"/>
          <w:szCs w:val="24"/>
          <w:lang w:val="ka-GE"/>
        </w:rPr>
        <w:t>ტენდერში გამარჯვებულმა კომპანიამ პროექტირების დროს უნდა გაითვალისწინოს ყველა ზემოთ აღწერილი პუნქტი</w:t>
      </w:r>
      <w:r w:rsidR="009D41B6" w:rsidRPr="006019CC">
        <w:rPr>
          <w:rFonts w:ascii="Sylfaen" w:hAnsi="Sylfaen" w:cs="Sylfaen"/>
          <w:bCs/>
          <w:sz w:val="24"/>
          <w:szCs w:val="24"/>
          <w:lang w:val="ka-GE"/>
        </w:rPr>
        <w:t>;</w:t>
      </w:r>
    </w:p>
    <w:p w14:paraId="6376FAA4" w14:textId="67994A2F" w:rsidR="00832E74" w:rsidRPr="006019CC" w:rsidRDefault="00832E74" w:rsidP="00B767FC">
      <w:pPr>
        <w:pStyle w:val="ListParagraph"/>
        <w:numPr>
          <w:ilvl w:val="0"/>
          <w:numId w:val="4"/>
        </w:numPr>
        <w:tabs>
          <w:tab w:val="left" w:pos="4725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6019CC">
        <w:rPr>
          <w:rFonts w:ascii="Sylfaen" w:hAnsi="Sylfaen" w:cs="Sylfaen"/>
          <w:bCs/>
          <w:sz w:val="24"/>
          <w:szCs w:val="24"/>
          <w:lang w:val="ka-GE"/>
        </w:rPr>
        <w:t xml:space="preserve">გამარჯვებულმა კომპანიამ მოკვლევისა და დამკვეთის მიერ მიწოდებული ინფორმაციის (არქიტექტურული ნახაზი, ბანკში არსებული </w:t>
      </w:r>
      <w:r w:rsidR="00E57AC7">
        <w:rPr>
          <w:rFonts w:ascii="Sylfaen" w:hAnsi="Sylfaen" w:cs="Sylfaen"/>
          <w:bCs/>
          <w:sz w:val="24"/>
          <w:szCs w:val="24"/>
          <w:lang w:val="ka-GE"/>
        </w:rPr>
        <w:t xml:space="preserve">საინჟინრო სქემები, </w:t>
      </w:r>
      <w:r w:rsidRPr="006019CC">
        <w:rPr>
          <w:rFonts w:ascii="Sylfaen" w:hAnsi="Sylfaen" w:cs="Sylfaen"/>
          <w:bCs/>
          <w:sz w:val="24"/>
          <w:szCs w:val="24"/>
          <w:lang w:val="ka-GE"/>
        </w:rPr>
        <w:t xml:space="preserve">ნახაზები) საფუძველზე უნდა შექმნას </w:t>
      </w:r>
      <w:r w:rsidR="006019CC" w:rsidRPr="006019CC">
        <w:rPr>
          <w:rFonts w:ascii="Sylfaen" w:hAnsi="Sylfaen" w:cs="Sylfaen"/>
          <w:bCs/>
          <w:sz w:val="24"/>
          <w:szCs w:val="24"/>
          <w:lang w:val="ka-GE"/>
        </w:rPr>
        <w:t xml:space="preserve">საპროექტო </w:t>
      </w:r>
      <w:r w:rsidRPr="006019CC">
        <w:rPr>
          <w:rFonts w:ascii="Sylfaen" w:hAnsi="Sylfaen" w:cs="Sylfaen"/>
          <w:bCs/>
          <w:sz w:val="24"/>
          <w:szCs w:val="24"/>
          <w:lang w:val="ka-GE"/>
        </w:rPr>
        <w:t>ნახაზი</w:t>
      </w:r>
    </w:p>
    <w:p w14:paraId="591BA3FF" w14:textId="4934DEA1" w:rsidR="00832E74" w:rsidRPr="006019CC" w:rsidRDefault="00832E74" w:rsidP="00B767FC">
      <w:pPr>
        <w:pStyle w:val="ListParagraph"/>
        <w:numPr>
          <w:ilvl w:val="0"/>
          <w:numId w:val="4"/>
        </w:numPr>
        <w:tabs>
          <w:tab w:val="left" w:pos="4725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6019CC">
        <w:rPr>
          <w:rFonts w:ascii="Sylfaen" w:hAnsi="Sylfaen" w:cs="Sylfaen"/>
          <w:bCs/>
          <w:sz w:val="24"/>
          <w:szCs w:val="24"/>
          <w:lang w:val="ka-GE"/>
        </w:rPr>
        <w:t>პროექტირების ფარგლებში პროექტანტმა კომპანიამ დამკვეთს უნდა მიაწოდოს ყველა იმ მასალის დეტალური ჩამონათვალი და აღწერილობა, სპეციფიკაციებითურთ</w:t>
      </w:r>
      <w:r w:rsidR="006019CC" w:rsidRPr="006019CC">
        <w:rPr>
          <w:rFonts w:ascii="Sylfaen" w:hAnsi="Sylfaen" w:cs="Sylfaen"/>
          <w:bCs/>
          <w:sz w:val="24"/>
          <w:szCs w:val="24"/>
          <w:lang w:val="ka-GE"/>
        </w:rPr>
        <w:t>,</w:t>
      </w:r>
      <w:r w:rsidRPr="006019CC">
        <w:rPr>
          <w:rFonts w:ascii="Sylfaen" w:hAnsi="Sylfaen" w:cs="Sylfaen"/>
          <w:bCs/>
          <w:sz w:val="24"/>
          <w:szCs w:val="24"/>
          <w:lang w:val="ka-GE"/>
        </w:rPr>
        <w:t xml:space="preserve"> რაც საჭიროა შენობის </w:t>
      </w:r>
      <w:r w:rsidR="006019CC" w:rsidRPr="006019CC">
        <w:rPr>
          <w:rFonts w:ascii="Sylfaen" w:hAnsi="Sylfaen" w:cs="Sylfaen"/>
          <w:bCs/>
          <w:sz w:val="24"/>
          <w:szCs w:val="24"/>
          <w:lang w:val="ka-GE"/>
        </w:rPr>
        <w:t>BMS</w:t>
      </w:r>
      <w:r w:rsidRPr="006019CC">
        <w:rPr>
          <w:rFonts w:ascii="Sylfaen" w:hAnsi="Sylfaen" w:cs="Sylfaen"/>
          <w:bCs/>
          <w:sz w:val="24"/>
          <w:szCs w:val="24"/>
          <w:lang w:val="ka-GE"/>
        </w:rPr>
        <w:t xml:space="preserve"> სისტემის მოწყობისთვის</w:t>
      </w:r>
      <w:r w:rsidR="00E9199A" w:rsidRPr="006019CC">
        <w:rPr>
          <w:rFonts w:ascii="Sylfaen" w:hAnsi="Sylfaen" w:cs="Sylfaen"/>
          <w:bCs/>
          <w:sz w:val="24"/>
          <w:szCs w:val="24"/>
          <w:lang w:val="ka-GE"/>
        </w:rPr>
        <w:t>.</w:t>
      </w:r>
    </w:p>
    <w:p w14:paraId="1EC59A48" w14:textId="3069B473" w:rsidR="00186121" w:rsidRPr="006019CC" w:rsidRDefault="00186121" w:rsidP="00B767FC">
      <w:pPr>
        <w:pStyle w:val="ListParagraph"/>
        <w:numPr>
          <w:ilvl w:val="0"/>
          <w:numId w:val="4"/>
        </w:numPr>
        <w:tabs>
          <w:tab w:val="left" w:pos="4725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6019CC">
        <w:rPr>
          <w:rFonts w:ascii="Sylfaen" w:hAnsi="Sylfaen" w:cs="Sylfaen"/>
          <w:bCs/>
          <w:sz w:val="24"/>
          <w:szCs w:val="24"/>
          <w:lang w:val="ka-GE"/>
        </w:rPr>
        <w:t xml:space="preserve">პროექტის მიხედვით ჩატარებული სამუშაოების შემდგომ, დამკვეთის მოთხოვნის საფუძველზე, პროექტის შემსრულებელი ვალდებულია ჩაიბაროს შესრულებული </w:t>
      </w:r>
      <w:r w:rsidRPr="006019CC">
        <w:rPr>
          <w:rFonts w:ascii="Sylfaen" w:hAnsi="Sylfaen" w:cs="Sylfaen"/>
          <w:bCs/>
          <w:sz w:val="24"/>
          <w:szCs w:val="24"/>
          <w:lang w:val="ka-GE"/>
        </w:rPr>
        <w:lastRenderedPageBreak/>
        <w:t>სამუშაოები და დაწეროს პროექტთან შესაბამისობის ან შეუსაბამობის დასკვნა, შესაბამისი მიზეზებით/განმარტებებით</w:t>
      </w:r>
      <w:r w:rsidR="009D41B6" w:rsidRPr="006019CC">
        <w:rPr>
          <w:rFonts w:ascii="Sylfaen" w:hAnsi="Sylfaen" w:cs="Sylfaen"/>
          <w:bCs/>
          <w:sz w:val="24"/>
          <w:szCs w:val="24"/>
          <w:lang w:val="ka-GE"/>
        </w:rPr>
        <w:t>.</w:t>
      </w:r>
    </w:p>
    <w:p w14:paraId="2D17AC0E" w14:textId="77777777" w:rsidR="00832E74" w:rsidRPr="00CD4DF0" w:rsidRDefault="00832E74" w:rsidP="00235D07">
      <w:pPr>
        <w:pStyle w:val="ListParagraph"/>
        <w:tabs>
          <w:tab w:val="left" w:pos="4725"/>
        </w:tabs>
        <w:spacing w:after="0" w:line="240" w:lineRule="auto"/>
        <w:ind w:left="0"/>
        <w:rPr>
          <w:rFonts w:ascii="Sylfaen" w:hAnsi="Sylfaen" w:cs="Sylfaen"/>
          <w:b/>
          <w:sz w:val="24"/>
          <w:szCs w:val="24"/>
          <w:lang w:val="ka-GE"/>
        </w:rPr>
      </w:pPr>
    </w:p>
    <w:p w14:paraId="6112759E" w14:textId="6B1B0197" w:rsidR="00235D07" w:rsidRPr="00CD4DF0" w:rsidRDefault="00235D07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2.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პრეტენდენტის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მიერ სავალდებულო</w:t>
      </w:r>
      <w:r w:rsidR="007B513C">
        <w:rPr>
          <w:rFonts w:ascii="Sylfaen" w:hAnsi="Sylfaen" w:cs="Sylfaen"/>
          <w:b/>
          <w:sz w:val="24"/>
          <w:szCs w:val="24"/>
          <w:lang w:val="ka-GE"/>
        </w:rPr>
        <w:t>დ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 წარმოსადგენი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დოკუმენტ</w:t>
      </w:r>
      <w:r w:rsidRPr="00CD4DF0">
        <w:rPr>
          <w:rFonts w:ascii="Sylfaen" w:hAnsi="Sylfaen"/>
          <w:b/>
          <w:sz w:val="24"/>
          <w:szCs w:val="24"/>
          <w:lang w:val="ka-GE"/>
        </w:rPr>
        <w:t>(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CD4DF0">
        <w:rPr>
          <w:rFonts w:ascii="Sylfaen" w:hAnsi="Sylfaen"/>
          <w:b/>
          <w:sz w:val="24"/>
          <w:szCs w:val="24"/>
          <w:lang w:val="ka-GE"/>
        </w:rPr>
        <w:t>)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ი </w:t>
      </w:r>
    </w:p>
    <w:p w14:paraId="1C372191" w14:textId="77777777" w:rsidR="00235D07" w:rsidRPr="00CD4DF0" w:rsidRDefault="00235D07" w:rsidP="00B767F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სამეწარმეო ამონაწერი;</w:t>
      </w:r>
    </w:p>
    <w:p w14:paraId="0A0F7220" w14:textId="53F9E4E7" w:rsidR="00235D07" w:rsidRPr="00CD4DF0" w:rsidRDefault="00235D07" w:rsidP="00B767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განიხილება კომპანი</w:t>
      </w:r>
      <w:r w:rsidR="008C2432" w:rsidRPr="00CD4DF0">
        <w:rPr>
          <w:rFonts w:ascii="Sylfaen" w:hAnsi="Sylfaen"/>
          <w:sz w:val="24"/>
          <w:szCs w:val="24"/>
          <w:lang w:val="ka-GE"/>
        </w:rPr>
        <w:t>ა</w:t>
      </w:r>
      <w:r w:rsidRPr="00CD4DF0">
        <w:rPr>
          <w:rFonts w:ascii="Sylfaen" w:hAnsi="Sylfaen"/>
          <w:sz w:val="24"/>
          <w:szCs w:val="24"/>
          <w:lang w:val="ka-GE"/>
        </w:rPr>
        <w:t xml:space="preserve">, </w:t>
      </w:r>
      <w:r w:rsidR="008C2432" w:rsidRPr="00CD4DF0">
        <w:rPr>
          <w:rFonts w:ascii="Sylfaen" w:hAnsi="Sylfaen"/>
          <w:sz w:val="24"/>
          <w:szCs w:val="24"/>
          <w:lang w:val="ka-GE"/>
        </w:rPr>
        <w:t>რომელიც</w:t>
      </w:r>
      <w:r w:rsidRPr="00CD4DF0">
        <w:rPr>
          <w:rFonts w:ascii="Sylfaen" w:hAnsi="Sylfaen"/>
          <w:sz w:val="24"/>
          <w:szCs w:val="24"/>
          <w:lang w:val="ka-GE"/>
        </w:rPr>
        <w:t xml:space="preserve"> მინიმუმ 2(ორი) წელიწადია </w:t>
      </w:r>
      <w:r w:rsidR="008C2432" w:rsidRPr="00CD4DF0">
        <w:rPr>
          <w:rFonts w:ascii="Sylfaen" w:hAnsi="Sylfaen"/>
          <w:sz w:val="24"/>
          <w:szCs w:val="24"/>
          <w:lang w:val="ka-GE"/>
        </w:rPr>
        <w:t xml:space="preserve">რაც </w:t>
      </w:r>
      <w:r w:rsidRPr="00CD4DF0">
        <w:rPr>
          <w:rFonts w:ascii="Sylfaen" w:hAnsi="Sylfaen"/>
          <w:sz w:val="24"/>
          <w:szCs w:val="24"/>
          <w:lang w:val="ka-GE"/>
        </w:rPr>
        <w:t>დაფუძნებული</w:t>
      </w:r>
      <w:r w:rsidR="008C2432" w:rsidRPr="00CD4DF0">
        <w:rPr>
          <w:rFonts w:ascii="Sylfaen" w:hAnsi="Sylfaen"/>
          <w:sz w:val="24"/>
          <w:szCs w:val="24"/>
          <w:lang w:val="ka-GE"/>
        </w:rPr>
        <w:t>ა</w:t>
      </w:r>
      <w:r w:rsidRPr="00CD4DF0">
        <w:rPr>
          <w:rFonts w:ascii="Sylfaen" w:hAnsi="Sylfaen"/>
          <w:sz w:val="24"/>
          <w:szCs w:val="24"/>
          <w:lang w:val="ka-GE"/>
        </w:rPr>
        <w:t xml:space="preserve">; </w:t>
      </w:r>
    </w:p>
    <w:p w14:paraId="0D99DCD1" w14:textId="77777777" w:rsidR="00235D07" w:rsidRPr="00CD4DF0" w:rsidRDefault="00235D07" w:rsidP="00B767F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კომპანიის მოკლე მიმოხილვა;</w:t>
      </w:r>
    </w:p>
    <w:p w14:paraId="62B8F153" w14:textId="1D417402" w:rsidR="00235D07" w:rsidRPr="00CD4DF0" w:rsidRDefault="00235D07" w:rsidP="00B767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 xml:space="preserve">სატენდერო წინადადება ფასების ცხრილის მიხედვით 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(დანართი </w:t>
      </w:r>
      <w:r w:rsidR="00494362" w:rsidRPr="00CD4DF0">
        <w:rPr>
          <w:rFonts w:ascii="Sylfaen" w:hAnsi="Sylfaen"/>
          <w:b/>
          <w:sz w:val="24"/>
          <w:szCs w:val="24"/>
          <w:lang w:val="ru-RU"/>
        </w:rPr>
        <w:t>№</w:t>
      </w:r>
      <w:r w:rsidRPr="00CD4DF0">
        <w:rPr>
          <w:rFonts w:ascii="Sylfaen" w:hAnsi="Sylfaen"/>
          <w:b/>
          <w:sz w:val="24"/>
          <w:szCs w:val="24"/>
          <w:lang w:val="ka-GE"/>
        </w:rPr>
        <w:t>1</w:t>
      </w:r>
      <w:r w:rsidR="00494362" w:rsidRPr="00CD4DF0">
        <w:rPr>
          <w:rFonts w:ascii="Sylfaen" w:hAnsi="Sylfaen"/>
          <w:b/>
          <w:sz w:val="24"/>
          <w:szCs w:val="24"/>
        </w:rPr>
        <w:t>-</w:t>
      </w:r>
      <w:r w:rsidR="00494362" w:rsidRPr="00CD4DF0">
        <w:rPr>
          <w:rFonts w:ascii="Sylfaen" w:hAnsi="Sylfaen"/>
          <w:b/>
          <w:sz w:val="24"/>
          <w:szCs w:val="24"/>
          <w:lang w:val="ka-GE"/>
        </w:rPr>
        <w:t>ის შესაბამისად</w:t>
      </w:r>
      <w:r w:rsidRPr="00CD4DF0">
        <w:rPr>
          <w:rFonts w:ascii="Sylfaen" w:hAnsi="Sylfaen"/>
          <w:b/>
          <w:sz w:val="24"/>
          <w:szCs w:val="24"/>
          <w:lang w:val="ka-GE"/>
        </w:rPr>
        <w:t>)</w:t>
      </w:r>
      <w:r w:rsidRPr="001A0F31">
        <w:rPr>
          <w:rFonts w:ascii="Sylfaen" w:hAnsi="Sylfaen"/>
          <w:bCs/>
          <w:sz w:val="24"/>
          <w:szCs w:val="24"/>
          <w:lang w:val="ka-GE"/>
        </w:rPr>
        <w:t>;</w:t>
      </w:r>
    </w:p>
    <w:p w14:paraId="6C0EEE37" w14:textId="77777777" w:rsidR="00235D07" w:rsidRPr="00CD4DF0" w:rsidRDefault="00235D07" w:rsidP="00B767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ინფორმაცია მოწოდების ვადებსა და შესრულების პირობებზე;</w:t>
      </w:r>
    </w:p>
    <w:p w14:paraId="1105432D" w14:textId="41F3055B" w:rsidR="007D7DCC" w:rsidRPr="00D604CD" w:rsidRDefault="00235D07" w:rsidP="00B767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ინფორმაცია საგარანტიო ვადებსა და პირობებზე</w:t>
      </w:r>
      <w:r w:rsidR="008F262D">
        <w:rPr>
          <w:rFonts w:ascii="Sylfaen" w:hAnsi="Sylfaen"/>
          <w:sz w:val="24"/>
          <w:szCs w:val="24"/>
          <w:lang w:val="ka-GE"/>
        </w:rPr>
        <w:t>.</w:t>
      </w:r>
    </w:p>
    <w:p w14:paraId="08FB1A6A" w14:textId="77777777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u w:val="single"/>
          <w:lang w:val="ka-GE"/>
        </w:rPr>
      </w:pPr>
    </w:p>
    <w:p w14:paraId="2430FD6C" w14:textId="0E4722F7" w:rsidR="00235D07" w:rsidRPr="00CD4DF0" w:rsidRDefault="00D604CD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3.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 </w:t>
      </w:r>
      <w:r w:rsidRPr="00D604CD">
        <w:rPr>
          <w:rFonts w:ascii="Sylfaen" w:hAnsi="Sylfaen" w:cs="Sylfaen"/>
          <w:b/>
          <w:sz w:val="24"/>
          <w:szCs w:val="24"/>
          <w:lang w:val="ka-GE"/>
        </w:rPr>
        <w:t>პრეტენდენტის მიერ გამარჯვების შემდეგ, ხელშეკრულების გაფორმებამდე სავალდებულ</w:t>
      </w:r>
      <w:r>
        <w:rPr>
          <w:rFonts w:ascii="Sylfaen" w:hAnsi="Sylfaen" w:cs="Sylfaen"/>
          <w:b/>
          <w:sz w:val="24"/>
          <w:szCs w:val="24"/>
          <w:lang w:val="ka-GE"/>
        </w:rPr>
        <w:t>ოდ</w:t>
      </w:r>
      <w:r w:rsidRPr="00D604CD">
        <w:rPr>
          <w:rFonts w:ascii="Sylfaen" w:hAnsi="Sylfaen" w:cs="Sylfaen"/>
          <w:b/>
          <w:sz w:val="24"/>
          <w:szCs w:val="24"/>
          <w:lang w:val="ka-GE"/>
        </w:rPr>
        <w:t xml:space="preserve"> წარმოსადგენი დოკუმენტ(ებ)ი </w:t>
      </w:r>
      <w:r w:rsidR="00235D07" w:rsidRPr="00CD4DF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0676D275" w14:textId="0506AB83" w:rsidR="00235D07" w:rsidRPr="00CD4DF0" w:rsidRDefault="00235D07" w:rsidP="00B76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კლიენტების სია, რეკომენდაციები</w:t>
      </w:r>
      <w:r w:rsidR="001A0F31">
        <w:rPr>
          <w:rFonts w:ascii="Sylfaen" w:hAnsi="Sylfaen"/>
          <w:sz w:val="24"/>
          <w:szCs w:val="24"/>
          <w:lang w:val="ka-GE"/>
        </w:rPr>
        <w:t>;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</w:p>
    <w:p w14:paraId="17748B27" w14:textId="77777777" w:rsidR="00235D07" w:rsidRPr="00CD4DF0" w:rsidRDefault="00235D07" w:rsidP="00B76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კომპანიის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სერტიფიკატები</w:t>
      </w:r>
      <w:r w:rsidRPr="00CD4DF0">
        <w:rPr>
          <w:rFonts w:ascii="Sylfaen" w:hAnsi="Sylfaen"/>
          <w:sz w:val="24"/>
          <w:szCs w:val="24"/>
          <w:lang w:val="ka-GE"/>
        </w:rPr>
        <w:t xml:space="preserve"> (</w:t>
      </w:r>
      <w:r w:rsidRPr="00CD4DF0">
        <w:rPr>
          <w:rFonts w:ascii="Sylfaen" w:hAnsi="Sylfaen" w:cs="Sylfaen"/>
          <w:sz w:val="24"/>
          <w:szCs w:val="24"/>
          <w:lang w:val="ka-GE"/>
        </w:rPr>
        <w:t>ასეთის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არსებობის</w:t>
      </w:r>
      <w:r w:rsidRPr="00CD4DF0">
        <w:rPr>
          <w:rFonts w:ascii="Sylfaen" w:hAnsi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CD4DF0">
        <w:rPr>
          <w:rFonts w:ascii="Sylfaen" w:hAnsi="Sylfaen"/>
          <w:sz w:val="24"/>
          <w:szCs w:val="24"/>
          <w:lang w:val="ka-GE"/>
        </w:rPr>
        <w:t>);</w:t>
      </w:r>
    </w:p>
    <w:p w14:paraId="67F52A23" w14:textId="6BEE6394" w:rsidR="00CD4DF0" w:rsidRPr="00CD4DF0" w:rsidRDefault="00CD4DF0" w:rsidP="00B76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სპეციალისტთა კვალიფიკაციის დამადასტურებელი დოკუმენტები</w:t>
      </w:r>
      <w:r w:rsidR="001A0F31">
        <w:rPr>
          <w:rFonts w:ascii="Sylfaen" w:hAnsi="Sylfaen"/>
          <w:sz w:val="24"/>
          <w:szCs w:val="24"/>
          <w:lang w:val="ka-GE"/>
        </w:rPr>
        <w:t>;</w:t>
      </w:r>
    </w:p>
    <w:p w14:paraId="6D0B16EE" w14:textId="77777777" w:rsidR="00235D07" w:rsidRPr="00CD4DF0" w:rsidRDefault="00235D07" w:rsidP="00B76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 xml:space="preserve">ინფორმაცია წარსულში ანალოგიური გამოცდილების შესახებ; </w:t>
      </w:r>
    </w:p>
    <w:p w14:paraId="5D7B9867" w14:textId="77777777" w:rsidR="00235D07" w:rsidRPr="00CD4DF0" w:rsidRDefault="00235D07" w:rsidP="00B76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ცნობა საგადასახადოდან დავალიანების არ არსებობის შესახებ;</w:t>
      </w:r>
    </w:p>
    <w:p w14:paraId="69928FA4" w14:textId="77777777" w:rsidR="00235D07" w:rsidRPr="00CD4DF0" w:rsidRDefault="00235D07" w:rsidP="00B76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რეკვიზიტები;</w:t>
      </w:r>
    </w:p>
    <w:p w14:paraId="369D79D2" w14:textId="5CF69B10" w:rsidR="00235D07" w:rsidRPr="00CD4DF0" w:rsidRDefault="00235D07" w:rsidP="00B767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>საკონტაქტო პირის (პროექტის მენეჯერის) მონაცემები</w:t>
      </w:r>
      <w:r w:rsidR="001A0F31">
        <w:rPr>
          <w:rFonts w:ascii="Sylfaen" w:hAnsi="Sylfaen"/>
          <w:sz w:val="24"/>
          <w:szCs w:val="24"/>
          <w:lang w:val="ka-GE"/>
        </w:rPr>
        <w:t>.</w:t>
      </w:r>
    </w:p>
    <w:p w14:paraId="52572EB3" w14:textId="77777777" w:rsidR="00235D07" w:rsidRPr="00CD4DF0" w:rsidRDefault="00235D07" w:rsidP="00235D07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75A778D1" w14:textId="30487D38" w:rsidR="00235D07" w:rsidRPr="00CD4DF0" w:rsidRDefault="00D604CD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noProof/>
          <w:sz w:val="24"/>
          <w:szCs w:val="24"/>
          <w:lang w:val="ka-GE"/>
        </w:rPr>
        <w:t>4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. </w:t>
      </w:r>
      <w:r w:rsidR="00235D07" w:rsidRPr="00CD4DF0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შესყიდვის ობიექტის </w:t>
      </w:r>
      <w:r w:rsidR="00235D07"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>მიწოდების ვადა, ადგილი და მიწოდების პირობა</w:t>
      </w:r>
    </w:p>
    <w:p w14:paraId="34D2EA6E" w14:textId="7EBFE51B" w:rsidR="00235D07" w:rsidRPr="00CD4DF0" w:rsidRDefault="00D604CD" w:rsidP="00C8516E">
      <w:pPr>
        <w:ind w:left="426" w:hanging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4</w:t>
      </w:r>
      <w:r w:rsidR="00235D07" w:rsidRPr="00CD4DF0">
        <w:rPr>
          <w:rFonts w:ascii="Sylfaen" w:hAnsi="Sylfaen"/>
          <w:noProof/>
          <w:sz w:val="24"/>
          <w:szCs w:val="24"/>
          <w:lang w:val="ka-GE"/>
        </w:rPr>
        <w:t xml:space="preserve">.1. </w:t>
      </w:r>
      <w:r w:rsidR="00235D07" w:rsidRPr="00CD4DF0">
        <w:rPr>
          <w:rFonts w:ascii="Sylfaen" w:hAnsi="Sylfaen"/>
          <w:sz w:val="24"/>
          <w:szCs w:val="24"/>
          <w:lang w:val="ka-GE"/>
        </w:rPr>
        <w:t xml:space="preserve">მომსახურება უნდა განხორციელდეს შემდეგ მისამართზე: ქ.თბილისი, </w:t>
      </w:r>
      <w:r w:rsidR="002E4B0B">
        <w:rPr>
          <w:rFonts w:ascii="Sylfaen" w:hAnsi="Sylfaen"/>
          <w:sz w:val="24"/>
          <w:szCs w:val="24"/>
          <w:lang w:val="ka-GE"/>
        </w:rPr>
        <w:t xml:space="preserve">ი. </w:t>
      </w:r>
      <w:r w:rsidR="00811EB8">
        <w:rPr>
          <w:rFonts w:ascii="Sylfaen" w:hAnsi="Sylfaen"/>
          <w:sz w:val="24"/>
          <w:szCs w:val="24"/>
          <w:lang w:val="ka-GE"/>
        </w:rPr>
        <w:t xml:space="preserve">ჭავჭავაძის გამზირი </w:t>
      </w:r>
      <w:r w:rsidR="00811EB8">
        <w:rPr>
          <w:rFonts w:ascii="Sylfaen" w:hAnsi="Sylfaen"/>
          <w:sz w:val="24"/>
          <w:szCs w:val="24"/>
          <w:lang w:val="ru-RU"/>
        </w:rPr>
        <w:t>№74</w:t>
      </w:r>
      <w:r w:rsidR="00235D07" w:rsidRPr="00CD4DF0">
        <w:rPr>
          <w:rFonts w:ascii="Sylfaen" w:hAnsi="Sylfaen"/>
          <w:sz w:val="24"/>
          <w:szCs w:val="24"/>
          <w:lang w:val="ka-GE"/>
        </w:rPr>
        <w:t>;</w:t>
      </w:r>
    </w:p>
    <w:p w14:paraId="25E040F3" w14:textId="77777777" w:rsidR="00235D07" w:rsidRPr="00CD4DF0" w:rsidRDefault="00235D07" w:rsidP="00235D07">
      <w:pPr>
        <w:tabs>
          <w:tab w:val="left" w:pos="4200"/>
        </w:tabs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/>
          <w:sz w:val="24"/>
          <w:szCs w:val="24"/>
          <w:lang w:val="ka-GE"/>
        </w:rPr>
        <w:tab/>
      </w:r>
    </w:p>
    <w:p w14:paraId="27286852" w14:textId="77777777" w:rsidR="00235D07" w:rsidRPr="009D41B6" w:rsidRDefault="00235D07" w:rsidP="00235D07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9D41B6">
        <w:rPr>
          <w:rFonts w:ascii="Sylfaen" w:hAnsi="Sylfaen" w:cs="Sylfaen"/>
          <w:b/>
          <w:sz w:val="24"/>
          <w:szCs w:val="24"/>
          <w:lang w:val="ka-GE"/>
        </w:rPr>
        <w:t xml:space="preserve">4. </w:t>
      </w:r>
      <w:r w:rsidRPr="009D41B6">
        <w:rPr>
          <w:rFonts w:ascii="Sylfaen" w:hAnsi="Sylfaen" w:cs="Sylfaen"/>
          <w:b/>
          <w:bCs/>
          <w:noProof/>
          <w:sz w:val="24"/>
          <w:szCs w:val="24"/>
          <w:lang w:val="ka-GE"/>
        </w:rPr>
        <w:t xml:space="preserve">პრეტენდენტის </w:t>
      </w:r>
      <w:r w:rsidRPr="009D41B6">
        <w:rPr>
          <w:rFonts w:ascii="Sylfaen" w:hAnsi="Sylfaen" w:cs="Sylfaen"/>
          <w:b/>
          <w:sz w:val="24"/>
          <w:szCs w:val="24"/>
          <w:lang w:val="ka-GE"/>
        </w:rPr>
        <w:t xml:space="preserve">წინადადების ფასი და ანგარიშსწორების პირობები  </w:t>
      </w:r>
    </w:p>
    <w:p w14:paraId="5436D48D" w14:textId="77777777" w:rsidR="00235D07" w:rsidRPr="009D41B6" w:rsidRDefault="00235D07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 w:rsidRPr="009D41B6">
        <w:rPr>
          <w:rFonts w:ascii="Sylfaen" w:hAnsi="Sylfaen" w:cs="Sylfaen"/>
          <w:sz w:val="24"/>
          <w:szCs w:val="24"/>
          <w:lang w:val="ka-GE"/>
        </w:rPr>
        <w:t>4.1. ხარჯები, რომლებიც სატენდერო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წინადადების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ფასში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არ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იქნება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9D41B6">
        <w:rPr>
          <w:rFonts w:ascii="Sylfaen" w:hAnsi="Sylfaen"/>
          <w:sz w:val="24"/>
          <w:szCs w:val="24"/>
          <w:lang w:val="ka-GE"/>
        </w:rPr>
        <w:t xml:space="preserve">, </w:t>
      </w:r>
      <w:r w:rsidRPr="009D41B6">
        <w:rPr>
          <w:rFonts w:ascii="Sylfaen" w:hAnsi="Sylfaen" w:cs="Sylfaen"/>
          <w:sz w:val="24"/>
          <w:szCs w:val="24"/>
          <w:lang w:val="ka-GE"/>
        </w:rPr>
        <w:t>არ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დაექვემდებარება</w:t>
      </w:r>
      <w:r w:rsidRPr="009D41B6">
        <w:rPr>
          <w:rFonts w:ascii="Sylfaen" w:hAnsi="Sylfaen"/>
          <w:sz w:val="24"/>
          <w:szCs w:val="24"/>
          <w:lang w:val="ka-GE"/>
        </w:rPr>
        <w:t xml:space="preserve"> </w:t>
      </w:r>
      <w:r w:rsidRPr="009D41B6">
        <w:rPr>
          <w:rFonts w:ascii="Sylfaen" w:hAnsi="Sylfaen" w:cs="Sylfaen"/>
          <w:sz w:val="24"/>
          <w:szCs w:val="24"/>
          <w:lang w:val="ka-GE"/>
        </w:rPr>
        <w:t>ანაზღაურებას</w:t>
      </w:r>
      <w:r w:rsidRPr="009D41B6">
        <w:rPr>
          <w:rFonts w:ascii="Sylfaen" w:hAnsi="Sylfaen"/>
          <w:sz w:val="24"/>
          <w:szCs w:val="24"/>
          <w:lang w:val="ka-GE"/>
        </w:rPr>
        <w:t>;</w:t>
      </w:r>
    </w:p>
    <w:p w14:paraId="5684F8FE" w14:textId="77777777" w:rsidR="00235D07" w:rsidRPr="009D41B6" w:rsidRDefault="00235D07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 w:rsidRPr="009D41B6">
        <w:rPr>
          <w:rFonts w:ascii="Sylfaen" w:hAnsi="Sylfaen"/>
          <w:sz w:val="24"/>
          <w:szCs w:val="24"/>
          <w:lang w:val="ka-GE"/>
        </w:rPr>
        <w:t xml:space="preserve">4.2. ბანკის მიერ ანაზღაურება განხორციელდება გამყიდველის მიერ </w:t>
      </w:r>
      <w:r w:rsidRPr="009D41B6">
        <w:rPr>
          <w:rFonts w:ascii="Sylfaen" w:hAnsi="Sylfaen" w:cs="Sylfaen"/>
          <w:noProof/>
          <w:sz w:val="24"/>
          <w:szCs w:val="24"/>
          <w:lang w:val="ka-GE"/>
        </w:rPr>
        <w:t xml:space="preserve">ფაქტიურად მოწოდებული საქონლის და გაწეული მომსახურების შესახებ გაფორმებული </w:t>
      </w:r>
      <w:r w:rsidRPr="009D41B6">
        <w:rPr>
          <w:rFonts w:ascii="Sylfaen" w:hAnsi="Sylfaen"/>
          <w:sz w:val="24"/>
          <w:szCs w:val="24"/>
          <w:lang w:val="ka-GE"/>
        </w:rPr>
        <w:t>მიღება-ჩაბარების აქტის, სასაქონლო ზედნადებისა და საგადასახადო ანგარიშ-ფაქტურის წარმოდგენიდან  10 (ათი) სამუშაო დღის განმავლობაში;</w:t>
      </w:r>
    </w:p>
    <w:p w14:paraId="465104F6" w14:textId="51FDC7F9" w:rsidR="00235D07" w:rsidRPr="00CD4DF0" w:rsidRDefault="00235D07" w:rsidP="00DA6AC9">
      <w:pPr>
        <w:spacing w:after="0" w:line="240" w:lineRule="auto"/>
        <w:ind w:left="426" w:hanging="450"/>
        <w:jc w:val="both"/>
        <w:rPr>
          <w:rFonts w:ascii="Sylfaen" w:hAnsi="Sylfaen"/>
          <w:sz w:val="24"/>
          <w:szCs w:val="24"/>
          <w:lang w:val="ka-GE"/>
        </w:rPr>
      </w:pPr>
      <w:r w:rsidRPr="009D41B6">
        <w:rPr>
          <w:rFonts w:ascii="Sylfaen" w:hAnsi="Sylfaen"/>
          <w:sz w:val="24"/>
          <w:szCs w:val="24"/>
          <w:lang w:val="ka-GE"/>
        </w:rPr>
        <w:t>4.3. 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</w:t>
      </w:r>
      <w:r w:rsidR="008F262D">
        <w:rPr>
          <w:rFonts w:ascii="Sylfaen" w:hAnsi="Sylfaen"/>
          <w:sz w:val="24"/>
          <w:szCs w:val="24"/>
          <w:lang w:val="ka-GE"/>
        </w:rPr>
        <w:t>.</w:t>
      </w:r>
    </w:p>
    <w:p w14:paraId="2D381F4B" w14:textId="77777777" w:rsidR="00235D07" w:rsidRPr="00CD4DF0" w:rsidRDefault="00235D07" w:rsidP="00235D07">
      <w:pPr>
        <w:spacing w:after="0" w:line="240" w:lineRule="auto"/>
        <w:ind w:hanging="450"/>
        <w:jc w:val="both"/>
        <w:rPr>
          <w:rFonts w:ascii="Sylfaen" w:hAnsi="Sylfaen"/>
          <w:sz w:val="24"/>
          <w:szCs w:val="24"/>
          <w:lang w:val="ka-GE"/>
        </w:rPr>
      </w:pPr>
    </w:p>
    <w:p w14:paraId="7FCC244B" w14:textId="4FDD0966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noProof/>
          <w:sz w:val="24"/>
          <w:szCs w:val="24"/>
          <w:lang w:val="ka-GE"/>
        </w:rPr>
      </w:pPr>
      <w:r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5. </w:t>
      </w:r>
      <w:r w:rsidRPr="00CD4DF0">
        <w:rPr>
          <w:rFonts w:ascii="Sylfaen" w:hAnsi="Sylfaen" w:cs="AcadNusx"/>
          <w:b/>
          <w:noProof/>
          <w:sz w:val="24"/>
          <w:szCs w:val="24"/>
          <w:lang w:val="ka-GE"/>
        </w:rPr>
        <w:t>ზოგადი პირობები</w:t>
      </w:r>
    </w:p>
    <w:p w14:paraId="559952F2" w14:textId="74FE4C56" w:rsidR="00235D07" w:rsidRPr="00CD4DF0" w:rsidRDefault="00235D07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5.1.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760FF7EF" w14:textId="03B12E9E" w:rsidR="00235D07" w:rsidRPr="00CD4DF0" w:rsidRDefault="00235D07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5.2.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>სატენდერო დოკუმენტაციით მოთხოვნილი ყველა დოკუმენტ(ებ)ი წარმოდგენილ უნდა იქნ</w:t>
      </w:r>
      <w:r w:rsidR="00E57AC7">
        <w:rPr>
          <w:rFonts w:ascii="Sylfaen" w:hAnsi="Sylfaen" w:cs="Sylfaen"/>
          <w:sz w:val="24"/>
          <w:szCs w:val="24"/>
          <w:lang w:val="ka-GE"/>
        </w:rPr>
        <w:t>ა</w:t>
      </w:r>
      <w:r w:rsidRPr="00CD4DF0">
        <w:rPr>
          <w:rFonts w:ascii="Sylfaen" w:hAnsi="Sylfaen" w:cs="Sylfaen"/>
          <w:sz w:val="24"/>
          <w:szCs w:val="24"/>
          <w:lang w:val="ka-GE"/>
        </w:rPr>
        <w:t>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5DA78CD9" w14:textId="19C9210E" w:rsidR="00235D07" w:rsidRPr="00CD4DF0" w:rsidRDefault="00235D07" w:rsidP="003E1EE1">
      <w:pPr>
        <w:spacing w:after="0" w:line="240" w:lineRule="auto"/>
        <w:ind w:left="426" w:hanging="426"/>
        <w:jc w:val="both"/>
        <w:rPr>
          <w:rFonts w:ascii="Sylfaen" w:hAnsi="Sylfaen" w:cs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5.3.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 xml:space="preserve">გამარჯვებულ პრეტენდენტთან ხელშეკრულება გაფორმდება, ხელშეკრულების დრაფტის 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 xml:space="preserve">(დანართი </w:t>
      </w:r>
      <w:r w:rsidR="00920ADD" w:rsidRPr="00D604CD">
        <w:rPr>
          <w:rFonts w:ascii="Sylfaen" w:hAnsi="Sylfaen" w:cs="Sylfaen"/>
          <w:b/>
          <w:sz w:val="24"/>
          <w:szCs w:val="24"/>
          <w:lang w:val="ka-GE"/>
        </w:rPr>
        <w:t>№</w:t>
      </w:r>
      <w:r w:rsidRPr="00CD4DF0">
        <w:rPr>
          <w:rFonts w:ascii="Sylfaen" w:hAnsi="Sylfaen" w:cs="Sylfaen"/>
          <w:b/>
          <w:sz w:val="24"/>
          <w:szCs w:val="24"/>
          <w:lang w:val="ka-GE"/>
        </w:rPr>
        <w:t>2</w:t>
      </w:r>
      <w:r w:rsidRPr="00CD4DF0">
        <w:rPr>
          <w:rFonts w:ascii="Sylfaen" w:hAnsi="Sylfaen" w:cs="Sylfaen"/>
          <w:sz w:val="24"/>
          <w:szCs w:val="24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დისკვალიფიკაციას და შავ სიაში მოხვედრას;</w:t>
      </w:r>
    </w:p>
    <w:p w14:paraId="7FD358F0" w14:textId="77777777" w:rsidR="00235D07" w:rsidRPr="00CD4DF0" w:rsidRDefault="00235D07" w:rsidP="00235D07">
      <w:pPr>
        <w:spacing w:after="0" w:line="240" w:lineRule="auto"/>
        <w:ind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A07F5E8" w14:textId="77777777" w:rsidR="00235D07" w:rsidRPr="00CD4DF0" w:rsidRDefault="00235D07" w:rsidP="00235D07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4DF0">
        <w:rPr>
          <w:rFonts w:ascii="Sylfaen" w:hAnsi="Sylfaen" w:cs="AcadNusx"/>
          <w:b/>
          <w:bCs/>
          <w:noProof/>
          <w:sz w:val="24"/>
          <w:szCs w:val="24"/>
          <w:lang w:val="ka-GE"/>
        </w:rPr>
        <w:t xml:space="preserve">6. </w:t>
      </w:r>
      <w:r w:rsidRPr="00CD4DF0">
        <w:rPr>
          <w:rFonts w:ascii="Sylfaen" w:hAnsi="Sylfaen" w:cs="Sylfaen"/>
          <w:b/>
          <w:bCs/>
          <w:noProof/>
          <w:sz w:val="24"/>
          <w:szCs w:val="24"/>
          <w:lang w:val="ka-GE"/>
        </w:rPr>
        <w:t>ინფორმაცია პრეტენდენტებისათვის</w:t>
      </w:r>
    </w:p>
    <w:p w14:paraId="16431DFA" w14:textId="614D2950" w:rsidR="00235D07" w:rsidRPr="00B767FC" w:rsidRDefault="00235D07" w:rsidP="00B767FC">
      <w:pPr>
        <w:spacing w:after="0" w:line="240" w:lineRule="auto"/>
        <w:ind w:left="426" w:hanging="426"/>
        <w:jc w:val="both"/>
        <w:rPr>
          <w:rFonts w:ascii="Sylfaen" w:hAnsi="Sylfaen"/>
          <w:b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 xml:space="preserve">6.1. </w:t>
      </w:r>
      <w:r w:rsidRPr="00CD4DF0">
        <w:rPr>
          <w:rFonts w:ascii="Sylfaen" w:hAnsi="Sylfaen"/>
          <w:sz w:val="24"/>
          <w:szCs w:val="24"/>
          <w:lang w:val="ka-GE"/>
        </w:rPr>
        <w:t xml:space="preserve">შემოთავაზების წარმოდგენის ბოლო ვადა: </w:t>
      </w:r>
      <w:r w:rsidRPr="00CD4DF0">
        <w:rPr>
          <w:rFonts w:ascii="Sylfaen" w:hAnsi="Sylfaen"/>
          <w:b/>
          <w:sz w:val="24"/>
          <w:szCs w:val="24"/>
          <w:lang w:val="ka-GE"/>
        </w:rPr>
        <w:t>202</w:t>
      </w:r>
      <w:r w:rsidR="006019CC">
        <w:rPr>
          <w:rFonts w:ascii="Sylfaen" w:hAnsi="Sylfaen"/>
          <w:b/>
          <w:sz w:val="24"/>
          <w:szCs w:val="24"/>
          <w:lang w:val="ka-GE"/>
        </w:rPr>
        <w:t>6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 წლის </w:t>
      </w:r>
      <w:r w:rsidR="006019CC">
        <w:rPr>
          <w:rFonts w:ascii="Sylfaen" w:hAnsi="Sylfaen"/>
          <w:b/>
          <w:sz w:val="24"/>
          <w:szCs w:val="24"/>
          <w:lang w:val="ka-GE"/>
        </w:rPr>
        <w:t>30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019CC">
        <w:rPr>
          <w:rFonts w:ascii="Sylfaen" w:hAnsi="Sylfaen"/>
          <w:b/>
          <w:sz w:val="24"/>
          <w:szCs w:val="24"/>
          <w:lang w:val="ka-GE"/>
        </w:rPr>
        <w:t>იანვარი</w:t>
      </w:r>
      <w:r w:rsidRPr="00CD4DF0">
        <w:rPr>
          <w:rFonts w:ascii="Sylfaen" w:hAnsi="Sylfaen"/>
          <w:b/>
          <w:sz w:val="24"/>
          <w:szCs w:val="24"/>
          <w:lang w:val="ka-GE"/>
        </w:rPr>
        <w:t xml:space="preserve">, 17:00 საათი. </w:t>
      </w:r>
    </w:p>
    <w:p w14:paraId="2C570D32" w14:textId="4FA14EC7" w:rsidR="00235D07" w:rsidRPr="008F262D" w:rsidRDefault="00235D07" w:rsidP="008F262D">
      <w:pPr>
        <w:spacing w:after="0" w:line="240" w:lineRule="auto"/>
        <w:ind w:left="426" w:hanging="426"/>
        <w:jc w:val="both"/>
        <w:rPr>
          <w:rFonts w:ascii="Sylfaen" w:hAnsi="Sylfaen"/>
          <w:sz w:val="24"/>
          <w:szCs w:val="24"/>
          <w:lang w:val="ka-GE"/>
        </w:rPr>
      </w:pPr>
      <w:r w:rsidRPr="00CD4DF0">
        <w:rPr>
          <w:rFonts w:ascii="Sylfaen" w:hAnsi="Sylfaen" w:cs="Sylfaen"/>
          <w:sz w:val="24"/>
          <w:szCs w:val="24"/>
          <w:lang w:val="ka-GE"/>
        </w:rPr>
        <w:t>6</w:t>
      </w:r>
      <w:r w:rsidR="00B767FC">
        <w:rPr>
          <w:rFonts w:ascii="Sylfaen" w:hAnsi="Sylfaen" w:cs="Sylfaen"/>
          <w:sz w:val="24"/>
          <w:szCs w:val="24"/>
          <w:lang w:val="ka-GE"/>
        </w:rPr>
        <w:t>.2</w:t>
      </w:r>
      <w:r w:rsidRPr="00CD4DF0">
        <w:rPr>
          <w:rFonts w:ascii="Sylfaen" w:hAnsi="Sylfaen" w:cs="Sylfaen"/>
          <w:sz w:val="24"/>
          <w:szCs w:val="24"/>
          <w:lang w:val="ka-GE"/>
        </w:rPr>
        <w:t>.</w:t>
      </w:r>
      <w:r w:rsidR="00CD4DF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D4DF0">
        <w:rPr>
          <w:rFonts w:ascii="Sylfaen" w:hAnsi="Sylfaen" w:cs="Sylfaen"/>
          <w:sz w:val="24"/>
          <w:szCs w:val="24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CD4DF0">
        <w:rPr>
          <w:rFonts w:ascii="Sylfaen" w:hAnsi="Sylfaen" w:cs="AcadNusx"/>
          <w:noProof/>
          <w:sz w:val="24"/>
          <w:szCs w:val="24"/>
          <w:lang w:val="ka-GE"/>
        </w:rPr>
        <w:t xml:space="preserve">მიღება პრეტენდენტს შეუძლია სატენდერო კომისიის აპარატში: </w:t>
      </w:r>
      <w:r w:rsidRPr="00CD4DF0">
        <w:rPr>
          <w:rFonts w:ascii="Sylfaen" w:hAnsi="Sylfaen"/>
          <w:sz w:val="24"/>
          <w:szCs w:val="24"/>
          <w:lang w:val="ka-GE"/>
        </w:rPr>
        <w:t xml:space="preserve">შესყიდვების მენეჯერი შორენა თავაძე, ელ-ფოსტა: </w:t>
      </w:r>
      <w:r w:rsidRPr="00CD4DF0">
        <w:rPr>
          <w:rStyle w:val="Hyperlink"/>
          <w:rFonts w:ascii="Sylfaen" w:eastAsiaTheme="majorEastAsia" w:hAnsi="Sylfaen"/>
          <w:b/>
          <w:sz w:val="24"/>
          <w:szCs w:val="24"/>
          <w:lang w:val="ka-GE"/>
        </w:rPr>
        <w:t>Shorena.tavadze@lb.ge;</w:t>
      </w:r>
      <w:r w:rsidRPr="00CD4DF0">
        <w:rPr>
          <w:rFonts w:ascii="Sylfaen" w:hAnsi="Sylfaen" w:cs="Helvetica"/>
          <w:color w:val="44546A" w:themeColor="text2"/>
          <w:sz w:val="24"/>
          <w:szCs w:val="24"/>
          <w:lang w:val="ka-GE"/>
        </w:rPr>
        <w:t xml:space="preserve"> </w:t>
      </w:r>
      <w:r w:rsidRPr="00CD4DF0">
        <w:rPr>
          <w:rFonts w:ascii="Sylfaen" w:hAnsi="Sylfaen"/>
          <w:sz w:val="24"/>
          <w:szCs w:val="24"/>
          <w:lang w:val="ka-GE"/>
        </w:rPr>
        <w:t>მობ: 595 90 12 00.</w:t>
      </w:r>
    </w:p>
    <w:p w14:paraId="2F91B786" w14:textId="22635052" w:rsidR="00920ADD" w:rsidRPr="00CD4DF0" w:rsidRDefault="00920ADD">
      <w:pPr>
        <w:rPr>
          <w:rFonts w:ascii="Sylfaen" w:hAnsi="Sylfaen"/>
          <w:b/>
          <w:bCs/>
          <w:sz w:val="24"/>
          <w:szCs w:val="24"/>
          <w:lang w:val="ka-GE"/>
        </w:rPr>
      </w:pPr>
      <w:bookmarkStart w:id="1" w:name="_GoBack"/>
      <w:bookmarkEnd w:id="1"/>
    </w:p>
    <w:sectPr w:rsidR="00920ADD" w:rsidRPr="00CD4DF0" w:rsidSect="00C7055F">
      <w:footerReference w:type="default" r:id="rId8"/>
      <w:pgSz w:w="12240" w:h="15840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52AA" w14:textId="77777777" w:rsidR="004941DD" w:rsidRDefault="004941DD" w:rsidP="005808DF">
      <w:pPr>
        <w:spacing w:after="0" w:line="240" w:lineRule="auto"/>
      </w:pPr>
      <w:r>
        <w:separator/>
      </w:r>
    </w:p>
  </w:endnote>
  <w:endnote w:type="continuationSeparator" w:id="0">
    <w:p w14:paraId="214C0D1D" w14:textId="77777777" w:rsidR="004941DD" w:rsidRDefault="004941DD" w:rsidP="005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104F" w14:textId="61DC409D" w:rsidR="005808DF" w:rsidRPr="005808DF" w:rsidRDefault="005808DF" w:rsidP="005808DF">
    <w:pPr>
      <w:pStyle w:val="Footer"/>
      <w:tabs>
        <w:tab w:val="clear" w:pos="9360"/>
        <w:tab w:val="right" w:pos="10348"/>
      </w:tabs>
      <w:rPr>
        <w:rFonts w:ascii="Sylfaen" w:hAnsi="Sylfaen"/>
        <w:sz w:val="24"/>
        <w:szCs w:val="24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D228A" w14:textId="77777777" w:rsidR="004941DD" w:rsidRDefault="004941DD" w:rsidP="005808DF">
      <w:pPr>
        <w:spacing w:after="0" w:line="240" w:lineRule="auto"/>
      </w:pPr>
      <w:r>
        <w:separator/>
      </w:r>
    </w:p>
  </w:footnote>
  <w:footnote w:type="continuationSeparator" w:id="0">
    <w:p w14:paraId="73B5ED7F" w14:textId="77777777" w:rsidR="004941DD" w:rsidRDefault="004941DD" w:rsidP="005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8DB"/>
    <w:multiLevelType w:val="hybridMultilevel"/>
    <w:tmpl w:val="B7F6E95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1422"/>
    <w:multiLevelType w:val="hybridMultilevel"/>
    <w:tmpl w:val="2A00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26CD5"/>
    <w:multiLevelType w:val="hybridMultilevel"/>
    <w:tmpl w:val="F3FC9AF2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91439"/>
    <w:multiLevelType w:val="hybridMultilevel"/>
    <w:tmpl w:val="0C569B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A596BC1"/>
    <w:multiLevelType w:val="hybridMultilevel"/>
    <w:tmpl w:val="439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8D"/>
    <w:rsid w:val="000108FF"/>
    <w:rsid w:val="00011F5F"/>
    <w:rsid w:val="00013018"/>
    <w:rsid w:val="00013B55"/>
    <w:rsid w:val="0002111A"/>
    <w:rsid w:val="000260E6"/>
    <w:rsid w:val="000276D1"/>
    <w:rsid w:val="000355FA"/>
    <w:rsid w:val="00047DBD"/>
    <w:rsid w:val="00053A8E"/>
    <w:rsid w:val="00056AD1"/>
    <w:rsid w:val="00070CDC"/>
    <w:rsid w:val="0007289E"/>
    <w:rsid w:val="0008198B"/>
    <w:rsid w:val="00084107"/>
    <w:rsid w:val="00086D22"/>
    <w:rsid w:val="00091522"/>
    <w:rsid w:val="00095FAC"/>
    <w:rsid w:val="00096E26"/>
    <w:rsid w:val="000A6347"/>
    <w:rsid w:val="000B7892"/>
    <w:rsid w:val="000C37BB"/>
    <w:rsid w:val="000C3E1A"/>
    <w:rsid w:val="000C6B72"/>
    <w:rsid w:val="000E5C62"/>
    <w:rsid w:val="000E70C5"/>
    <w:rsid w:val="000F5A6A"/>
    <w:rsid w:val="000F685C"/>
    <w:rsid w:val="00104E7D"/>
    <w:rsid w:val="00113927"/>
    <w:rsid w:val="0013043F"/>
    <w:rsid w:val="00131E21"/>
    <w:rsid w:val="00137014"/>
    <w:rsid w:val="0014306C"/>
    <w:rsid w:val="00147227"/>
    <w:rsid w:val="00154563"/>
    <w:rsid w:val="00156607"/>
    <w:rsid w:val="00161E58"/>
    <w:rsid w:val="00166D34"/>
    <w:rsid w:val="00167D9C"/>
    <w:rsid w:val="00167F38"/>
    <w:rsid w:val="00171C04"/>
    <w:rsid w:val="00176872"/>
    <w:rsid w:val="00182512"/>
    <w:rsid w:val="00182C4A"/>
    <w:rsid w:val="00186121"/>
    <w:rsid w:val="001A0F31"/>
    <w:rsid w:val="001A3CCC"/>
    <w:rsid w:val="001A55C8"/>
    <w:rsid w:val="001A76B9"/>
    <w:rsid w:val="001B4471"/>
    <w:rsid w:val="001C2411"/>
    <w:rsid w:val="001C3E9F"/>
    <w:rsid w:val="001C6559"/>
    <w:rsid w:val="001D401F"/>
    <w:rsid w:val="001E41C1"/>
    <w:rsid w:val="001E515F"/>
    <w:rsid w:val="001E7766"/>
    <w:rsid w:val="001E792B"/>
    <w:rsid w:val="001F285F"/>
    <w:rsid w:val="001F423B"/>
    <w:rsid w:val="001F6993"/>
    <w:rsid w:val="001F6D06"/>
    <w:rsid w:val="0020135F"/>
    <w:rsid w:val="00206521"/>
    <w:rsid w:val="00207049"/>
    <w:rsid w:val="00214DE0"/>
    <w:rsid w:val="002215D5"/>
    <w:rsid w:val="00232E88"/>
    <w:rsid w:val="0023455E"/>
    <w:rsid w:val="00235D07"/>
    <w:rsid w:val="002417D3"/>
    <w:rsid w:val="00244C2F"/>
    <w:rsid w:val="00251608"/>
    <w:rsid w:val="002524CD"/>
    <w:rsid w:val="00255472"/>
    <w:rsid w:val="00263F64"/>
    <w:rsid w:val="00271764"/>
    <w:rsid w:val="0028661A"/>
    <w:rsid w:val="0028668D"/>
    <w:rsid w:val="00287A7F"/>
    <w:rsid w:val="0029424D"/>
    <w:rsid w:val="00294632"/>
    <w:rsid w:val="002B236B"/>
    <w:rsid w:val="002B4A4B"/>
    <w:rsid w:val="002C01FD"/>
    <w:rsid w:val="002D14DD"/>
    <w:rsid w:val="002D5EE7"/>
    <w:rsid w:val="002D6603"/>
    <w:rsid w:val="002E0A99"/>
    <w:rsid w:val="002E0EF3"/>
    <w:rsid w:val="002E1290"/>
    <w:rsid w:val="002E3D92"/>
    <w:rsid w:val="002E4B0B"/>
    <w:rsid w:val="002F2D88"/>
    <w:rsid w:val="00300BEB"/>
    <w:rsid w:val="00305E6E"/>
    <w:rsid w:val="00310B41"/>
    <w:rsid w:val="0031304E"/>
    <w:rsid w:val="00326DB7"/>
    <w:rsid w:val="00333173"/>
    <w:rsid w:val="0033511C"/>
    <w:rsid w:val="00353712"/>
    <w:rsid w:val="003724C5"/>
    <w:rsid w:val="00373BAA"/>
    <w:rsid w:val="00374554"/>
    <w:rsid w:val="00374DF3"/>
    <w:rsid w:val="0038366C"/>
    <w:rsid w:val="00385DD4"/>
    <w:rsid w:val="00393277"/>
    <w:rsid w:val="003946D5"/>
    <w:rsid w:val="003A482C"/>
    <w:rsid w:val="003A4E25"/>
    <w:rsid w:val="003A66B3"/>
    <w:rsid w:val="003B169B"/>
    <w:rsid w:val="003B19E3"/>
    <w:rsid w:val="003B66A5"/>
    <w:rsid w:val="003B6A57"/>
    <w:rsid w:val="003C3691"/>
    <w:rsid w:val="003C63DB"/>
    <w:rsid w:val="003C63F6"/>
    <w:rsid w:val="003E0A76"/>
    <w:rsid w:val="003E1EE1"/>
    <w:rsid w:val="003E2636"/>
    <w:rsid w:val="003F2061"/>
    <w:rsid w:val="00411AFD"/>
    <w:rsid w:val="00415F09"/>
    <w:rsid w:val="00433995"/>
    <w:rsid w:val="00435AA6"/>
    <w:rsid w:val="00443B13"/>
    <w:rsid w:val="00444EC5"/>
    <w:rsid w:val="00452140"/>
    <w:rsid w:val="0045520A"/>
    <w:rsid w:val="0045651A"/>
    <w:rsid w:val="004570AD"/>
    <w:rsid w:val="00460C4F"/>
    <w:rsid w:val="0047434C"/>
    <w:rsid w:val="004831CF"/>
    <w:rsid w:val="004921F4"/>
    <w:rsid w:val="004941DD"/>
    <w:rsid w:val="00494362"/>
    <w:rsid w:val="00495754"/>
    <w:rsid w:val="004A2F55"/>
    <w:rsid w:val="004A35F8"/>
    <w:rsid w:val="004C004E"/>
    <w:rsid w:val="004C6DC7"/>
    <w:rsid w:val="004D6D9C"/>
    <w:rsid w:val="004E0DBB"/>
    <w:rsid w:val="004E706A"/>
    <w:rsid w:val="005107FB"/>
    <w:rsid w:val="00510B3E"/>
    <w:rsid w:val="00522A31"/>
    <w:rsid w:val="00530741"/>
    <w:rsid w:val="00531F90"/>
    <w:rsid w:val="00532D52"/>
    <w:rsid w:val="00534888"/>
    <w:rsid w:val="0054203F"/>
    <w:rsid w:val="00556BA5"/>
    <w:rsid w:val="00571B55"/>
    <w:rsid w:val="00572A2B"/>
    <w:rsid w:val="00575C24"/>
    <w:rsid w:val="005807C2"/>
    <w:rsid w:val="005808DF"/>
    <w:rsid w:val="00585883"/>
    <w:rsid w:val="005A4500"/>
    <w:rsid w:val="005D1C62"/>
    <w:rsid w:val="005D1DAE"/>
    <w:rsid w:val="005D4515"/>
    <w:rsid w:val="005D792A"/>
    <w:rsid w:val="005E2A71"/>
    <w:rsid w:val="005E3636"/>
    <w:rsid w:val="005E37CA"/>
    <w:rsid w:val="005E59C9"/>
    <w:rsid w:val="006019CC"/>
    <w:rsid w:val="0060576A"/>
    <w:rsid w:val="006162E4"/>
    <w:rsid w:val="00626721"/>
    <w:rsid w:val="00641B4E"/>
    <w:rsid w:val="00646EB4"/>
    <w:rsid w:val="00656E66"/>
    <w:rsid w:val="006656CC"/>
    <w:rsid w:val="0067190C"/>
    <w:rsid w:val="00671A17"/>
    <w:rsid w:val="0067214C"/>
    <w:rsid w:val="00675ADB"/>
    <w:rsid w:val="0068047A"/>
    <w:rsid w:val="006820EC"/>
    <w:rsid w:val="0068269E"/>
    <w:rsid w:val="00683403"/>
    <w:rsid w:val="006834B1"/>
    <w:rsid w:val="0068638D"/>
    <w:rsid w:val="006879A7"/>
    <w:rsid w:val="00691E97"/>
    <w:rsid w:val="00693E84"/>
    <w:rsid w:val="0069602B"/>
    <w:rsid w:val="006A3800"/>
    <w:rsid w:val="006A4C2D"/>
    <w:rsid w:val="006A52C3"/>
    <w:rsid w:val="006A60A7"/>
    <w:rsid w:val="006B6622"/>
    <w:rsid w:val="006B79CB"/>
    <w:rsid w:val="006B7F8F"/>
    <w:rsid w:val="006C310D"/>
    <w:rsid w:val="006C4B07"/>
    <w:rsid w:val="006C571B"/>
    <w:rsid w:val="006D1C50"/>
    <w:rsid w:val="006D1CE9"/>
    <w:rsid w:val="006D5B53"/>
    <w:rsid w:val="006F0578"/>
    <w:rsid w:val="006F2B49"/>
    <w:rsid w:val="00702D17"/>
    <w:rsid w:val="00713C1F"/>
    <w:rsid w:val="00713ED5"/>
    <w:rsid w:val="00725232"/>
    <w:rsid w:val="00726F61"/>
    <w:rsid w:val="007304BF"/>
    <w:rsid w:val="00731CE2"/>
    <w:rsid w:val="00732B34"/>
    <w:rsid w:val="00754FD5"/>
    <w:rsid w:val="00757044"/>
    <w:rsid w:val="0075783C"/>
    <w:rsid w:val="00760D77"/>
    <w:rsid w:val="00766CC1"/>
    <w:rsid w:val="00767E5A"/>
    <w:rsid w:val="007707C1"/>
    <w:rsid w:val="0077133B"/>
    <w:rsid w:val="0077410B"/>
    <w:rsid w:val="00786937"/>
    <w:rsid w:val="007918BA"/>
    <w:rsid w:val="00794D1B"/>
    <w:rsid w:val="00797CD4"/>
    <w:rsid w:val="007A28CA"/>
    <w:rsid w:val="007A2F4B"/>
    <w:rsid w:val="007B513C"/>
    <w:rsid w:val="007B69E4"/>
    <w:rsid w:val="007C37AA"/>
    <w:rsid w:val="007C544B"/>
    <w:rsid w:val="007D7DCC"/>
    <w:rsid w:val="007E1E0A"/>
    <w:rsid w:val="007E4960"/>
    <w:rsid w:val="007E54E8"/>
    <w:rsid w:val="007E5798"/>
    <w:rsid w:val="007E759C"/>
    <w:rsid w:val="007F1965"/>
    <w:rsid w:val="007F26F6"/>
    <w:rsid w:val="007F641D"/>
    <w:rsid w:val="007F796B"/>
    <w:rsid w:val="00811EB8"/>
    <w:rsid w:val="00832E74"/>
    <w:rsid w:val="00841626"/>
    <w:rsid w:val="00845F9D"/>
    <w:rsid w:val="008537A3"/>
    <w:rsid w:val="0085421D"/>
    <w:rsid w:val="008604C7"/>
    <w:rsid w:val="00860514"/>
    <w:rsid w:val="00873A3D"/>
    <w:rsid w:val="00874153"/>
    <w:rsid w:val="00876B7C"/>
    <w:rsid w:val="008903B9"/>
    <w:rsid w:val="0089052F"/>
    <w:rsid w:val="008931C5"/>
    <w:rsid w:val="008A05CE"/>
    <w:rsid w:val="008A07E7"/>
    <w:rsid w:val="008A673D"/>
    <w:rsid w:val="008B0B52"/>
    <w:rsid w:val="008B1009"/>
    <w:rsid w:val="008B15DA"/>
    <w:rsid w:val="008B3F10"/>
    <w:rsid w:val="008B6D4E"/>
    <w:rsid w:val="008C1492"/>
    <w:rsid w:val="008C2432"/>
    <w:rsid w:val="008C52A6"/>
    <w:rsid w:val="008C6907"/>
    <w:rsid w:val="008C7777"/>
    <w:rsid w:val="008D04AD"/>
    <w:rsid w:val="008E6FF5"/>
    <w:rsid w:val="008F0BCB"/>
    <w:rsid w:val="008F1EF5"/>
    <w:rsid w:val="008F262D"/>
    <w:rsid w:val="008F5430"/>
    <w:rsid w:val="008F57DC"/>
    <w:rsid w:val="008F6A83"/>
    <w:rsid w:val="0090526E"/>
    <w:rsid w:val="00914F69"/>
    <w:rsid w:val="009202CD"/>
    <w:rsid w:val="00920ADD"/>
    <w:rsid w:val="00930A17"/>
    <w:rsid w:val="009352BF"/>
    <w:rsid w:val="0094669A"/>
    <w:rsid w:val="00954AB1"/>
    <w:rsid w:val="009944E2"/>
    <w:rsid w:val="00994737"/>
    <w:rsid w:val="009A0668"/>
    <w:rsid w:val="009A11A8"/>
    <w:rsid w:val="009A3EC9"/>
    <w:rsid w:val="009A3F6C"/>
    <w:rsid w:val="009B0AAE"/>
    <w:rsid w:val="009B1B93"/>
    <w:rsid w:val="009B43C9"/>
    <w:rsid w:val="009C443C"/>
    <w:rsid w:val="009D05B2"/>
    <w:rsid w:val="009D1800"/>
    <w:rsid w:val="009D41B6"/>
    <w:rsid w:val="009E2C81"/>
    <w:rsid w:val="009F411F"/>
    <w:rsid w:val="00A0503F"/>
    <w:rsid w:val="00A11090"/>
    <w:rsid w:val="00A3499C"/>
    <w:rsid w:val="00A34CEA"/>
    <w:rsid w:val="00A40F09"/>
    <w:rsid w:val="00A41E61"/>
    <w:rsid w:val="00A60463"/>
    <w:rsid w:val="00A63A6D"/>
    <w:rsid w:val="00A63EC7"/>
    <w:rsid w:val="00A643E0"/>
    <w:rsid w:val="00A64EB3"/>
    <w:rsid w:val="00A65911"/>
    <w:rsid w:val="00A714EB"/>
    <w:rsid w:val="00A83585"/>
    <w:rsid w:val="00A914CA"/>
    <w:rsid w:val="00A93586"/>
    <w:rsid w:val="00AA1B25"/>
    <w:rsid w:val="00AA1E69"/>
    <w:rsid w:val="00AA3F21"/>
    <w:rsid w:val="00AA68E5"/>
    <w:rsid w:val="00AA6EB4"/>
    <w:rsid w:val="00AB4F78"/>
    <w:rsid w:val="00AD1F2F"/>
    <w:rsid w:val="00AD389C"/>
    <w:rsid w:val="00AD68FE"/>
    <w:rsid w:val="00AE0612"/>
    <w:rsid w:val="00AE4399"/>
    <w:rsid w:val="00AE4949"/>
    <w:rsid w:val="00AF0AAA"/>
    <w:rsid w:val="00AF116B"/>
    <w:rsid w:val="00B06F71"/>
    <w:rsid w:val="00B17A99"/>
    <w:rsid w:val="00B2207C"/>
    <w:rsid w:val="00B25814"/>
    <w:rsid w:val="00B2758E"/>
    <w:rsid w:val="00B32B88"/>
    <w:rsid w:val="00B40928"/>
    <w:rsid w:val="00B50B1F"/>
    <w:rsid w:val="00B55B86"/>
    <w:rsid w:val="00B613F5"/>
    <w:rsid w:val="00B61F42"/>
    <w:rsid w:val="00B7108F"/>
    <w:rsid w:val="00B767FC"/>
    <w:rsid w:val="00B82BE5"/>
    <w:rsid w:val="00B85815"/>
    <w:rsid w:val="00B86F12"/>
    <w:rsid w:val="00B87AEB"/>
    <w:rsid w:val="00BA7082"/>
    <w:rsid w:val="00BB4D52"/>
    <w:rsid w:val="00BC259D"/>
    <w:rsid w:val="00BC33B4"/>
    <w:rsid w:val="00BD19E4"/>
    <w:rsid w:val="00BD43DC"/>
    <w:rsid w:val="00BE0E56"/>
    <w:rsid w:val="00BE21EC"/>
    <w:rsid w:val="00BE34CD"/>
    <w:rsid w:val="00BE7D36"/>
    <w:rsid w:val="00BF0959"/>
    <w:rsid w:val="00C1101A"/>
    <w:rsid w:val="00C135DC"/>
    <w:rsid w:val="00C14E9C"/>
    <w:rsid w:val="00C168FE"/>
    <w:rsid w:val="00C175A7"/>
    <w:rsid w:val="00C23599"/>
    <w:rsid w:val="00C253B5"/>
    <w:rsid w:val="00C31F10"/>
    <w:rsid w:val="00C35912"/>
    <w:rsid w:val="00C3788B"/>
    <w:rsid w:val="00C4643A"/>
    <w:rsid w:val="00C52B72"/>
    <w:rsid w:val="00C54E31"/>
    <w:rsid w:val="00C55CFA"/>
    <w:rsid w:val="00C65697"/>
    <w:rsid w:val="00C7055F"/>
    <w:rsid w:val="00C70EF0"/>
    <w:rsid w:val="00C779F2"/>
    <w:rsid w:val="00C77A1D"/>
    <w:rsid w:val="00C81776"/>
    <w:rsid w:val="00C829C4"/>
    <w:rsid w:val="00C8516E"/>
    <w:rsid w:val="00C856D7"/>
    <w:rsid w:val="00CA1D5A"/>
    <w:rsid w:val="00CA7C7E"/>
    <w:rsid w:val="00CB2676"/>
    <w:rsid w:val="00CB37EF"/>
    <w:rsid w:val="00CB54AE"/>
    <w:rsid w:val="00CB5D23"/>
    <w:rsid w:val="00CB6513"/>
    <w:rsid w:val="00CC3FE9"/>
    <w:rsid w:val="00CD0A7B"/>
    <w:rsid w:val="00CD0F56"/>
    <w:rsid w:val="00CD4DF0"/>
    <w:rsid w:val="00D014CF"/>
    <w:rsid w:val="00D04E40"/>
    <w:rsid w:val="00D07B17"/>
    <w:rsid w:val="00D109B8"/>
    <w:rsid w:val="00D144F1"/>
    <w:rsid w:val="00D1714A"/>
    <w:rsid w:val="00D20BA0"/>
    <w:rsid w:val="00D30DE5"/>
    <w:rsid w:val="00D35116"/>
    <w:rsid w:val="00D41DE8"/>
    <w:rsid w:val="00D434E6"/>
    <w:rsid w:val="00D444EA"/>
    <w:rsid w:val="00D45E71"/>
    <w:rsid w:val="00D514FC"/>
    <w:rsid w:val="00D528C6"/>
    <w:rsid w:val="00D533B3"/>
    <w:rsid w:val="00D547B5"/>
    <w:rsid w:val="00D563B9"/>
    <w:rsid w:val="00D6010F"/>
    <w:rsid w:val="00D604CD"/>
    <w:rsid w:val="00D64894"/>
    <w:rsid w:val="00D808D2"/>
    <w:rsid w:val="00D82E87"/>
    <w:rsid w:val="00D84779"/>
    <w:rsid w:val="00D90288"/>
    <w:rsid w:val="00D9168A"/>
    <w:rsid w:val="00D95DA2"/>
    <w:rsid w:val="00DA0F1E"/>
    <w:rsid w:val="00DA6AC9"/>
    <w:rsid w:val="00DB16B8"/>
    <w:rsid w:val="00DB35F6"/>
    <w:rsid w:val="00DD3E40"/>
    <w:rsid w:val="00DD5DAF"/>
    <w:rsid w:val="00DE55C1"/>
    <w:rsid w:val="00DE620B"/>
    <w:rsid w:val="00DE7EC0"/>
    <w:rsid w:val="00DF39DA"/>
    <w:rsid w:val="00DF472C"/>
    <w:rsid w:val="00DF6631"/>
    <w:rsid w:val="00DF6BD3"/>
    <w:rsid w:val="00E137B2"/>
    <w:rsid w:val="00E279BE"/>
    <w:rsid w:val="00E3172C"/>
    <w:rsid w:val="00E329EA"/>
    <w:rsid w:val="00E40BFC"/>
    <w:rsid w:val="00E54A32"/>
    <w:rsid w:val="00E57AC7"/>
    <w:rsid w:val="00E61686"/>
    <w:rsid w:val="00E732A7"/>
    <w:rsid w:val="00E752DB"/>
    <w:rsid w:val="00E768E0"/>
    <w:rsid w:val="00E77C0A"/>
    <w:rsid w:val="00E82489"/>
    <w:rsid w:val="00E849D0"/>
    <w:rsid w:val="00E863AF"/>
    <w:rsid w:val="00E90D0E"/>
    <w:rsid w:val="00E90F5B"/>
    <w:rsid w:val="00E9199A"/>
    <w:rsid w:val="00E95145"/>
    <w:rsid w:val="00EA1F6F"/>
    <w:rsid w:val="00EA6BF5"/>
    <w:rsid w:val="00EB4AEB"/>
    <w:rsid w:val="00EB54EF"/>
    <w:rsid w:val="00EB5FBB"/>
    <w:rsid w:val="00EB72F7"/>
    <w:rsid w:val="00EB7BB4"/>
    <w:rsid w:val="00EC7DCC"/>
    <w:rsid w:val="00ED3D60"/>
    <w:rsid w:val="00EE0C30"/>
    <w:rsid w:val="00EF4BA7"/>
    <w:rsid w:val="00EF4BDB"/>
    <w:rsid w:val="00EF50FE"/>
    <w:rsid w:val="00F16D38"/>
    <w:rsid w:val="00F24457"/>
    <w:rsid w:val="00F257A3"/>
    <w:rsid w:val="00F37463"/>
    <w:rsid w:val="00F37CFF"/>
    <w:rsid w:val="00F42595"/>
    <w:rsid w:val="00F50465"/>
    <w:rsid w:val="00F50FBC"/>
    <w:rsid w:val="00F65F50"/>
    <w:rsid w:val="00F74AD8"/>
    <w:rsid w:val="00F82B3E"/>
    <w:rsid w:val="00F844DC"/>
    <w:rsid w:val="00FA0192"/>
    <w:rsid w:val="00FB7914"/>
    <w:rsid w:val="00FC7406"/>
    <w:rsid w:val="00FD7C2F"/>
    <w:rsid w:val="00FE410E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B86D"/>
  <w15:chartTrackingRefBased/>
  <w15:docId w15:val="{280AD1C4-16BE-4F67-855E-6CB80D9C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3E1A"/>
    <w:pPr>
      <w:ind w:left="720"/>
      <w:contextualSpacing/>
    </w:pPr>
  </w:style>
  <w:style w:type="table" w:styleId="TableGrid">
    <w:name w:val="Table Grid"/>
    <w:basedOn w:val="TableNormal"/>
    <w:uiPriority w:val="39"/>
    <w:rsid w:val="00C6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F"/>
  </w:style>
  <w:style w:type="paragraph" w:styleId="Footer">
    <w:name w:val="footer"/>
    <w:basedOn w:val="Normal"/>
    <w:link w:val="Foot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F"/>
  </w:style>
  <w:style w:type="paragraph" w:styleId="NoSpacing">
    <w:name w:val="No Spacing"/>
    <w:link w:val="NoSpacingChar"/>
    <w:qFormat/>
    <w:rsid w:val="00235D07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NoSpacingChar">
    <w:name w:val="No Spacing Char"/>
    <w:link w:val="NoSpacing"/>
    <w:locked/>
    <w:rsid w:val="00235D07"/>
    <w:rPr>
      <w:rFonts w:ascii="Calibri" w:eastAsia="Times New Roman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235D0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3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A0144-740F-4806-A88B-82B3EF6D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Shalva Svanishvili</dc:creator>
  <cp:keywords/>
  <dc:description/>
  <cp:lastModifiedBy>Shorena Tavadze</cp:lastModifiedBy>
  <cp:revision>89</cp:revision>
  <cp:lastPrinted>2024-05-15T11:55:00Z</cp:lastPrinted>
  <dcterms:created xsi:type="dcterms:W3CDTF">2024-05-31T07:18:00Z</dcterms:created>
  <dcterms:modified xsi:type="dcterms:W3CDTF">2026-01-21T11:19:00Z</dcterms:modified>
</cp:coreProperties>
</file>