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009FF8D2" w:rsidR="00D47EEF" w:rsidRPr="001C15B4" w:rsidRDefault="005C2A59"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2F984D66" wp14:editId="2A4B5398">
                    <wp:simplePos x="0" y="0"/>
                    <wp:positionH relativeFrom="margin">
                      <wp:posOffset>-188595</wp:posOffset>
                    </wp:positionH>
                    <wp:positionV relativeFrom="margin">
                      <wp:posOffset>5032375</wp:posOffset>
                    </wp:positionV>
                    <wp:extent cx="6858000" cy="20637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2063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shd w:val="clear" w:color="auto" w:fill="auto"/>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shd w:val="clear" w:color="auto" w:fill="auto"/>
                                    </w:tcPr>
                                    <w:p w14:paraId="1AB7A516" w14:textId="121437FC" w:rsidR="00E65A2C" w:rsidRDefault="001D3638" w:rsidP="007C5AE6">
                                      <w:pPr>
                                        <w:rPr>
                                          <w:lang w:val="ka-GE"/>
                                        </w:rPr>
                                      </w:pPr>
                                      <w:r>
                                        <w:rPr>
                                          <w:lang w:val="ka-GE"/>
                                        </w:rPr>
                                        <w:t>02</w:t>
                                      </w:r>
                                      <w:r w:rsidR="00E65A2C">
                                        <w:rPr>
                                          <w:lang w:val="ka-GE"/>
                                        </w:rPr>
                                        <w:t xml:space="preserve"> </w:t>
                                      </w:r>
                                      <w:r w:rsidR="004953DC">
                                        <w:rPr>
                                          <w:lang w:val="ka-GE"/>
                                        </w:rPr>
                                        <w:t>თებერვალი</w:t>
                                      </w:r>
                                      <w:r w:rsidR="00E65A2C">
                                        <w:rPr>
                                          <w:lang w:val="ka-GE"/>
                                        </w:rPr>
                                        <w:t xml:space="preserve"> 202</w:t>
                                      </w:r>
                                      <w:r w:rsidR="008F653C">
                                        <w:rPr>
                                          <w:lang w:val="ka-GE"/>
                                        </w:rPr>
                                        <w:t>6</w:t>
                                      </w:r>
                                    </w:p>
                                    <w:p w14:paraId="5273460A" w14:textId="13347C05" w:rsidR="00E65A2C" w:rsidRPr="00CD1BB3" w:rsidRDefault="005C2A59" w:rsidP="003D264D">
                                      <w:pPr>
                                        <w:rPr>
                                          <w:b/>
                                          <w:bCs/>
                                          <w:lang w:val="ka-GE"/>
                                        </w:rPr>
                                      </w:pPr>
                                      <w:r w:rsidRPr="00CD1BB3">
                                        <w:rPr>
                                          <w:b/>
                                          <w:bCs/>
                                          <w:color w:val="FF0000"/>
                                          <w:lang w:val="ka-GE"/>
                                        </w:rPr>
                                        <w:t>09</w:t>
                                      </w:r>
                                      <w:r w:rsidR="003D264D" w:rsidRPr="00CD1BB3">
                                        <w:rPr>
                                          <w:b/>
                                          <w:bCs/>
                                          <w:color w:val="FF0000"/>
                                          <w:lang w:val="ka-GE"/>
                                        </w:rPr>
                                        <w:t xml:space="preserve"> </w:t>
                                      </w:r>
                                      <w:r w:rsidR="004953DC" w:rsidRPr="00CD1BB3">
                                        <w:rPr>
                                          <w:b/>
                                          <w:bCs/>
                                          <w:color w:val="FF0000"/>
                                          <w:lang w:val="ka-GE"/>
                                        </w:rPr>
                                        <w:t>თებერვალი</w:t>
                                      </w:r>
                                      <w:r w:rsidR="00E65A2C" w:rsidRPr="00CD1BB3">
                                        <w:rPr>
                                          <w:b/>
                                          <w:bCs/>
                                          <w:color w:val="FF0000"/>
                                          <w:lang w:val="ka-GE"/>
                                        </w:rPr>
                                        <w:t xml:space="preserve"> 202</w:t>
                                      </w:r>
                                      <w:r w:rsidR="008F653C" w:rsidRPr="00CD1BB3">
                                        <w:rPr>
                                          <w:b/>
                                          <w:bCs/>
                                          <w:color w:val="FF0000"/>
                                          <w:lang w:val="ka-GE"/>
                                        </w:rPr>
                                        <w:t>6</w:t>
                                      </w:r>
                                      <w:r w:rsidR="007A4E1A">
                                        <w:rPr>
                                          <w:b/>
                                          <w:bCs/>
                                          <w:color w:val="FF0000"/>
                                          <w:lang w:val="ka-GE"/>
                                        </w:rPr>
                                        <w:t xml:space="preserve"> </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shd w:val="clear" w:color="auto" w:fill="auto"/>
                                    </w:tcPr>
                                    <w:p w14:paraId="5292F211" w14:textId="77777777" w:rsidR="005C2A59" w:rsidRDefault="005C2A59" w:rsidP="002F1805">
                                      <w:pPr>
                                        <w:rPr>
                                          <w:color w:val="auto"/>
                                          <w:lang w:val="ka-GE"/>
                                        </w:rPr>
                                      </w:pPr>
                                      <w:r>
                                        <w:rPr>
                                          <w:color w:val="auto"/>
                                          <w:lang w:val="ka-GE"/>
                                        </w:rPr>
                                        <w:t>ცირა რუხაძე</w:t>
                                      </w:r>
                                    </w:p>
                                    <w:p w14:paraId="2D516649" w14:textId="0611B3CF" w:rsidR="005C2A59" w:rsidRPr="005C2A59" w:rsidRDefault="00EF25EF" w:rsidP="002F1805">
                                      <w:pPr>
                                        <w:rPr>
                                          <w:color w:val="FF0000"/>
                                        </w:rPr>
                                      </w:pPr>
                                      <w:hyperlink r:id="rId9" w:history="1">
                                        <w:r w:rsidR="005C2A59" w:rsidRPr="00270853">
                                          <w:rPr>
                                            <w:rStyle w:val="Hyperlink"/>
                                          </w:rPr>
                                          <w:t>Ts.rukhadze@bog.ge</w:t>
                                        </w:r>
                                      </w:hyperlink>
                                    </w:p>
                                  </w:tc>
                                </w:tr>
                                <w:tr w:rsidR="005C2A59" w:rsidRPr="00DF2E46" w14:paraId="3E100070" w14:textId="77777777" w:rsidTr="00305561">
                                  <w:tc>
                                    <w:tcPr>
                                      <w:tcW w:w="3528" w:type="dxa"/>
                                    </w:tcPr>
                                    <w:p w14:paraId="4B09A30B" w14:textId="77777777" w:rsidR="005C2A59" w:rsidRDefault="005C2A59" w:rsidP="00305561">
                                      <w:pPr>
                                        <w:rPr>
                                          <w:lang w:val="ka-GE"/>
                                        </w:rPr>
                                      </w:pPr>
                                    </w:p>
                                  </w:tc>
                                  <w:tc>
                                    <w:tcPr>
                                      <w:tcW w:w="6750" w:type="dxa"/>
                                      <w:shd w:val="clear" w:color="auto" w:fill="auto"/>
                                    </w:tcPr>
                                    <w:p w14:paraId="6E15996B" w14:textId="77777777" w:rsidR="005C2A59" w:rsidRDefault="005C2A59" w:rsidP="009E06FA">
                                      <w:pPr>
                                        <w:rPr>
                                          <w:lang w:val="ka-GE"/>
                                        </w:rPr>
                                      </w:pPr>
                                      <w:r>
                                        <w:rPr>
                                          <w:lang w:val="ka-GE"/>
                                        </w:rPr>
                                        <w:t>555 33 06 46</w:t>
                                      </w:r>
                                    </w:p>
                                    <w:p w14:paraId="4894B669" w14:textId="77777777" w:rsidR="002C51CF" w:rsidRDefault="002C51CF" w:rsidP="009E06FA">
                                      <w:pPr>
                                        <w:rPr>
                                          <w:lang w:val="ka-GE"/>
                                        </w:rPr>
                                      </w:pPr>
                                    </w:p>
                                    <w:p w14:paraId="0C26C898" w14:textId="77777777" w:rsidR="002C51CF" w:rsidRPr="008464E9" w:rsidRDefault="002C51CF" w:rsidP="002C51CF">
                                      <w:pPr>
                                        <w:rPr>
                                          <w:lang w:val="ka-GE"/>
                                        </w:rPr>
                                      </w:pPr>
                                      <w:r>
                                        <w:rPr>
                                          <w:lang w:val="ka-GE"/>
                                        </w:rPr>
                                        <w:t>ანი სტეფნაძე</w:t>
                                      </w:r>
                                    </w:p>
                                    <w:p w14:paraId="46EA18A7" w14:textId="77777777" w:rsidR="002C51CF" w:rsidRDefault="00EF25EF" w:rsidP="002C51CF">
                                      <w:pPr>
                                        <w:rPr>
                                          <w:lang w:val="ka-GE"/>
                                        </w:rPr>
                                      </w:pPr>
                                      <w:hyperlink r:id="rId10" w:history="1">
                                        <w:r w:rsidR="002C51CF" w:rsidRPr="00001B20">
                                          <w:rPr>
                                            <w:rStyle w:val="Hyperlink"/>
                                          </w:rPr>
                                          <w:t>astepnadze@bog.ge</w:t>
                                        </w:r>
                                      </w:hyperlink>
                                      <w:r w:rsidR="002C51CF">
                                        <w:t xml:space="preserve"> </w:t>
                                      </w:r>
                                      <w:hyperlink r:id="rId11" w:history="1"/>
                                    </w:p>
                                    <w:p w14:paraId="1DC0A9AB" w14:textId="77777777" w:rsidR="002C51CF" w:rsidRDefault="002C51CF" w:rsidP="002C51CF">
                                      <w:r>
                                        <w:rPr>
                                          <w:lang w:val="ka-GE"/>
                                        </w:rPr>
                                        <w:t>5</w:t>
                                      </w:r>
                                      <w:r>
                                        <w:t>79</w:t>
                                      </w:r>
                                      <w:r>
                                        <w:rPr>
                                          <w:lang w:val="ka-GE"/>
                                        </w:rPr>
                                        <w:t xml:space="preserve"> </w:t>
                                      </w:r>
                                      <w:r>
                                        <w:t>24</w:t>
                                      </w:r>
                                      <w:r>
                                        <w:rPr>
                                          <w:lang w:val="ka-GE"/>
                                        </w:rPr>
                                        <w:t xml:space="preserve"> </w:t>
                                      </w:r>
                                      <w:r>
                                        <w:t>34</w:t>
                                      </w:r>
                                      <w:r>
                                        <w:rPr>
                                          <w:lang w:val="ka-GE"/>
                                        </w:rPr>
                                        <w:t xml:space="preserve"> </w:t>
                                      </w:r>
                                      <w:r>
                                        <w:t>75</w:t>
                                      </w:r>
                                    </w:p>
                                    <w:p w14:paraId="4BC0C9F1" w14:textId="769EB363" w:rsidR="002C51CF" w:rsidRDefault="002C51CF" w:rsidP="009E06FA">
                                      <w:pPr>
                                        <w:rPr>
                                          <w:lang w:val="ka-GE"/>
                                        </w:rPr>
                                      </w:pPr>
                                    </w:p>
                                  </w:tc>
                                </w:tr>
                              </w:tbl>
                              <w:p w14:paraId="3400B4FE" w14:textId="647652FF" w:rsidR="00E65A2C" w:rsidRPr="00C46668" w:rsidRDefault="00E65A2C"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6" type="#_x0000_t202" style="position:absolute;left:0;text-align:left;margin-left:-14.85pt;margin-top:396.25pt;width:540pt;height:16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" filled="f" stroked="f" strokeweight=".5pt">
                    <v:textbo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shd w:val="clear" w:color="auto" w:fill="auto"/>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shd w:val="clear" w:color="auto" w:fill="auto"/>
                              </w:tcPr>
                              <w:p w14:paraId="1AB7A516" w14:textId="121437FC" w:rsidR="00E65A2C" w:rsidRDefault="001D3638" w:rsidP="007C5AE6">
                                <w:pPr>
                                  <w:rPr>
                                    <w:lang w:val="ka-GE"/>
                                  </w:rPr>
                                </w:pPr>
                                <w:r>
                                  <w:rPr>
                                    <w:lang w:val="ka-GE"/>
                                  </w:rPr>
                                  <w:t>02</w:t>
                                </w:r>
                                <w:r w:rsidR="00E65A2C">
                                  <w:rPr>
                                    <w:lang w:val="ka-GE"/>
                                  </w:rPr>
                                  <w:t xml:space="preserve"> </w:t>
                                </w:r>
                                <w:r w:rsidR="004953DC">
                                  <w:rPr>
                                    <w:lang w:val="ka-GE"/>
                                  </w:rPr>
                                  <w:t>თებერვალი</w:t>
                                </w:r>
                                <w:r w:rsidR="00E65A2C">
                                  <w:rPr>
                                    <w:lang w:val="ka-GE"/>
                                  </w:rPr>
                                  <w:t xml:space="preserve"> 202</w:t>
                                </w:r>
                                <w:r w:rsidR="008F653C">
                                  <w:rPr>
                                    <w:lang w:val="ka-GE"/>
                                  </w:rPr>
                                  <w:t>6</w:t>
                                </w:r>
                              </w:p>
                              <w:p w14:paraId="5273460A" w14:textId="13347C05" w:rsidR="00E65A2C" w:rsidRPr="00CD1BB3" w:rsidRDefault="005C2A59" w:rsidP="003D264D">
                                <w:pPr>
                                  <w:rPr>
                                    <w:b/>
                                    <w:bCs/>
                                    <w:lang w:val="ka-GE"/>
                                  </w:rPr>
                                </w:pPr>
                                <w:r w:rsidRPr="00CD1BB3">
                                  <w:rPr>
                                    <w:b/>
                                    <w:bCs/>
                                    <w:color w:val="FF0000"/>
                                    <w:lang w:val="ka-GE"/>
                                  </w:rPr>
                                  <w:t>09</w:t>
                                </w:r>
                                <w:r w:rsidR="003D264D" w:rsidRPr="00CD1BB3">
                                  <w:rPr>
                                    <w:b/>
                                    <w:bCs/>
                                    <w:color w:val="FF0000"/>
                                    <w:lang w:val="ka-GE"/>
                                  </w:rPr>
                                  <w:t xml:space="preserve"> </w:t>
                                </w:r>
                                <w:r w:rsidR="004953DC" w:rsidRPr="00CD1BB3">
                                  <w:rPr>
                                    <w:b/>
                                    <w:bCs/>
                                    <w:color w:val="FF0000"/>
                                    <w:lang w:val="ka-GE"/>
                                  </w:rPr>
                                  <w:t>თებერვალი</w:t>
                                </w:r>
                                <w:r w:rsidR="00E65A2C" w:rsidRPr="00CD1BB3">
                                  <w:rPr>
                                    <w:b/>
                                    <w:bCs/>
                                    <w:color w:val="FF0000"/>
                                    <w:lang w:val="ka-GE"/>
                                  </w:rPr>
                                  <w:t xml:space="preserve"> 202</w:t>
                                </w:r>
                                <w:r w:rsidR="008F653C" w:rsidRPr="00CD1BB3">
                                  <w:rPr>
                                    <w:b/>
                                    <w:bCs/>
                                    <w:color w:val="FF0000"/>
                                    <w:lang w:val="ka-GE"/>
                                  </w:rPr>
                                  <w:t>6</w:t>
                                </w:r>
                                <w:r w:rsidR="007A4E1A">
                                  <w:rPr>
                                    <w:b/>
                                    <w:bCs/>
                                    <w:color w:val="FF0000"/>
                                    <w:lang w:val="ka-GE"/>
                                  </w:rPr>
                                  <w:t xml:space="preserve"> </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shd w:val="clear" w:color="auto" w:fill="auto"/>
                              </w:tcPr>
                              <w:p w14:paraId="5292F211" w14:textId="77777777" w:rsidR="005C2A59" w:rsidRDefault="005C2A59" w:rsidP="002F1805">
                                <w:pPr>
                                  <w:rPr>
                                    <w:color w:val="auto"/>
                                    <w:lang w:val="ka-GE"/>
                                  </w:rPr>
                                </w:pPr>
                                <w:r>
                                  <w:rPr>
                                    <w:color w:val="auto"/>
                                    <w:lang w:val="ka-GE"/>
                                  </w:rPr>
                                  <w:t>ცირა რუხაძე</w:t>
                                </w:r>
                              </w:p>
                              <w:p w14:paraId="2D516649" w14:textId="0611B3CF" w:rsidR="005C2A59" w:rsidRPr="005C2A59" w:rsidRDefault="00EF25EF" w:rsidP="002F1805">
                                <w:pPr>
                                  <w:rPr>
                                    <w:color w:val="FF0000"/>
                                  </w:rPr>
                                </w:pPr>
                                <w:hyperlink r:id="rId12" w:history="1">
                                  <w:r w:rsidR="005C2A59" w:rsidRPr="00270853">
                                    <w:rPr>
                                      <w:rStyle w:val="Hyperlink"/>
                                    </w:rPr>
                                    <w:t>Ts.rukhadze@bog.ge</w:t>
                                  </w:r>
                                </w:hyperlink>
                              </w:p>
                            </w:tc>
                          </w:tr>
                          <w:tr w:rsidR="005C2A59" w:rsidRPr="00DF2E46" w14:paraId="3E100070" w14:textId="77777777" w:rsidTr="00305561">
                            <w:tc>
                              <w:tcPr>
                                <w:tcW w:w="3528" w:type="dxa"/>
                              </w:tcPr>
                              <w:p w14:paraId="4B09A30B" w14:textId="77777777" w:rsidR="005C2A59" w:rsidRDefault="005C2A59" w:rsidP="00305561">
                                <w:pPr>
                                  <w:rPr>
                                    <w:lang w:val="ka-GE"/>
                                  </w:rPr>
                                </w:pPr>
                              </w:p>
                            </w:tc>
                            <w:tc>
                              <w:tcPr>
                                <w:tcW w:w="6750" w:type="dxa"/>
                                <w:shd w:val="clear" w:color="auto" w:fill="auto"/>
                              </w:tcPr>
                              <w:p w14:paraId="6E15996B" w14:textId="77777777" w:rsidR="005C2A59" w:rsidRDefault="005C2A59" w:rsidP="009E06FA">
                                <w:pPr>
                                  <w:rPr>
                                    <w:lang w:val="ka-GE"/>
                                  </w:rPr>
                                </w:pPr>
                                <w:r>
                                  <w:rPr>
                                    <w:lang w:val="ka-GE"/>
                                  </w:rPr>
                                  <w:t>555 33 06 46</w:t>
                                </w:r>
                              </w:p>
                              <w:p w14:paraId="4894B669" w14:textId="77777777" w:rsidR="002C51CF" w:rsidRDefault="002C51CF" w:rsidP="009E06FA">
                                <w:pPr>
                                  <w:rPr>
                                    <w:lang w:val="ka-GE"/>
                                  </w:rPr>
                                </w:pPr>
                              </w:p>
                              <w:p w14:paraId="0C26C898" w14:textId="77777777" w:rsidR="002C51CF" w:rsidRPr="008464E9" w:rsidRDefault="002C51CF" w:rsidP="002C51CF">
                                <w:pPr>
                                  <w:rPr>
                                    <w:lang w:val="ka-GE"/>
                                  </w:rPr>
                                </w:pPr>
                                <w:r>
                                  <w:rPr>
                                    <w:lang w:val="ka-GE"/>
                                  </w:rPr>
                                  <w:t>ანი სტეფნაძე</w:t>
                                </w:r>
                              </w:p>
                              <w:p w14:paraId="46EA18A7" w14:textId="77777777" w:rsidR="002C51CF" w:rsidRDefault="00EF25EF" w:rsidP="002C51CF">
                                <w:pPr>
                                  <w:rPr>
                                    <w:lang w:val="ka-GE"/>
                                  </w:rPr>
                                </w:pPr>
                                <w:hyperlink r:id="rId13" w:history="1">
                                  <w:r w:rsidR="002C51CF" w:rsidRPr="00001B20">
                                    <w:rPr>
                                      <w:rStyle w:val="Hyperlink"/>
                                    </w:rPr>
                                    <w:t>astepnadze@bog.ge</w:t>
                                  </w:r>
                                </w:hyperlink>
                                <w:r w:rsidR="002C51CF">
                                  <w:t xml:space="preserve"> </w:t>
                                </w:r>
                                <w:hyperlink r:id="rId14" w:history="1"/>
                              </w:p>
                              <w:p w14:paraId="1DC0A9AB" w14:textId="77777777" w:rsidR="002C51CF" w:rsidRDefault="002C51CF" w:rsidP="002C51CF">
                                <w:r>
                                  <w:rPr>
                                    <w:lang w:val="ka-GE"/>
                                  </w:rPr>
                                  <w:t>5</w:t>
                                </w:r>
                                <w:r>
                                  <w:t>79</w:t>
                                </w:r>
                                <w:r>
                                  <w:rPr>
                                    <w:lang w:val="ka-GE"/>
                                  </w:rPr>
                                  <w:t xml:space="preserve"> </w:t>
                                </w:r>
                                <w:r>
                                  <w:t>24</w:t>
                                </w:r>
                                <w:r>
                                  <w:rPr>
                                    <w:lang w:val="ka-GE"/>
                                  </w:rPr>
                                  <w:t xml:space="preserve"> </w:t>
                                </w:r>
                                <w:r>
                                  <w:t>34</w:t>
                                </w:r>
                                <w:r>
                                  <w:rPr>
                                    <w:lang w:val="ka-GE"/>
                                  </w:rPr>
                                  <w:t xml:space="preserve"> </w:t>
                                </w:r>
                                <w:r>
                                  <w:t>75</w:t>
                                </w:r>
                              </w:p>
                              <w:p w14:paraId="4BC0C9F1" w14:textId="769EB363" w:rsidR="002C51CF" w:rsidRDefault="002C51CF" w:rsidP="009E06FA">
                                <w:pPr>
                                  <w:rPr>
                                    <w:lang w:val="ka-GE"/>
                                  </w:rPr>
                                </w:pPr>
                              </w:p>
                            </w:tc>
                          </w:tr>
                        </w:tbl>
                        <w:p w14:paraId="3400B4FE" w14:textId="647652FF" w:rsidR="00E65A2C" w:rsidRPr="00C46668" w:rsidRDefault="00E65A2C" w:rsidP="00305561">
                          <w:pPr>
                            <w:rPr>
                              <w:b/>
                              <w:color w:val="E36C0A" w:themeColor="accent6" w:themeShade="BF"/>
                              <w:sz w:val="44"/>
                              <w:szCs w:val="56"/>
                            </w:rPr>
                          </w:pPr>
                        </w:p>
                      </w:txbxContent>
                    </v:textbox>
                    <w10:wrap type="square" anchorx="margin" anchory="margin"/>
                  </v:shape>
                </w:pict>
              </mc:Fallback>
            </mc:AlternateContent>
          </w:r>
          <w:r w:rsidR="00B15748" w:rsidRPr="001C15B4">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5A1988C8" wp14:editId="5631B45E">
                    <wp:simplePos x="0" y="0"/>
                    <wp:positionH relativeFrom="margin">
                      <wp:align>right</wp:align>
                    </wp:positionH>
                    <wp:positionV relativeFrom="margin">
                      <wp:posOffset>1856740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41CB54CD" w:rsidR="00E65A2C" w:rsidRPr="004953DC" w:rsidRDefault="00E65A2C" w:rsidP="008F110B">
                                <w:pPr>
                                  <w:jc w:val="center"/>
                                  <w:rPr>
                                    <w:rFonts w:cs="Arial"/>
                                    <w:b/>
                                    <w:color w:val="auto"/>
                                    <w:sz w:val="40"/>
                                    <w:szCs w:val="56"/>
                                    <w:lang w:val="ka-GE"/>
                                  </w:rPr>
                                </w:pPr>
                                <w:r>
                                  <w:rPr>
                                    <w:rFonts w:cs="Arial"/>
                                    <w:b/>
                                    <w:color w:val="auto"/>
                                    <w:sz w:val="40"/>
                                    <w:szCs w:val="56"/>
                                    <w:lang w:val="af-ZA"/>
                                  </w:rPr>
                                  <w:t xml:space="preserve">  </w:t>
                                </w:r>
                                <w:r>
                                  <w:rPr>
                                    <w:rFonts w:cs="Arial"/>
                                    <w:b/>
                                    <w:color w:val="auto"/>
                                    <w:sz w:val="40"/>
                                    <w:szCs w:val="56"/>
                                    <w:lang w:val="ka-GE"/>
                                  </w:rPr>
                                  <w:t xml:space="preserve">ტენდერი </w:t>
                                </w:r>
                                <w:r w:rsidR="007D6590" w:rsidRPr="007D6590">
                                  <w:rPr>
                                    <w:rFonts w:cs="Arial"/>
                                    <w:b/>
                                    <w:color w:val="auto"/>
                                    <w:sz w:val="40"/>
                                    <w:szCs w:val="56"/>
                                  </w:rPr>
                                  <w:t>Datacore</w:t>
                                </w:r>
                                <w:r>
                                  <w:rPr>
                                    <w:rFonts w:cs="Arial"/>
                                    <w:b/>
                                    <w:color w:val="auto"/>
                                    <w:sz w:val="40"/>
                                    <w:szCs w:val="56"/>
                                  </w:rPr>
                                  <w:t>-</w:t>
                                </w:r>
                                <w:r w:rsidR="008F110B">
                                  <w:rPr>
                                    <w:rFonts w:cs="Arial"/>
                                    <w:b/>
                                    <w:color w:val="auto"/>
                                    <w:sz w:val="40"/>
                                    <w:szCs w:val="56"/>
                                    <w:lang w:val="ka-GE"/>
                                  </w:rPr>
                                  <w:t>ი</w:t>
                                </w:r>
                                <w:r>
                                  <w:rPr>
                                    <w:rFonts w:cs="Arial"/>
                                    <w:b/>
                                    <w:color w:val="auto"/>
                                    <w:sz w:val="40"/>
                                    <w:szCs w:val="56"/>
                                    <w:lang w:val="ka-GE"/>
                                  </w:rPr>
                                  <w:t>ს</w:t>
                                </w:r>
                                <w:r w:rsidR="004953DC">
                                  <w:rPr>
                                    <w:rFonts w:cs="Arial"/>
                                    <w:b/>
                                    <w:color w:val="auto"/>
                                    <w:sz w:val="40"/>
                                    <w:szCs w:val="56"/>
                                    <w:lang w:val="ka-GE"/>
                                  </w:rPr>
                                  <w:t xml:space="preserve"> </w:t>
                                </w:r>
                                <w:r w:rsidR="008F110B">
                                  <w:rPr>
                                    <w:rFonts w:cs="Arial"/>
                                    <w:b/>
                                    <w:color w:val="auto"/>
                                    <w:sz w:val="40"/>
                                    <w:szCs w:val="56"/>
                                    <w:lang w:val="ka-GE"/>
                                  </w:rPr>
                                  <w:t>ლიცენზიების</w:t>
                                </w:r>
                                <w:r w:rsidR="001412D5">
                                  <w:rPr>
                                    <w:rFonts w:cs="Arial"/>
                                    <w:b/>
                                    <w:color w:val="auto"/>
                                    <w:sz w:val="40"/>
                                    <w:szCs w:val="56"/>
                                  </w:rPr>
                                  <w:t xml:space="preserve"> </w:t>
                                </w:r>
                                <w:r>
                                  <w:rPr>
                                    <w:rFonts w:cs="Arial"/>
                                    <w:b/>
                                    <w:color w:val="auto"/>
                                    <w:sz w:val="40"/>
                                    <w:szCs w:val="56"/>
                                    <w:lang w:val="ka-GE"/>
                                  </w:rPr>
                                  <w:t>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988C8" id="Text Box 6" o:spid="_x0000_s1027" type="#_x0000_t202" style="position:absolute;left:0;text-align:left;margin-left:475.25pt;margin-top:146.2pt;width:526.45pt;height:84.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YmeAIAAG0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" fillcolor="white [3201]" stroked="f" strokeweight=".5pt">
                    <v:textbox>
                      <w:txbxContent>
                        <w:p w14:paraId="573A4337" w14:textId="41CB54CD" w:rsidR="00E65A2C" w:rsidRPr="004953DC" w:rsidRDefault="00E65A2C" w:rsidP="008F110B">
                          <w:pPr>
                            <w:jc w:val="center"/>
                            <w:rPr>
                              <w:rFonts w:cs="Arial"/>
                              <w:b/>
                              <w:color w:val="auto"/>
                              <w:sz w:val="40"/>
                              <w:szCs w:val="56"/>
                              <w:lang w:val="ka-GE"/>
                            </w:rPr>
                          </w:pPr>
                          <w:r>
                            <w:rPr>
                              <w:rFonts w:cs="Arial"/>
                              <w:b/>
                              <w:color w:val="auto"/>
                              <w:sz w:val="40"/>
                              <w:szCs w:val="56"/>
                              <w:lang w:val="af-ZA"/>
                            </w:rPr>
                            <w:t xml:space="preserve">  </w:t>
                          </w:r>
                          <w:r>
                            <w:rPr>
                              <w:rFonts w:cs="Arial"/>
                              <w:b/>
                              <w:color w:val="auto"/>
                              <w:sz w:val="40"/>
                              <w:szCs w:val="56"/>
                              <w:lang w:val="ka-GE"/>
                            </w:rPr>
                            <w:t xml:space="preserve">ტენდერი </w:t>
                          </w:r>
                          <w:r w:rsidR="007D6590" w:rsidRPr="007D6590">
                            <w:rPr>
                              <w:rFonts w:cs="Arial"/>
                              <w:b/>
                              <w:color w:val="auto"/>
                              <w:sz w:val="40"/>
                              <w:szCs w:val="56"/>
                            </w:rPr>
                            <w:t>Datacore</w:t>
                          </w:r>
                          <w:r>
                            <w:rPr>
                              <w:rFonts w:cs="Arial"/>
                              <w:b/>
                              <w:color w:val="auto"/>
                              <w:sz w:val="40"/>
                              <w:szCs w:val="56"/>
                            </w:rPr>
                            <w:t>-</w:t>
                          </w:r>
                          <w:r w:rsidR="008F110B">
                            <w:rPr>
                              <w:rFonts w:cs="Arial"/>
                              <w:b/>
                              <w:color w:val="auto"/>
                              <w:sz w:val="40"/>
                              <w:szCs w:val="56"/>
                              <w:lang w:val="ka-GE"/>
                            </w:rPr>
                            <w:t>ი</w:t>
                          </w:r>
                          <w:r>
                            <w:rPr>
                              <w:rFonts w:cs="Arial"/>
                              <w:b/>
                              <w:color w:val="auto"/>
                              <w:sz w:val="40"/>
                              <w:szCs w:val="56"/>
                              <w:lang w:val="ka-GE"/>
                            </w:rPr>
                            <w:t>ს</w:t>
                          </w:r>
                          <w:r w:rsidR="004953DC">
                            <w:rPr>
                              <w:rFonts w:cs="Arial"/>
                              <w:b/>
                              <w:color w:val="auto"/>
                              <w:sz w:val="40"/>
                              <w:szCs w:val="56"/>
                              <w:lang w:val="ka-GE"/>
                            </w:rPr>
                            <w:t xml:space="preserve"> </w:t>
                          </w:r>
                          <w:r w:rsidR="008F110B">
                            <w:rPr>
                              <w:rFonts w:cs="Arial"/>
                              <w:b/>
                              <w:color w:val="auto"/>
                              <w:sz w:val="40"/>
                              <w:szCs w:val="56"/>
                              <w:lang w:val="ka-GE"/>
                            </w:rPr>
                            <w:t>ლიცენზიების</w:t>
                          </w:r>
                          <w:r w:rsidR="001412D5">
                            <w:rPr>
                              <w:rFonts w:cs="Arial"/>
                              <w:b/>
                              <w:color w:val="auto"/>
                              <w:sz w:val="40"/>
                              <w:szCs w:val="56"/>
                            </w:rPr>
                            <w:t xml:space="preserve"> </w:t>
                          </w:r>
                          <w:r>
                            <w:rPr>
                              <w:rFonts w:cs="Arial"/>
                              <w:b/>
                              <w:color w:val="auto"/>
                              <w:sz w:val="40"/>
                              <w:szCs w:val="56"/>
                              <w:lang w:val="ka-GE"/>
                            </w:rPr>
                            <w:t>განახლებაზე</w:t>
                          </w: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2099DFAC" w14:textId="0F7E2681" w:rsidR="007D6590" w:rsidRPr="004953DC" w:rsidRDefault="007D6590" w:rsidP="007D6590">
      <w:pPr>
        <w:jc w:val="center"/>
        <w:rPr>
          <w:rFonts w:cs="Arial"/>
          <w:b/>
          <w:color w:val="auto"/>
          <w:sz w:val="40"/>
          <w:szCs w:val="56"/>
          <w:lang w:val="ka-GE"/>
        </w:rPr>
      </w:pPr>
      <w:r>
        <w:rPr>
          <w:rFonts w:cs="Arial"/>
          <w:b/>
          <w:color w:val="auto"/>
          <w:sz w:val="40"/>
          <w:szCs w:val="56"/>
          <w:lang w:val="ka-GE"/>
        </w:rPr>
        <w:t xml:space="preserve">ტენდერი </w:t>
      </w:r>
      <w:r w:rsidRPr="007D6590">
        <w:rPr>
          <w:rFonts w:cs="Arial"/>
          <w:b/>
          <w:color w:val="auto"/>
          <w:sz w:val="40"/>
          <w:szCs w:val="56"/>
        </w:rPr>
        <w:t>Datacore</w:t>
      </w:r>
      <w:r>
        <w:rPr>
          <w:rFonts w:cs="Arial"/>
          <w:b/>
          <w:color w:val="auto"/>
          <w:sz w:val="40"/>
          <w:szCs w:val="56"/>
        </w:rPr>
        <w:t>-</w:t>
      </w:r>
      <w:r w:rsidR="008F110B">
        <w:rPr>
          <w:rFonts w:cs="Arial"/>
          <w:b/>
          <w:color w:val="auto"/>
          <w:sz w:val="40"/>
          <w:szCs w:val="56"/>
          <w:lang w:val="ka-GE"/>
        </w:rPr>
        <w:t>ი</w:t>
      </w:r>
      <w:r>
        <w:rPr>
          <w:rFonts w:cs="Arial"/>
          <w:b/>
          <w:color w:val="auto"/>
          <w:sz w:val="40"/>
          <w:szCs w:val="56"/>
          <w:lang w:val="ka-GE"/>
        </w:rPr>
        <w:t xml:space="preserve">ს </w:t>
      </w:r>
      <w:r w:rsidR="008F110B">
        <w:rPr>
          <w:rFonts w:cs="Arial"/>
          <w:b/>
          <w:color w:val="auto"/>
          <w:sz w:val="40"/>
          <w:szCs w:val="56"/>
          <w:lang w:val="ka-GE"/>
        </w:rPr>
        <w:t>ლიცენზიების</w:t>
      </w:r>
      <w:r>
        <w:rPr>
          <w:rFonts w:cs="Arial"/>
          <w:b/>
          <w:color w:val="auto"/>
          <w:sz w:val="40"/>
          <w:szCs w:val="56"/>
        </w:rPr>
        <w:t xml:space="preserve"> </w:t>
      </w:r>
      <w:r>
        <w:rPr>
          <w:rFonts w:cs="Arial"/>
          <w:b/>
          <w:color w:val="auto"/>
          <w:sz w:val="40"/>
          <w:szCs w:val="56"/>
          <w:lang w:val="ka-GE"/>
        </w:rPr>
        <w:t>განახლებაზე</w:t>
      </w:r>
    </w:p>
    <w:p w14:paraId="180E5041" w14:textId="4A268C52"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01D7631A" w14:textId="5B2651B0" w:rsidR="006D58E6" w:rsidRDefault="00633247">
          <w:pPr>
            <w:pStyle w:val="TOC1"/>
            <w:rPr>
              <w:rFonts w:asciiTheme="minorHAnsi" w:eastAsiaTheme="minorEastAsia" w:hAnsiTheme="minorHAnsi"/>
              <w:noProof/>
              <w:color w:val="auto"/>
              <w:kern w:val="2"/>
              <w:sz w:val="24"/>
              <w:szCs w:val="24"/>
              <w14:ligatures w14:val="standardContextual"/>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0677629" w:history="1">
            <w:r w:rsidR="006D58E6" w:rsidRPr="004A19B9">
              <w:rPr>
                <w:rStyle w:val="Hyperlink"/>
                <w:rFonts w:eastAsiaTheme="majorEastAsia" w:cstheme="majorBidi"/>
                <w:b/>
                <w:noProof/>
                <w:lang w:val="ka-GE" w:eastAsia="ja-JP"/>
              </w:rPr>
              <w:t>ინსტრუქცია ტენდერში მონაწილეთათვის</w:t>
            </w:r>
            <w:r w:rsidR="006D58E6">
              <w:rPr>
                <w:noProof/>
                <w:webHidden/>
              </w:rPr>
              <w:tab/>
            </w:r>
            <w:r w:rsidR="006D58E6">
              <w:rPr>
                <w:noProof/>
                <w:webHidden/>
              </w:rPr>
              <w:fldChar w:fldCharType="begin"/>
            </w:r>
            <w:r w:rsidR="006D58E6">
              <w:rPr>
                <w:noProof/>
                <w:webHidden/>
              </w:rPr>
              <w:instrText xml:space="preserve"> PAGEREF _Toc220677629 \h </w:instrText>
            </w:r>
            <w:r w:rsidR="006D58E6">
              <w:rPr>
                <w:noProof/>
                <w:webHidden/>
              </w:rPr>
            </w:r>
            <w:r w:rsidR="006D58E6">
              <w:rPr>
                <w:noProof/>
                <w:webHidden/>
              </w:rPr>
              <w:fldChar w:fldCharType="separate"/>
            </w:r>
            <w:r w:rsidR="006D58E6">
              <w:rPr>
                <w:noProof/>
                <w:webHidden/>
              </w:rPr>
              <w:t>2</w:t>
            </w:r>
            <w:r w:rsidR="006D58E6">
              <w:rPr>
                <w:noProof/>
                <w:webHidden/>
              </w:rPr>
              <w:fldChar w:fldCharType="end"/>
            </w:r>
          </w:hyperlink>
        </w:p>
        <w:p w14:paraId="3F019637" w14:textId="014F2434" w:rsidR="006D58E6" w:rsidRDefault="00EF25EF">
          <w:pPr>
            <w:pStyle w:val="TOC1"/>
            <w:rPr>
              <w:rFonts w:asciiTheme="minorHAnsi" w:eastAsiaTheme="minorEastAsia" w:hAnsiTheme="minorHAnsi"/>
              <w:noProof/>
              <w:color w:val="auto"/>
              <w:kern w:val="2"/>
              <w:sz w:val="24"/>
              <w:szCs w:val="24"/>
              <w14:ligatures w14:val="standardContextual"/>
            </w:rPr>
          </w:pPr>
          <w:hyperlink w:anchor="_Toc220677630" w:history="1">
            <w:r w:rsidR="006D58E6" w:rsidRPr="004A19B9">
              <w:rPr>
                <w:rStyle w:val="Hyperlink"/>
                <w:rFonts w:eastAsiaTheme="majorEastAsia" w:cstheme="majorBidi"/>
                <w:b/>
                <w:noProof/>
                <w:lang w:val="ka-GE" w:eastAsia="ja-JP"/>
              </w:rPr>
              <w:t>სატენდერო მოთხოვნები:</w:t>
            </w:r>
            <w:r w:rsidR="006D58E6">
              <w:rPr>
                <w:noProof/>
                <w:webHidden/>
              </w:rPr>
              <w:tab/>
            </w:r>
            <w:r w:rsidR="006D58E6">
              <w:rPr>
                <w:noProof/>
                <w:webHidden/>
              </w:rPr>
              <w:fldChar w:fldCharType="begin"/>
            </w:r>
            <w:r w:rsidR="006D58E6">
              <w:rPr>
                <w:noProof/>
                <w:webHidden/>
              </w:rPr>
              <w:instrText xml:space="preserve"> PAGEREF _Toc220677630 \h </w:instrText>
            </w:r>
            <w:r w:rsidR="006D58E6">
              <w:rPr>
                <w:noProof/>
                <w:webHidden/>
              </w:rPr>
            </w:r>
            <w:r w:rsidR="006D58E6">
              <w:rPr>
                <w:noProof/>
                <w:webHidden/>
              </w:rPr>
              <w:fldChar w:fldCharType="separate"/>
            </w:r>
            <w:r w:rsidR="006D58E6">
              <w:rPr>
                <w:noProof/>
                <w:webHidden/>
              </w:rPr>
              <w:t>3</w:t>
            </w:r>
            <w:r w:rsidR="006D58E6">
              <w:rPr>
                <w:noProof/>
                <w:webHidden/>
              </w:rPr>
              <w:fldChar w:fldCharType="end"/>
            </w:r>
          </w:hyperlink>
        </w:p>
        <w:p w14:paraId="3AEC978C" w14:textId="00B04F69" w:rsidR="006D58E6" w:rsidRDefault="00EF25EF">
          <w:pPr>
            <w:pStyle w:val="TOC1"/>
            <w:rPr>
              <w:rFonts w:asciiTheme="minorHAnsi" w:eastAsiaTheme="minorEastAsia" w:hAnsiTheme="minorHAnsi"/>
              <w:noProof/>
              <w:color w:val="auto"/>
              <w:kern w:val="2"/>
              <w:sz w:val="24"/>
              <w:szCs w:val="24"/>
              <w14:ligatures w14:val="standardContextual"/>
            </w:rPr>
          </w:pPr>
          <w:hyperlink w:anchor="_Toc220677631" w:history="1">
            <w:r w:rsidR="006D58E6" w:rsidRPr="004A19B9">
              <w:rPr>
                <w:rStyle w:val="Hyperlink"/>
                <w:rFonts w:eastAsiaTheme="majorEastAsia" w:cstheme="majorBidi"/>
                <w:b/>
                <w:noProof/>
                <w:lang w:val="ka-GE" w:eastAsia="ja-JP"/>
              </w:rPr>
              <w:t>დამატებითი ინფორმაცია:</w:t>
            </w:r>
            <w:r w:rsidR="006D58E6">
              <w:rPr>
                <w:noProof/>
                <w:webHidden/>
              </w:rPr>
              <w:tab/>
            </w:r>
            <w:r w:rsidR="006D58E6">
              <w:rPr>
                <w:noProof/>
                <w:webHidden/>
              </w:rPr>
              <w:fldChar w:fldCharType="begin"/>
            </w:r>
            <w:r w:rsidR="006D58E6">
              <w:rPr>
                <w:noProof/>
                <w:webHidden/>
              </w:rPr>
              <w:instrText xml:space="preserve"> PAGEREF _Toc220677631 \h </w:instrText>
            </w:r>
            <w:r w:rsidR="006D58E6">
              <w:rPr>
                <w:noProof/>
                <w:webHidden/>
              </w:rPr>
            </w:r>
            <w:r w:rsidR="006D58E6">
              <w:rPr>
                <w:noProof/>
                <w:webHidden/>
              </w:rPr>
              <w:fldChar w:fldCharType="separate"/>
            </w:r>
            <w:r w:rsidR="006D58E6">
              <w:rPr>
                <w:noProof/>
                <w:webHidden/>
              </w:rPr>
              <w:t>3</w:t>
            </w:r>
            <w:r w:rsidR="006D58E6">
              <w:rPr>
                <w:noProof/>
                <w:webHidden/>
              </w:rPr>
              <w:fldChar w:fldCharType="end"/>
            </w:r>
          </w:hyperlink>
        </w:p>
        <w:p w14:paraId="217E9EFE" w14:textId="37778D31" w:rsidR="006D58E6" w:rsidRDefault="00EF25EF">
          <w:pPr>
            <w:pStyle w:val="TOC1"/>
            <w:rPr>
              <w:rFonts w:asciiTheme="minorHAnsi" w:eastAsiaTheme="minorEastAsia" w:hAnsiTheme="minorHAnsi"/>
              <w:noProof/>
              <w:color w:val="auto"/>
              <w:kern w:val="2"/>
              <w:sz w:val="24"/>
              <w:szCs w:val="24"/>
              <w14:ligatures w14:val="standardContextual"/>
            </w:rPr>
          </w:pPr>
          <w:hyperlink w:anchor="_Toc220677632" w:history="1">
            <w:r w:rsidR="006D58E6" w:rsidRPr="004A19B9">
              <w:rPr>
                <w:rStyle w:val="Hyperlink"/>
                <w:rFonts w:cs="Sylfaen"/>
                <w:noProof/>
              </w:rPr>
              <w:t>დანართი1: ფასების ცხრილი</w:t>
            </w:r>
            <w:r w:rsidR="006D58E6">
              <w:rPr>
                <w:noProof/>
                <w:webHidden/>
              </w:rPr>
              <w:tab/>
            </w:r>
            <w:r w:rsidR="006D58E6">
              <w:rPr>
                <w:noProof/>
                <w:webHidden/>
              </w:rPr>
              <w:fldChar w:fldCharType="begin"/>
            </w:r>
            <w:r w:rsidR="006D58E6">
              <w:rPr>
                <w:noProof/>
                <w:webHidden/>
              </w:rPr>
              <w:instrText xml:space="preserve"> PAGEREF _Toc220677632 \h </w:instrText>
            </w:r>
            <w:r w:rsidR="006D58E6">
              <w:rPr>
                <w:noProof/>
                <w:webHidden/>
              </w:rPr>
            </w:r>
            <w:r w:rsidR="006D58E6">
              <w:rPr>
                <w:noProof/>
                <w:webHidden/>
              </w:rPr>
              <w:fldChar w:fldCharType="separate"/>
            </w:r>
            <w:r w:rsidR="006D58E6">
              <w:rPr>
                <w:noProof/>
                <w:webHidden/>
              </w:rPr>
              <w:t>4</w:t>
            </w:r>
            <w:r w:rsidR="006D58E6">
              <w:rPr>
                <w:noProof/>
                <w:webHidden/>
              </w:rPr>
              <w:fldChar w:fldCharType="end"/>
            </w:r>
          </w:hyperlink>
        </w:p>
        <w:p w14:paraId="11A6348B" w14:textId="0365662E" w:rsidR="006D58E6" w:rsidRDefault="00EF25EF">
          <w:pPr>
            <w:pStyle w:val="TOC1"/>
            <w:rPr>
              <w:rFonts w:asciiTheme="minorHAnsi" w:eastAsiaTheme="minorEastAsia" w:hAnsiTheme="minorHAnsi"/>
              <w:noProof/>
              <w:color w:val="auto"/>
              <w:kern w:val="2"/>
              <w:sz w:val="24"/>
              <w:szCs w:val="24"/>
              <w14:ligatures w14:val="standardContextual"/>
            </w:rPr>
          </w:pPr>
          <w:hyperlink w:anchor="_Toc220677633" w:history="1">
            <w:r w:rsidR="006D58E6" w:rsidRPr="004A19B9">
              <w:rPr>
                <w:rStyle w:val="Hyperlink"/>
                <w:rFonts w:cs="Sylfaen"/>
                <w:noProof/>
              </w:rPr>
              <w:t>დანართი 2: საბანკო რეკვიზიტები</w:t>
            </w:r>
            <w:r w:rsidR="006D58E6">
              <w:rPr>
                <w:noProof/>
                <w:webHidden/>
              </w:rPr>
              <w:tab/>
            </w:r>
            <w:r w:rsidR="006D58E6">
              <w:rPr>
                <w:noProof/>
                <w:webHidden/>
              </w:rPr>
              <w:fldChar w:fldCharType="begin"/>
            </w:r>
            <w:r w:rsidR="006D58E6">
              <w:rPr>
                <w:noProof/>
                <w:webHidden/>
              </w:rPr>
              <w:instrText xml:space="preserve"> PAGEREF _Toc220677633 \h </w:instrText>
            </w:r>
            <w:r w:rsidR="006D58E6">
              <w:rPr>
                <w:noProof/>
                <w:webHidden/>
              </w:rPr>
            </w:r>
            <w:r w:rsidR="006D58E6">
              <w:rPr>
                <w:noProof/>
                <w:webHidden/>
              </w:rPr>
              <w:fldChar w:fldCharType="separate"/>
            </w:r>
            <w:r w:rsidR="006D58E6">
              <w:rPr>
                <w:noProof/>
                <w:webHidden/>
              </w:rPr>
              <w:t>5</w:t>
            </w:r>
            <w:r w:rsidR="006D58E6">
              <w:rPr>
                <w:noProof/>
                <w:webHidden/>
              </w:rPr>
              <w:fldChar w:fldCharType="end"/>
            </w:r>
          </w:hyperlink>
        </w:p>
        <w:p w14:paraId="60752384" w14:textId="303A69CD"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0677629"/>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58628AEA" w14:textId="5E05DAF3" w:rsidR="008D0A55" w:rsidRPr="00E24883" w:rsidRDefault="0041678D" w:rsidP="008D0A55">
      <w:pPr>
        <w:numPr>
          <w:ilvl w:val="0"/>
          <w:numId w:val="24"/>
        </w:numPr>
        <w:shd w:val="clear" w:color="auto" w:fill="FFFFFF"/>
        <w:spacing w:after="150"/>
        <w:ind w:left="0"/>
        <w:rPr>
          <w:rFonts w:eastAsia="Times New Roman" w:cs="Sylfaen"/>
          <w:color w:val="auto"/>
        </w:rPr>
      </w:pPr>
      <w:r w:rsidRPr="00E24883">
        <w:rPr>
          <w:rFonts w:eastAsia="Times New Roman" w:cs="Sylfaen"/>
          <w:color w:val="auto"/>
        </w:rPr>
        <w:t>პრეტენდენტებმა სისტემაში უნდა ატვირთონ სატენდერო დოკუმენტაციით მოთხოვნილი ყველა დოკუმენტი.</w:t>
      </w:r>
      <w:r w:rsidR="00C030E6" w:rsidRPr="00E24883">
        <w:rPr>
          <w:rFonts w:eastAsia="Times New Roman" w:cs="Sylfaen"/>
          <w:color w:val="auto"/>
        </w:rPr>
        <w:t xml:space="preserve"> ტენდერში მონაწილეობის მისაღებად აუცილებელია პრეტენდენტმა შეავსოს და წარმოადგინოს ფასების ცხრილი - </w:t>
      </w:r>
      <w:r w:rsidR="00C030E6" w:rsidRPr="00E24883">
        <w:rPr>
          <w:rFonts w:eastAsia="Times New Roman" w:cs="Sylfaen"/>
          <w:b/>
          <w:bCs/>
          <w:color w:val="auto"/>
        </w:rPr>
        <w:t>დანართი N1</w:t>
      </w:r>
      <w:r w:rsidR="00C030E6" w:rsidRPr="00E24883">
        <w:rPr>
          <w:rFonts w:eastAsia="Times New Roman" w:cs="Sylfaen"/>
          <w:color w:val="auto"/>
        </w:rPr>
        <w:t xml:space="preserve"> და საბანკო რეკვიზიტები - </w:t>
      </w:r>
      <w:r w:rsidR="00C030E6" w:rsidRPr="00E24883">
        <w:rPr>
          <w:rFonts w:eastAsia="Times New Roman" w:cs="Sylfaen"/>
          <w:b/>
          <w:bCs/>
          <w:color w:val="auto"/>
        </w:rPr>
        <w:t>დანართი 2</w:t>
      </w:r>
      <w:r w:rsidR="004858C1">
        <w:rPr>
          <w:rFonts w:eastAsia="Times New Roman" w:cs="Sylfaen"/>
          <w:b/>
          <w:bCs/>
          <w:color w:val="auto"/>
        </w:rPr>
        <w:t>.</w:t>
      </w:r>
    </w:p>
    <w:p w14:paraId="54C6C775" w14:textId="198D2C8F" w:rsidR="00F163FC" w:rsidRPr="00E24883" w:rsidRDefault="00F163FC" w:rsidP="00F163FC">
      <w:pPr>
        <w:numPr>
          <w:ilvl w:val="0"/>
          <w:numId w:val="24"/>
        </w:numPr>
        <w:shd w:val="clear" w:color="auto" w:fill="FFFFFF"/>
        <w:spacing w:after="150"/>
        <w:ind w:left="0"/>
        <w:rPr>
          <w:rFonts w:eastAsia="Times New Roman" w:cs="Sylfaen"/>
          <w:color w:val="auto"/>
        </w:rPr>
      </w:pPr>
      <w:r w:rsidRPr="00E24883">
        <w:rPr>
          <w:rFonts w:eastAsia="Times New Roman" w:cs="Sylfaen"/>
          <w:color w:val="auto"/>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r w:rsidR="004858C1">
        <w:rPr>
          <w:rFonts w:eastAsia="Times New Roman" w:cs="Sylfaen"/>
          <w:color w:val="auto"/>
        </w:rPr>
        <w:t>.</w:t>
      </w:r>
    </w:p>
    <w:p w14:paraId="20B13076" w14:textId="28F85F84" w:rsidR="00601C9D" w:rsidRPr="00E24883" w:rsidRDefault="00601C9D" w:rsidP="00DD7217">
      <w:pPr>
        <w:numPr>
          <w:ilvl w:val="0"/>
          <w:numId w:val="24"/>
        </w:numPr>
        <w:shd w:val="clear" w:color="auto" w:fill="FFFFFF"/>
        <w:spacing w:after="150"/>
        <w:ind w:left="0"/>
        <w:rPr>
          <w:rFonts w:eastAsia="Times New Roman" w:cs="Sylfaen"/>
          <w:color w:val="auto"/>
        </w:rPr>
      </w:pPr>
      <w:r w:rsidRPr="00E24883">
        <w:rPr>
          <w:rFonts w:eastAsia="Times New Roman" w:cs="Sylfaen"/>
          <w:color w:val="auto"/>
        </w:rPr>
        <w:t>ბანკი უფლებამოსილია ცვლილებები შეიტანოს სატენდერო დოკუმენტაციაში წინადადებების წარდგენის ბოლო ვადამდე, ნებისმიერ დროს</w:t>
      </w:r>
      <w:r w:rsidR="004858C1">
        <w:rPr>
          <w:rFonts w:eastAsia="Times New Roman" w:cs="Sylfaen"/>
          <w:color w:val="auto"/>
        </w:rPr>
        <w:t>.</w:t>
      </w:r>
    </w:p>
    <w:p w14:paraId="489CDFFB" w14:textId="3523132C" w:rsidR="00601C9D" w:rsidRPr="00E24883" w:rsidRDefault="00601C9D" w:rsidP="00DD7217">
      <w:pPr>
        <w:numPr>
          <w:ilvl w:val="0"/>
          <w:numId w:val="24"/>
        </w:numPr>
        <w:shd w:val="clear" w:color="auto" w:fill="FFFFFF"/>
        <w:spacing w:after="150"/>
        <w:ind w:left="0"/>
        <w:rPr>
          <w:rFonts w:eastAsia="Times New Roman" w:cs="Sylfaen"/>
          <w:color w:val="auto"/>
        </w:rPr>
      </w:pPr>
      <w:r w:rsidRPr="00E24883">
        <w:rPr>
          <w:rFonts w:eastAsia="Times New Roman" w:cs="Sylfaen"/>
          <w:color w:val="auto"/>
        </w:rPr>
        <w:t xml:space="preserve">სატენდერო წინადადება წარმოდგენილი უნდა იყოს </w:t>
      </w:r>
      <w:r w:rsidR="00DD7217" w:rsidRPr="00E24883">
        <w:rPr>
          <w:rFonts w:eastAsia="Times New Roman" w:cs="Sylfaen"/>
          <w:color w:val="auto"/>
        </w:rPr>
        <w:t>აშშ დოლარში</w:t>
      </w:r>
      <w:r w:rsidRPr="00E24883">
        <w:rPr>
          <w:rFonts w:eastAsia="Times New Roman" w:cs="Sylfaen"/>
          <w:color w:val="auto"/>
        </w:rPr>
        <w:t xml:space="preserve"> და მოიცავდეს საქართველოს კანონმდებლობით გათვალისწინებულ გადასახადებს და გადასახდელებს</w:t>
      </w:r>
      <w:r w:rsidR="004858C1">
        <w:rPr>
          <w:rFonts w:eastAsia="Times New Roman" w:cs="Sylfaen"/>
          <w:color w:val="auto"/>
        </w:rPr>
        <w:t>.</w:t>
      </w:r>
    </w:p>
    <w:p w14:paraId="3310D60B" w14:textId="1EB8C6A5" w:rsidR="003D065E" w:rsidRPr="00E24883" w:rsidRDefault="003D065E" w:rsidP="003D065E">
      <w:pPr>
        <w:numPr>
          <w:ilvl w:val="0"/>
          <w:numId w:val="24"/>
        </w:numPr>
        <w:shd w:val="clear" w:color="auto" w:fill="FFFFFF"/>
        <w:spacing w:after="150"/>
        <w:ind w:left="0"/>
        <w:rPr>
          <w:rFonts w:eastAsia="Times New Roman" w:cs="Sylfaen"/>
          <w:color w:val="auto"/>
        </w:rPr>
      </w:pPr>
      <w:r w:rsidRPr="00E24883">
        <w:rPr>
          <w:rFonts w:eastAsia="Times New Roman" w:cs="Sylfaen"/>
          <w:color w:val="auto"/>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r w:rsidR="004858C1">
        <w:rPr>
          <w:rFonts w:eastAsia="Times New Roman" w:cs="Sylfaen"/>
          <w:color w:val="auto"/>
        </w:rPr>
        <w:t>.</w:t>
      </w:r>
    </w:p>
    <w:p w14:paraId="0CE299E1" w14:textId="4C8BE25B" w:rsidR="00121265" w:rsidRPr="00E24883" w:rsidRDefault="00121265" w:rsidP="00121265">
      <w:pPr>
        <w:numPr>
          <w:ilvl w:val="0"/>
          <w:numId w:val="24"/>
        </w:numPr>
        <w:shd w:val="clear" w:color="auto" w:fill="FFFFFF"/>
        <w:spacing w:after="150"/>
        <w:ind w:left="0"/>
        <w:rPr>
          <w:rFonts w:eastAsia="Times New Roman" w:cs="Sylfaen"/>
          <w:color w:val="auto"/>
        </w:rPr>
      </w:pPr>
      <w:r w:rsidRPr="00E24883">
        <w:rPr>
          <w:rFonts w:eastAsia="Times New Roman" w:cs="Sylfaen"/>
          <w:color w:val="auto"/>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r w:rsidR="004858C1">
        <w:rPr>
          <w:rFonts w:eastAsia="Times New Roman" w:cs="Sylfaen"/>
          <w:color w:val="auto"/>
        </w:rPr>
        <w:t>.</w:t>
      </w:r>
    </w:p>
    <w:p w14:paraId="765D4AFD" w14:textId="626B8A20" w:rsidR="00121265" w:rsidRPr="00E24883" w:rsidRDefault="00BC0297" w:rsidP="00BC0297">
      <w:pPr>
        <w:numPr>
          <w:ilvl w:val="0"/>
          <w:numId w:val="24"/>
        </w:numPr>
        <w:shd w:val="clear" w:color="auto" w:fill="FFFFFF"/>
        <w:spacing w:after="150"/>
        <w:ind w:left="0"/>
        <w:rPr>
          <w:rFonts w:eastAsia="Times New Roman" w:cs="Sylfaen"/>
          <w:color w:val="auto"/>
        </w:rPr>
      </w:pPr>
      <w:r w:rsidRPr="00E24883">
        <w:rPr>
          <w:rFonts w:eastAsia="Times New Roman" w:cs="Sylfaen"/>
          <w:color w:val="auto"/>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r w:rsidR="004858C1">
        <w:rPr>
          <w:rFonts w:eastAsia="Times New Roman" w:cs="Sylfaen"/>
          <w:color w:val="auto"/>
        </w:rPr>
        <w:t>.</w:t>
      </w:r>
    </w:p>
    <w:p w14:paraId="6580929A" w14:textId="77777777" w:rsidR="0041678D" w:rsidRPr="00E24883" w:rsidRDefault="0041678D" w:rsidP="00B65F1B">
      <w:pPr>
        <w:numPr>
          <w:ilvl w:val="0"/>
          <w:numId w:val="24"/>
        </w:numPr>
        <w:shd w:val="clear" w:color="auto" w:fill="FFFFFF"/>
        <w:spacing w:after="150"/>
        <w:ind w:left="0"/>
        <w:rPr>
          <w:rFonts w:ascii="Arial" w:eastAsia="Times New Roman" w:hAnsi="Arial" w:cs="Arial"/>
          <w:color w:val="auto"/>
        </w:rPr>
      </w:pPr>
      <w:r w:rsidRPr="00E24883">
        <w:rPr>
          <w:rFonts w:eastAsia="Times New Roman" w:cs="Sylfaen"/>
          <w:color w:val="auto"/>
        </w:rPr>
        <w:t>პრეტენდენტებმა</w:t>
      </w:r>
      <w:r w:rsidRPr="00E24883">
        <w:rPr>
          <w:rFonts w:ascii="Arial" w:eastAsia="Times New Roman" w:hAnsi="Arial" w:cs="Arial"/>
          <w:color w:val="auto"/>
        </w:rPr>
        <w:t xml:space="preserve"> </w:t>
      </w:r>
      <w:r w:rsidRPr="00E24883">
        <w:rPr>
          <w:rFonts w:eastAsia="Times New Roman" w:cs="Sylfaen"/>
          <w:color w:val="auto"/>
        </w:rPr>
        <w:t>თანდართული</w:t>
      </w:r>
      <w:r w:rsidRPr="00E24883">
        <w:rPr>
          <w:rFonts w:ascii="Arial" w:eastAsia="Times New Roman" w:hAnsi="Arial" w:cs="Arial"/>
          <w:color w:val="auto"/>
        </w:rPr>
        <w:t xml:space="preserve"> </w:t>
      </w:r>
      <w:r w:rsidRPr="00E24883">
        <w:rPr>
          <w:rFonts w:eastAsia="Times New Roman" w:cs="Sylfaen"/>
          <w:color w:val="auto"/>
        </w:rPr>
        <w:t>ფაილის</w:t>
      </w:r>
      <w:r w:rsidRPr="00E24883">
        <w:rPr>
          <w:rFonts w:ascii="Arial" w:eastAsia="Times New Roman" w:hAnsi="Arial" w:cs="Arial"/>
          <w:color w:val="auto"/>
        </w:rPr>
        <w:t xml:space="preserve"> </w:t>
      </w:r>
      <w:r w:rsidRPr="00E24883">
        <w:rPr>
          <w:rFonts w:eastAsia="Times New Roman" w:cs="Sylfaen"/>
          <w:color w:val="auto"/>
        </w:rPr>
        <w:t>შესაბამისად</w:t>
      </w:r>
      <w:r w:rsidRPr="00E24883">
        <w:rPr>
          <w:rFonts w:ascii="Arial" w:eastAsia="Times New Roman" w:hAnsi="Arial" w:cs="Arial"/>
          <w:color w:val="auto"/>
        </w:rPr>
        <w:t xml:space="preserve"> </w:t>
      </w:r>
      <w:r w:rsidRPr="00E24883">
        <w:rPr>
          <w:rFonts w:eastAsia="Times New Roman" w:cs="Sylfaen"/>
          <w:color w:val="auto"/>
        </w:rPr>
        <w:t>შევსებულ</w:t>
      </w:r>
      <w:r w:rsidRPr="00E24883">
        <w:rPr>
          <w:rFonts w:ascii="Arial" w:eastAsia="Times New Roman" w:hAnsi="Arial" w:cs="Arial"/>
          <w:color w:val="auto"/>
        </w:rPr>
        <w:t xml:space="preserve"> </w:t>
      </w:r>
      <w:r w:rsidRPr="00E24883">
        <w:rPr>
          <w:rFonts w:eastAsia="Times New Roman" w:cs="Sylfaen"/>
          <w:color w:val="auto"/>
        </w:rPr>
        <w:t>ფასების</w:t>
      </w:r>
      <w:r w:rsidRPr="00E24883">
        <w:rPr>
          <w:rFonts w:ascii="Arial" w:eastAsia="Times New Roman" w:hAnsi="Arial" w:cs="Arial"/>
          <w:color w:val="auto"/>
        </w:rPr>
        <w:t xml:space="preserve"> </w:t>
      </w:r>
      <w:r w:rsidRPr="00E24883">
        <w:rPr>
          <w:rFonts w:eastAsia="Times New Roman" w:cs="Sylfaen"/>
          <w:color w:val="auto"/>
        </w:rPr>
        <w:t>ცხრილში</w:t>
      </w:r>
      <w:r w:rsidRPr="00E24883">
        <w:rPr>
          <w:rFonts w:ascii="Arial" w:eastAsia="Times New Roman" w:hAnsi="Arial" w:cs="Arial"/>
          <w:color w:val="auto"/>
        </w:rPr>
        <w:t xml:space="preserve"> </w:t>
      </w:r>
      <w:r w:rsidRPr="00E24883">
        <w:rPr>
          <w:rFonts w:eastAsia="Times New Roman" w:cs="Sylfaen"/>
          <w:color w:val="auto"/>
        </w:rPr>
        <w:t>უნდა</w:t>
      </w:r>
      <w:r w:rsidRPr="00E24883">
        <w:rPr>
          <w:rFonts w:ascii="Arial" w:eastAsia="Times New Roman" w:hAnsi="Arial" w:cs="Arial"/>
          <w:color w:val="auto"/>
        </w:rPr>
        <w:t xml:space="preserve"> </w:t>
      </w:r>
      <w:r w:rsidRPr="00E24883">
        <w:rPr>
          <w:rFonts w:eastAsia="Times New Roman" w:cs="Sylfaen"/>
          <w:color w:val="auto"/>
        </w:rPr>
        <w:t>მიუთითონ</w:t>
      </w:r>
      <w:r w:rsidRPr="00E24883">
        <w:rPr>
          <w:rFonts w:ascii="Arial" w:eastAsia="Times New Roman" w:hAnsi="Arial" w:cs="Arial"/>
          <w:color w:val="auto"/>
        </w:rPr>
        <w:t xml:space="preserve"> </w:t>
      </w:r>
      <w:r w:rsidRPr="00E24883">
        <w:rPr>
          <w:rFonts w:eastAsia="Times New Roman" w:cs="Sylfaen"/>
          <w:color w:val="auto"/>
        </w:rPr>
        <w:t>შემოთავაზებული</w:t>
      </w:r>
      <w:r w:rsidRPr="00E24883">
        <w:rPr>
          <w:rFonts w:ascii="Arial" w:eastAsia="Times New Roman" w:hAnsi="Arial" w:cs="Arial"/>
          <w:color w:val="auto"/>
        </w:rPr>
        <w:t xml:space="preserve"> </w:t>
      </w:r>
      <w:r w:rsidRPr="00E24883">
        <w:rPr>
          <w:rFonts w:eastAsia="Times New Roman" w:cs="Sylfaen"/>
          <w:color w:val="auto"/>
        </w:rPr>
        <w:t>საქონლის</w:t>
      </w:r>
      <w:r w:rsidRPr="00E24883">
        <w:rPr>
          <w:rFonts w:ascii="Arial" w:eastAsia="Times New Roman" w:hAnsi="Arial" w:cs="Arial"/>
          <w:color w:val="auto"/>
        </w:rPr>
        <w:t xml:space="preserve"> </w:t>
      </w:r>
      <w:r w:rsidRPr="00E24883">
        <w:rPr>
          <w:rFonts w:eastAsia="Times New Roman" w:cs="Sylfaen"/>
          <w:color w:val="auto"/>
        </w:rPr>
        <w:t>სასაქონლო</w:t>
      </w:r>
      <w:r w:rsidRPr="00E24883">
        <w:rPr>
          <w:rFonts w:ascii="Arial" w:eastAsia="Times New Roman" w:hAnsi="Arial" w:cs="Arial"/>
          <w:color w:val="auto"/>
        </w:rPr>
        <w:t xml:space="preserve"> </w:t>
      </w:r>
      <w:r w:rsidRPr="00E24883">
        <w:rPr>
          <w:rFonts w:eastAsia="Times New Roman" w:cs="Sylfaen"/>
          <w:color w:val="auto"/>
        </w:rPr>
        <w:t>ნიშანი</w:t>
      </w:r>
      <w:r w:rsidRPr="00E24883">
        <w:rPr>
          <w:rFonts w:ascii="Arial" w:eastAsia="Times New Roman" w:hAnsi="Arial" w:cs="Arial"/>
          <w:color w:val="auto"/>
        </w:rPr>
        <w:t xml:space="preserve"> </w:t>
      </w:r>
      <w:r w:rsidRPr="00E24883">
        <w:rPr>
          <w:rFonts w:eastAsia="Times New Roman" w:cs="Sylfaen"/>
          <w:color w:val="auto"/>
        </w:rPr>
        <w:t>და</w:t>
      </w:r>
      <w:r w:rsidRPr="00E24883">
        <w:rPr>
          <w:rFonts w:ascii="Arial" w:eastAsia="Times New Roman" w:hAnsi="Arial" w:cs="Arial"/>
          <w:color w:val="auto"/>
        </w:rPr>
        <w:t xml:space="preserve"> / </w:t>
      </w:r>
      <w:r w:rsidRPr="00E24883">
        <w:rPr>
          <w:rFonts w:eastAsia="Times New Roman" w:cs="Sylfaen"/>
          <w:color w:val="auto"/>
        </w:rPr>
        <w:t>ან</w:t>
      </w:r>
      <w:r w:rsidRPr="00E24883">
        <w:rPr>
          <w:rFonts w:ascii="Arial" w:eastAsia="Times New Roman" w:hAnsi="Arial" w:cs="Arial"/>
          <w:color w:val="auto"/>
        </w:rPr>
        <w:t xml:space="preserve"> </w:t>
      </w:r>
      <w:r w:rsidRPr="00E24883">
        <w:rPr>
          <w:rFonts w:eastAsia="Times New Roman" w:cs="Sylfaen"/>
          <w:color w:val="auto"/>
        </w:rPr>
        <w:t>მარკა</w:t>
      </w:r>
      <w:r w:rsidRPr="00E24883">
        <w:rPr>
          <w:rFonts w:ascii="Arial" w:eastAsia="Times New Roman" w:hAnsi="Arial" w:cs="Arial"/>
          <w:color w:val="auto"/>
        </w:rPr>
        <w:t xml:space="preserve"> / </w:t>
      </w:r>
      <w:r w:rsidRPr="00E24883">
        <w:rPr>
          <w:rFonts w:eastAsia="Times New Roman" w:cs="Sylfaen"/>
          <w:color w:val="auto"/>
        </w:rPr>
        <w:t>მოდელი</w:t>
      </w:r>
      <w:r w:rsidRPr="00E24883">
        <w:rPr>
          <w:rFonts w:ascii="Arial" w:eastAsia="Times New Roman" w:hAnsi="Arial" w:cs="Arial"/>
          <w:color w:val="auto"/>
        </w:rPr>
        <w:t xml:space="preserve"> (</w:t>
      </w:r>
      <w:r w:rsidRPr="00E24883">
        <w:rPr>
          <w:rFonts w:eastAsia="Times New Roman" w:cs="Sylfaen"/>
          <w:color w:val="auto"/>
        </w:rPr>
        <w:t>არსებობის</w:t>
      </w:r>
      <w:r w:rsidRPr="00E24883">
        <w:rPr>
          <w:rFonts w:ascii="Arial" w:eastAsia="Times New Roman" w:hAnsi="Arial" w:cs="Arial"/>
          <w:color w:val="auto"/>
        </w:rPr>
        <w:t xml:space="preserve"> </w:t>
      </w:r>
      <w:r w:rsidRPr="00E24883">
        <w:rPr>
          <w:rFonts w:eastAsia="Times New Roman" w:cs="Sylfaen"/>
          <w:color w:val="auto"/>
        </w:rPr>
        <w:t>შემთხვევაში</w:t>
      </w:r>
      <w:r w:rsidRPr="00E24883">
        <w:rPr>
          <w:rFonts w:ascii="Arial" w:eastAsia="Times New Roman" w:hAnsi="Arial" w:cs="Arial"/>
          <w:color w:val="auto"/>
        </w:rPr>
        <w:t xml:space="preserve">) </w:t>
      </w:r>
      <w:r w:rsidRPr="00E24883">
        <w:rPr>
          <w:rFonts w:eastAsia="Times New Roman" w:cs="Sylfaen"/>
          <w:color w:val="auto"/>
        </w:rPr>
        <w:t>და</w:t>
      </w:r>
      <w:r w:rsidRPr="00E24883">
        <w:rPr>
          <w:rFonts w:ascii="Arial" w:eastAsia="Times New Roman" w:hAnsi="Arial" w:cs="Arial"/>
          <w:color w:val="auto"/>
        </w:rPr>
        <w:t xml:space="preserve">, </w:t>
      </w:r>
      <w:r w:rsidRPr="00E24883">
        <w:rPr>
          <w:rFonts w:eastAsia="Times New Roman" w:cs="Sylfaen"/>
          <w:color w:val="auto"/>
        </w:rPr>
        <w:t>ასევე</w:t>
      </w:r>
      <w:r w:rsidRPr="00E24883">
        <w:rPr>
          <w:rFonts w:ascii="Arial" w:eastAsia="Times New Roman" w:hAnsi="Arial" w:cs="Arial"/>
          <w:color w:val="auto"/>
        </w:rPr>
        <w:t xml:space="preserve"> </w:t>
      </w:r>
      <w:r w:rsidRPr="00E24883">
        <w:rPr>
          <w:rFonts w:eastAsia="Times New Roman" w:cs="Sylfaen"/>
          <w:color w:val="auto"/>
        </w:rPr>
        <w:t>მწარმოებელი</w:t>
      </w:r>
      <w:r w:rsidRPr="00E24883">
        <w:rPr>
          <w:rFonts w:ascii="Arial" w:eastAsia="Times New Roman" w:hAnsi="Arial" w:cs="Arial"/>
          <w:color w:val="auto"/>
        </w:rPr>
        <w:t xml:space="preserve"> </w:t>
      </w:r>
      <w:r w:rsidRPr="00E24883">
        <w:rPr>
          <w:rFonts w:eastAsia="Times New Roman" w:cs="Sylfaen"/>
          <w:color w:val="auto"/>
        </w:rPr>
        <w:t>კომპანია</w:t>
      </w:r>
      <w:r w:rsidRPr="00E24883">
        <w:rPr>
          <w:rFonts w:ascii="Arial" w:eastAsia="Times New Roman" w:hAnsi="Arial" w:cs="Arial"/>
          <w:color w:val="auto"/>
        </w:rPr>
        <w:t xml:space="preserve"> </w:t>
      </w:r>
      <w:r w:rsidRPr="00E24883">
        <w:rPr>
          <w:rFonts w:eastAsia="Times New Roman" w:cs="Sylfaen"/>
          <w:color w:val="auto"/>
        </w:rPr>
        <w:t>და</w:t>
      </w:r>
      <w:r w:rsidRPr="00E24883">
        <w:rPr>
          <w:rFonts w:ascii="Arial" w:eastAsia="Times New Roman" w:hAnsi="Arial" w:cs="Arial"/>
          <w:color w:val="auto"/>
        </w:rPr>
        <w:t xml:space="preserve"> </w:t>
      </w:r>
      <w:r w:rsidRPr="00E24883">
        <w:rPr>
          <w:rFonts w:eastAsia="Times New Roman" w:cs="Sylfaen"/>
          <w:color w:val="auto"/>
        </w:rPr>
        <w:t>წარმოშობის</w:t>
      </w:r>
      <w:r w:rsidRPr="00E24883">
        <w:rPr>
          <w:rFonts w:ascii="Arial" w:eastAsia="Times New Roman" w:hAnsi="Arial" w:cs="Arial"/>
          <w:color w:val="auto"/>
        </w:rPr>
        <w:t xml:space="preserve"> </w:t>
      </w:r>
      <w:r w:rsidRPr="00E24883">
        <w:rPr>
          <w:rFonts w:eastAsia="Times New Roman" w:cs="Sylfaen"/>
          <w:color w:val="auto"/>
        </w:rPr>
        <w:t>ქვეყანა</w:t>
      </w:r>
      <w:r w:rsidRPr="00E24883">
        <w:rPr>
          <w:rFonts w:ascii="Arial" w:eastAsia="Times New Roman" w:hAnsi="Arial" w:cs="Arial"/>
          <w:color w:val="auto"/>
        </w:rPr>
        <w:t>.</w:t>
      </w:r>
    </w:p>
    <w:p w14:paraId="108504E6" w14:textId="77777777" w:rsidR="0041678D" w:rsidRPr="00E24883" w:rsidRDefault="0041678D" w:rsidP="00B65F1B">
      <w:pPr>
        <w:numPr>
          <w:ilvl w:val="0"/>
          <w:numId w:val="24"/>
        </w:numPr>
        <w:shd w:val="clear" w:color="auto" w:fill="FFFFFF"/>
        <w:spacing w:after="150"/>
        <w:ind w:left="0"/>
        <w:rPr>
          <w:rFonts w:ascii="Arial" w:eastAsia="Times New Roman" w:hAnsi="Arial" w:cs="Arial"/>
          <w:color w:val="auto"/>
        </w:rPr>
      </w:pPr>
      <w:r w:rsidRPr="00E24883">
        <w:rPr>
          <w:rFonts w:eastAsia="Times New Roman" w:cs="Sylfaen"/>
          <w:color w:val="auto"/>
        </w:rPr>
        <w:t>შემოთავაზებული</w:t>
      </w:r>
      <w:r w:rsidRPr="00E24883">
        <w:rPr>
          <w:rFonts w:ascii="Arial" w:eastAsia="Times New Roman" w:hAnsi="Arial" w:cs="Arial"/>
          <w:color w:val="auto"/>
        </w:rPr>
        <w:t xml:space="preserve"> </w:t>
      </w:r>
      <w:r w:rsidRPr="00E24883">
        <w:rPr>
          <w:rFonts w:eastAsia="Times New Roman" w:cs="Sylfaen"/>
          <w:color w:val="auto"/>
        </w:rPr>
        <w:t>პროდუქტი</w:t>
      </w:r>
      <w:r w:rsidRPr="00E24883">
        <w:rPr>
          <w:rFonts w:ascii="Arial" w:eastAsia="Times New Roman" w:hAnsi="Arial" w:cs="Arial"/>
          <w:color w:val="auto"/>
        </w:rPr>
        <w:t xml:space="preserve"> </w:t>
      </w:r>
      <w:r w:rsidRPr="00E24883">
        <w:rPr>
          <w:rFonts w:eastAsia="Times New Roman" w:cs="Sylfaen"/>
          <w:color w:val="auto"/>
        </w:rPr>
        <w:t>სრულად</w:t>
      </w:r>
      <w:r w:rsidRPr="00E24883">
        <w:rPr>
          <w:rFonts w:ascii="Arial" w:eastAsia="Times New Roman" w:hAnsi="Arial" w:cs="Arial"/>
          <w:color w:val="auto"/>
        </w:rPr>
        <w:t xml:space="preserve"> </w:t>
      </w:r>
      <w:r w:rsidRPr="00E24883">
        <w:rPr>
          <w:rFonts w:eastAsia="Times New Roman" w:cs="Sylfaen"/>
          <w:color w:val="auto"/>
        </w:rPr>
        <w:t>უნდა</w:t>
      </w:r>
      <w:r w:rsidRPr="00E24883">
        <w:rPr>
          <w:rFonts w:ascii="Arial" w:eastAsia="Times New Roman" w:hAnsi="Arial" w:cs="Arial"/>
          <w:color w:val="auto"/>
        </w:rPr>
        <w:t xml:space="preserve"> </w:t>
      </w:r>
      <w:r w:rsidRPr="00E24883">
        <w:rPr>
          <w:rFonts w:eastAsia="Times New Roman" w:cs="Sylfaen"/>
          <w:color w:val="auto"/>
        </w:rPr>
        <w:t>აკმაყოფილებდეს</w:t>
      </w:r>
      <w:r w:rsidRPr="00E24883">
        <w:rPr>
          <w:rFonts w:ascii="Arial" w:eastAsia="Times New Roman" w:hAnsi="Arial" w:cs="Arial"/>
          <w:color w:val="auto"/>
        </w:rPr>
        <w:t xml:space="preserve"> </w:t>
      </w:r>
      <w:r w:rsidRPr="00E24883">
        <w:rPr>
          <w:rFonts w:eastAsia="Times New Roman" w:cs="Sylfaen"/>
          <w:color w:val="auto"/>
        </w:rPr>
        <w:t>სატენდერო</w:t>
      </w:r>
      <w:r w:rsidRPr="00E24883">
        <w:rPr>
          <w:rFonts w:ascii="Arial" w:eastAsia="Times New Roman" w:hAnsi="Arial" w:cs="Arial"/>
          <w:color w:val="auto"/>
        </w:rPr>
        <w:t xml:space="preserve"> </w:t>
      </w:r>
      <w:r w:rsidRPr="00E24883">
        <w:rPr>
          <w:rFonts w:eastAsia="Times New Roman" w:cs="Sylfaen"/>
          <w:color w:val="auto"/>
        </w:rPr>
        <w:t>დოკუმენტაციაში</w:t>
      </w:r>
      <w:r w:rsidRPr="00E24883">
        <w:rPr>
          <w:rFonts w:ascii="Arial" w:eastAsia="Times New Roman" w:hAnsi="Arial" w:cs="Arial"/>
          <w:color w:val="auto"/>
        </w:rPr>
        <w:t xml:space="preserve"> </w:t>
      </w:r>
      <w:r w:rsidRPr="00E24883">
        <w:rPr>
          <w:rFonts w:eastAsia="Times New Roman" w:cs="Sylfaen"/>
          <w:color w:val="auto"/>
        </w:rPr>
        <w:t>მოცემულ</w:t>
      </w:r>
      <w:r w:rsidRPr="00E24883">
        <w:rPr>
          <w:rFonts w:ascii="Arial" w:eastAsia="Times New Roman" w:hAnsi="Arial" w:cs="Arial"/>
          <w:color w:val="auto"/>
        </w:rPr>
        <w:t xml:space="preserve"> </w:t>
      </w:r>
      <w:r w:rsidRPr="00E24883">
        <w:rPr>
          <w:rFonts w:eastAsia="Times New Roman" w:cs="Sylfaen"/>
          <w:color w:val="auto"/>
        </w:rPr>
        <w:t>მინიმალურ</w:t>
      </w:r>
      <w:r w:rsidRPr="00E24883">
        <w:rPr>
          <w:rFonts w:ascii="Arial" w:eastAsia="Times New Roman" w:hAnsi="Arial" w:cs="Arial"/>
          <w:color w:val="auto"/>
        </w:rPr>
        <w:t xml:space="preserve"> </w:t>
      </w:r>
      <w:r w:rsidRPr="00E24883">
        <w:rPr>
          <w:rFonts w:eastAsia="Times New Roman" w:cs="Sylfaen"/>
          <w:color w:val="auto"/>
        </w:rPr>
        <w:t>პარამეტრებს</w:t>
      </w:r>
      <w:r w:rsidRPr="00E24883">
        <w:rPr>
          <w:rFonts w:ascii="Arial" w:eastAsia="Times New Roman" w:hAnsi="Arial" w:cs="Arial"/>
          <w:color w:val="auto"/>
        </w:rPr>
        <w:t>.</w:t>
      </w:r>
    </w:p>
    <w:p w14:paraId="794F85A8" w14:textId="350B5BB7" w:rsidR="00F07D6F" w:rsidRPr="00E24883" w:rsidRDefault="00F07D6F" w:rsidP="00F07D6F">
      <w:pPr>
        <w:numPr>
          <w:ilvl w:val="0"/>
          <w:numId w:val="24"/>
        </w:numPr>
        <w:shd w:val="clear" w:color="auto" w:fill="FFFFFF"/>
        <w:spacing w:after="150"/>
        <w:ind w:left="0"/>
        <w:rPr>
          <w:rFonts w:eastAsia="Times New Roman" w:cs="Arial"/>
          <w:color w:val="auto"/>
          <w:lang w:val="ka-GE"/>
        </w:rPr>
      </w:pPr>
      <w:r w:rsidRPr="00E24883">
        <w:rPr>
          <w:rFonts w:eastAsia="Times New Roman" w:cs="Arial"/>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 გააუქმოს ან გადაავადოს ტენდერი თავისი შეხედულებისამებრ</w:t>
      </w:r>
      <w:r w:rsidR="004858C1">
        <w:rPr>
          <w:rFonts w:eastAsia="Times New Roman" w:cs="Arial"/>
          <w:color w:val="auto"/>
          <w:lang w:val="ka-GE"/>
        </w:rPr>
        <w:t>.</w:t>
      </w:r>
    </w:p>
    <w:p w14:paraId="51D83A67" w14:textId="60185DE2" w:rsidR="00F07D6F" w:rsidRPr="00E24883" w:rsidRDefault="00F07D6F" w:rsidP="00F07D6F">
      <w:pPr>
        <w:numPr>
          <w:ilvl w:val="0"/>
          <w:numId w:val="24"/>
        </w:numPr>
        <w:shd w:val="clear" w:color="auto" w:fill="FFFFFF"/>
        <w:spacing w:after="150"/>
        <w:ind w:left="0"/>
        <w:rPr>
          <w:rFonts w:eastAsia="Times New Roman" w:cs="Arial"/>
          <w:color w:val="auto"/>
          <w:lang w:val="ka-GE"/>
        </w:rPr>
      </w:pPr>
      <w:r w:rsidRPr="00E24883">
        <w:rPr>
          <w:rFonts w:eastAsia="Times New Roman" w:cs="Arial"/>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4858C1">
        <w:rPr>
          <w:rFonts w:eastAsia="Times New Roman" w:cs="Arial"/>
          <w:color w:val="auto"/>
          <w:lang w:val="ka-GE"/>
        </w:rPr>
        <w:t>.</w:t>
      </w:r>
    </w:p>
    <w:p w14:paraId="261C6B7A" w14:textId="029E7CD5" w:rsidR="00F07D6F" w:rsidRPr="00E24883" w:rsidRDefault="00F07D6F" w:rsidP="00F07D6F">
      <w:pPr>
        <w:numPr>
          <w:ilvl w:val="0"/>
          <w:numId w:val="24"/>
        </w:numPr>
        <w:shd w:val="clear" w:color="auto" w:fill="FFFFFF"/>
        <w:spacing w:after="150"/>
        <w:ind w:left="0"/>
        <w:rPr>
          <w:rFonts w:eastAsia="Times New Roman" w:cs="Arial"/>
          <w:color w:val="auto"/>
          <w:lang w:val="ka-GE"/>
        </w:rPr>
      </w:pPr>
      <w:r w:rsidRPr="00E24883">
        <w:rPr>
          <w:rFonts w:eastAsia="Times New Roman" w:cs="Arial"/>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2B53F5B2" w14:textId="77777777" w:rsidR="00F07D6F" w:rsidRPr="00E24883" w:rsidRDefault="00F07D6F" w:rsidP="00F07D6F">
      <w:pPr>
        <w:numPr>
          <w:ilvl w:val="0"/>
          <w:numId w:val="24"/>
        </w:numPr>
        <w:shd w:val="clear" w:color="auto" w:fill="FFFFFF"/>
        <w:spacing w:after="150"/>
        <w:ind w:left="0"/>
        <w:rPr>
          <w:rFonts w:eastAsia="Times New Roman" w:cs="Arial"/>
          <w:b/>
          <w:bCs/>
          <w:color w:val="auto"/>
          <w:lang w:val="ka-GE"/>
        </w:rPr>
      </w:pPr>
      <w:r w:rsidRPr="00E24883">
        <w:rPr>
          <w:rFonts w:eastAsia="Times New Roman" w:cs="Arial"/>
          <w:b/>
          <w:bCs/>
          <w:color w:val="auto"/>
          <w:lang w:val="ka-GE"/>
        </w:rPr>
        <w:t>წინადადების წარდგენით პრეტენდენტი ეთანხმება სატენდერო დოკუმენტაციაში მითითებულ მოთხოვნებსა და პირობებს.</w:t>
      </w:r>
    </w:p>
    <w:p w14:paraId="07E8D398" w14:textId="77777777" w:rsidR="00C525A4" w:rsidRDefault="00C525A4" w:rsidP="00F07D6F">
      <w:pPr>
        <w:shd w:val="clear" w:color="auto" w:fill="FFFFFF"/>
        <w:spacing w:after="150"/>
        <w:rPr>
          <w:rFonts w:eastAsia="Times New Roman" w:cs="Arial"/>
          <w:color w:val="141B3D"/>
          <w:lang w:val="ka-GE"/>
        </w:rPr>
      </w:pPr>
    </w:p>
    <w:p w14:paraId="5489C314" w14:textId="77777777" w:rsidR="0080549E" w:rsidRPr="00F07D6F" w:rsidRDefault="0080549E" w:rsidP="00F07D6F">
      <w:pPr>
        <w:shd w:val="clear" w:color="auto" w:fill="FFFFFF"/>
        <w:spacing w:after="150"/>
        <w:rPr>
          <w:rFonts w:eastAsia="Times New Roman" w:cs="Arial"/>
          <w:color w:val="141B3D"/>
          <w:lang w:val="ka-GE"/>
        </w:rPr>
      </w:pPr>
    </w:p>
    <w:p w14:paraId="440620A3" w14:textId="77777777" w:rsidR="00C525A4" w:rsidRPr="00BF7F13" w:rsidRDefault="00C525A4" w:rsidP="00C525A4">
      <w:pPr>
        <w:rPr>
          <w:rFonts w:eastAsiaTheme="minorEastAsia"/>
          <w:lang w:eastAsia="ja-JP"/>
        </w:rPr>
      </w:pPr>
    </w:p>
    <w:p w14:paraId="79F09D1D" w14:textId="77777777" w:rsidR="006804D0" w:rsidRDefault="006804D0" w:rsidP="002F1805">
      <w:pPr>
        <w:spacing w:after="200" w:line="276" w:lineRule="auto"/>
        <w:jc w:val="left"/>
        <w:rPr>
          <w:rFonts w:cs="Sylfaen"/>
          <w:lang w:val="ka-GE"/>
        </w:rPr>
      </w:pPr>
    </w:p>
    <w:p w14:paraId="0C47EA49" w14:textId="77777777" w:rsidR="00E91577" w:rsidRDefault="00E91577" w:rsidP="002F1805">
      <w:pPr>
        <w:spacing w:after="200" w:line="276" w:lineRule="auto"/>
        <w:jc w:val="left"/>
        <w:rPr>
          <w:rFonts w:cs="Sylfaen"/>
          <w:lang w:val="ka-GE"/>
        </w:rPr>
      </w:pPr>
    </w:p>
    <w:p w14:paraId="469020AE" w14:textId="77777777" w:rsidR="00E91577" w:rsidRDefault="00E91577" w:rsidP="002F1805">
      <w:pPr>
        <w:spacing w:after="200" w:line="276" w:lineRule="auto"/>
        <w:jc w:val="left"/>
        <w:rPr>
          <w:rFonts w:cs="Sylfaen"/>
          <w:lang w:val="ka-GE"/>
        </w:rPr>
      </w:pPr>
    </w:p>
    <w:p w14:paraId="395F6516" w14:textId="77777777" w:rsidR="00E91577" w:rsidRPr="002F1805" w:rsidRDefault="00E91577" w:rsidP="002F1805">
      <w:pPr>
        <w:spacing w:after="200" w:line="276" w:lineRule="auto"/>
        <w:jc w:val="left"/>
        <w:rPr>
          <w:rFonts w:cs="Sylfaen"/>
          <w:lang w:val="ka-GE"/>
        </w:rPr>
      </w:pPr>
    </w:p>
    <w:p w14:paraId="7843305F" w14:textId="1A951607" w:rsidR="00E91577" w:rsidRDefault="00E91577" w:rsidP="00E91577">
      <w:pPr>
        <w:keepNext/>
        <w:keepLines/>
        <w:spacing w:before="180" w:after="120"/>
        <w:ind w:left="360" w:hanging="360"/>
        <w:outlineLvl w:val="0"/>
        <w:rPr>
          <w:rFonts w:eastAsiaTheme="majorEastAsia" w:cstheme="majorBidi"/>
          <w:b/>
          <w:color w:val="FF671B"/>
          <w:sz w:val="24"/>
          <w:szCs w:val="28"/>
          <w:lang w:val="ka-GE" w:eastAsia="ja-JP"/>
        </w:rPr>
      </w:pPr>
      <w:bookmarkStart w:id="5" w:name="_Toc220677630"/>
      <w:r>
        <w:rPr>
          <w:rFonts w:eastAsiaTheme="majorEastAsia" w:cstheme="majorBidi"/>
          <w:b/>
          <w:color w:val="FF671B"/>
          <w:sz w:val="24"/>
          <w:szCs w:val="28"/>
          <w:lang w:val="ka-GE" w:eastAsia="ja-JP"/>
        </w:rPr>
        <w:lastRenderedPageBreak/>
        <w:t>სატენდერო მოთხოვნები:</w:t>
      </w:r>
      <w:bookmarkEnd w:id="5"/>
    </w:p>
    <w:p w14:paraId="332B2E99" w14:textId="77777777" w:rsidR="00242CF3" w:rsidRDefault="00E91577" w:rsidP="00242CF3">
      <w:pPr>
        <w:numPr>
          <w:ilvl w:val="0"/>
          <w:numId w:val="24"/>
        </w:numPr>
        <w:shd w:val="clear" w:color="auto" w:fill="FFFFFF"/>
        <w:spacing w:after="150"/>
        <w:ind w:left="0"/>
        <w:rPr>
          <w:rFonts w:eastAsia="Times New Roman" w:cs="Arial"/>
          <w:color w:val="auto"/>
          <w:lang w:val="ka-GE"/>
        </w:rPr>
      </w:pPr>
      <w:r w:rsidRPr="00E24883">
        <w:rPr>
          <w:rFonts w:eastAsia="Times New Roman" w:cs="Arial"/>
          <w:color w:val="auto"/>
          <w:lang w:val="ka-GE"/>
        </w:rPr>
        <w:t>ხელშეკრულების მოქმედების პერიოდში შესაძლებელი უნდა იყოს შესყიდული ლიცენზიების რაოდენობის გაზრდა. ლიცენზიის რაოდენობის ზრდის შემთხვევაში, მისი ღირებულება და მოქმედების ვადა განისაზღვრება  პროპორციულად, ხელშეკრულების მოქმედების ვადით.</w:t>
      </w:r>
    </w:p>
    <w:p w14:paraId="5528C59B" w14:textId="5CF3D18E" w:rsidR="00E91577" w:rsidRPr="00242CF3" w:rsidRDefault="00242CF3" w:rsidP="00242CF3">
      <w:pPr>
        <w:numPr>
          <w:ilvl w:val="0"/>
          <w:numId w:val="24"/>
        </w:numPr>
        <w:shd w:val="clear" w:color="auto" w:fill="FFFFFF"/>
        <w:spacing w:after="150"/>
        <w:ind w:left="0"/>
        <w:rPr>
          <w:rFonts w:eastAsia="Times New Roman" w:cs="Arial"/>
          <w:color w:val="auto"/>
          <w:lang w:val="ka-GE"/>
        </w:rPr>
      </w:pPr>
      <w:r w:rsidRPr="00242CF3">
        <w:rPr>
          <w:rFonts w:eastAsia="Times New Roman" w:cs="Arial"/>
          <w:color w:val="auto"/>
          <w:lang w:val="ka-GE"/>
        </w:rPr>
        <w:t xml:space="preserve">ლიცენზიების </w:t>
      </w:r>
      <w:r w:rsidR="00A27B51">
        <w:rPr>
          <w:rFonts w:eastAsia="Times New Roman" w:cs="Arial"/>
          <w:color w:val="auto"/>
          <w:lang w:val="ka-GE"/>
        </w:rPr>
        <w:t>მოწოდება</w:t>
      </w:r>
      <w:r w:rsidRPr="00242CF3">
        <w:rPr>
          <w:rFonts w:eastAsia="Times New Roman" w:cs="Arial"/>
          <w:color w:val="auto"/>
          <w:lang w:val="ka-GE"/>
        </w:rPr>
        <w:t xml:space="preserve"> უნდა განხორცელდეს არაუგვიანეს 25 თებერვლისა</w:t>
      </w:r>
      <w:r>
        <w:rPr>
          <w:rFonts w:eastAsia="Times New Roman" w:cs="Arial"/>
          <w:color w:val="auto"/>
          <w:lang w:val="ka-GE"/>
        </w:rPr>
        <w:t>.</w:t>
      </w:r>
    </w:p>
    <w:p w14:paraId="3DE704CC" w14:textId="77777777" w:rsidR="00242CF3" w:rsidRPr="00242CF3" w:rsidRDefault="00242CF3" w:rsidP="00242CF3">
      <w:pPr>
        <w:keepNext/>
        <w:keepLines/>
        <w:shd w:val="clear" w:color="auto" w:fill="FFFFFF"/>
        <w:spacing w:before="180" w:after="120"/>
        <w:ind w:left="360"/>
        <w:outlineLvl w:val="0"/>
        <w:rPr>
          <w:rFonts w:eastAsiaTheme="majorEastAsia" w:cstheme="majorBidi"/>
          <w:b/>
          <w:color w:val="FF671B"/>
          <w:sz w:val="24"/>
          <w:szCs w:val="28"/>
          <w:lang w:val="ka-GE" w:eastAsia="ja-JP"/>
        </w:rPr>
      </w:pPr>
    </w:p>
    <w:p w14:paraId="6B400734" w14:textId="44A3A61F" w:rsidR="00D140FB" w:rsidRDefault="00D140FB" w:rsidP="00E91577">
      <w:pPr>
        <w:keepNext/>
        <w:keepLines/>
        <w:spacing w:before="180" w:after="120"/>
        <w:ind w:left="360" w:hanging="360"/>
        <w:outlineLvl w:val="0"/>
        <w:rPr>
          <w:rFonts w:eastAsiaTheme="majorEastAsia" w:cstheme="majorBidi"/>
          <w:b/>
          <w:color w:val="FF671B"/>
          <w:sz w:val="24"/>
          <w:szCs w:val="28"/>
          <w:lang w:val="ka-GE" w:eastAsia="ja-JP"/>
        </w:rPr>
      </w:pPr>
      <w:bookmarkStart w:id="6" w:name="_Toc220677631"/>
      <w:r w:rsidRPr="00D140FB">
        <w:rPr>
          <w:rFonts w:eastAsiaTheme="majorEastAsia" w:cstheme="majorBidi"/>
          <w:b/>
          <w:color w:val="FF671B"/>
          <w:sz w:val="24"/>
          <w:szCs w:val="28"/>
          <w:lang w:val="ka-GE" w:eastAsia="ja-JP"/>
        </w:rPr>
        <w:t>დამატებითი ინფორმაცია:</w:t>
      </w:r>
      <w:bookmarkEnd w:id="6"/>
    </w:p>
    <w:p w14:paraId="67F4DB18" w14:textId="77777777" w:rsidR="00E65A2C" w:rsidRPr="00BD4E7F" w:rsidRDefault="00E65A2C" w:rsidP="00BD4E7F">
      <w:pPr>
        <w:keepNext/>
        <w:keepLines/>
        <w:spacing w:before="180" w:after="120"/>
        <w:ind w:left="360" w:hanging="360"/>
        <w:outlineLvl w:val="0"/>
        <w:rPr>
          <w:rFonts w:eastAsiaTheme="majorEastAsia" w:cstheme="majorBidi"/>
          <w:b/>
          <w:color w:val="FF671B"/>
          <w:sz w:val="24"/>
          <w:szCs w:val="28"/>
          <w:lang w:val="ka-GE" w:eastAsia="ja-JP"/>
        </w:rPr>
      </w:pPr>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523C3DFB" w:rsidR="00BF7F13"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C22A783" w14:textId="77777777" w:rsidR="00725114" w:rsidRPr="004F2214" w:rsidRDefault="00725114" w:rsidP="00725114">
      <w:pPr>
        <w:pStyle w:val="ListParagraph"/>
        <w:rPr>
          <w:lang w:val="ka-GE"/>
        </w:rPr>
      </w:pPr>
    </w:p>
    <w:bookmarkEnd w:id="4"/>
    <w:p w14:paraId="09078271" w14:textId="56C78724" w:rsidR="00725114" w:rsidRDefault="00725114" w:rsidP="00E65A2C">
      <w:pPr>
        <w:jc w:val="left"/>
        <w:rPr>
          <w:b/>
          <w:color w:val="C0504D" w:themeColor="accent2"/>
          <w:sz w:val="24"/>
          <w:szCs w:val="24"/>
        </w:rPr>
      </w:pPr>
    </w:p>
    <w:p w14:paraId="5F966F6F" w14:textId="77777777" w:rsidR="0011666B" w:rsidRDefault="0011666B" w:rsidP="00E65A2C">
      <w:pPr>
        <w:jc w:val="left"/>
        <w:rPr>
          <w:b/>
          <w:color w:val="C0504D" w:themeColor="accent2"/>
          <w:sz w:val="24"/>
          <w:szCs w:val="24"/>
        </w:rPr>
      </w:pPr>
    </w:p>
    <w:p w14:paraId="293DE9C4" w14:textId="77777777" w:rsidR="0011666B" w:rsidRDefault="0011666B" w:rsidP="00E65A2C">
      <w:pPr>
        <w:jc w:val="left"/>
      </w:pPr>
    </w:p>
    <w:p w14:paraId="3F98644B" w14:textId="65F01BC4" w:rsidR="00725114" w:rsidRDefault="00725114" w:rsidP="00E65A2C">
      <w:pPr>
        <w:jc w:val="left"/>
      </w:pPr>
    </w:p>
    <w:p w14:paraId="673BD935" w14:textId="77777777" w:rsidR="00D07450" w:rsidRDefault="00D07450" w:rsidP="00E65A2C">
      <w:pPr>
        <w:jc w:val="left"/>
      </w:pPr>
    </w:p>
    <w:p w14:paraId="7E08A93B" w14:textId="77777777" w:rsidR="00D07450" w:rsidRDefault="00D07450" w:rsidP="00E65A2C">
      <w:pPr>
        <w:jc w:val="left"/>
      </w:pPr>
    </w:p>
    <w:p w14:paraId="2D513A9D" w14:textId="77777777" w:rsidR="00D07450" w:rsidRDefault="00D07450" w:rsidP="00E65A2C">
      <w:pPr>
        <w:jc w:val="left"/>
      </w:pPr>
    </w:p>
    <w:p w14:paraId="20426E61" w14:textId="77777777" w:rsidR="00D07450" w:rsidRDefault="00D07450" w:rsidP="00E65A2C">
      <w:pPr>
        <w:jc w:val="left"/>
      </w:pPr>
    </w:p>
    <w:p w14:paraId="2F9154CF" w14:textId="77777777" w:rsidR="00D07450" w:rsidRDefault="00D07450" w:rsidP="00E65A2C">
      <w:pPr>
        <w:jc w:val="left"/>
      </w:pPr>
    </w:p>
    <w:p w14:paraId="756F4D4E" w14:textId="77777777" w:rsidR="00D07450" w:rsidRDefault="00D07450" w:rsidP="00E65A2C">
      <w:pPr>
        <w:jc w:val="left"/>
      </w:pPr>
    </w:p>
    <w:p w14:paraId="49F5ADCF" w14:textId="77777777" w:rsidR="00D07450" w:rsidRDefault="00D07450" w:rsidP="00E65A2C">
      <w:pPr>
        <w:jc w:val="left"/>
      </w:pPr>
    </w:p>
    <w:p w14:paraId="7119BD6E" w14:textId="77777777" w:rsidR="00D07450" w:rsidRDefault="00D07450" w:rsidP="00E65A2C">
      <w:pPr>
        <w:jc w:val="left"/>
      </w:pPr>
    </w:p>
    <w:p w14:paraId="03851FFF" w14:textId="77777777" w:rsidR="00D07450" w:rsidRDefault="00D07450" w:rsidP="00E65A2C">
      <w:pPr>
        <w:jc w:val="left"/>
      </w:pPr>
    </w:p>
    <w:p w14:paraId="25293701" w14:textId="77777777" w:rsidR="00D07450" w:rsidRDefault="00D07450" w:rsidP="00E65A2C">
      <w:pPr>
        <w:jc w:val="left"/>
      </w:pPr>
    </w:p>
    <w:p w14:paraId="392FF223" w14:textId="77777777" w:rsidR="00D07450" w:rsidRDefault="00D07450" w:rsidP="00E65A2C">
      <w:pPr>
        <w:jc w:val="left"/>
      </w:pPr>
    </w:p>
    <w:p w14:paraId="7F68FB35" w14:textId="77777777" w:rsidR="00D07450" w:rsidRDefault="00D07450" w:rsidP="00E65A2C">
      <w:pPr>
        <w:jc w:val="left"/>
      </w:pPr>
    </w:p>
    <w:p w14:paraId="797A1FEE" w14:textId="77777777" w:rsidR="00D07450" w:rsidRDefault="00D07450" w:rsidP="00E65A2C">
      <w:pPr>
        <w:jc w:val="left"/>
      </w:pPr>
    </w:p>
    <w:p w14:paraId="5D27DB14" w14:textId="77777777" w:rsidR="00D07450" w:rsidRDefault="00D07450" w:rsidP="00E65A2C">
      <w:pPr>
        <w:jc w:val="left"/>
      </w:pPr>
    </w:p>
    <w:p w14:paraId="5D0C8493" w14:textId="77777777" w:rsidR="00D07450" w:rsidRDefault="00D07450" w:rsidP="00E65A2C">
      <w:pPr>
        <w:jc w:val="left"/>
      </w:pPr>
    </w:p>
    <w:p w14:paraId="4446F456" w14:textId="77777777" w:rsidR="00D07450" w:rsidRDefault="00D07450" w:rsidP="00E65A2C">
      <w:pPr>
        <w:jc w:val="left"/>
      </w:pPr>
    </w:p>
    <w:p w14:paraId="1ACBBD3F" w14:textId="77777777" w:rsidR="00D07450" w:rsidRDefault="00D07450" w:rsidP="00E65A2C">
      <w:pPr>
        <w:jc w:val="left"/>
      </w:pPr>
    </w:p>
    <w:p w14:paraId="6CEF9BD6" w14:textId="46FC082A" w:rsidR="00831E4A" w:rsidRDefault="00831E4A" w:rsidP="00831E4A">
      <w:pPr>
        <w:pStyle w:val="a"/>
        <w:numPr>
          <w:ilvl w:val="0"/>
          <w:numId w:val="0"/>
        </w:numPr>
        <w:ind w:left="360" w:hanging="360"/>
        <w:rPr>
          <w:rFonts w:eastAsiaTheme="minorHAnsi" w:cs="Sylfaen"/>
          <w:color w:val="231F20"/>
          <w:sz w:val="22"/>
          <w:szCs w:val="20"/>
          <w:lang w:eastAsia="en-US"/>
        </w:rPr>
      </w:pPr>
      <w:bookmarkStart w:id="7" w:name="_Toc220677632"/>
      <w:r w:rsidRPr="00C525A4">
        <w:rPr>
          <w:rFonts w:eastAsiaTheme="minorHAnsi" w:cs="Sylfaen"/>
          <w:color w:val="231F20"/>
          <w:sz w:val="22"/>
          <w:szCs w:val="20"/>
          <w:lang w:eastAsia="en-US"/>
        </w:rPr>
        <w:lastRenderedPageBreak/>
        <w:t>დანართი1: ფასების ცხრილი</w:t>
      </w:r>
      <w:bookmarkEnd w:id="7"/>
    </w:p>
    <w:p w14:paraId="51C1CE14" w14:textId="130BC31D" w:rsidR="007D6590" w:rsidRDefault="007D6590" w:rsidP="004953DC">
      <w:pPr>
        <w:pStyle w:val="a0"/>
        <w:numPr>
          <w:ilvl w:val="0"/>
          <w:numId w:val="0"/>
        </w:numPr>
        <w:ind w:left="360" w:hanging="360"/>
        <w:rPr>
          <w:lang w:val="ka-GE" w:eastAsia="en-US"/>
        </w:rPr>
      </w:pPr>
    </w:p>
    <w:tbl>
      <w:tblPr>
        <w:tblW w:w="0" w:type="auto"/>
        <w:tblCellMar>
          <w:left w:w="0" w:type="dxa"/>
          <w:right w:w="0" w:type="dxa"/>
        </w:tblCellMar>
        <w:tblLook w:val="04A0" w:firstRow="1" w:lastRow="0" w:firstColumn="1" w:lastColumn="0" w:noHBand="0" w:noVBand="1"/>
      </w:tblPr>
      <w:tblGrid>
        <w:gridCol w:w="5280"/>
        <w:gridCol w:w="1702"/>
        <w:gridCol w:w="1539"/>
        <w:gridCol w:w="1539"/>
      </w:tblGrid>
      <w:tr w:rsidR="007D6590" w14:paraId="70EA301F" w14:textId="040F09C7" w:rsidTr="00C82CED">
        <w:trPr>
          <w:trHeight w:val="471"/>
        </w:trPr>
        <w:tc>
          <w:tcPr>
            <w:tcW w:w="5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40863" w14:textId="77777777" w:rsidR="007D6590" w:rsidRPr="00556424" w:rsidRDefault="007D6590" w:rsidP="00C82CED">
            <w:pPr>
              <w:jc w:val="left"/>
              <w:rPr>
                <w:b/>
                <w:bCs/>
                <w:color w:val="auto"/>
              </w:rPr>
            </w:pPr>
            <w:r w:rsidRPr="00556424">
              <w:rPr>
                <w:b/>
                <w:bCs/>
              </w:rPr>
              <w:t>Product</w:t>
            </w:r>
          </w:p>
        </w:tc>
        <w:tc>
          <w:tcPr>
            <w:tcW w:w="1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A25D82" w14:textId="77777777" w:rsidR="007D6590" w:rsidRPr="00556424" w:rsidRDefault="007D6590" w:rsidP="00C82CED">
            <w:pPr>
              <w:jc w:val="center"/>
              <w:rPr>
                <w:b/>
                <w:bCs/>
              </w:rPr>
            </w:pPr>
            <w:r w:rsidRPr="00556424">
              <w:rPr>
                <w:b/>
                <w:bCs/>
              </w:rPr>
              <w:t>Qty</w:t>
            </w:r>
          </w:p>
        </w:tc>
        <w:tc>
          <w:tcPr>
            <w:tcW w:w="1539" w:type="dxa"/>
            <w:tcBorders>
              <w:top w:val="single" w:sz="8" w:space="0" w:color="auto"/>
              <w:left w:val="nil"/>
              <w:bottom w:val="single" w:sz="8" w:space="0" w:color="auto"/>
              <w:right w:val="single" w:sz="8" w:space="0" w:color="auto"/>
            </w:tcBorders>
            <w:vAlign w:val="center"/>
          </w:tcPr>
          <w:p w14:paraId="11D875C0" w14:textId="7446531C" w:rsidR="007D6590" w:rsidRPr="00556424" w:rsidRDefault="007D6590" w:rsidP="00C82CED">
            <w:pPr>
              <w:jc w:val="left"/>
              <w:rPr>
                <w:b/>
                <w:bCs/>
              </w:rPr>
            </w:pPr>
            <w:r w:rsidRPr="00556424">
              <w:rPr>
                <w:b/>
                <w:bCs/>
              </w:rPr>
              <w:t>Unit Price (USD)</w:t>
            </w:r>
          </w:p>
        </w:tc>
        <w:tc>
          <w:tcPr>
            <w:tcW w:w="1539" w:type="dxa"/>
            <w:tcBorders>
              <w:top w:val="single" w:sz="8" w:space="0" w:color="auto"/>
              <w:left w:val="nil"/>
              <w:bottom w:val="single" w:sz="8" w:space="0" w:color="auto"/>
              <w:right w:val="single" w:sz="8" w:space="0" w:color="auto"/>
            </w:tcBorders>
            <w:vAlign w:val="center"/>
          </w:tcPr>
          <w:p w14:paraId="4FF6C752" w14:textId="79CBDDF0" w:rsidR="007D6590" w:rsidRPr="00556424" w:rsidRDefault="007D6590" w:rsidP="00C82CED">
            <w:pPr>
              <w:jc w:val="left"/>
              <w:rPr>
                <w:b/>
                <w:bCs/>
              </w:rPr>
            </w:pPr>
            <w:r w:rsidRPr="00556424">
              <w:rPr>
                <w:b/>
                <w:bCs/>
              </w:rPr>
              <w:t>Total Price (USD)</w:t>
            </w:r>
          </w:p>
        </w:tc>
      </w:tr>
      <w:tr w:rsidR="007D6590" w14:paraId="77762DD4" w14:textId="49497F30" w:rsidTr="00C82CED">
        <w:tc>
          <w:tcPr>
            <w:tcW w:w="5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51038" w14:textId="58764D18" w:rsidR="007D6590" w:rsidRDefault="007D6590">
            <w:r>
              <w:rPr>
                <w:rFonts w:ascii="Tahoma" w:hAnsi="Tahoma" w:cs="Tahoma"/>
              </w:rPr>
              <w:t>﻿</w:t>
            </w:r>
            <w:r>
              <w:t>DataCore Swarm Annual Support for 1 TB Perpetual License (Start Date 28Feb-202</w:t>
            </w:r>
            <w:r w:rsidR="00A50668">
              <w:t>6</w:t>
            </w:r>
            <w:r>
              <w:t>, End Date 28Feb-202</w:t>
            </w:r>
            <w:r w:rsidR="008014D1">
              <w:t>7</w:t>
            </w:r>
            <w:r>
              <w:t>)</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C1107" w14:textId="77777777" w:rsidR="007D6590" w:rsidRDefault="007D6590" w:rsidP="00C82CED">
            <w:pPr>
              <w:jc w:val="center"/>
            </w:pPr>
            <w:r>
              <w:t>160</w:t>
            </w:r>
          </w:p>
        </w:tc>
        <w:tc>
          <w:tcPr>
            <w:tcW w:w="1539" w:type="dxa"/>
            <w:tcBorders>
              <w:top w:val="nil"/>
              <w:left w:val="nil"/>
              <w:bottom w:val="single" w:sz="8" w:space="0" w:color="auto"/>
              <w:right w:val="single" w:sz="8" w:space="0" w:color="auto"/>
            </w:tcBorders>
          </w:tcPr>
          <w:p w14:paraId="3FC739D8" w14:textId="77777777" w:rsidR="007D6590" w:rsidRDefault="007D6590"/>
        </w:tc>
        <w:tc>
          <w:tcPr>
            <w:tcW w:w="1539" w:type="dxa"/>
            <w:tcBorders>
              <w:top w:val="nil"/>
              <w:left w:val="nil"/>
              <w:bottom w:val="single" w:sz="8" w:space="0" w:color="auto"/>
              <w:right w:val="single" w:sz="8" w:space="0" w:color="auto"/>
            </w:tcBorders>
          </w:tcPr>
          <w:p w14:paraId="23A12B95" w14:textId="77777777" w:rsidR="007D6590" w:rsidRDefault="007D6590"/>
        </w:tc>
      </w:tr>
      <w:tr w:rsidR="007D6590" w14:paraId="08A3A3F7" w14:textId="7911B01E" w:rsidTr="00C82CED">
        <w:tc>
          <w:tcPr>
            <w:tcW w:w="5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C6CFF" w14:textId="77777777" w:rsidR="007D6590" w:rsidRDefault="007D6590">
            <w:r>
              <w:t>DataCore Swarm 1-Year Term License for 1 TB</w:t>
            </w:r>
          </w:p>
          <w:p w14:paraId="0BC91AA0" w14:textId="217882DF" w:rsidR="007D6590" w:rsidRDefault="007D6590">
            <w:r>
              <w:t>(Start Date 28Feb-202</w:t>
            </w:r>
            <w:r w:rsidR="008014D1">
              <w:t>6</w:t>
            </w:r>
            <w:r>
              <w:t>, End Date 28Feb-202</w:t>
            </w:r>
            <w:r w:rsidR="008014D1">
              <w:t>7</w:t>
            </w:r>
            <w:r>
              <w:t>)</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F224C" w14:textId="77777777" w:rsidR="007D6590" w:rsidRDefault="007D6590" w:rsidP="00C82CED">
            <w:pPr>
              <w:jc w:val="center"/>
            </w:pPr>
            <w:r>
              <w:t>90</w:t>
            </w:r>
          </w:p>
        </w:tc>
        <w:tc>
          <w:tcPr>
            <w:tcW w:w="1539" w:type="dxa"/>
            <w:tcBorders>
              <w:top w:val="nil"/>
              <w:left w:val="nil"/>
              <w:bottom w:val="single" w:sz="8" w:space="0" w:color="auto"/>
              <w:right w:val="single" w:sz="8" w:space="0" w:color="auto"/>
            </w:tcBorders>
          </w:tcPr>
          <w:p w14:paraId="5E4B98E8" w14:textId="77777777" w:rsidR="007D6590" w:rsidRDefault="007D6590"/>
        </w:tc>
        <w:tc>
          <w:tcPr>
            <w:tcW w:w="1539" w:type="dxa"/>
            <w:tcBorders>
              <w:top w:val="nil"/>
              <w:left w:val="nil"/>
              <w:bottom w:val="single" w:sz="8" w:space="0" w:color="auto"/>
              <w:right w:val="single" w:sz="8" w:space="0" w:color="auto"/>
            </w:tcBorders>
          </w:tcPr>
          <w:p w14:paraId="369E698F" w14:textId="77777777" w:rsidR="007D6590" w:rsidRDefault="007D6590"/>
        </w:tc>
      </w:tr>
      <w:tr w:rsidR="007D6590" w14:paraId="2E425AB6" w14:textId="764453C2" w:rsidTr="00C82CED">
        <w:tc>
          <w:tcPr>
            <w:tcW w:w="5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4C451" w14:textId="77777777" w:rsidR="007D6590" w:rsidRDefault="007D6590">
            <w:r>
              <w:rPr>
                <w:rFonts w:ascii="Tahoma" w:hAnsi="Tahoma" w:cs="Tahoma"/>
              </w:rPr>
              <w:t>﻿</w:t>
            </w:r>
            <w:r>
              <w:t>DataCore FileFly Annual Support for 1 TB Perpetual License</w:t>
            </w:r>
          </w:p>
          <w:p w14:paraId="08D5F2DB" w14:textId="77295E0F" w:rsidR="007D6590" w:rsidRDefault="007D6590">
            <w:r>
              <w:t>(Start Date 28Feb-202</w:t>
            </w:r>
            <w:r w:rsidR="008014D1">
              <w:t>6</w:t>
            </w:r>
            <w:r>
              <w:t>, End Date 28Feb-202</w:t>
            </w:r>
            <w:r w:rsidR="008014D1">
              <w:t>7</w:t>
            </w:r>
            <w:r>
              <w:t>)</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270E9" w14:textId="77777777" w:rsidR="007D6590" w:rsidRDefault="007D6590" w:rsidP="00C82CED">
            <w:pPr>
              <w:jc w:val="center"/>
            </w:pPr>
            <w:r>
              <w:t>120</w:t>
            </w:r>
          </w:p>
        </w:tc>
        <w:tc>
          <w:tcPr>
            <w:tcW w:w="1539" w:type="dxa"/>
            <w:tcBorders>
              <w:top w:val="nil"/>
              <w:left w:val="nil"/>
              <w:bottom w:val="single" w:sz="8" w:space="0" w:color="auto"/>
              <w:right w:val="single" w:sz="8" w:space="0" w:color="auto"/>
            </w:tcBorders>
          </w:tcPr>
          <w:p w14:paraId="507D913D" w14:textId="77777777" w:rsidR="007D6590" w:rsidRDefault="007D6590"/>
        </w:tc>
        <w:tc>
          <w:tcPr>
            <w:tcW w:w="1539" w:type="dxa"/>
            <w:tcBorders>
              <w:top w:val="nil"/>
              <w:left w:val="nil"/>
              <w:bottom w:val="single" w:sz="8" w:space="0" w:color="auto"/>
              <w:right w:val="single" w:sz="8" w:space="0" w:color="auto"/>
            </w:tcBorders>
          </w:tcPr>
          <w:p w14:paraId="364E3E40" w14:textId="77777777" w:rsidR="007D6590" w:rsidRDefault="007D6590"/>
        </w:tc>
      </w:tr>
      <w:tr w:rsidR="007D6590" w14:paraId="0C229C46" w14:textId="72B6F1FE" w:rsidTr="00C82CED">
        <w:tc>
          <w:tcPr>
            <w:tcW w:w="52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69A7A" w14:textId="77777777" w:rsidR="007D6590" w:rsidRDefault="007D6590">
            <w:r>
              <w:t>DataCore FileFly 1-Year Term License for 1 TB</w:t>
            </w:r>
          </w:p>
          <w:p w14:paraId="429EB735" w14:textId="067E3385" w:rsidR="007D6590" w:rsidRDefault="007D6590">
            <w:r>
              <w:t>(Start Date 28Feb-202</w:t>
            </w:r>
            <w:r w:rsidR="008014D1">
              <w:t>6</w:t>
            </w:r>
            <w:r>
              <w:t>, End Date 28Feb-202</w:t>
            </w:r>
            <w:r w:rsidR="008014D1">
              <w:t>7</w:t>
            </w:r>
            <w:r>
              <w:t>)</w:t>
            </w:r>
          </w:p>
        </w:tc>
        <w:tc>
          <w:tcPr>
            <w:tcW w:w="1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743D8" w14:textId="77777777" w:rsidR="007D6590" w:rsidRDefault="007D6590" w:rsidP="00C82CED">
            <w:pPr>
              <w:jc w:val="center"/>
            </w:pPr>
            <w:r>
              <w:t>130</w:t>
            </w:r>
          </w:p>
        </w:tc>
        <w:tc>
          <w:tcPr>
            <w:tcW w:w="1539" w:type="dxa"/>
            <w:tcBorders>
              <w:top w:val="nil"/>
              <w:left w:val="nil"/>
              <w:bottom w:val="single" w:sz="8" w:space="0" w:color="auto"/>
              <w:right w:val="single" w:sz="8" w:space="0" w:color="auto"/>
            </w:tcBorders>
          </w:tcPr>
          <w:p w14:paraId="4D561A2B" w14:textId="77777777" w:rsidR="007D6590" w:rsidRDefault="007D6590"/>
        </w:tc>
        <w:tc>
          <w:tcPr>
            <w:tcW w:w="1539" w:type="dxa"/>
            <w:tcBorders>
              <w:top w:val="nil"/>
              <w:left w:val="nil"/>
              <w:bottom w:val="single" w:sz="8" w:space="0" w:color="auto"/>
              <w:right w:val="single" w:sz="8" w:space="0" w:color="auto"/>
            </w:tcBorders>
          </w:tcPr>
          <w:p w14:paraId="6F6E87D2" w14:textId="77777777" w:rsidR="007D6590" w:rsidRDefault="007D6590"/>
        </w:tc>
      </w:tr>
    </w:tbl>
    <w:p w14:paraId="4548EDF3" w14:textId="77777777" w:rsidR="007D6590" w:rsidRDefault="007D6590" w:rsidP="004953DC">
      <w:pPr>
        <w:pStyle w:val="a0"/>
        <w:numPr>
          <w:ilvl w:val="0"/>
          <w:numId w:val="0"/>
        </w:numPr>
        <w:ind w:left="360" w:hanging="360"/>
        <w:rPr>
          <w:lang w:val="ka-GE" w:eastAsia="en-US"/>
        </w:rPr>
      </w:pPr>
    </w:p>
    <w:p w14:paraId="73EC42A3" w14:textId="77777777" w:rsidR="004953DC" w:rsidRPr="004953DC" w:rsidRDefault="004953DC" w:rsidP="004953DC">
      <w:pPr>
        <w:pStyle w:val="a0"/>
        <w:numPr>
          <w:ilvl w:val="0"/>
          <w:numId w:val="0"/>
        </w:numPr>
        <w:ind w:left="360" w:hanging="360"/>
        <w:rPr>
          <w:lang w:val="ka-GE" w:eastAsia="en-US"/>
        </w:rPr>
      </w:pPr>
    </w:p>
    <w:p w14:paraId="4CC558AF" w14:textId="392375EF" w:rsidR="004953DC" w:rsidRPr="004953DC" w:rsidRDefault="004953DC" w:rsidP="004953DC">
      <w:pPr>
        <w:pStyle w:val="a0"/>
        <w:numPr>
          <w:ilvl w:val="0"/>
          <w:numId w:val="0"/>
        </w:numPr>
        <w:rPr>
          <w:lang w:val="ka-GE"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4953DC" w:rsidRPr="006B49EF" w14:paraId="5EE70941"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5C18AD" w14:textId="77777777" w:rsidR="004953DC" w:rsidRPr="006B49EF" w:rsidRDefault="004953DC" w:rsidP="00665361">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Total USD</w:t>
            </w:r>
            <w:r>
              <w:rPr>
                <w:rFonts w:ascii="Calibri" w:eastAsia="Times New Roman" w:hAnsi="Calibri" w:cs="Calibri"/>
                <w:color w:val="000000"/>
                <w:sz w:val="22"/>
                <w:szCs w:val="22"/>
              </w:rPr>
              <w:t xml:space="preserve"> incl VAT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62B8701" w14:textId="77777777" w:rsidR="004953DC" w:rsidRPr="006B49EF" w:rsidRDefault="004953DC" w:rsidP="00665361">
            <w:pPr>
              <w:jc w:val="center"/>
              <w:rPr>
                <w:rFonts w:eastAsia="Times New Roman" w:cs="Calibri"/>
                <w:color w:val="404040"/>
              </w:rPr>
            </w:pPr>
          </w:p>
        </w:tc>
      </w:tr>
      <w:tr w:rsidR="004953DC" w:rsidRPr="006B49EF" w14:paraId="078CEE59"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5ADEEC" w14:textId="77777777" w:rsidR="004953DC" w:rsidRPr="006B49EF" w:rsidRDefault="004953DC" w:rsidP="00665361">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Advance payment %</w:t>
            </w:r>
          </w:p>
        </w:tc>
        <w:tc>
          <w:tcPr>
            <w:tcW w:w="960" w:type="dxa"/>
            <w:tcBorders>
              <w:top w:val="nil"/>
              <w:left w:val="nil"/>
              <w:bottom w:val="single" w:sz="8" w:space="0" w:color="auto"/>
              <w:right w:val="single" w:sz="8" w:space="0" w:color="auto"/>
            </w:tcBorders>
            <w:shd w:val="clear" w:color="auto" w:fill="auto"/>
            <w:noWrap/>
            <w:vAlign w:val="center"/>
            <w:hideMark/>
          </w:tcPr>
          <w:p w14:paraId="1926FB8C" w14:textId="078FD87E" w:rsidR="004953DC" w:rsidRPr="006B49EF" w:rsidRDefault="004953DC" w:rsidP="00665361">
            <w:pPr>
              <w:jc w:val="center"/>
              <w:rPr>
                <w:rFonts w:ascii="Calibri" w:eastAsia="Times New Roman" w:hAnsi="Calibri" w:cs="Calibri"/>
                <w:color w:val="000000"/>
                <w:sz w:val="22"/>
                <w:szCs w:val="22"/>
              </w:rPr>
            </w:pPr>
          </w:p>
        </w:tc>
      </w:tr>
      <w:tr w:rsidR="004953DC" w:rsidRPr="006B49EF" w14:paraId="6B65DC4E"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A0808F" w14:textId="20087643" w:rsidR="0083092E" w:rsidRPr="006B49EF" w:rsidRDefault="004953DC" w:rsidP="0083092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Delivery time in days</w:t>
            </w:r>
          </w:p>
        </w:tc>
        <w:tc>
          <w:tcPr>
            <w:tcW w:w="960" w:type="dxa"/>
            <w:tcBorders>
              <w:top w:val="nil"/>
              <w:left w:val="nil"/>
              <w:bottom w:val="single" w:sz="8" w:space="0" w:color="auto"/>
              <w:right w:val="single" w:sz="8" w:space="0" w:color="auto"/>
            </w:tcBorders>
            <w:shd w:val="clear" w:color="auto" w:fill="auto"/>
            <w:noWrap/>
            <w:vAlign w:val="center"/>
            <w:hideMark/>
          </w:tcPr>
          <w:p w14:paraId="5C70B894" w14:textId="77777777" w:rsidR="004953DC" w:rsidRPr="006B49EF" w:rsidRDefault="004953DC" w:rsidP="00665361">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 </w:t>
            </w:r>
          </w:p>
        </w:tc>
      </w:tr>
    </w:tbl>
    <w:p w14:paraId="57720E02" w14:textId="77777777" w:rsidR="006A1657" w:rsidRDefault="006A1657" w:rsidP="006A1657">
      <w:pPr>
        <w:pStyle w:val="a0"/>
        <w:numPr>
          <w:ilvl w:val="0"/>
          <w:numId w:val="0"/>
        </w:numPr>
        <w:ind w:left="360"/>
        <w:rPr>
          <w:lang w:val="ka-GE" w:eastAsia="en-US"/>
        </w:rPr>
      </w:pPr>
    </w:p>
    <w:p w14:paraId="4D903EBD" w14:textId="77777777" w:rsidR="006A1657" w:rsidRDefault="006A1657" w:rsidP="006A1657">
      <w:pPr>
        <w:pStyle w:val="a0"/>
        <w:numPr>
          <w:ilvl w:val="0"/>
          <w:numId w:val="0"/>
        </w:numPr>
        <w:ind w:left="360"/>
        <w:rPr>
          <w:lang w:val="ka-GE" w:eastAsia="en-US"/>
        </w:rPr>
      </w:pPr>
    </w:p>
    <w:p w14:paraId="31C3B499" w14:textId="77777777" w:rsidR="006A1657" w:rsidRDefault="006A1657" w:rsidP="006A1657">
      <w:pPr>
        <w:pStyle w:val="a0"/>
        <w:numPr>
          <w:ilvl w:val="0"/>
          <w:numId w:val="0"/>
        </w:numPr>
        <w:ind w:left="360"/>
        <w:rPr>
          <w:lang w:val="ka-GE" w:eastAsia="en-US"/>
        </w:rPr>
      </w:pPr>
    </w:p>
    <w:p w14:paraId="3BF4268D" w14:textId="77777777" w:rsidR="006A1657" w:rsidRDefault="006A1657" w:rsidP="006A1657">
      <w:pPr>
        <w:pStyle w:val="a0"/>
        <w:numPr>
          <w:ilvl w:val="0"/>
          <w:numId w:val="0"/>
        </w:numPr>
        <w:ind w:left="360"/>
        <w:rPr>
          <w:lang w:val="ka-GE" w:eastAsia="en-US"/>
        </w:rPr>
      </w:pPr>
    </w:p>
    <w:p w14:paraId="2077C851" w14:textId="77777777" w:rsidR="006A1657" w:rsidRDefault="006A1657" w:rsidP="006A1657">
      <w:pPr>
        <w:pStyle w:val="a0"/>
        <w:numPr>
          <w:ilvl w:val="0"/>
          <w:numId w:val="0"/>
        </w:numPr>
        <w:ind w:left="360"/>
        <w:rPr>
          <w:lang w:val="ka-GE" w:eastAsia="en-US"/>
        </w:rPr>
      </w:pPr>
    </w:p>
    <w:p w14:paraId="2E4C7DC7" w14:textId="77777777" w:rsidR="006A1657" w:rsidRPr="006A1657" w:rsidRDefault="006A1657" w:rsidP="006A1657">
      <w:pPr>
        <w:pStyle w:val="a0"/>
        <w:numPr>
          <w:ilvl w:val="0"/>
          <w:numId w:val="0"/>
        </w:numPr>
        <w:ind w:left="360"/>
        <w:rPr>
          <w:lang w:val="ka-GE" w:eastAsia="en-US"/>
        </w:rPr>
      </w:pPr>
    </w:p>
    <w:p w14:paraId="3D418B47" w14:textId="77777777" w:rsidR="006804D0" w:rsidRPr="006804D0" w:rsidRDefault="006804D0" w:rsidP="006804D0">
      <w:pPr>
        <w:pStyle w:val="a0"/>
        <w:numPr>
          <w:ilvl w:val="0"/>
          <w:numId w:val="0"/>
        </w:numPr>
        <w:ind w:left="360"/>
        <w:rPr>
          <w:lang w:val="ka-GE" w:eastAsia="en-US"/>
        </w:rPr>
      </w:pPr>
    </w:p>
    <w:p w14:paraId="61A964E5" w14:textId="5634593E" w:rsidR="006A1657" w:rsidRDefault="006A1657" w:rsidP="006A1657">
      <w:pPr>
        <w:jc w:val="left"/>
        <w:rPr>
          <w:lang w:val="ka-GE"/>
        </w:rPr>
      </w:pPr>
    </w:p>
    <w:p w14:paraId="4FA67CE3" w14:textId="77777777" w:rsidR="00B70566" w:rsidRDefault="00B70566" w:rsidP="006A1657">
      <w:pPr>
        <w:jc w:val="left"/>
        <w:rPr>
          <w:lang w:val="ka-GE"/>
        </w:rPr>
      </w:pPr>
    </w:p>
    <w:p w14:paraId="3AFB9929" w14:textId="77777777" w:rsidR="00B70566" w:rsidRDefault="00B70566" w:rsidP="006A1657">
      <w:pPr>
        <w:jc w:val="left"/>
        <w:rPr>
          <w:lang w:val="ka-GE"/>
        </w:rPr>
      </w:pPr>
    </w:p>
    <w:p w14:paraId="77CAD5E8" w14:textId="77777777" w:rsidR="00B70566" w:rsidRDefault="00B70566" w:rsidP="006A1657">
      <w:pPr>
        <w:jc w:val="left"/>
        <w:rPr>
          <w:lang w:val="ka-GE"/>
        </w:rPr>
      </w:pPr>
    </w:p>
    <w:p w14:paraId="4B6CF3DC" w14:textId="77777777" w:rsidR="00B70566" w:rsidRDefault="00B70566" w:rsidP="006A1657">
      <w:pPr>
        <w:jc w:val="left"/>
        <w:rPr>
          <w:lang w:val="ka-GE"/>
        </w:rPr>
      </w:pPr>
    </w:p>
    <w:p w14:paraId="3CE66117" w14:textId="77777777" w:rsidR="00B70566" w:rsidRDefault="00B70566" w:rsidP="006A1657">
      <w:pPr>
        <w:jc w:val="left"/>
        <w:rPr>
          <w:lang w:val="ka-GE"/>
        </w:rPr>
      </w:pPr>
    </w:p>
    <w:p w14:paraId="1FAA81A4" w14:textId="77777777" w:rsidR="00B70566" w:rsidRDefault="00B70566" w:rsidP="006A1657">
      <w:pPr>
        <w:jc w:val="left"/>
        <w:rPr>
          <w:lang w:val="ka-GE"/>
        </w:rPr>
      </w:pPr>
    </w:p>
    <w:p w14:paraId="00D7D561" w14:textId="77777777" w:rsidR="00B70566" w:rsidRDefault="00B70566" w:rsidP="006A1657">
      <w:pPr>
        <w:jc w:val="left"/>
        <w:rPr>
          <w:lang w:val="ka-GE"/>
        </w:rPr>
      </w:pPr>
    </w:p>
    <w:p w14:paraId="6978E080" w14:textId="77777777" w:rsidR="00B70566" w:rsidRDefault="00B70566" w:rsidP="006A1657">
      <w:pPr>
        <w:jc w:val="left"/>
        <w:rPr>
          <w:lang w:val="ka-GE"/>
        </w:rPr>
      </w:pPr>
    </w:p>
    <w:p w14:paraId="662E8C84" w14:textId="77777777" w:rsidR="00B70566" w:rsidRDefault="00B70566" w:rsidP="006A1657">
      <w:pPr>
        <w:jc w:val="left"/>
        <w:rPr>
          <w:lang w:val="ka-GE"/>
        </w:rPr>
      </w:pPr>
    </w:p>
    <w:p w14:paraId="5A4C60FC" w14:textId="77777777" w:rsidR="00B70566" w:rsidRDefault="00B70566" w:rsidP="006A1657">
      <w:pPr>
        <w:jc w:val="left"/>
        <w:rPr>
          <w:lang w:val="ka-GE"/>
        </w:rPr>
      </w:pPr>
    </w:p>
    <w:p w14:paraId="6B617114" w14:textId="77777777" w:rsidR="00B70566" w:rsidRDefault="00B70566" w:rsidP="006A1657">
      <w:pPr>
        <w:jc w:val="left"/>
        <w:rPr>
          <w:lang w:val="ka-GE"/>
        </w:rPr>
      </w:pPr>
    </w:p>
    <w:p w14:paraId="5D6F7815" w14:textId="77777777" w:rsidR="00B70566" w:rsidRDefault="00B70566" w:rsidP="006A1657">
      <w:pPr>
        <w:jc w:val="left"/>
        <w:rPr>
          <w:lang w:val="ka-GE"/>
        </w:rPr>
      </w:pPr>
    </w:p>
    <w:p w14:paraId="0249ECB9" w14:textId="77777777" w:rsidR="00B70566" w:rsidRDefault="00B70566" w:rsidP="006A1657">
      <w:pPr>
        <w:jc w:val="left"/>
        <w:rPr>
          <w:lang w:val="ka-GE"/>
        </w:rPr>
      </w:pPr>
    </w:p>
    <w:p w14:paraId="6CC2AC22" w14:textId="77777777" w:rsidR="00B70566" w:rsidRDefault="00B70566" w:rsidP="006A1657">
      <w:pPr>
        <w:jc w:val="left"/>
        <w:rPr>
          <w:lang w:val="ka-GE"/>
        </w:rPr>
      </w:pPr>
    </w:p>
    <w:p w14:paraId="1042728C" w14:textId="77777777" w:rsidR="00B70566" w:rsidRDefault="00B70566" w:rsidP="006A1657">
      <w:pPr>
        <w:jc w:val="left"/>
        <w:rPr>
          <w:lang w:val="ka-GE"/>
        </w:rPr>
      </w:pPr>
    </w:p>
    <w:p w14:paraId="55463203" w14:textId="77777777" w:rsidR="00B70566" w:rsidRDefault="00B70566" w:rsidP="006A1657">
      <w:pPr>
        <w:jc w:val="left"/>
        <w:rPr>
          <w:lang w:val="ka-GE"/>
        </w:rPr>
      </w:pPr>
    </w:p>
    <w:p w14:paraId="7FFABB9C" w14:textId="77777777" w:rsidR="00B70566" w:rsidRDefault="00B70566" w:rsidP="006A1657">
      <w:pPr>
        <w:jc w:val="left"/>
        <w:rPr>
          <w:lang w:val="ka-GE"/>
        </w:rPr>
      </w:pPr>
    </w:p>
    <w:p w14:paraId="787A79B6" w14:textId="77777777" w:rsidR="00B70566" w:rsidRDefault="00B70566" w:rsidP="006A1657">
      <w:pPr>
        <w:jc w:val="left"/>
        <w:rPr>
          <w:lang w:val="ka-GE"/>
        </w:rPr>
      </w:pPr>
    </w:p>
    <w:p w14:paraId="3E51A277" w14:textId="77777777" w:rsidR="00B70566" w:rsidRDefault="00B70566" w:rsidP="006A1657">
      <w:pPr>
        <w:jc w:val="left"/>
        <w:rPr>
          <w:lang w:val="ka-GE"/>
        </w:rPr>
      </w:pPr>
    </w:p>
    <w:p w14:paraId="117D04C3" w14:textId="77777777" w:rsidR="00B70566" w:rsidRDefault="00B70566" w:rsidP="006A1657">
      <w:pPr>
        <w:jc w:val="left"/>
        <w:rPr>
          <w:lang w:val="ka-GE"/>
        </w:rPr>
      </w:pPr>
    </w:p>
    <w:p w14:paraId="34B73DC3" w14:textId="77777777" w:rsidR="00B70566" w:rsidRDefault="00B70566" w:rsidP="006A1657">
      <w:pPr>
        <w:jc w:val="left"/>
        <w:rPr>
          <w:lang w:val="ka-GE"/>
        </w:rPr>
      </w:pPr>
    </w:p>
    <w:p w14:paraId="68146798" w14:textId="77777777" w:rsidR="00B70566" w:rsidRDefault="00B70566" w:rsidP="006A1657">
      <w:pPr>
        <w:jc w:val="left"/>
        <w:rPr>
          <w:lang w:val="ka-GE"/>
        </w:rPr>
      </w:pPr>
    </w:p>
    <w:p w14:paraId="6679F921" w14:textId="77777777" w:rsidR="00B70566" w:rsidRDefault="00B70566" w:rsidP="006A1657">
      <w:pPr>
        <w:jc w:val="left"/>
        <w:rPr>
          <w:lang w:val="ka-GE"/>
        </w:rPr>
      </w:pPr>
    </w:p>
    <w:p w14:paraId="4EC4B3AF" w14:textId="77777777" w:rsidR="00CC2CEF" w:rsidRDefault="00CC2CEF" w:rsidP="006A1657">
      <w:pPr>
        <w:jc w:val="left"/>
        <w:rPr>
          <w:lang w:val="ka-GE"/>
        </w:rPr>
      </w:pPr>
    </w:p>
    <w:p w14:paraId="626D698A" w14:textId="77777777" w:rsidR="00CC2CEF" w:rsidRDefault="00CC2CEF" w:rsidP="006A1657">
      <w:pPr>
        <w:jc w:val="left"/>
        <w:rPr>
          <w:lang w:val="ka-GE"/>
        </w:rPr>
      </w:pPr>
    </w:p>
    <w:p w14:paraId="5A546A66" w14:textId="77777777" w:rsidR="00CC2CEF" w:rsidRDefault="00CC2CEF" w:rsidP="006A1657">
      <w:pPr>
        <w:jc w:val="left"/>
        <w:rPr>
          <w:lang w:val="ka-GE"/>
        </w:rPr>
      </w:pPr>
    </w:p>
    <w:p w14:paraId="76197591" w14:textId="77777777" w:rsidR="00CC2CEF" w:rsidRDefault="00CC2CEF" w:rsidP="006A1657">
      <w:pPr>
        <w:jc w:val="left"/>
        <w:rPr>
          <w:lang w:val="ka-GE"/>
        </w:rPr>
      </w:pPr>
    </w:p>
    <w:p w14:paraId="6E477E2C" w14:textId="77777777" w:rsidR="00CC2CEF" w:rsidRDefault="00CC2CEF" w:rsidP="006A1657">
      <w:pPr>
        <w:jc w:val="left"/>
        <w:rPr>
          <w:lang w:val="ka-GE"/>
        </w:rPr>
      </w:pPr>
    </w:p>
    <w:p w14:paraId="62FF2167" w14:textId="77777777" w:rsidR="00B70566" w:rsidRDefault="00B70566" w:rsidP="006A1657">
      <w:pPr>
        <w:jc w:val="left"/>
        <w:rPr>
          <w:lang w:val="ka-GE"/>
        </w:rPr>
      </w:pPr>
    </w:p>
    <w:p w14:paraId="6019F305" w14:textId="77777777" w:rsidR="00B70566" w:rsidRDefault="00B70566" w:rsidP="006A1657">
      <w:pPr>
        <w:jc w:val="left"/>
        <w:rPr>
          <w:lang w:val="ka-GE"/>
        </w:rPr>
      </w:pPr>
    </w:p>
    <w:p w14:paraId="6108B6DE" w14:textId="77777777" w:rsidR="00B70566" w:rsidRPr="006A1657" w:rsidRDefault="00B70566" w:rsidP="006A1657">
      <w:pPr>
        <w:jc w:val="left"/>
        <w:rPr>
          <w:lang w:val="ka-GE"/>
        </w:rPr>
      </w:pPr>
    </w:p>
    <w:p w14:paraId="3A9091EA" w14:textId="77777777" w:rsidR="006A1657" w:rsidRPr="006A1657" w:rsidRDefault="006A1657" w:rsidP="006A1657">
      <w:pPr>
        <w:jc w:val="left"/>
        <w:rPr>
          <w:lang w:val="ka-GE"/>
        </w:rPr>
      </w:pPr>
    </w:p>
    <w:p w14:paraId="573A86FD" w14:textId="77777777" w:rsidR="006A1657" w:rsidRPr="006A1657" w:rsidRDefault="006A1657" w:rsidP="006A1657">
      <w:pPr>
        <w:jc w:val="left"/>
        <w:rPr>
          <w:lang w:val="ka-GE"/>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0677633"/>
      <w:r w:rsidRPr="00C525A4">
        <w:rPr>
          <w:rFonts w:eastAsiaTheme="minorHAnsi" w:cs="Sylfaen"/>
          <w:color w:val="231F20"/>
          <w:sz w:val="22"/>
          <w:szCs w:val="20"/>
          <w:lang w:eastAsia="en-US"/>
        </w:rPr>
        <w:lastRenderedPageBreak/>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BE670B">
      <w:footerReference w:type="default" r:id="rId15"/>
      <w:headerReference w:type="first" r:id="rId16"/>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948E" w14:textId="77777777" w:rsidR="00FC2E0A" w:rsidRDefault="00FC2E0A" w:rsidP="002E7950">
      <w:r>
        <w:separator/>
      </w:r>
    </w:p>
  </w:endnote>
  <w:endnote w:type="continuationSeparator" w:id="0">
    <w:p w14:paraId="593153F6" w14:textId="77777777" w:rsidR="00FC2E0A" w:rsidRDefault="00FC2E0A" w:rsidP="002E7950">
      <w:r>
        <w:continuationSeparator/>
      </w:r>
    </w:p>
  </w:endnote>
  <w:endnote w:type="continuationNotice" w:id="1">
    <w:p w14:paraId="3D2CBEF8" w14:textId="77777777" w:rsidR="00FC2E0A" w:rsidRDefault="00FC2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4CA6E839" w:rsidR="00E65A2C" w:rsidRPr="00DF4821" w:rsidRDefault="00E65A2C"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6A1657">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6A165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7110" w14:textId="77777777" w:rsidR="00FC2E0A" w:rsidRDefault="00FC2E0A" w:rsidP="002E7950">
      <w:r>
        <w:separator/>
      </w:r>
    </w:p>
  </w:footnote>
  <w:footnote w:type="continuationSeparator" w:id="0">
    <w:p w14:paraId="309144D3" w14:textId="77777777" w:rsidR="00FC2E0A" w:rsidRDefault="00FC2E0A" w:rsidP="002E7950">
      <w:r>
        <w:continuationSeparator/>
      </w:r>
    </w:p>
  </w:footnote>
  <w:footnote w:type="continuationNotice" w:id="1">
    <w:p w14:paraId="2F45E75F" w14:textId="77777777" w:rsidR="00FC2E0A" w:rsidRDefault="00FC2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E65A2C" w:rsidRDefault="00E65A2C" w:rsidP="0035019E">
    <w:pPr>
      <w:pStyle w:val="Header"/>
      <w:jc w:val="center"/>
    </w:pPr>
    <w:r>
      <w:rPr>
        <w:noProof/>
      </w:rPr>
      <w:drawing>
        <wp:anchor distT="0" distB="0" distL="114300" distR="114300" simplePos="0" relativeHeight="251658240"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385968">
    <w:abstractNumId w:val="15"/>
  </w:num>
  <w:num w:numId="2" w16cid:durableId="1437603056">
    <w:abstractNumId w:val="2"/>
  </w:num>
  <w:num w:numId="3" w16cid:durableId="1378821258">
    <w:abstractNumId w:val="22"/>
  </w:num>
  <w:num w:numId="4" w16cid:durableId="1875268628">
    <w:abstractNumId w:val="13"/>
  </w:num>
  <w:num w:numId="5" w16cid:durableId="1169830718">
    <w:abstractNumId w:val="12"/>
  </w:num>
  <w:num w:numId="6" w16cid:durableId="196615446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631550909">
    <w:abstractNumId w:val="5"/>
  </w:num>
  <w:num w:numId="8" w16cid:durableId="1123378531">
    <w:abstractNumId w:val="18"/>
  </w:num>
  <w:num w:numId="9" w16cid:durableId="417992033">
    <w:abstractNumId w:val="21"/>
  </w:num>
  <w:num w:numId="10" w16cid:durableId="314382411">
    <w:abstractNumId w:val="3"/>
  </w:num>
  <w:num w:numId="11" w16cid:durableId="1169179605">
    <w:abstractNumId w:val="19"/>
  </w:num>
  <w:num w:numId="12" w16cid:durableId="429352512">
    <w:abstractNumId w:val="0"/>
  </w:num>
  <w:num w:numId="13" w16cid:durableId="29452495">
    <w:abstractNumId w:val="1"/>
  </w:num>
  <w:num w:numId="14" w16cid:durableId="2054379577">
    <w:abstractNumId w:val="23"/>
  </w:num>
  <w:num w:numId="15" w16cid:durableId="1225483474">
    <w:abstractNumId w:val="6"/>
  </w:num>
  <w:num w:numId="16" w16cid:durableId="2131318176">
    <w:abstractNumId w:val="17"/>
  </w:num>
  <w:num w:numId="17" w16cid:durableId="1504591690">
    <w:abstractNumId w:val="7"/>
  </w:num>
  <w:num w:numId="18" w16cid:durableId="2132356215">
    <w:abstractNumId w:val="10"/>
  </w:num>
  <w:num w:numId="19" w16cid:durableId="929312290">
    <w:abstractNumId w:val="14"/>
  </w:num>
  <w:num w:numId="20" w16cid:durableId="771316584">
    <w:abstractNumId w:val="11"/>
  </w:num>
  <w:num w:numId="21" w16cid:durableId="2145928875">
    <w:abstractNumId w:val="4"/>
  </w:num>
  <w:num w:numId="22" w16cid:durableId="648636481">
    <w:abstractNumId w:val="8"/>
  </w:num>
  <w:num w:numId="23" w16cid:durableId="106782157">
    <w:abstractNumId w:val="9"/>
  </w:num>
  <w:num w:numId="24" w16cid:durableId="1946112706">
    <w:abstractNumId w:val="16"/>
  </w:num>
  <w:num w:numId="25" w16cid:durableId="1327784746">
    <w:abstractNumId w:val="20"/>
  </w:num>
  <w:num w:numId="26" w16cid:durableId="2009863019">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175658621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47E0B"/>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66B"/>
    <w:rsid w:val="00116A8E"/>
    <w:rsid w:val="00116D13"/>
    <w:rsid w:val="0011778B"/>
    <w:rsid w:val="001179E5"/>
    <w:rsid w:val="00117CEE"/>
    <w:rsid w:val="00120D01"/>
    <w:rsid w:val="001211B8"/>
    <w:rsid w:val="00121265"/>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12D5"/>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849"/>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3638"/>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CF3"/>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9E0"/>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51CF"/>
    <w:rsid w:val="002C5F6A"/>
    <w:rsid w:val="002C6515"/>
    <w:rsid w:val="002C691C"/>
    <w:rsid w:val="002C7116"/>
    <w:rsid w:val="002C75C4"/>
    <w:rsid w:val="002C7B1C"/>
    <w:rsid w:val="002C7F52"/>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2EC"/>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805"/>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1BA"/>
    <w:rsid w:val="0030434B"/>
    <w:rsid w:val="0030468F"/>
    <w:rsid w:val="00304760"/>
    <w:rsid w:val="00305561"/>
    <w:rsid w:val="00305DD7"/>
    <w:rsid w:val="0030774D"/>
    <w:rsid w:val="00307FD1"/>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939"/>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774"/>
    <w:rsid w:val="003C0F56"/>
    <w:rsid w:val="003C1BF2"/>
    <w:rsid w:val="003C32FB"/>
    <w:rsid w:val="003C330B"/>
    <w:rsid w:val="003C3468"/>
    <w:rsid w:val="003C3479"/>
    <w:rsid w:val="003C34DD"/>
    <w:rsid w:val="003C3A85"/>
    <w:rsid w:val="003C4035"/>
    <w:rsid w:val="003C6A44"/>
    <w:rsid w:val="003C6E06"/>
    <w:rsid w:val="003C6E17"/>
    <w:rsid w:val="003C7E20"/>
    <w:rsid w:val="003D065E"/>
    <w:rsid w:val="003D14DB"/>
    <w:rsid w:val="003D2199"/>
    <w:rsid w:val="003D264D"/>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2066"/>
    <w:rsid w:val="003F33D8"/>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AA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7DB"/>
    <w:rsid w:val="004409EA"/>
    <w:rsid w:val="00440ACE"/>
    <w:rsid w:val="00440CC8"/>
    <w:rsid w:val="00441D80"/>
    <w:rsid w:val="004425F8"/>
    <w:rsid w:val="0044265C"/>
    <w:rsid w:val="004435B8"/>
    <w:rsid w:val="00443E2C"/>
    <w:rsid w:val="00444CDF"/>
    <w:rsid w:val="004458B4"/>
    <w:rsid w:val="00446D25"/>
    <w:rsid w:val="00446E07"/>
    <w:rsid w:val="00451FDA"/>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8C1"/>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DC"/>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47D"/>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44C"/>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5FD5"/>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424"/>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2A59"/>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C9D"/>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57C35"/>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4D0"/>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1657"/>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58E6"/>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11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E1A"/>
    <w:rsid w:val="007A4F26"/>
    <w:rsid w:val="007A531D"/>
    <w:rsid w:val="007A60F5"/>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6590"/>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4A4"/>
    <w:rsid w:val="007F6E83"/>
    <w:rsid w:val="007F6FF5"/>
    <w:rsid w:val="007F7859"/>
    <w:rsid w:val="007F7A4A"/>
    <w:rsid w:val="0080044C"/>
    <w:rsid w:val="008007EB"/>
    <w:rsid w:val="008011AE"/>
    <w:rsid w:val="008014D1"/>
    <w:rsid w:val="00801678"/>
    <w:rsid w:val="00801A78"/>
    <w:rsid w:val="00802273"/>
    <w:rsid w:val="00802CCE"/>
    <w:rsid w:val="00803277"/>
    <w:rsid w:val="00804158"/>
    <w:rsid w:val="00804C65"/>
    <w:rsid w:val="00804F66"/>
    <w:rsid w:val="0080549E"/>
    <w:rsid w:val="00805D7E"/>
    <w:rsid w:val="00806106"/>
    <w:rsid w:val="008066FA"/>
    <w:rsid w:val="00806F9C"/>
    <w:rsid w:val="00807D80"/>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92E"/>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8DB"/>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A55"/>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10B"/>
    <w:rsid w:val="008F1B64"/>
    <w:rsid w:val="008F3D77"/>
    <w:rsid w:val="008F405E"/>
    <w:rsid w:val="008F4064"/>
    <w:rsid w:val="008F41B1"/>
    <w:rsid w:val="008F4366"/>
    <w:rsid w:val="008F4CAF"/>
    <w:rsid w:val="008F653C"/>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395"/>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0700"/>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A16"/>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5AA"/>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6DE2"/>
    <w:rsid w:val="00A17273"/>
    <w:rsid w:val="00A174CC"/>
    <w:rsid w:val="00A207B1"/>
    <w:rsid w:val="00A2120F"/>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B51"/>
    <w:rsid w:val="00A27D73"/>
    <w:rsid w:val="00A3020D"/>
    <w:rsid w:val="00A305CF"/>
    <w:rsid w:val="00A30B10"/>
    <w:rsid w:val="00A30B1A"/>
    <w:rsid w:val="00A310E7"/>
    <w:rsid w:val="00A326C4"/>
    <w:rsid w:val="00A328B0"/>
    <w:rsid w:val="00A328FE"/>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066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3F2E"/>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57F11"/>
    <w:rsid w:val="00B600D0"/>
    <w:rsid w:val="00B60688"/>
    <w:rsid w:val="00B60AF2"/>
    <w:rsid w:val="00B61CF2"/>
    <w:rsid w:val="00B61E56"/>
    <w:rsid w:val="00B6241B"/>
    <w:rsid w:val="00B62774"/>
    <w:rsid w:val="00B6301A"/>
    <w:rsid w:val="00B63E40"/>
    <w:rsid w:val="00B6521B"/>
    <w:rsid w:val="00B65B2F"/>
    <w:rsid w:val="00B65F1B"/>
    <w:rsid w:val="00B66B48"/>
    <w:rsid w:val="00B67113"/>
    <w:rsid w:val="00B70566"/>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0297"/>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5500"/>
    <w:rsid w:val="00BD60D2"/>
    <w:rsid w:val="00BD67F2"/>
    <w:rsid w:val="00BD6805"/>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1537"/>
    <w:rsid w:val="00C020F7"/>
    <w:rsid w:val="00C030E6"/>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2CED"/>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2CEF"/>
    <w:rsid w:val="00CC4095"/>
    <w:rsid w:val="00CC569F"/>
    <w:rsid w:val="00CC58CC"/>
    <w:rsid w:val="00CC5BD1"/>
    <w:rsid w:val="00CC753E"/>
    <w:rsid w:val="00CC75E5"/>
    <w:rsid w:val="00CC76D6"/>
    <w:rsid w:val="00CC79EC"/>
    <w:rsid w:val="00CC7F2D"/>
    <w:rsid w:val="00CD009F"/>
    <w:rsid w:val="00CD0404"/>
    <w:rsid w:val="00CD14BE"/>
    <w:rsid w:val="00CD1BB3"/>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7450"/>
    <w:rsid w:val="00D1073B"/>
    <w:rsid w:val="00D10B3D"/>
    <w:rsid w:val="00D10CD0"/>
    <w:rsid w:val="00D111F5"/>
    <w:rsid w:val="00D112A3"/>
    <w:rsid w:val="00D11EC3"/>
    <w:rsid w:val="00D12195"/>
    <w:rsid w:val="00D121C9"/>
    <w:rsid w:val="00D1251D"/>
    <w:rsid w:val="00D1295A"/>
    <w:rsid w:val="00D12A89"/>
    <w:rsid w:val="00D137FF"/>
    <w:rsid w:val="00D13914"/>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CE3"/>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217"/>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883"/>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A2C"/>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577"/>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5EF"/>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07D6F"/>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3FC"/>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3C0C"/>
    <w:rsid w:val="00FB6042"/>
    <w:rsid w:val="00FB6167"/>
    <w:rsid w:val="00FB6DB2"/>
    <w:rsid w:val="00FB7085"/>
    <w:rsid w:val="00FB758C"/>
    <w:rsid w:val="00FB7676"/>
    <w:rsid w:val="00FC0BCA"/>
    <w:rsid w:val="00FC1A2B"/>
    <w:rsid w:val="00FC1DFA"/>
    <w:rsid w:val="00FC2E0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 w:type="character" w:styleId="UnresolvedMention">
    <w:name w:val="Unresolved Mention"/>
    <w:basedOn w:val="DefaultParagraphFont"/>
    <w:uiPriority w:val="99"/>
    <w:semiHidden/>
    <w:unhideWhenUsed/>
    <w:rsid w:val="005C2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9652773">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2075721">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02364853">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124131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4982953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590401">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1615931">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 w:id="21313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tepnadze@bog.g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rukhadze@bog.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tiani@bog.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Ts.rukhadze@bog.ge" TargetMode="External"/><Relationship Id="rId14" Type="http://schemas.openxmlformats.org/officeDocument/2006/relationships/hyperlink" Target="mailto:g.ratiani@bog.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A7873-A7E4-4134-BF4A-3638F03B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Tsira Rukhadze</cp:lastModifiedBy>
  <cp:revision>37</cp:revision>
  <cp:lastPrinted>2019-10-17T14:03:00Z</cp:lastPrinted>
  <dcterms:created xsi:type="dcterms:W3CDTF">2025-02-06T07:06:00Z</dcterms:created>
  <dcterms:modified xsi:type="dcterms:W3CDTF">2026-02-02T07:14:00Z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