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6BB3" w14:textId="34419861" w:rsidR="00B83F0E" w:rsidRDefault="00B83F0E" w:rsidP="00B83F0E">
      <w:pPr>
        <w:spacing w:after="0"/>
        <w:jc w:val="center"/>
        <w:rPr>
          <w:b/>
        </w:rPr>
      </w:pPr>
      <w:r w:rsidRPr="00485E5A">
        <w:rPr>
          <w:rFonts w:cs="Sylfaen"/>
          <w:b/>
          <w:noProof/>
        </w:rPr>
        <w:drawing>
          <wp:inline distT="0" distB="0" distL="0" distR="0" wp14:anchorId="537F9FB9" wp14:editId="621F57EB">
            <wp:extent cx="2038350" cy="144102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0979" cy="1442887"/>
                    </a:xfrm>
                    <a:prstGeom prst="rect">
                      <a:avLst/>
                    </a:prstGeom>
                  </pic:spPr>
                </pic:pic>
              </a:graphicData>
            </a:graphic>
          </wp:inline>
        </w:drawing>
      </w:r>
    </w:p>
    <w:p w14:paraId="55AA3B18" w14:textId="77777777" w:rsidR="00B83F0E" w:rsidRDefault="00B83F0E" w:rsidP="00B83F0E">
      <w:pPr>
        <w:spacing w:after="0"/>
        <w:jc w:val="center"/>
        <w:rPr>
          <w:b/>
        </w:rPr>
      </w:pPr>
    </w:p>
    <w:p w14:paraId="39057375" w14:textId="77777777" w:rsidR="00EF141B" w:rsidRDefault="00B83F0E" w:rsidP="00B83F0E">
      <w:pPr>
        <w:spacing w:after="0"/>
        <w:jc w:val="center"/>
        <w:rPr>
          <w:b/>
        </w:rPr>
      </w:pPr>
      <w:r>
        <w:rPr>
          <w:b/>
        </w:rPr>
        <w:t xml:space="preserve">Tender Documentation </w:t>
      </w:r>
    </w:p>
    <w:p w14:paraId="5710EA2F" w14:textId="2CF9C19A" w:rsidR="00B83F0E" w:rsidRDefault="00B83F0E" w:rsidP="00B83F0E">
      <w:pPr>
        <w:spacing w:after="0"/>
        <w:jc w:val="center"/>
        <w:rPr>
          <w:b/>
        </w:rPr>
      </w:pPr>
      <w:r>
        <w:rPr>
          <w:b/>
        </w:rPr>
        <w:t xml:space="preserve">Procurement of </w:t>
      </w:r>
      <w:r w:rsidR="00EF141B">
        <w:rPr>
          <w:b/>
        </w:rPr>
        <w:t xml:space="preserve">the </w:t>
      </w:r>
      <w:r w:rsidR="00DA5CA3">
        <w:rPr>
          <w:b/>
        </w:rPr>
        <w:t>Design Services</w:t>
      </w:r>
      <w:r w:rsidR="00EF141B" w:rsidRPr="00EF141B">
        <w:rPr>
          <w:b/>
        </w:rPr>
        <w:t xml:space="preserve"> and cost-estimation documentation required for the construction and rehabilitation works to be carried out by Georgian Water and Power (GWP) LLC </w:t>
      </w:r>
    </w:p>
    <w:p w14:paraId="684B5C90" w14:textId="77777777" w:rsidR="00B83F0E" w:rsidRDefault="00B83F0E" w:rsidP="00B83F0E">
      <w:pPr>
        <w:spacing w:after="0"/>
        <w:jc w:val="center"/>
        <w:rPr>
          <w:b/>
        </w:rPr>
      </w:pPr>
    </w:p>
    <w:p w14:paraId="4194A713" w14:textId="77777777" w:rsidR="00B83F0E" w:rsidRDefault="00B83F0E" w:rsidP="00B83F0E">
      <w:pPr>
        <w:spacing w:after="0"/>
        <w:jc w:val="center"/>
        <w:rPr>
          <w:b/>
        </w:rPr>
      </w:pPr>
    </w:p>
    <w:p w14:paraId="1B36C918" w14:textId="77777777" w:rsidR="00B83F0E" w:rsidRDefault="00B83F0E" w:rsidP="00B83F0E">
      <w:pPr>
        <w:spacing w:after="0"/>
        <w:jc w:val="center"/>
        <w:rPr>
          <w:b/>
        </w:rPr>
      </w:pPr>
    </w:p>
    <w:p w14:paraId="23B930F1" w14:textId="77777777" w:rsidR="00B83F0E" w:rsidRDefault="00B83F0E" w:rsidP="00B83F0E">
      <w:pPr>
        <w:spacing w:after="0"/>
        <w:jc w:val="center"/>
        <w:rPr>
          <w:b/>
        </w:rPr>
      </w:pPr>
    </w:p>
    <w:p w14:paraId="5041B43B" w14:textId="77777777" w:rsidR="00B83F0E" w:rsidRDefault="00B83F0E" w:rsidP="00B83F0E">
      <w:pPr>
        <w:spacing w:after="0"/>
        <w:jc w:val="center"/>
        <w:rPr>
          <w:b/>
        </w:rPr>
      </w:pPr>
    </w:p>
    <w:p w14:paraId="7CCCE3AF" w14:textId="77777777" w:rsidR="00B83F0E" w:rsidRDefault="00B83F0E" w:rsidP="00B83F0E">
      <w:pPr>
        <w:spacing w:after="0"/>
        <w:jc w:val="center"/>
        <w:rPr>
          <w:b/>
        </w:rPr>
      </w:pPr>
    </w:p>
    <w:p w14:paraId="66786981" w14:textId="77777777" w:rsidR="00B83F0E" w:rsidRDefault="00B83F0E" w:rsidP="00B83F0E">
      <w:pPr>
        <w:spacing w:after="0"/>
        <w:jc w:val="center"/>
        <w:rPr>
          <w:b/>
        </w:rPr>
      </w:pPr>
    </w:p>
    <w:p w14:paraId="737E8FB7" w14:textId="77777777" w:rsidR="00B83F0E" w:rsidRDefault="00B83F0E" w:rsidP="00B83F0E">
      <w:pPr>
        <w:spacing w:after="0"/>
        <w:jc w:val="center"/>
        <w:rPr>
          <w:b/>
        </w:rPr>
      </w:pPr>
    </w:p>
    <w:p w14:paraId="47203649" w14:textId="77777777" w:rsidR="00B83F0E" w:rsidRDefault="00B83F0E" w:rsidP="00B83F0E">
      <w:pPr>
        <w:spacing w:after="0"/>
        <w:jc w:val="center"/>
        <w:rPr>
          <w:b/>
        </w:rPr>
      </w:pPr>
    </w:p>
    <w:p w14:paraId="6456896E" w14:textId="77777777" w:rsidR="00B83F0E" w:rsidRDefault="00B83F0E" w:rsidP="00B83F0E">
      <w:pPr>
        <w:spacing w:after="0"/>
        <w:jc w:val="center"/>
        <w:rPr>
          <w:b/>
        </w:rPr>
      </w:pPr>
    </w:p>
    <w:p w14:paraId="32FACB76" w14:textId="77777777" w:rsidR="00B83F0E" w:rsidRDefault="00B83F0E" w:rsidP="00B83F0E">
      <w:pPr>
        <w:spacing w:after="0"/>
        <w:jc w:val="center"/>
        <w:rPr>
          <w:b/>
        </w:rPr>
      </w:pPr>
    </w:p>
    <w:p w14:paraId="21F853C3" w14:textId="77777777" w:rsidR="00B83F0E" w:rsidRDefault="00B83F0E" w:rsidP="00B83F0E">
      <w:pPr>
        <w:spacing w:after="0"/>
        <w:jc w:val="center"/>
        <w:rPr>
          <w:b/>
        </w:rPr>
      </w:pPr>
    </w:p>
    <w:p w14:paraId="252807B9" w14:textId="77777777" w:rsidR="00B83F0E" w:rsidRDefault="00B83F0E" w:rsidP="00B83F0E">
      <w:pPr>
        <w:spacing w:after="0"/>
        <w:jc w:val="center"/>
        <w:rPr>
          <w:b/>
        </w:rPr>
      </w:pPr>
    </w:p>
    <w:p w14:paraId="6E3CC64D" w14:textId="77777777" w:rsidR="00B83F0E" w:rsidRDefault="00B83F0E" w:rsidP="00B83F0E">
      <w:pPr>
        <w:spacing w:after="0"/>
        <w:jc w:val="center"/>
        <w:rPr>
          <w:b/>
        </w:rPr>
      </w:pPr>
    </w:p>
    <w:p w14:paraId="3A3D2C1A" w14:textId="77777777" w:rsidR="00B83F0E" w:rsidRDefault="00B83F0E" w:rsidP="00B83F0E">
      <w:pPr>
        <w:spacing w:after="0"/>
        <w:jc w:val="center"/>
        <w:rPr>
          <w:b/>
        </w:rPr>
      </w:pPr>
    </w:p>
    <w:p w14:paraId="23CE53E9" w14:textId="77777777" w:rsidR="00B83F0E" w:rsidRDefault="00B83F0E" w:rsidP="00B83F0E">
      <w:pPr>
        <w:spacing w:after="0"/>
        <w:jc w:val="center"/>
        <w:rPr>
          <w:b/>
        </w:rPr>
      </w:pPr>
    </w:p>
    <w:p w14:paraId="6B7F57C4" w14:textId="77777777" w:rsidR="00B83F0E" w:rsidRDefault="00B83F0E" w:rsidP="00B83F0E">
      <w:pPr>
        <w:spacing w:after="0"/>
        <w:jc w:val="center"/>
        <w:rPr>
          <w:b/>
        </w:rPr>
      </w:pPr>
    </w:p>
    <w:p w14:paraId="144A76B4" w14:textId="77777777" w:rsidR="00B83F0E" w:rsidRDefault="00B83F0E" w:rsidP="00B83F0E">
      <w:pPr>
        <w:spacing w:after="0"/>
        <w:jc w:val="center"/>
        <w:rPr>
          <w:b/>
        </w:rPr>
      </w:pPr>
    </w:p>
    <w:p w14:paraId="50B3B5CA" w14:textId="77777777" w:rsidR="00B83F0E" w:rsidRDefault="00B83F0E" w:rsidP="00B83F0E">
      <w:pPr>
        <w:spacing w:after="0"/>
        <w:jc w:val="center"/>
        <w:rPr>
          <w:b/>
        </w:rPr>
      </w:pPr>
    </w:p>
    <w:p w14:paraId="76D70812" w14:textId="77777777" w:rsidR="00B83F0E" w:rsidRDefault="00B83F0E" w:rsidP="00B83F0E">
      <w:pPr>
        <w:spacing w:after="0"/>
        <w:jc w:val="center"/>
        <w:rPr>
          <w:b/>
        </w:rPr>
      </w:pPr>
    </w:p>
    <w:p w14:paraId="4CBB54B2" w14:textId="77777777" w:rsidR="00B83F0E" w:rsidRDefault="00B83F0E" w:rsidP="00B83F0E">
      <w:pPr>
        <w:spacing w:after="0"/>
        <w:jc w:val="center"/>
        <w:rPr>
          <w:b/>
        </w:rPr>
      </w:pPr>
    </w:p>
    <w:p w14:paraId="11D441DF" w14:textId="77777777" w:rsidR="00B83F0E" w:rsidRDefault="00B83F0E" w:rsidP="00B83F0E">
      <w:pPr>
        <w:spacing w:after="0"/>
        <w:jc w:val="center"/>
        <w:rPr>
          <w:b/>
        </w:rPr>
      </w:pPr>
    </w:p>
    <w:p w14:paraId="0537E4C0" w14:textId="77777777" w:rsidR="00B83F0E" w:rsidRDefault="00B83F0E" w:rsidP="00B83F0E">
      <w:pPr>
        <w:spacing w:after="0"/>
        <w:jc w:val="center"/>
        <w:rPr>
          <w:b/>
        </w:rPr>
      </w:pPr>
    </w:p>
    <w:p w14:paraId="1A638F75" w14:textId="77777777" w:rsidR="00B83F0E" w:rsidRDefault="00B83F0E" w:rsidP="00B83F0E">
      <w:pPr>
        <w:spacing w:after="0"/>
        <w:jc w:val="center"/>
        <w:rPr>
          <w:b/>
        </w:rPr>
      </w:pPr>
    </w:p>
    <w:p w14:paraId="602ED0FE" w14:textId="77777777" w:rsidR="00B83F0E" w:rsidRDefault="00B83F0E" w:rsidP="00B83F0E">
      <w:pPr>
        <w:spacing w:after="0"/>
        <w:jc w:val="center"/>
        <w:rPr>
          <w:b/>
        </w:rPr>
      </w:pPr>
    </w:p>
    <w:p w14:paraId="54DEBFAE" w14:textId="77777777" w:rsidR="00B83F0E" w:rsidRDefault="00B83F0E" w:rsidP="00B83F0E">
      <w:pPr>
        <w:spacing w:after="0"/>
        <w:jc w:val="center"/>
        <w:rPr>
          <w:b/>
        </w:rPr>
      </w:pPr>
    </w:p>
    <w:p w14:paraId="5A69A4CD" w14:textId="77777777" w:rsidR="00B83F0E" w:rsidRDefault="00B83F0E" w:rsidP="00B83F0E">
      <w:pPr>
        <w:spacing w:after="0"/>
        <w:jc w:val="center"/>
        <w:rPr>
          <w:b/>
        </w:rPr>
      </w:pPr>
    </w:p>
    <w:p w14:paraId="4B3F49F0" w14:textId="77777777" w:rsidR="00B83F0E" w:rsidRDefault="00B83F0E" w:rsidP="00B83F0E">
      <w:pPr>
        <w:spacing w:after="0"/>
        <w:jc w:val="center"/>
        <w:rPr>
          <w:b/>
        </w:rPr>
      </w:pPr>
    </w:p>
    <w:p w14:paraId="7D5713E1" w14:textId="77777777" w:rsidR="00B83F0E" w:rsidRDefault="00B83F0E" w:rsidP="00B83F0E">
      <w:pPr>
        <w:spacing w:after="0"/>
        <w:jc w:val="center"/>
        <w:rPr>
          <w:b/>
        </w:rPr>
      </w:pPr>
    </w:p>
    <w:p w14:paraId="47B00CC8" w14:textId="77777777" w:rsidR="00B83F0E" w:rsidRDefault="00B83F0E" w:rsidP="00B83F0E">
      <w:pPr>
        <w:spacing w:after="0"/>
        <w:jc w:val="center"/>
        <w:rPr>
          <w:b/>
        </w:rPr>
      </w:pPr>
    </w:p>
    <w:p w14:paraId="09C1BD64" w14:textId="77777777" w:rsidR="00B83F0E" w:rsidRDefault="00B83F0E" w:rsidP="00B83F0E">
      <w:pPr>
        <w:spacing w:after="0"/>
        <w:jc w:val="center"/>
        <w:rPr>
          <w:b/>
        </w:rPr>
      </w:pPr>
    </w:p>
    <w:p w14:paraId="466476CA" w14:textId="77777777" w:rsidR="00B83F0E" w:rsidRDefault="00B83F0E" w:rsidP="00B83F0E">
      <w:pPr>
        <w:spacing w:after="0"/>
        <w:jc w:val="center"/>
        <w:rPr>
          <w:b/>
        </w:rPr>
      </w:pPr>
    </w:p>
    <w:p w14:paraId="7BCE0AC8" w14:textId="46A24532" w:rsidR="00D74873" w:rsidRPr="00AB74C8" w:rsidRDefault="00D74873" w:rsidP="00D74873">
      <w:pPr>
        <w:spacing w:after="0"/>
        <w:jc w:val="both"/>
        <w:rPr>
          <w:b/>
        </w:rPr>
      </w:pPr>
      <w:r w:rsidRPr="00AB74C8">
        <w:rPr>
          <w:b/>
        </w:rPr>
        <w:t>Tender documentation</w:t>
      </w:r>
    </w:p>
    <w:p w14:paraId="2A8092FE" w14:textId="77777777" w:rsidR="00D74873" w:rsidRPr="00AB74C8" w:rsidRDefault="00D74873" w:rsidP="00D74873">
      <w:pPr>
        <w:spacing w:after="0"/>
        <w:jc w:val="both"/>
      </w:pPr>
    </w:p>
    <w:p w14:paraId="2193E953" w14:textId="77777777" w:rsidR="00D74873" w:rsidRPr="00AB74C8" w:rsidRDefault="00D74873" w:rsidP="00D74873">
      <w:pPr>
        <w:spacing w:after="0"/>
        <w:jc w:val="both"/>
        <w:rPr>
          <w:b/>
        </w:rPr>
      </w:pPr>
      <w:r w:rsidRPr="00AB74C8">
        <w:rPr>
          <w:b/>
        </w:rPr>
        <w:t>1.1 Name of the object of purchase</w:t>
      </w:r>
    </w:p>
    <w:p w14:paraId="19401064" w14:textId="0AC6C508" w:rsidR="00D74873" w:rsidRPr="00AB74C8" w:rsidRDefault="00AB74C8" w:rsidP="00D74873">
      <w:pPr>
        <w:spacing w:after="0"/>
        <w:jc w:val="both"/>
      </w:pPr>
      <w:r w:rsidRPr="00AB74C8">
        <w:t>Preparation of the relevant design and cost-estimation documentation required for the construction and rehabilitation works to be carried out by Georgian Water and Power (GWP) LLC in 2026–2027, including structures, water and sewage systems, pumping stations, water reservoirs, wells, electrical wiring and installations, construction and rehabilitation works, retaining walls, gabions, outdoor lighting, high- and low-voltage systems, buildings and structures, as well as other facilities owned by GWP.</w:t>
      </w:r>
    </w:p>
    <w:p w14:paraId="179AD442" w14:textId="77777777" w:rsidR="00AB74C8" w:rsidRPr="00AB74C8" w:rsidRDefault="00AB74C8" w:rsidP="00D74873">
      <w:pPr>
        <w:spacing w:after="0"/>
        <w:jc w:val="both"/>
      </w:pPr>
    </w:p>
    <w:p w14:paraId="49C18AF8" w14:textId="77777777" w:rsidR="00D74873" w:rsidRPr="00AB74C8" w:rsidRDefault="00D74873" w:rsidP="00D74873">
      <w:pPr>
        <w:spacing w:after="0"/>
        <w:jc w:val="both"/>
        <w:rPr>
          <w:b/>
        </w:rPr>
      </w:pPr>
      <w:r w:rsidRPr="00AB74C8">
        <w:rPr>
          <w:b/>
        </w:rPr>
        <w:t>1.2 Technical parameters of the service/description of the service/work (technical assignment), quantity/volume of the purchase object</w:t>
      </w:r>
    </w:p>
    <w:p w14:paraId="20FD203E" w14:textId="2B416474" w:rsidR="00D74873" w:rsidRPr="00AB74C8" w:rsidRDefault="00D74873" w:rsidP="00D74873">
      <w:pPr>
        <w:spacing w:after="0"/>
        <w:jc w:val="both"/>
      </w:pPr>
      <w:r w:rsidRPr="00AB74C8">
        <w:t xml:space="preserve">1.2.1 The service aims to </w:t>
      </w:r>
      <w:r w:rsidR="008D2457" w:rsidRPr="00AB74C8">
        <w:t xml:space="preserve">conduct relevant </w:t>
      </w:r>
      <w:r w:rsidR="001D3458">
        <w:t>research</w:t>
      </w:r>
      <w:r w:rsidR="008D2457" w:rsidRPr="00AB74C8">
        <w:t xml:space="preserve">, </w:t>
      </w:r>
      <w:r w:rsidRPr="00AB74C8">
        <w:t>prepare the relevant design and cost accounting documentation required for infrastructure restoration</w:t>
      </w:r>
      <w:r w:rsidR="008D2457" w:rsidRPr="00AB74C8">
        <w:t xml:space="preserve">, </w:t>
      </w:r>
      <w:r w:rsidR="001D3458">
        <w:t xml:space="preserve">and </w:t>
      </w:r>
      <w:r w:rsidR="008D2457" w:rsidRPr="00AB74C8">
        <w:t xml:space="preserve">get </w:t>
      </w:r>
      <w:r w:rsidR="001D3458">
        <w:t xml:space="preserve">the </w:t>
      </w:r>
      <w:r w:rsidR="008D2457" w:rsidRPr="00AB74C8">
        <w:t xml:space="preserve">necessary permits </w:t>
      </w:r>
      <w:r w:rsidR="001D3458">
        <w:t>from</w:t>
      </w:r>
      <w:r w:rsidRPr="00AB74C8">
        <w:t xml:space="preserve"> the supplier selected in the tender.</w:t>
      </w:r>
    </w:p>
    <w:p w14:paraId="29CA9D54" w14:textId="77777777" w:rsidR="00D74873" w:rsidRPr="00AB74C8" w:rsidRDefault="00D74873" w:rsidP="00D74873">
      <w:pPr>
        <w:spacing w:after="0"/>
        <w:jc w:val="both"/>
      </w:pPr>
    </w:p>
    <w:p w14:paraId="5D0258D6" w14:textId="77777777" w:rsidR="00D74873" w:rsidRPr="00AB74C8" w:rsidRDefault="00D74873" w:rsidP="00D74873">
      <w:pPr>
        <w:spacing w:after="0"/>
        <w:jc w:val="both"/>
      </w:pPr>
      <w:r w:rsidRPr="00AB74C8">
        <w:t xml:space="preserve">1.2.2 The supplier must ensure the preparation of </w:t>
      </w:r>
      <w:r w:rsidR="008D2457" w:rsidRPr="00AB74C8">
        <w:t xml:space="preserve">the most optimal </w:t>
      </w:r>
      <w:r w:rsidRPr="00AB74C8">
        <w:t>projects and cost estimates based on the valid resource catalogs by the normative documents in force in Georgia</w:t>
      </w:r>
      <w:r w:rsidR="008D2457" w:rsidRPr="00AB74C8">
        <w:t xml:space="preserve">. In addition, </w:t>
      </w:r>
      <w:r w:rsidRPr="00AB74C8">
        <w:t xml:space="preserve">based on the detailed technical </w:t>
      </w:r>
      <w:r w:rsidR="008D2457" w:rsidRPr="00AB74C8">
        <w:t>assignment given to the selected contractor</w:t>
      </w:r>
      <w:r w:rsidRPr="00AB74C8">
        <w:t xml:space="preserve"> by GWP (Appendix N2 - minimum requirements of the technical assignment) and the content of the construction object to be designed.</w:t>
      </w:r>
    </w:p>
    <w:p w14:paraId="3E16E1DC" w14:textId="77777777" w:rsidR="00D74873" w:rsidRPr="00AB74C8" w:rsidRDefault="00D74873" w:rsidP="00D74873">
      <w:pPr>
        <w:spacing w:after="0"/>
        <w:jc w:val="both"/>
      </w:pPr>
    </w:p>
    <w:p w14:paraId="0EE37FC7" w14:textId="77777777" w:rsidR="00D74873" w:rsidRPr="00AB74C8" w:rsidRDefault="00D74873" w:rsidP="00D74873">
      <w:pPr>
        <w:spacing w:after="0"/>
        <w:jc w:val="both"/>
      </w:pPr>
      <w:r w:rsidRPr="00AB74C8">
        <w:t>1.2.3 The detailed technical assignment provided by GWP to the supplier includes terms of service provision, the purpose and name of the object to be designed, its location, the main types of requested design services, and the minimum requirements of the objects to be designed.</w:t>
      </w:r>
    </w:p>
    <w:p w14:paraId="48A9BA60" w14:textId="77777777" w:rsidR="00D74873" w:rsidRPr="00AB74C8" w:rsidRDefault="00D74873" w:rsidP="00D74873">
      <w:pPr>
        <w:spacing w:after="0"/>
        <w:jc w:val="both"/>
      </w:pPr>
    </w:p>
    <w:p w14:paraId="325FE0D9" w14:textId="77777777" w:rsidR="00D74873" w:rsidRPr="00AB74C8" w:rsidRDefault="008D2457" w:rsidP="00D74873">
      <w:pPr>
        <w:spacing w:after="0"/>
        <w:jc w:val="both"/>
      </w:pPr>
      <w:r w:rsidRPr="00AB74C8">
        <w:t>1.2.4 The selected Contractor</w:t>
      </w:r>
      <w:r w:rsidR="00D74873" w:rsidRPr="00AB74C8">
        <w:t xml:space="preserve"> is obliged to take into account and correct the remarks expressed by the Requester</w:t>
      </w:r>
      <w:r w:rsidR="009A38E0" w:rsidRPr="00AB74C8">
        <w:t xml:space="preserve"> and/or any Authorities (City Hall, Municipalities etc.) </w:t>
      </w:r>
      <w:r w:rsidR="00D74873" w:rsidRPr="00AB74C8">
        <w:t xml:space="preserve"> as a result of the inspection (inconsistencies identified in the design</w:t>
      </w:r>
      <w:r w:rsidR="009A38E0" w:rsidRPr="00AB74C8">
        <w:t>, methodology</w:t>
      </w:r>
      <w:r w:rsidR="00D74873" w:rsidRPr="00AB74C8">
        <w:t xml:space="preserve"> and</w:t>
      </w:r>
      <w:r w:rsidR="009A38E0" w:rsidRPr="00AB74C8">
        <w:t>/or</w:t>
      </w:r>
      <w:r w:rsidR="00D74873" w:rsidRPr="00AB74C8">
        <w:t xml:space="preserve"> cost accounting documentation with normative-technical documents and technical task quotations), within 5 working days after the written request by GWP</w:t>
      </w:r>
      <w:r w:rsidR="009A38E0" w:rsidRPr="00AB74C8">
        <w:t xml:space="preserve"> and/or any Authorities</w:t>
      </w:r>
      <w:r w:rsidR="00D74873" w:rsidRPr="00AB74C8">
        <w:t xml:space="preserve"> after the completion of the design and cost accounting documentation, or to present them Reasoned answers.</w:t>
      </w:r>
      <w:r w:rsidR="009A38E0" w:rsidRPr="00AB74C8">
        <w:t xml:space="preserve"> In case of any deviation from </w:t>
      </w:r>
      <w:proofErr w:type="gramStart"/>
      <w:r w:rsidR="009A38E0" w:rsidRPr="00AB74C8">
        <w:t xml:space="preserve">above </w:t>
      </w:r>
      <w:proofErr w:type="gramEnd"/>
      <w:r w:rsidR="009A38E0" w:rsidRPr="00AB74C8">
        <w:t>mentioned date the selected contractor must agree a different date with the requester in written manner.</w:t>
      </w:r>
    </w:p>
    <w:p w14:paraId="2341B4DC" w14:textId="77777777" w:rsidR="00D74873" w:rsidRPr="00AB74C8" w:rsidRDefault="00D74873" w:rsidP="00D74873">
      <w:pPr>
        <w:spacing w:after="0"/>
        <w:jc w:val="both"/>
      </w:pPr>
    </w:p>
    <w:p w14:paraId="2AC40F19" w14:textId="77777777" w:rsidR="00F16A42" w:rsidRDefault="00D74873" w:rsidP="00D74873">
      <w:pPr>
        <w:spacing w:after="0"/>
        <w:jc w:val="both"/>
      </w:pPr>
      <w:r w:rsidRPr="00AB74C8">
        <w:t>1.2.5 In case of inaccuracies and/or inconsistencies found in the design documentation during the implementation of construction works, the supplier is obliged, within 5 working days from the written request by GWP</w:t>
      </w:r>
      <w:r w:rsidR="009A38E0" w:rsidRPr="00AB74C8">
        <w:t xml:space="preserve"> or and any Authorities</w:t>
      </w:r>
      <w:r w:rsidRPr="00AB74C8">
        <w:t>, to provide correction of the design and cost accounting documentation at its own expense and supply the corrected documentation to the customer.</w:t>
      </w:r>
      <w:r w:rsidR="009A38E0" w:rsidRPr="00AB74C8">
        <w:t xml:space="preserve"> In case of any deviation from </w:t>
      </w:r>
      <w:proofErr w:type="gramStart"/>
      <w:r w:rsidR="009A38E0" w:rsidRPr="00AB74C8">
        <w:t xml:space="preserve">above </w:t>
      </w:r>
      <w:proofErr w:type="gramEnd"/>
      <w:r w:rsidR="009A38E0" w:rsidRPr="00AB74C8">
        <w:t>mentioned date the selected contractor must agree a different date with the requester in written manner</w:t>
      </w:r>
    </w:p>
    <w:p w14:paraId="3E840E3F" w14:textId="77777777" w:rsidR="0047682C" w:rsidRDefault="0047682C" w:rsidP="00D74873">
      <w:pPr>
        <w:spacing w:after="0"/>
        <w:jc w:val="both"/>
      </w:pPr>
    </w:p>
    <w:p w14:paraId="6B234A65" w14:textId="77777777" w:rsidR="0047682C" w:rsidRPr="0047682C" w:rsidRDefault="0047682C" w:rsidP="0047682C">
      <w:pPr>
        <w:spacing w:after="0"/>
        <w:jc w:val="both"/>
        <w:rPr>
          <w:b/>
        </w:rPr>
      </w:pPr>
      <w:r w:rsidRPr="0047682C">
        <w:rPr>
          <w:b/>
        </w:rPr>
        <w:t>A</w:t>
      </w:r>
      <w:r>
        <w:rPr>
          <w:b/>
        </w:rPr>
        <w:t>ppendix N2 technical assignment</w:t>
      </w:r>
    </w:p>
    <w:p w14:paraId="43E9F7C8" w14:textId="77777777" w:rsidR="0047682C" w:rsidRDefault="0047682C" w:rsidP="0047682C">
      <w:pPr>
        <w:spacing w:after="0"/>
        <w:jc w:val="both"/>
      </w:pPr>
      <w:r>
        <w:t xml:space="preserve">1. </w:t>
      </w:r>
      <w:r w:rsidRPr="0047682C">
        <w:rPr>
          <w:b/>
        </w:rPr>
        <w:t>Service</w:t>
      </w:r>
    </w:p>
    <w:p w14:paraId="01D38D80" w14:textId="77777777" w:rsidR="0047682C" w:rsidRDefault="0047682C" w:rsidP="0047682C">
      <w:pPr>
        <w:spacing w:after="0"/>
        <w:jc w:val="both"/>
      </w:pPr>
      <w:r>
        <w:t>The selected design company will be responsible for providing engineering services tailored to the specific needs of each project. The work should include at least:</w:t>
      </w:r>
    </w:p>
    <w:p w14:paraId="2BE812CF" w14:textId="77777777" w:rsidR="00001945" w:rsidRDefault="00001945" w:rsidP="0047682C">
      <w:pPr>
        <w:spacing w:after="0"/>
        <w:jc w:val="both"/>
      </w:pPr>
    </w:p>
    <w:p w14:paraId="01266898" w14:textId="77777777" w:rsidR="00001945" w:rsidRPr="00001945" w:rsidRDefault="00001945" w:rsidP="00001945">
      <w:pPr>
        <w:spacing w:after="0"/>
        <w:jc w:val="both"/>
        <w:rPr>
          <w:b/>
        </w:rPr>
      </w:pPr>
      <w:r w:rsidRPr="00001945">
        <w:rPr>
          <w:b/>
        </w:rPr>
        <w:t>1.1. Preliminary analysis and feasibility studies</w:t>
      </w:r>
    </w:p>
    <w:p w14:paraId="39874E16" w14:textId="483E41A1" w:rsidR="00001945" w:rsidRDefault="00001945" w:rsidP="00001945">
      <w:pPr>
        <w:spacing w:after="0"/>
        <w:jc w:val="both"/>
      </w:pPr>
      <w:r>
        <w:t xml:space="preserve">- The company must conduct thorough site visits and </w:t>
      </w:r>
      <w:r w:rsidRPr="00AB74C8">
        <w:t>surveys to assess the existing conditions (on each commissioned project), including topography, geodesy, geology,</w:t>
      </w:r>
      <w:r w:rsidR="009A38E0" w:rsidRPr="00AB74C8">
        <w:t xml:space="preserve"> nearby infrastructure</w:t>
      </w:r>
      <w:r w:rsidR="00925D72" w:rsidRPr="00AB74C8">
        <w:t xml:space="preserve"> and other networks</w:t>
      </w:r>
      <w:r w:rsidR="009A38E0" w:rsidRPr="00AB74C8">
        <w:t xml:space="preserve">, water supply sources, sewage connections, pressures, </w:t>
      </w:r>
      <w:r w:rsidR="004300F7" w:rsidRPr="00AB74C8">
        <w:t>volumes of water and sewage</w:t>
      </w:r>
      <w:r w:rsidR="00925D72" w:rsidRPr="00AB74C8">
        <w:t xml:space="preserve"> (</w:t>
      </w:r>
      <w:r w:rsidR="001D3458">
        <w:t>to</w:t>
      </w:r>
      <w:r w:rsidR="00925D72" w:rsidRPr="00AB74C8">
        <w:t xml:space="preserve"> define correct type of pipes and other materials)</w:t>
      </w:r>
      <w:r w:rsidR="004300F7" w:rsidRPr="00AB74C8">
        <w:t xml:space="preserve"> and </w:t>
      </w:r>
      <w:r w:rsidR="009A38E0" w:rsidRPr="00AB74C8">
        <w:t>every research connected to the water and waste water network systems,</w:t>
      </w:r>
      <w:r w:rsidRPr="00AB74C8">
        <w:t xml:space="preserve"> electricity (including weak currents and high voltage), heating-condensation, fire and other safety projects, water supply, </w:t>
      </w:r>
      <w:r w:rsidR="001D3458" w:rsidRPr="001D3458">
        <w:t>the electro-generators</w:t>
      </w:r>
      <w:r w:rsidR="001D3458">
        <w:t xml:space="preserve"> and pump</w:t>
      </w:r>
      <w:r w:rsidR="001D3458" w:rsidRPr="001D3458">
        <w:t xml:space="preserve"> installation,</w:t>
      </w:r>
      <w:r w:rsidR="001D3458">
        <w:t xml:space="preserve"> </w:t>
      </w:r>
      <w:r w:rsidR="001D3458" w:rsidRPr="001D3458">
        <w:t xml:space="preserve"> fuel stocks design, and cooler or climatization installation.</w:t>
      </w:r>
      <w:r w:rsidR="001D3458">
        <w:t xml:space="preserve"> </w:t>
      </w:r>
      <w:r w:rsidRPr="00AB74C8">
        <w:t>structural part</w:t>
      </w:r>
      <w:r>
        <w:t>, infrastructure, environmental impact, and other relevant factors.</w:t>
      </w:r>
    </w:p>
    <w:p w14:paraId="16CB64AF" w14:textId="77777777" w:rsidR="00001945" w:rsidRDefault="00001945" w:rsidP="00001945">
      <w:pPr>
        <w:spacing w:after="0"/>
        <w:jc w:val="both"/>
      </w:pPr>
      <w:r>
        <w:t>- Conducting technical and economic research to determine the viability of the proposed project. This may include evaluating different design alternatives, estimating preliminary costs, and identifying potential challenges.</w:t>
      </w:r>
    </w:p>
    <w:p w14:paraId="13E23F7B" w14:textId="77777777" w:rsidR="00923D20" w:rsidRDefault="00923D20" w:rsidP="00001945">
      <w:pPr>
        <w:spacing w:after="0"/>
        <w:jc w:val="both"/>
      </w:pPr>
    </w:p>
    <w:p w14:paraId="69AA041C" w14:textId="77777777" w:rsidR="00923D20" w:rsidRPr="00923D20" w:rsidRDefault="00923D20" w:rsidP="00923D20">
      <w:pPr>
        <w:spacing w:after="0"/>
        <w:jc w:val="both"/>
        <w:rPr>
          <w:b/>
        </w:rPr>
      </w:pPr>
      <w:r w:rsidRPr="00923D20">
        <w:rPr>
          <w:b/>
        </w:rPr>
        <w:t>1.2. Development of preliminary projects (conceptual design)</w:t>
      </w:r>
    </w:p>
    <w:p w14:paraId="3A6C8961" w14:textId="77777777" w:rsidR="00923D20" w:rsidRDefault="00923D20" w:rsidP="00923D20">
      <w:pPr>
        <w:spacing w:after="0"/>
        <w:jc w:val="both"/>
      </w:pPr>
      <w:r>
        <w:t>- The design company should prepare conceptual designs based on the client's requirements and regulatory standards. This phase includes the development of the initial layout, system diagrams, and schematic design.</w:t>
      </w:r>
    </w:p>
    <w:p w14:paraId="70DF1498" w14:textId="77777777" w:rsidR="00923D20" w:rsidRDefault="00923D20" w:rsidP="00923D20">
      <w:pPr>
        <w:spacing w:after="0"/>
        <w:jc w:val="both"/>
      </w:pPr>
      <w:r>
        <w:t>- The company must submit a detailed preliminary budget estimate that includes a detailed discussion of all potential costs associated with the project. This will be the basis for decision-making and project refinement.</w:t>
      </w:r>
    </w:p>
    <w:p w14:paraId="3925FA90" w14:textId="77777777" w:rsidR="00923D20" w:rsidRDefault="00923D20" w:rsidP="00923D20">
      <w:pPr>
        <w:spacing w:after="0"/>
        <w:jc w:val="both"/>
      </w:pPr>
      <w:r>
        <w:t>- Also, the company should agree with the customer (GWP) about the materials, their quality, Country of origin, brand, etc.</w:t>
      </w:r>
    </w:p>
    <w:p w14:paraId="010A3D29" w14:textId="77777777" w:rsidR="00923D20" w:rsidRDefault="00923D20" w:rsidP="00923D20">
      <w:pPr>
        <w:spacing w:after="0"/>
        <w:jc w:val="both"/>
      </w:pPr>
    </w:p>
    <w:p w14:paraId="00D8EF04" w14:textId="77777777" w:rsidR="00923D20" w:rsidRPr="00923D20" w:rsidRDefault="00923D20" w:rsidP="00923D20">
      <w:pPr>
        <w:spacing w:after="0"/>
        <w:jc w:val="both"/>
        <w:rPr>
          <w:b/>
        </w:rPr>
      </w:pPr>
      <w:r w:rsidRPr="00923D20">
        <w:rPr>
          <w:b/>
        </w:rPr>
        <w:t>1.3. Basic and detailed engineering design</w:t>
      </w:r>
    </w:p>
    <w:p w14:paraId="1D562ADF" w14:textId="77777777" w:rsidR="00923D20" w:rsidRDefault="00923D20" w:rsidP="00923D20">
      <w:pPr>
        <w:spacing w:after="0"/>
        <w:jc w:val="both"/>
      </w:pPr>
      <w:r w:rsidRPr="00923D20">
        <w:rPr>
          <w:b/>
        </w:rPr>
        <w:t>Civil Engineering:</w:t>
      </w:r>
      <w:r>
        <w:t xml:space="preserve"> Detailed designs must be developed for the civil engineering aspects, including structural, geotechnical, drainage, and foundation plans. This includes the preparation of calculations, technical drawings, and specifications.</w:t>
      </w:r>
    </w:p>
    <w:p w14:paraId="5279DDEC" w14:textId="3C22FAA0" w:rsidR="004300F7" w:rsidRPr="00AB74C8" w:rsidRDefault="00923D20" w:rsidP="00923D20">
      <w:pPr>
        <w:spacing w:after="0"/>
        <w:jc w:val="both"/>
      </w:pPr>
      <w:r w:rsidRPr="00923D20">
        <w:rPr>
          <w:b/>
        </w:rPr>
        <w:t>Electrical Engineering:</w:t>
      </w:r>
      <w:r>
        <w:t xml:space="preserve"> Detailed design of electrical systems, including power distribution, lighting, grounding, high voltage, low current, and any other relevant electrical infrastructure. Compliance with standar</w:t>
      </w:r>
      <w:r w:rsidR="007B1016">
        <w:t>ds must be observed</w:t>
      </w:r>
      <w:r>
        <w:t>.</w:t>
      </w:r>
    </w:p>
    <w:p w14:paraId="28438EC6" w14:textId="77777777" w:rsidR="00923D20" w:rsidRDefault="00923D20" w:rsidP="00923D20">
      <w:pPr>
        <w:spacing w:after="0"/>
        <w:jc w:val="both"/>
      </w:pPr>
      <w:r w:rsidRPr="007B1016">
        <w:rPr>
          <w:b/>
        </w:rPr>
        <w:t>Mechanical Engineering:</w:t>
      </w:r>
      <w:r w:rsidRPr="007B1016">
        <w:t xml:space="preserve"> Detailed design of me</w:t>
      </w:r>
      <w:r w:rsidR="007B1016" w:rsidRPr="007B1016">
        <w:t>chanical systems, including Heating and cooling systems</w:t>
      </w:r>
      <w:r w:rsidRPr="007B1016">
        <w:t>, water and sewer lines, plumbing, fire protection, hoists, and any process-specific mechanical equipment.</w:t>
      </w:r>
    </w:p>
    <w:p w14:paraId="42C9109B" w14:textId="77777777" w:rsidR="00530E2A" w:rsidRDefault="00530E2A" w:rsidP="00530E2A">
      <w:pPr>
        <w:spacing w:after="0"/>
        <w:jc w:val="both"/>
      </w:pPr>
      <w:r w:rsidRPr="00530E2A">
        <w:rPr>
          <w:b/>
        </w:rPr>
        <w:t>Specifications:</w:t>
      </w:r>
      <w:r>
        <w:t xml:space="preserve"> Provide detailed specifications for all components and materials, ensuring they meet the required quality and compliance standards.</w:t>
      </w:r>
    </w:p>
    <w:p w14:paraId="368ED982" w14:textId="77777777" w:rsidR="00530E2A" w:rsidRDefault="00530E2A" w:rsidP="00530E2A">
      <w:pPr>
        <w:spacing w:after="0"/>
        <w:jc w:val="both"/>
        <w:rPr>
          <w:b/>
          <w:u w:val="single"/>
        </w:rPr>
      </w:pPr>
      <w:r w:rsidRPr="00801982">
        <w:rPr>
          <w:b/>
          <w:u w:val="single"/>
        </w:rPr>
        <w:lastRenderedPageBreak/>
        <w:t>Sanctioned referral materials are not used</w:t>
      </w:r>
      <w:r w:rsidR="00801982">
        <w:rPr>
          <w:b/>
          <w:u w:val="single"/>
        </w:rPr>
        <w:t>!</w:t>
      </w:r>
    </w:p>
    <w:p w14:paraId="213B29D8" w14:textId="77777777" w:rsidR="00801982" w:rsidRPr="00801982" w:rsidRDefault="00801982" w:rsidP="00530E2A">
      <w:pPr>
        <w:spacing w:after="0"/>
        <w:jc w:val="both"/>
        <w:rPr>
          <w:b/>
          <w:u w:val="single"/>
        </w:rPr>
      </w:pPr>
    </w:p>
    <w:p w14:paraId="75C1003C" w14:textId="77777777" w:rsidR="00530E2A" w:rsidRPr="00AB74C8" w:rsidRDefault="00530E2A" w:rsidP="00530E2A">
      <w:pPr>
        <w:spacing w:after="0"/>
        <w:jc w:val="both"/>
      </w:pPr>
      <w:r w:rsidRPr="00530E2A">
        <w:rPr>
          <w:b/>
        </w:rPr>
        <w:t>Final Cost Estimates:</w:t>
      </w:r>
      <w:r>
        <w:t xml:space="preserve"> Provide accurate cost estimates </w:t>
      </w:r>
      <w:r w:rsidRPr="00AB74C8">
        <w:t>based on detailed design. Estimates should be made based on resource catalogs (collective and resource)</w:t>
      </w:r>
      <w:r w:rsidR="004300F7" w:rsidRPr="00AB74C8">
        <w:t>, which should include all possible overheads, rates, VAT etc</w:t>
      </w:r>
      <w:r w:rsidRPr="00AB74C8">
        <w:t>.</w:t>
      </w:r>
    </w:p>
    <w:p w14:paraId="0832E38E" w14:textId="77777777" w:rsidR="00530E2A" w:rsidRPr="00AB74C8" w:rsidRDefault="00530E2A" w:rsidP="00530E2A">
      <w:pPr>
        <w:spacing w:after="0"/>
        <w:jc w:val="both"/>
      </w:pPr>
    </w:p>
    <w:p w14:paraId="2350657A" w14:textId="77777777" w:rsidR="00530E2A" w:rsidRPr="00AB74C8" w:rsidRDefault="00530E2A" w:rsidP="00530E2A">
      <w:pPr>
        <w:spacing w:after="0"/>
        <w:jc w:val="both"/>
        <w:rPr>
          <w:b/>
        </w:rPr>
      </w:pPr>
      <w:r w:rsidRPr="00AB74C8">
        <w:rPr>
          <w:b/>
        </w:rPr>
        <w:t xml:space="preserve">1.4. </w:t>
      </w:r>
      <w:r w:rsidR="00925D72" w:rsidRPr="00AB74C8">
        <w:rPr>
          <w:b/>
        </w:rPr>
        <w:t xml:space="preserve">Preparation of </w:t>
      </w:r>
      <w:r w:rsidRPr="00AB74C8">
        <w:rPr>
          <w:b/>
        </w:rPr>
        <w:t>Permit documentation as needed (need to be agreed between supplier and customer)</w:t>
      </w:r>
      <w:r w:rsidR="00925D72" w:rsidRPr="00AB74C8">
        <w:rPr>
          <w:b/>
        </w:rPr>
        <w:t xml:space="preserve"> and obtaining permits from Authorities or relevant entities.</w:t>
      </w:r>
    </w:p>
    <w:p w14:paraId="5E51B736" w14:textId="77777777" w:rsidR="00530E2A" w:rsidRPr="00AB74C8" w:rsidRDefault="00530E2A" w:rsidP="00530E2A">
      <w:pPr>
        <w:spacing w:after="0"/>
        <w:jc w:val="both"/>
      </w:pPr>
      <w:r w:rsidRPr="00AB74C8">
        <w:rPr>
          <w:b/>
        </w:rPr>
        <w:t>Permit documentation:</w:t>
      </w:r>
      <w:r w:rsidRPr="00AB74C8">
        <w:t xml:space="preserve"> The supplier must prepare and submit all necessary documentation </w:t>
      </w:r>
      <w:r w:rsidR="004300F7" w:rsidRPr="00AB74C8">
        <w:t xml:space="preserve">in order </w:t>
      </w:r>
      <w:r w:rsidRPr="00AB74C8">
        <w:t xml:space="preserve">to </w:t>
      </w:r>
      <w:r w:rsidR="004300F7" w:rsidRPr="00AB74C8">
        <w:t xml:space="preserve">timely </w:t>
      </w:r>
      <w:r w:rsidRPr="00AB74C8">
        <w:t>obtain the necessary permits from local, regional</w:t>
      </w:r>
      <w:r w:rsidR="00801982" w:rsidRPr="00AB74C8">
        <w:t>,</w:t>
      </w:r>
      <w:r w:rsidRPr="00AB74C8">
        <w:t xml:space="preserve"> or national authorities. This </w:t>
      </w:r>
      <w:r w:rsidR="004300F7" w:rsidRPr="00AB74C8">
        <w:t xml:space="preserve">also may </w:t>
      </w:r>
      <w:r w:rsidRPr="00AB74C8">
        <w:t>includes submitting environmental impact assessments, safety compliance documents and any other documents.</w:t>
      </w:r>
    </w:p>
    <w:p w14:paraId="7FEE6DCD" w14:textId="77777777" w:rsidR="00530E2A" w:rsidRPr="00AB74C8" w:rsidRDefault="00530E2A" w:rsidP="00530E2A">
      <w:pPr>
        <w:spacing w:after="0"/>
        <w:jc w:val="both"/>
      </w:pPr>
      <w:r w:rsidRPr="00AB74C8">
        <w:t>- The contractor is obliged to provide such documentation that complies with the relevant laws and regulations.</w:t>
      </w:r>
      <w:r w:rsidR="00391941" w:rsidRPr="00AB74C8">
        <w:t xml:space="preserve"> </w:t>
      </w:r>
    </w:p>
    <w:p w14:paraId="78F753D8" w14:textId="502AEDE0" w:rsidR="00391941" w:rsidRPr="00AB74C8" w:rsidRDefault="00391941" w:rsidP="00530E2A">
      <w:pPr>
        <w:spacing w:after="0"/>
        <w:jc w:val="both"/>
      </w:pPr>
      <w:r w:rsidRPr="00AB74C8">
        <w:t xml:space="preserve">In case of rejection or request for modification from the side of authorities the contractor </w:t>
      </w:r>
      <w:proofErr w:type="gramStart"/>
      <w:r w:rsidRPr="00AB74C8">
        <w:t>must in</w:t>
      </w:r>
      <w:proofErr w:type="gramEnd"/>
      <w:r w:rsidRPr="00AB74C8">
        <w:t xml:space="preserve"> own </w:t>
      </w:r>
      <w:proofErr w:type="gramStart"/>
      <w:r w:rsidRPr="00AB74C8">
        <w:t>cost modify</w:t>
      </w:r>
      <w:proofErr w:type="gramEnd"/>
      <w:r w:rsidRPr="00AB74C8">
        <w:t xml:space="preserve"> and submit documentation for permit in </w:t>
      </w:r>
      <w:r w:rsidR="00AB74C8">
        <w:t xml:space="preserve">a </w:t>
      </w:r>
      <w:r w:rsidRPr="00AB74C8">
        <w:t>timely manner.</w:t>
      </w:r>
    </w:p>
    <w:p w14:paraId="435887C5" w14:textId="77777777" w:rsidR="00801982" w:rsidRPr="00AB74C8" w:rsidRDefault="00801982" w:rsidP="00530E2A">
      <w:pPr>
        <w:spacing w:after="0"/>
        <w:jc w:val="both"/>
      </w:pPr>
    </w:p>
    <w:p w14:paraId="365D659C" w14:textId="77777777" w:rsidR="00801982" w:rsidRPr="00AB74C8" w:rsidRDefault="00801982" w:rsidP="00801982">
      <w:pPr>
        <w:spacing w:after="0"/>
        <w:jc w:val="both"/>
        <w:rPr>
          <w:b/>
        </w:rPr>
      </w:pPr>
      <w:r w:rsidRPr="00AB74C8">
        <w:rPr>
          <w:b/>
        </w:rPr>
        <w:t>1.5. Project management and technical assistance</w:t>
      </w:r>
    </w:p>
    <w:p w14:paraId="380FF1BB" w14:textId="77777777" w:rsidR="00925D72" w:rsidRPr="00AB74C8" w:rsidRDefault="00925D72" w:rsidP="00801982">
      <w:pPr>
        <w:spacing w:after="0"/>
        <w:jc w:val="both"/>
        <w:rPr>
          <w:b/>
          <w:u w:val="single"/>
        </w:rPr>
      </w:pPr>
      <w:r w:rsidRPr="00AB74C8">
        <w:rPr>
          <w:b/>
          <w:u w:val="single"/>
        </w:rPr>
        <w:t>Optional (if requested):</w:t>
      </w:r>
    </w:p>
    <w:p w14:paraId="56B96787" w14:textId="77777777" w:rsidR="00801982" w:rsidRPr="00AB74C8" w:rsidRDefault="00801982" w:rsidP="00801982">
      <w:pPr>
        <w:spacing w:after="0"/>
        <w:jc w:val="both"/>
      </w:pPr>
      <w:r w:rsidRPr="00AB74C8">
        <w:rPr>
          <w:b/>
        </w:rPr>
        <w:t>Project Coordination (Author Oversight):</w:t>
      </w:r>
      <w:r w:rsidRPr="00AB74C8">
        <w:t xml:space="preserve"> Ensure ongoing coordination with all stakeholders, including other contractors</w:t>
      </w:r>
      <w:r w:rsidR="00925D72" w:rsidRPr="00AB74C8">
        <w:t>, authorities</w:t>
      </w:r>
      <w:r w:rsidRPr="00AB74C8">
        <w:t>, suppliers, and the client's project management team.</w:t>
      </w:r>
    </w:p>
    <w:p w14:paraId="21C582A8" w14:textId="77777777" w:rsidR="00801982" w:rsidRPr="00AB74C8" w:rsidRDefault="00801982" w:rsidP="00801982">
      <w:pPr>
        <w:spacing w:after="0"/>
        <w:jc w:val="both"/>
      </w:pPr>
    </w:p>
    <w:p w14:paraId="31322DFD" w14:textId="77777777" w:rsidR="00925D72" w:rsidRPr="00AB74C8" w:rsidRDefault="00925D72" w:rsidP="00801982">
      <w:pPr>
        <w:spacing w:after="0"/>
        <w:jc w:val="both"/>
        <w:rPr>
          <w:b/>
          <w:u w:val="single"/>
        </w:rPr>
      </w:pPr>
      <w:r w:rsidRPr="00AB74C8">
        <w:rPr>
          <w:b/>
          <w:u w:val="single"/>
        </w:rPr>
        <w:t>Optional (if requested):</w:t>
      </w:r>
    </w:p>
    <w:p w14:paraId="6D1B1D45" w14:textId="77777777" w:rsidR="00801982" w:rsidRDefault="00801982" w:rsidP="00801982">
      <w:pPr>
        <w:spacing w:after="0"/>
        <w:jc w:val="both"/>
      </w:pPr>
      <w:r w:rsidRPr="00AB74C8">
        <w:rPr>
          <w:b/>
        </w:rPr>
        <w:t xml:space="preserve">Technical Assistance </w:t>
      </w:r>
      <w:r w:rsidR="00925D72" w:rsidRPr="00AB74C8">
        <w:rPr>
          <w:b/>
        </w:rPr>
        <w:t>during</w:t>
      </w:r>
      <w:r w:rsidRPr="00AB74C8">
        <w:rPr>
          <w:b/>
        </w:rPr>
        <w:t xml:space="preserve"> Performance:</w:t>
      </w:r>
      <w:r w:rsidRPr="00AB74C8">
        <w:t xml:space="preserve"> The Contractor shall provide technical</w:t>
      </w:r>
      <w:r w:rsidRPr="00DD5C01">
        <w:t xml:space="preserve"> support and consulting services during the construction phase, including site visits, inspections, and troubleshooting as necessary to ensure compliance with the project design.</w:t>
      </w:r>
    </w:p>
    <w:p w14:paraId="443EE284" w14:textId="77777777" w:rsidR="00801982" w:rsidRDefault="00801982" w:rsidP="00801982">
      <w:pPr>
        <w:spacing w:after="0"/>
        <w:jc w:val="both"/>
      </w:pPr>
    </w:p>
    <w:p w14:paraId="3B84C4EF" w14:textId="77777777" w:rsidR="00801982" w:rsidRPr="00801982" w:rsidRDefault="00801982" w:rsidP="00801982">
      <w:pPr>
        <w:spacing w:after="0"/>
        <w:jc w:val="both"/>
        <w:rPr>
          <w:b/>
        </w:rPr>
      </w:pPr>
      <w:r w:rsidRPr="00801982">
        <w:rPr>
          <w:b/>
        </w:rPr>
        <w:t>1.6. Further services</w:t>
      </w:r>
    </w:p>
    <w:p w14:paraId="6F83DCA3" w14:textId="793B5814" w:rsidR="00801982" w:rsidRDefault="00AB74C8" w:rsidP="00801982">
      <w:pPr>
        <w:spacing w:after="0"/>
        <w:jc w:val="both"/>
      </w:pPr>
      <w:r>
        <w:t xml:space="preserve">1.6.1. </w:t>
      </w:r>
      <w:r w:rsidR="00801982">
        <w:t xml:space="preserve">Upon </w:t>
      </w:r>
      <w:r w:rsidR="00DD5C01">
        <w:t>project completion</w:t>
      </w:r>
      <w:r w:rsidR="00801982">
        <w:t>, drawings and all relevant documentation must be provided to reflect any changes or modifications made during construction.</w:t>
      </w:r>
    </w:p>
    <w:p w14:paraId="30B454EC" w14:textId="77777777" w:rsidR="00801982" w:rsidRDefault="00801982" w:rsidP="00801982">
      <w:pPr>
        <w:spacing w:after="0"/>
        <w:jc w:val="both"/>
      </w:pPr>
    </w:p>
    <w:p w14:paraId="04E08C11" w14:textId="15DE3430" w:rsidR="00AB74C8" w:rsidRDefault="00AB74C8" w:rsidP="00801982">
      <w:pPr>
        <w:spacing w:after="0"/>
        <w:jc w:val="both"/>
      </w:pPr>
      <w:r>
        <w:t xml:space="preserve">1.6.2. </w:t>
      </w:r>
      <w:r w:rsidR="00801982" w:rsidRPr="00DD5C01">
        <w:t xml:space="preserve">After </w:t>
      </w:r>
      <w:r w:rsidR="00801982" w:rsidRPr="00AB74C8">
        <w:t>the final project is approve</w:t>
      </w:r>
      <w:r w:rsidR="00925D72" w:rsidRPr="00AB74C8">
        <w:t>d and handed over, if there are</w:t>
      </w:r>
      <w:r w:rsidR="00801982" w:rsidRPr="00AB74C8">
        <w:t xml:space="preserve"> </w:t>
      </w:r>
      <w:r w:rsidR="00DD5C01" w:rsidRPr="00AB74C8">
        <w:t>mistakes/discrepancies</w:t>
      </w:r>
      <w:r w:rsidR="00801982" w:rsidRPr="00AB74C8">
        <w:t xml:space="preserve"> (more than 10%</w:t>
      </w:r>
      <w:r w:rsidR="0025381D" w:rsidRPr="00AB74C8">
        <w:t xml:space="preserve"> in timing, </w:t>
      </w:r>
      <w:r w:rsidR="00DD5C01" w:rsidRPr="00AB74C8">
        <w:t>costs</w:t>
      </w:r>
      <w:r w:rsidR="0025381D" w:rsidRPr="00AB74C8">
        <w:t xml:space="preserve"> and in any other </w:t>
      </w:r>
      <w:r w:rsidRPr="00AB74C8">
        <w:t>position</w:t>
      </w:r>
      <w:r w:rsidR="00801982" w:rsidRPr="00AB74C8">
        <w:t>) during the project implementation, which could have been taken into account during the design but was not done, the supplier will demand compensation for the losses</w:t>
      </w:r>
      <w:r w:rsidR="00DD5C01" w:rsidRPr="00AB74C8">
        <w:t xml:space="preserve"> which were caused due to these mistakes/discrepancies</w:t>
      </w:r>
      <w:r w:rsidR="00801982" w:rsidRPr="00AB74C8">
        <w:t xml:space="preserve"> and extra costs caused by the mistakes</w:t>
      </w:r>
      <w:r w:rsidR="00DD5C01" w:rsidRPr="00AB74C8">
        <w:t>/discrepancies</w:t>
      </w:r>
      <w:r w:rsidR="00801982" w:rsidRPr="00AB74C8">
        <w:t>. Expenses will be documented.</w:t>
      </w:r>
    </w:p>
    <w:p w14:paraId="44883242" w14:textId="77777777" w:rsidR="00AB74C8" w:rsidRDefault="00AB74C8" w:rsidP="00801982">
      <w:pPr>
        <w:spacing w:after="0"/>
        <w:jc w:val="both"/>
      </w:pPr>
    </w:p>
    <w:p w14:paraId="3AA53CBB" w14:textId="356A27DE" w:rsidR="00AB74C8" w:rsidRDefault="00AB74C8" w:rsidP="00801982">
      <w:pPr>
        <w:spacing w:after="0"/>
        <w:jc w:val="both"/>
      </w:pPr>
      <w:r w:rsidRPr="00AB74C8">
        <w:t>1.6.3. P.S. Any deviation that results in an increase in cost or schedule, in any amount, must be justified with clear and substantiated arguments; otherwise, Clause 1.6.2 will apply.</w:t>
      </w:r>
    </w:p>
    <w:p w14:paraId="2EC9CF51" w14:textId="77777777" w:rsidR="00801982" w:rsidRDefault="00801982" w:rsidP="00801982">
      <w:pPr>
        <w:spacing w:after="0"/>
        <w:jc w:val="both"/>
      </w:pPr>
    </w:p>
    <w:p w14:paraId="0F23306B" w14:textId="77777777" w:rsidR="00801982" w:rsidRPr="00801982" w:rsidRDefault="00801982" w:rsidP="00801982">
      <w:pPr>
        <w:spacing w:after="0"/>
        <w:jc w:val="both"/>
        <w:rPr>
          <w:b/>
        </w:rPr>
      </w:pPr>
      <w:r w:rsidRPr="00801982">
        <w:rPr>
          <w:b/>
        </w:rPr>
        <w:t>2. Selection criteria</w:t>
      </w:r>
    </w:p>
    <w:p w14:paraId="5405321E" w14:textId="77777777" w:rsidR="00801982" w:rsidRDefault="00801982" w:rsidP="00801982">
      <w:pPr>
        <w:spacing w:after="0"/>
        <w:jc w:val="both"/>
      </w:pPr>
      <w:r>
        <w:lastRenderedPageBreak/>
        <w:t>The design and engineering company will be selected based on the evaluation of several criteria. The following main aspects are considered in the evaluation process:</w:t>
      </w:r>
    </w:p>
    <w:p w14:paraId="66607A0B" w14:textId="77777777" w:rsidR="00801982" w:rsidRDefault="00801982" w:rsidP="00801982">
      <w:pPr>
        <w:spacing w:after="0"/>
        <w:jc w:val="both"/>
      </w:pPr>
    </w:p>
    <w:p w14:paraId="1E36ED56" w14:textId="77777777" w:rsidR="00801982" w:rsidRDefault="00801982" w:rsidP="00801982">
      <w:pPr>
        <w:spacing w:after="0"/>
        <w:jc w:val="both"/>
        <w:rPr>
          <w:b/>
        </w:rPr>
      </w:pPr>
      <w:r w:rsidRPr="00801982">
        <w:rPr>
          <w:b/>
        </w:rPr>
        <w:t>2.1. Experience and technical capabilities</w:t>
      </w:r>
    </w:p>
    <w:p w14:paraId="3C3BC0F4" w14:textId="77777777" w:rsidR="00461B77" w:rsidRPr="00AB74C8" w:rsidRDefault="00461B77" w:rsidP="00461B77">
      <w:pPr>
        <w:spacing w:after="0"/>
        <w:jc w:val="both"/>
      </w:pPr>
      <w:r w:rsidRPr="00461B77">
        <w:rPr>
          <w:b/>
        </w:rPr>
        <w:t>Relevant Experience:</w:t>
      </w:r>
      <w:r w:rsidRPr="00461B77">
        <w:t xml:space="preserve"> The Company </w:t>
      </w:r>
      <w:r w:rsidRPr="00AB74C8">
        <w:t>must demonstrate significant experience in the des</w:t>
      </w:r>
      <w:r w:rsidR="0025381D" w:rsidRPr="00AB74C8">
        <w:t>ign and management of small, medium</w:t>
      </w:r>
      <w:r w:rsidRPr="00AB74C8">
        <w:t xml:space="preserve"> </w:t>
      </w:r>
      <w:r w:rsidR="0025381D" w:rsidRPr="00AB74C8">
        <w:t xml:space="preserve">and large – sized, water and sewage networks, </w:t>
      </w:r>
      <w:r w:rsidRPr="00AB74C8">
        <w:t>civil, electrical, and mechanical works and other projects.</w:t>
      </w:r>
    </w:p>
    <w:p w14:paraId="5B6619C5" w14:textId="77777777" w:rsidR="00461B77" w:rsidRPr="00461B77" w:rsidRDefault="00461B77" w:rsidP="00461B77">
      <w:pPr>
        <w:spacing w:after="0"/>
        <w:jc w:val="both"/>
      </w:pPr>
      <w:r w:rsidRPr="00AB74C8">
        <w:rPr>
          <w:b/>
        </w:rPr>
        <w:t>Personnel:</w:t>
      </w:r>
      <w:r w:rsidRPr="00AB74C8">
        <w:t xml:space="preserve"> The Company must have a qualified and experienced team of</w:t>
      </w:r>
      <w:r w:rsidRPr="00461B77">
        <w:t xml:space="preserve"> engineers, including civil, electrical</w:t>
      </w:r>
      <w:r>
        <w:t>,</w:t>
      </w:r>
      <w:r w:rsidRPr="00461B77">
        <w:t xml:space="preserve"> and mechanical engineers, geologists, surveyors, topographers, constructors, environmental protection and safety specialists, etc. Proven experience in the relevant fields (if the company does not have a permanent full-time employee, then a cooperation agreement signed with an invited staff member with relevant qualifications should be presented)</w:t>
      </w:r>
    </w:p>
    <w:p w14:paraId="76F77F31" w14:textId="77777777" w:rsidR="00461B77" w:rsidRPr="00461B77" w:rsidRDefault="00461B77" w:rsidP="00461B77">
      <w:pPr>
        <w:spacing w:after="0"/>
        <w:jc w:val="both"/>
      </w:pPr>
      <w:r w:rsidRPr="00461B77">
        <w:rPr>
          <w:b/>
        </w:rPr>
        <w:t>Innovative Solutions:</w:t>
      </w:r>
      <w:r w:rsidRPr="00461B77">
        <w:t xml:space="preserve"> Preference will be given to companies that demonstrate innovative design solutions and the ability to adapt to complex project requirements.</w:t>
      </w:r>
    </w:p>
    <w:p w14:paraId="0FD778D5" w14:textId="77777777" w:rsidR="00461B77" w:rsidRPr="00461B77" w:rsidRDefault="00461B77" w:rsidP="00461B77">
      <w:pPr>
        <w:spacing w:after="0"/>
        <w:jc w:val="both"/>
      </w:pPr>
    </w:p>
    <w:p w14:paraId="58434AEF" w14:textId="77777777" w:rsidR="00461B77" w:rsidRPr="00461B77" w:rsidRDefault="00461B77" w:rsidP="00461B77">
      <w:pPr>
        <w:spacing w:after="0"/>
        <w:jc w:val="both"/>
        <w:rPr>
          <w:b/>
        </w:rPr>
      </w:pPr>
      <w:r w:rsidRPr="00461B77">
        <w:rPr>
          <w:b/>
        </w:rPr>
        <w:t>2.3. Quality of technical proposals</w:t>
      </w:r>
    </w:p>
    <w:p w14:paraId="289E9E93" w14:textId="77777777" w:rsidR="00461B77" w:rsidRPr="00461B77" w:rsidRDefault="00461B77" w:rsidP="00461B77">
      <w:pPr>
        <w:spacing w:after="0"/>
        <w:jc w:val="both"/>
      </w:pPr>
      <w:r w:rsidRPr="005810A0">
        <w:rPr>
          <w:b/>
        </w:rPr>
        <w:t>Methodology:</w:t>
      </w:r>
      <w:r w:rsidRPr="00461B77">
        <w:t xml:space="preserve"> The </w:t>
      </w:r>
      <w:r w:rsidR="005810A0" w:rsidRPr="00461B77">
        <w:t>Company</w:t>
      </w:r>
      <w:r w:rsidRPr="00461B77">
        <w:t xml:space="preserve"> must present a clear and robust methodology, including a detailed action plan for each phase of the project. The methodology should outline how the company manages resources, timelines</w:t>
      </w:r>
      <w:r w:rsidR="005810A0">
        <w:t>,</w:t>
      </w:r>
      <w:r w:rsidRPr="00461B77">
        <w:t xml:space="preserve"> and quality control.</w:t>
      </w:r>
    </w:p>
    <w:p w14:paraId="68362885" w14:textId="77777777" w:rsidR="005810A0" w:rsidRDefault="00461B77" w:rsidP="00461B77">
      <w:pPr>
        <w:spacing w:after="0"/>
        <w:jc w:val="both"/>
      </w:pPr>
      <w:r w:rsidRPr="005810A0">
        <w:rPr>
          <w:b/>
        </w:rPr>
        <w:t>Compliance with Standards:</w:t>
      </w:r>
      <w:r w:rsidRPr="00461B77">
        <w:t xml:space="preserve"> The technical proposal mu</w:t>
      </w:r>
      <w:r w:rsidR="0025381D">
        <w:t>st meet all relevant standards.</w:t>
      </w:r>
    </w:p>
    <w:p w14:paraId="00BD5C39" w14:textId="77777777" w:rsidR="005810A0" w:rsidRPr="00461B77" w:rsidRDefault="005810A0" w:rsidP="00461B77">
      <w:pPr>
        <w:spacing w:after="0"/>
        <w:jc w:val="both"/>
      </w:pPr>
    </w:p>
    <w:p w14:paraId="7B87AB61" w14:textId="77777777" w:rsidR="00461B77" w:rsidRPr="005810A0" w:rsidRDefault="00461B77" w:rsidP="00461B77">
      <w:pPr>
        <w:spacing w:after="0"/>
        <w:jc w:val="both"/>
        <w:rPr>
          <w:b/>
        </w:rPr>
      </w:pPr>
      <w:r w:rsidRPr="005810A0">
        <w:rPr>
          <w:b/>
        </w:rPr>
        <w:t>2.4. Performance deadlines</w:t>
      </w:r>
    </w:p>
    <w:p w14:paraId="1EC69CAE" w14:textId="77777777" w:rsidR="00461B77" w:rsidRPr="00461B77" w:rsidRDefault="00461B77" w:rsidP="00461B77">
      <w:pPr>
        <w:spacing w:after="0"/>
        <w:jc w:val="both"/>
      </w:pPr>
      <w:r w:rsidRPr="005810A0">
        <w:rPr>
          <w:b/>
        </w:rPr>
        <w:t>Availability of resources:</w:t>
      </w:r>
      <w:r w:rsidRPr="00461B77">
        <w:t xml:space="preserve"> The </w:t>
      </w:r>
      <w:r w:rsidR="005810A0" w:rsidRPr="00461B77">
        <w:t>Company</w:t>
      </w:r>
      <w:r w:rsidRPr="00461B77">
        <w:t xml:space="preserve"> must demonstrate that it has the necessary resources, qualifications</w:t>
      </w:r>
      <w:r w:rsidR="005810A0">
        <w:t>,</w:t>
      </w:r>
      <w:r w:rsidRPr="00461B77">
        <w:t xml:space="preserve"> and organizational capacity to carry out several projects at the same time, if necessary. This includes a clear staffing plan and resource allocation strategy.</w:t>
      </w:r>
    </w:p>
    <w:p w14:paraId="44758891" w14:textId="0F0D8871" w:rsidR="00461B77" w:rsidRPr="00461B77" w:rsidRDefault="00461B77" w:rsidP="00461B77">
      <w:pPr>
        <w:spacing w:after="0"/>
        <w:jc w:val="both"/>
      </w:pPr>
      <w:r w:rsidRPr="005810A0">
        <w:rPr>
          <w:b/>
        </w:rPr>
        <w:t>Timeliness</w:t>
      </w:r>
      <w:r w:rsidR="0025381D">
        <w:rPr>
          <w:b/>
        </w:rPr>
        <w:t xml:space="preserve"> of </w:t>
      </w:r>
      <w:r w:rsidR="00170441">
        <w:rPr>
          <w:b/>
        </w:rPr>
        <w:t xml:space="preserve">the </w:t>
      </w:r>
      <w:r w:rsidR="0025381D">
        <w:rPr>
          <w:b/>
        </w:rPr>
        <w:t xml:space="preserve">project designing process and </w:t>
      </w:r>
      <w:proofErr w:type="gramStart"/>
      <w:r w:rsidR="0025381D">
        <w:rPr>
          <w:b/>
        </w:rPr>
        <w:t>obtaining of</w:t>
      </w:r>
      <w:proofErr w:type="gramEnd"/>
      <w:r w:rsidR="0025381D">
        <w:rPr>
          <w:b/>
        </w:rPr>
        <w:t xml:space="preserve"> permits</w:t>
      </w:r>
      <w:r w:rsidRPr="005810A0">
        <w:rPr>
          <w:b/>
        </w:rPr>
        <w:t>:</w:t>
      </w:r>
      <w:r w:rsidRPr="00461B77">
        <w:t xml:space="preserve"> The evaluation of the results of the company's work is determined by the timely delivery of projects. Companies with shorter lead times will be given preference.</w:t>
      </w:r>
    </w:p>
    <w:p w14:paraId="6C04F5D8" w14:textId="77777777" w:rsidR="00461B77" w:rsidRPr="00461B77" w:rsidRDefault="00461B77" w:rsidP="00461B77">
      <w:pPr>
        <w:spacing w:after="0"/>
        <w:jc w:val="both"/>
      </w:pPr>
      <w:r w:rsidRPr="005810A0">
        <w:rPr>
          <w:b/>
        </w:rPr>
        <w:t>Flexibility and Responsiveness:</w:t>
      </w:r>
      <w:r w:rsidRPr="00461B77">
        <w:t xml:space="preserve"> A company's ability to adapt </w:t>
      </w:r>
      <w:r w:rsidR="0025381D">
        <w:t xml:space="preserve">to quick </w:t>
      </w:r>
      <w:r w:rsidRPr="00461B77">
        <w:t>changes in project scope, customer requirements, or unforeseen challenges during the project's life cycle.</w:t>
      </w:r>
    </w:p>
    <w:p w14:paraId="15585123" w14:textId="77777777" w:rsidR="00461B77" w:rsidRPr="00461B77" w:rsidRDefault="00461B77" w:rsidP="00461B77">
      <w:pPr>
        <w:spacing w:after="0"/>
        <w:jc w:val="both"/>
      </w:pPr>
    </w:p>
    <w:p w14:paraId="782D7451" w14:textId="77777777" w:rsidR="00461B77" w:rsidRPr="005810A0" w:rsidRDefault="00461B77" w:rsidP="00461B77">
      <w:pPr>
        <w:spacing w:after="0"/>
        <w:jc w:val="both"/>
        <w:rPr>
          <w:b/>
        </w:rPr>
      </w:pPr>
      <w:r w:rsidRPr="005810A0">
        <w:rPr>
          <w:b/>
        </w:rPr>
        <w:t>2.5 Financia</w:t>
      </w:r>
      <w:r w:rsidR="005810A0">
        <w:rPr>
          <w:b/>
        </w:rPr>
        <w:t>l Offer and Project Cost Levels</w:t>
      </w:r>
    </w:p>
    <w:p w14:paraId="02D44802" w14:textId="77777777" w:rsidR="00461B77" w:rsidRPr="00461B77" w:rsidRDefault="00461B77" w:rsidP="00461B77">
      <w:pPr>
        <w:spacing w:after="0"/>
        <w:jc w:val="both"/>
      </w:pPr>
      <w:r w:rsidRPr="00461B77">
        <w:t xml:space="preserve">The financial evaluation </w:t>
      </w:r>
      <w:r w:rsidR="005810A0">
        <w:t>will be broken down as follows:</w:t>
      </w:r>
    </w:p>
    <w:p w14:paraId="24DB1C84" w14:textId="77777777" w:rsidR="00461B77" w:rsidRPr="00BC2532" w:rsidRDefault="00461B77" w:rsidP="00461B77">
      <w:pPr>
        <w:spacing w:after="0"/>
        <w:jc w:val="both"/>
        <w:rPr>
          <w:b/>
        </w:rPr>
      </w:pPr>
      <w:r w:rsidRPr="00BC2532">
        <w:rPr>
          <w:b/>
        </w:rPr>
        <w:t xml:space="preserve">Projects </w:t>
      </w:r>
      <w:r w:rsidR="00BC2532">
        <w:rPr>
          <w:b/>
        </w:rPr>
        <w:t>whose</w:t>
      </w:r>
      <w:r w:rsidRPr="00BC2532">
        <w:rPr>
          <w:b/>
        </w:rPr>
        <w:t xml:space="preserve"> implementation cost is less than 10,000 euros</w:t>
      </w:r>
    </w:p>
    <w:p w14:paraId="04E1B8BE" w14:textId="77777777" w:rsidR="00461B77" w:rsidRPr="00461B77" w:rsidRDefault="00461B77" w:rsidP="00461B77">
      <w:pPr>
        <w:spacing w:after="0"/>
        <w:jc w:val="both"/>
      </w:pPr>
      <w:r w:rsidRPr="00461B77">
        <w:t xml:space="preserve"> - The assessment will focus on the company's ability to provide effective solutions without compromising on quality.</w:t>
      </w:r>
    </w:p>
    <w:p w14:paraId="627911C2" w14:textId="77777777" w:rsidR="00461B77" w:rsidRDefault="00461B77" w:rsidP="00461B77">
      <w:pPr>
        <w:spacing w:after="0"/>
        <w:jc w:val="both"/>
      </w:pPr>
      <w:r w:rsidRPr="00461B77">
        <w:t xml:space="preserve"> - Proposals must demonstrate how the company can optimize resources and streamline processes to meet budget constraints.</w:t>
      </w:r>
    </w:p>
    <w:p w14:paraId="59AB3D48" w14:textId="77777777" w:rsidR="00BC2532" w:rsidRDefault="00BC2532" w:rsidP="00BC2532">
      <w:pPr>
        <w:spacing w:after="0"/>
        <w:jc w:val="both"/>
        <w:rPr>
          <w:b/>
        </w:rPr>
      </w:pPr>
    </w:p>
    <w:p w14:paraId="195ACC06" w14:textId="77777777" w:rsidR="00BC2532" w:rsidRPr="00BC2532" w:rsidRDefault="00BC2532" w:rsidP="00BC2532">
      <w:pPr>
        <w:spacing w:after="0"/>
        <w:jc w:val="both"/>
        <w:rPr>
          <w:b/>
        </w:rPr>
      </w:pPr>
      <w:r w:rsidRPr="00BC2532">
        <w:rPr>
          <w:b/>
        </w:rPr>
        <w:t>Projecting:</w:t>
      </w:r>
    </w:p>
    <w:p w14:paraId="18238DD3" w14:textId="03DCE321" w:rsidR="00AB74C8" w:rsidRDefault="00BC2532" w:rsidP="00BC2532">
      <w:pPr>
        <w:spacing w:after="0"/>
        <w:jc w:val="both"/>
      </w:pPr>
      <w:r>
        <w:t xml:space="preserve">- </w:t>
      </w:r>
      <w:r w:rsidR="00AB74C8">
        <w:t>GAP</w:t>
      </w:r>
    </w:p>
    <w:p w14:paraId="4B51C5FD" w14:textId="75123A61" w:rsidR="00BC2532" w:rsidRDefault="00AB74C8" w:rsidP="00BC2532">
      <w:pPr>
        <w:spacing w:after="0"/>
        <w:jc w:val="both"/>
      </w:pPr>
      <w:r>
        <w:lastRenderedPageBreak/>
        <w:t xml:space="preserve">- </w:t>
      </w:r>
      <w:r w:rsidR="00BC2532">
        <w:t>Permits</w:t>
      </w:r>
    </w:p>
    <w:p w14:paraId="1B256383" w14:textId="77777777" w:rsidR="00BC2532" w:rsidRDefault="00BC2532" w:rsidP="00BC2532">
      <w:pPr>
        <w:spacing w:after="0"/>
        <w:jc w:val="both"/>
      </w:pPr>
      <w:r>
        <w:t>- Geodesy/topography</w:t>
      </w:r>
    </w:p>
    <w:p w14:paraId="046761F3" w14:textId="77777777" w:rsidR="00BC2532" w:rsidRDefault="00BC2532" w:rsidP="00BC2532">
      <w:pPr>
        <w:spacing w:after="0"/>
        <w:jc w:val="both"/>
      </w:pPr>
      <w:r>
        <w:t>- Geology</w:t>
      </w:r>
    </w:p>
    <w:p w14:paraId="0D255417" w14:textId="77777777" w:rsidR="00BC2532" w:rsidRDefault="00BC2532" w:rsidP="00BC2532">
      <w:pPr>
        <w:spacing w:after="0"/>
        <w:jc w:val="both"/>
      </w:pPr>
      <w:r>
        <w:t>- Architecture</w:t>
      </w:r>
    </w:p>
    <w:p w14:paraId="6C179B4B" w14:textId="77777777" w:rsidR="00BC2532" w:rsidRDefault="00BC2532" w:rsidP="00BC2532">
      <w:pPr>
        <w:spacing w:after="0"/>
        <w:jc w:val="both"/>
      </w:pPr>
      <w:r>
        <w:t>- Constructive part</w:t>
      </w:r>
    </w:p>
    <w:p w14:paraId="60AD7B23" w14:textId="77777777" w:rsidR="00BC2532" w:rsidRDefault="00BC2532" w:rsidP="00BC2532">
      <w:pPr>
        <w:spacing w:after="0"/>
        <w:jc w:val="both"/>
      </w:pPr>
      <w:r>
        <w:t>- Electrical wiring</w:t>
      </w:r>
      <w:r w:rsidR="005E7A6F">
        <w:t>/Panels, etc. (external/internal)</w:t>
      </w:r>
    </w:p>
    <w:p w14:paraId="7A59E752" w14:textId="77777777" w:rsidR="00BC2532" w:rsidRDefault="00BC2532" w:rsidP="00BC2532">
      <w:pPr>
        <w:spacing w:after="0"/>
        <w:jc w:val="both"/>
      </w:pPr>
      <w:r>
        <w:t>- Engineering part</w:t>
      </w:r>
    </w:p>
    <w:p w14:paraId="660C2D6C" w14:textId="77777777" w:rsidR="00BC2532" w:rsidRDefault="00BC2532" w:rsidP="00BC2532">
      <w:pPr>
        <w:spacing w:after="0"/>
        <w:jc w:val="both"/>
      </w:pPr>
      <w:r>
        <w:t>- Heating/cooling</w:t>
      </w:r>
    </w:p>
    <w:p w14:paraId="7C377327" w14:textId="77777777" w:rsidR="00BC2532" w:rsidRDefault="00BC2532" w:rsidP="00BC2532">
      <w:pPr>
        <w:spacing w:after="0"/>
        <w:jc w:val="both"/>
      </w:pPr>
      <w:r>
        <w:t>- Environmental protection</w:t>
      </w:r>
    </w:p>
    <w:p w14:paraId="7649A716" w14:textId="77777777" w:rsidR="00BC2532" w:rsidRDefault="00BC2532" w:rsidP="00BC2532">
      <w:pPr>
        <w:spacing w:after="0"/>
        <w:jc w:val="both"/>
      </w:pPr>
      <w:r>
        <w:t>- Fire Protection, etc.</w:t>
      </w:r>
    </w:p>
    <w:p w14:paraId="029BE404" w14:textId="77777777" w:rsidR="00BC2532" w:rsidRDefault="00BC2532" w:rsidP="00BC2532">
      <w:pPr>
        <w:spacing w:after="0"/>
        <w:jc w:val="both"/>
      </w:pPr>
      <w:r>
        <w:t>- Project Approval - GWP, state structures</w:t>
      </w:r>
    </w:p>
    <w:p w14:paraId="31872C05" w14:textId="77777777" w:rsidR="00BC2532" w:rsidRDefault="00BC2532" w:rsidP="00BC2532">
      <w:pPr>
        <w:spacing w:after="0"/>
        <w:jc w:val="both"/>
      </w:pPr>
      <w:r>
        <w:t>- Copyright supervision</w:t>
      </w:r>
    </w:p>
    <w:p w14:paraId="29B088FF" w14:textId="77777777" w:rsidR="00BC2532" w:rsidRDefault="00BC2532" w:rsidP="00BC2532">
      <w:pPr>
        <w:spacing w:after="0"/>
        <w:jc w:val="both"/>
      </w:pPr>
      <w:r>
        <w:t>- Preparation of cost estimates in resource and collective forms</w:t>
      </w:r>
    </w:p>
    <w:p w14:paraId="74846C8F" w14:textId="77777777" w:rsidR="00BC2532" w:rsidRDefault="00BC2532" w:rsidP="00BC2532">
      <w:pPr>
        <w:spacing w:after="0"/>
        <w:jc w:val="both"/>
      </w:pPr>
      <w:r>
        <w:t>- Expertized - by a state or accredited expert institution</w:t>
      </w:r>
    </w:p>
    <w:p w14:paraId="1745A68F" w14:textId="77777777" w:rsidR="00F317E2" w:rsidRPr="00B23099" w:rsidRDefault="00F317E2" w:rsidP="00BC2532">
      <w:pPr>
        <w:spacing w:after="0"/>
        <w:jc w:val="both"/>
        <w:rPr>
          <w:color w:val="auto"/>
        </w:rPr>
      </w:pPr>
    </w:p>
    <w:p w14:paraId="6613721F" w14:textId="77777777" w:rsidR="00F317E2" w:rsidRPr="00B23099" w:rsidRDefault="00F317E2" w:rsidP="00F317E2">
      <w:pPr>
        <w:spacing w:after="0"/>
        <w:jc w:val="both"/>
        <w:rPr>
          <w:b/>
          <w:color w:val="auto"/>
        </w:rPr>
      </w:pPr>
      <w:r w:rsidRPr="00B23099">
        <w:rPr>
          <w:color w:val="auto"/>
        </w:rPr>
        <w:t xml:space="preserve">- </w:t>
      </w:r>
      <w:r w:rsidRPr="00B23099">
        <w:rPr>
          <w:b/>
          <w:color w:val="auto"/>
        </w:rPr>
        <w:t xml:space="preserve">Water supply /Sewage to be evaluated separately </w:t>
      </w:r>
    </w:p>
    <w:p w14:paraId="130DF59E" w14:textId="77777777" w:rsidR="00BC2532" w:rsidRDefault="00BC2532" w:rsidP="00BC2532">
      <w:pPr>
        <w:spacing w:after="0"/>
        <w:jc w:val="both"/>
      </w:pPr>
    </w:p>
    <w:p w14:paraId="19946686" w14:textId="77777777" w:rsidR="00BC2532" w:rsidRPr="00BC2532" w:rsidRDefault="00BC2532" w:rsidP="00BC2532">
      <w:pPr>
        <w:spacing w:after="0"/>
        <w:jc w:val="both"/>
        <w:rPr>
          <w:b/>
        </w:rPr>
      </w:pPr>
      <w:r w:rsidRPr="00BC2532">
        <w:rPr>
          <w:b/>
        </w:rPr>
        <w:t>Projects whose value is more than 10,000 euros and less than 30,000 euros</w:t>
      </w:r>
    </w:p>
    <w:p w14:paraId="6D2DD807" w14:textId="77777777" w:rsidR="00BC2532" w:rsidRDefault="00BC2532" w:rsidP="00BC2532">
      <w:pPr>
        <w:spacing w:after="0"/>
        <w:jc w:val="both"/>
      </w:pPr>
      <w:r>
        <w:t xml:space="preserve"> - The assessment will focus on the firm's ability to provide effective solutions without compromising on quality.</w:t>
      </w:r>
    </w:p>
    <w:p w14:paraId="12C56AF9" w14:textId="77777777" w:rsidR="00BC2532" w:rsidRDefault="00BC2532" w:rsidP="00BC2532">
      <w:pPr>
        <w:spacing w:after="0"/>
        <w:jc w:val="both"/>
      </w:pPr>
      <w:r>
        <w:t xml:space="preserve"> - Proposals must demonstrate how the firm can optimize resources and streamline processes to meet budget constraints.</w:t>
      </w:r>
    </w:p>
    <w:p w14:paraId="3AA5919F" w14:textId="77777777" w:rsidR="00BC2532" w:rsidRDefault="00BC2532" w:rsidP="00BC2532">
      <w:pPr>
        <w:spacing w:after="0"/>
        <w:jc w:val="both"/>
      </w:pPr>
    </w:p>
    <w:p w14:paraId="7CD05F51" w14:textId="77777777" w:rsidR="00BC2532" w:rsidRPr="00BC2532" w:rsidRDefault="00BC2532" w:rsidP="00BC2532">
      <w:pPr>
        <w:spacing w:after="0"/>
        <w:jc w:val="both"/>
        <w:rPr>
          <w:b/>
        </w:rPr>
      </w:pPr>
      <w:r w:rsidRPr="00BC2532">
        <w:rPr>
          <w:b/>
        </w:rPr>
        <w:t>Projects with a value of more than 30,000 euros and less than 100,000 euros</w:t>
      </w:r>
    </w:p>
    <w:p w14:paraId="60E5AF78" w14:textId="77777777" w:rsidR="00BC2532" w:rsidRDefault="00BC2532" w:rsidP="00BC2532">
      <w:pPr>
        <w:spacing w:after="0"/>
        <w:jc w:val="both"/>
      </w:pPr>
      <w:r>
        <w:t xml:space="preserve"> - Emphasis will be placed on balancing cost and quality. The firm must demonstrate how it will deliver a robust and reliable design that provides value for money.</w:t>
      </w:r>
    </w:p>
    <w:p w14:paraId="668970F9" w14:textId="77777777" w:rsidR="00BC2532" w:rsidRDefault="00BC2532" w:rsidP="00BC2532">
      <w:pPr>
        <w:spacing w:after="0"/>
        <w:jc w:val="both"/>
      </w:pPr>
      <w:r>
        <w:t xml:space="preserve"> - A detailed cost breakdown is required, along with justification of the main cost components.</w:t>
      </w:r>
    </w:p>
    <w:p w14:paraId="41BFED41" w14:textId="77777777" w:rsidR="00BC2532" w:rsidRDefault="00BC2532" w:rsidP="00BC2532">
      <w:pPr>
        <w:spacing w:after="0"/>
        <w:jc w:val="both"/>
      </w:pPr>
    </w:p>
    <w:p w14:paraId="7AFDA68F" w14:textId="2824B24C" w:rsidR="00BC2532" w:rsidRPr="00BC2532" w:rsidRDefault="00BC2532" w:rsidP="00BC2532">
      <w:pPr>
        <w:spacing w:after="0"/>
        <w:jc w:val="both"/>
        <w:rPr>
          <w:b/>
        </w:rPr>
      </w:pPr>
      <w:r w:rsidRPr="00BC2532">
        <w:rPr>
          <w:b/>
        </w:rPr>
        <w:t xml:space="preserve">Projects with a value of more than </w:t>
      </w:r>
      <w:r w:rsidR="00AB74C8">
        <w:rPr>
          <w:b/>
        </w:rPr>
        <w:t>1</w:t>
      </w:r>
      <w:r w:rsidRPr="00BC2532">
        <w:rPr>
          <w:b/>
        </w:rPr>
        <w:t>00,000 euros</w:t>
      </w:r>
    </w:p>
    <w:p w14:paraId="6FEBB4E2" w14:textId="77777777" w:rsidR="00BC2532" w:rsidRDefault="00BC2532" w:rsidP="00BC2532">
      <w:pPr>
        <w:spacing w:after="0"/>
        <w:jc w:val="both"/>
      </w:pPr>
      <w:r>
        <w:t>- This includes in-depth analysis of project risks, cost management strategies, and contingency planning.</w:t>
      </w:r>
    </w:p>
    <w:p w14:paraId="40872289" w14:textId="77777777" w:rsidR="00BC2532" w:rsidRDefault="00BC2532" w:rsidP="00BC2532">
      <w:pPr>
        <w:spacing w:after="0"/>
        <w:jc w:val="both"/>
      </w:pPr>
      <w:r>
        <w:t xml:space="preserve"> - The firm must provide a cost management plan, including detailed cost estimates, potential cost savings measures, and strategies for managing budget overruns.</w:t>
      </w:r>
    </w:p>
    <w:p w14:paraId="1B44B2EB" w14:textId="77777777" w:rsidR="00BC2532" w:rsidRDefault="00BC2532" w:rsidP="00BC2532">
      <w:pPr>
        <w:spacing w:after="0"/>
        <w:jc w:val="both"/>
      </w:pPr>
    </w:p>
    <w:p w14:paraId="3590B059" w14:textId="77777777" w:rsidR="00BC2532" w:rsidRPr="00BC2532" w:rsidRDefault="00BC2532" w:rsidP="00BC2532">
      <w:pPr>
        <w:spacing w:after="0"/>
        <w:jc w:val="both"/>
        <w:rPr>
          <w:b/>
        </w:rPr>
      </w:pPr>
      <w:r w:rsidRPr="00BC2532">
        <w:rPr>
          <w:b/>
        </w:rPr>
        <w:t>3. Innovation and sustainability</w:t>
      </w:r>
    </w:p>
    <w:p w14:paraId="0ACA0B0B" w14:textId="77777777" w:rsidR="00BC2532" w:rsidRDefault="00BC2532" w:rsidP="00BC2532">
      <w:pPr>
        <w:spacing w:after="0"/>
        <w:jc w:val="both"/>
      </w:pPr>
      <w:r>
        <w:t>- Preference will be given to companies that incorporate sustainability into their projects, including the use of energy-efficient systems, environmentally friendly materials, and low-impact construction methods.</w:t>
      </w:r>
    </w:p>
    <w:p w14:paraId="04166E21" w14:textId="77777777" w:rsidR="00BC2532" w:rsidRDefault="00BC2532" w:rsidP="00BC2532">
      <w:pPr>
        <w:spacing w:after="0"/>
        <w:jc w:val="both"/>
      </w:pPr>
      <w:r>
        <w:t xml:space="preserve">- </w:t>
      </w:r>
      <w:r w:rsidRPr="00BC2532">
        <w:rPr>
          <w:b/>
        </w:rPr>
        <w:t>Innovation:</w:t>
      </w:r>
      <w:r>
        <w:t xml:space="preserve"> assessment of the firm's ability to bring innovative solutions to the project, especially in areas such as design optimization, digital modeling, and advanced engineering techniques.</w:t>
      </w:r>
    </w:p>
    <w:p w14:paraId="40B92AE7" w14:textId="77777777" w:rsidR="0091501F" w:rsidRDefault="0091501F" w:rsidP="00BC2532">
      <w:pPr>
        <w:spacing w:after="0"/>
        <w:jc w:val="both"/>
      </w:pPr>
    </w:p>
    <w:p w14:paraId="6B8BA640" w14:textId="62AA0CD8" w:rsidR="00BC2532" w:rsidRDefault="0091501F" w:rsidP="0091501F">
      <w:pPr>
        <w:spacing w:after="0"/>
      </w:pPr>
      <w:r>
        <w:rPr>
          <w:rStyle w:val="Strong"/>
        </w:rPr>
        <w:lastRenderedPageBreak/>
        <w:t>4. Occupational Safety Standards</w:t>
      </w:r>
      <w:r>
        <w:br/>
        <w:t>Occupational safety standards must be observed in accordance with the applicable legislation.</w:t>
      </w:r>
    </w:p>
    <w:p w14:paraId="6CBD6B42" w14:textId="77777777" w:rsidR="0091501F" w:rsidRDefault="0091501F" w:rsidP="00BC2532">
      <w:pPr>
        <w:spacing w:after="0"/>
        <w:jc w:val="both"/>
        <w:rPr>
          <w:b/>
        </w:rPr>
      </w:pPr>
    </w:p>
    <w:p w14:paraId="6775E347" w14:textId="611AC553" w:rsidR="00BC2532" w:rsidRDefault="0091501F" w:rsidP="00BC2532">
      <w:pPr>
        <w:spacing w:after="0"/>
        <w:jc w:val="both"/>
        <w:rPr>
          <w:b/>
        </w:rPr>
      </w:pPr>
      <w:r>
        <w:rPr>
          <w:b/>
        </w:rPr>
        <w:t>5</w:t>
      </w:r>
      <w:r w:rsidR="00BC2532">
        <w:rPr>
          <w:b/>
        </w:rPr>
        <w:t>. Price table/cost estimate (BOQ)</w:t>
      </w:r>
    </w:p>
    <w:p w14:paraId="309D08B7" w14:textId="77777777" w:rsidR="00F67360" w:rsidRDefault="00F67360" w:rsidP="00BC2532">
      <w:pPr>
        <w:spacing w:after="0"/>
        <w:jc w:val="both"/>
        <w:rPr>
          <w:b/>
        </w:rPr>
      </w:pPr>
    </w:p>
    <w:p w14:paraId="136419DE" w14:textId="33FE0DCC" w:rsidR="00F67360" w:rsidRPr="00F67360" w:rsidRDefault="0091501F" w:rsidP="00F67360">
      <w:pPr>
        <w:spacing w:after="0"/>
        <w:jc w:val="both"/>
        <w:rPr>
          <w:b/>
        </w:rPr>
      </w:pPr>
      <w:r>
        <w:rPr>
          <w:b/>
        </w:rPr>
        <w:t>6</w:t>
      </w:r>
      <w:r w:rsidR="00F67360" w:rsidRPr="00F67360">
        <w:rPr>
          <w:b/>
        </w:rPr>
        <w:t>. Term of delivery of goods/services/performance of work</w:t>
      </w:r>
    </w:p>
    <w:p w14:paraId="15C6891C" w14:textId="0E839E58" w:rsidR="00F67360" w:rsidRDefault="00AB74C8" w:rsidP="00F67360">
      <w:pPr>
        <w:spacing w:after="0"/>
        <w:jc w:val="both"/>
      </w:pPr>
      <w:r>
        <w:t>From the date of contract execution until December 31, 2026, inclusive</w:t>
      </w:r>
      <w:r w:rsidR="0091501F">
        <w:t>,</w:t>
      </w:r>
      <w:r>
        <w:t xml:space="preserve"> with a possible one-year extension.</w:t>
      </w:r>
    </w:p>
    <w:p w14:paraId="514453B4" w14:textId="77777777" w:rsidR="0091501F" w:rsidRPr="00F67360" w:rsidRDefault="0091501F" w:rsidP="00F67360">
      <w:pPr>
        <w:spacing w:after="0"/>
        <w:jc w:val="both"/>
      </w:pPr>
    </w:p>
    <w:p w14:paraId="7C86ABD8" w14:textId="7CE25E60" w:rsidR="00F67360" w:rsidRPr="00F67360" w:rsidRDefault="0091501F" w:rsidP="00F67360">
      <w:pPr>
        <w:spacing w:after="0"/>
        <w:jc w:val="both"/>
        <w:rPr>
          <w:b/>
        </w:rPr>
      </w:pPr>
      <w:r>
        <w:rPr>
          <w:b/>
        </w:rPr>
        <w:t>7</w:t>
      </w:r>
      <w:proofErr w:type="gramStart"/>
      <w:r w:rsidR="00F67360" w:rsidRPr="00F67360">
        <w:rPr>
          <w:b/>
        </w:rPr>
        <w:t>.  Number</w:t>
      </w:r>
      <w:proofErr w:type="gramEnd"/>
      <w:r w:rsidR="00F67360" w:rsidRPr="00F67360">
        <w:rPr>
          <w:b/>
        </w:rPr>
        <w:t xml:space="preserve"> of copies of project and cost accounting documentation:</w:t>
      </w:r>
    </w:p>
    <w:p w14:paraId="557B88E9" w14:textId="77777777" w:rsidR="00F67360" w:rsidRPr="00F67360" w:rsidRDefault="00F67360" w:rsidP="00F67360">
      <w:pPr>
        <w:spacing w:after="0"/>
        <w:jc w:val="both"/>
      </w:pPr>
      <w:r w:rsidRPr="00F67360">
        <w:t>• Project documentation _ 3 printed copies (A-3 and A-4 formats);</w:t>
      </w:r>
    </w:p>
    <w:p w14:paraId="7F402DD4" w14:textId="77777777" w:rsidR="00F67360" w:rsidRPr="00F67360" w:rsidRDefault="00F67360" w:rsidP="00F67360">
      <w:pPr>
        <w:spacing w:after="0"/>
        <w:jc w:val="both"/>
      </w:pPr>
      <w:r w:rsidRPr="00F67360">
        <w:t>• Cost accounting documentation _ 3 printed copies (A-4 format);</w:t>
      </w:r>
    </w:p>
    <w:p w14:paraId="5C2B2064" w14:textId="77777777" w:rsidR="00F67360" w:rsidRPr="00F67360" w:rsidRDefault="00F67360" w:rsidP="00F67360">
      <w:pPr>
        <w:spacing w:after="0"/>
        <w:jc w:val="both"/>
      </w:pPr>
      <w:r w:rsidRPr="00F67360">
        <w:t xml:space="preserve">• Full electronic (PDF and Excel files) version of the project-cost accounting documentation _ with 1 CD/DWD disc </w:t>
      </w:r>
      <w:proofErr w:type="gramStart"/>
      <w:r w:rsidRPr="00F67360">
        <w:t>and also</w:t>
      </w:r>
      <w:proofErr w:type="gramEnd"/>
      <w:r w:rsidRPr="00F67360">
        <w:t xml:space="preserve"> recorded on a memory card.</w:t>
      </w:r>
    </w:p>
    <w:p w14:paraId="7D867843" w14:textId="77777777" w:rsidR="00F67360" w:rsidRPr="00F67360" w:rsidRDefault="00F67360" w:rsidP="00F67360">
      <w:pPr>
        <w:spacing w:after="0"/>
        <w:jc w:val="both"/>
      </w:pPr>
      <w:r w:rsidRPr="00F67360">
        <w:t>• If necessary, the supplier is obliged to hand over to the procuring organization the working electronic files of project-cost accounting documentation (MS Word, Excel, AutoCAD/ArchiCAD</w:t>
      </w:r>
      <w:r>
        <w:t>,</w:t>
      </w:r>
      <w:r w:rsidRPr="00F67360">
        <w:t xml:space="preserve"> and others).</w:t>
      </w:r>
    </w:p>
    <w:p w14:paraId="2AC09DAC" w14:textId="77777777" w:rsidR="00F67360" w:rsidRPr="00F67360" w:rsidRDefault="00F67360" w:rsidP="00F67360">
      <w:pPr>
        <w:spacing w:after="0"/>
        <w:jc w:val="both"/>
      </w:pPr>
      <w:r w:rsidRPr="00F67360">
        <w:t xml:space="preserve">• The final (complete) design and cost accounting documentation should be submitted to the following </w:t>
      </w:r>
      <w:r w:rsidRPr="00F67360">
        <w:rPr>
          <w:b/>
        </w:rPr>
        <w:t>address</w:t>
      </w:r>
      <w:r w:rsidRPr="00F67360">
        <w:t xml:space="preserve">: St. Tbilisi Medea Mzia </w:t>
      </w:r>
      <w:proofErr w:type="spellStart"/>
      <w:r w:rsidRPr="00F67360">
        <w:t>Jugeli</w:t>
      </w:r>
      <w:proofErr w:type="spellEnd"/>
      <w:r w:rsidRPr="00F67360">
        <w:t xml:space="preserve"> N10 GWP central office.</w:t>
      </w:r>
    </w:p>
    <w:p w14:paraId="3A6DA8BA" w14:textId="77777777" w:rsidR="00F67360" w:rsidRPr="00F67360" w:rsidRDefault="00F67360" w:rsidP="00F67360">
      <w:pPr>
        <w:spacing w:after="0"/>
        <w:jc w:val="both"/>
      </w:pPr>
    </w:p>
    <w:p w14:paraId="1BEEA7DC" w14:textId="328851BD" w:rsidR="00F67360" w:rsidRPr="00F67360" w:rsidRDefault="00F67360" w:rsidP="00F67360">
      <w:pPr>
        <w:spacing w:after="0"/>
        <w:jc w:val="both"/>
        <w:rPr>
          <w:b/>
        </w:rPr>
      </w:pPr>
      <w:r w:rsidRPr="00F67360">
        <w:rPr>
          <w:b/>
        </w:rPr>
        <w:t xml:space="preserve"> </w:t>
      </w:r>
      <w:r w:rsidR="0091501F">
        <w:rPr>
          <w:b/>
        </w:rPr>
        <w:t>8</w:t>
      </w:r>
      <w:r w:rsidRPr="00F67360">
        <w:rPr>
          <w:b/>
        </w:rPr>
        <w:t>. Experience</w:t>
      </w:r>
    </w:p>
    <w:p w14:paraId="2DAA76EB" w14:textId="7D80A6C0" w:rsidR="00F67360" w:rsidRPr="00A437D4" w:rsidRDefault="00F67360" w:rsidP="00F67360">
      <w:pPr>
        <w:pStyle w:val="ListParagraph"/>
        <w:numPr>
          <w:ilvl w:val="0"/>
          <w:numId w:val="1"/>
        </w:numPr>
        <w:spacing w:after="0"/>
        <w:jc w:val="both"/>
      </w:pPr>
      <w:r w:rsidRPr="00A437D4">
        <w:t>During the years 202</w:t>
      </w:r>
      <w:r w:rsidR="00A437D4" w:rsidRPr="00A437D4">
        <w:t>2</w:t>
      </w:r>
      <w:r w:rsidRPr="00A437D4">
        <w:t>-202</w:t>
      </w:r>
      <w:r w:rsidR="00A437D4" w:rsidRPr="00A437D4">
        <w:t>5</w:t>
      </w:r>
      <w:r w:rsidRPr="00A437D4">
        <w:t>, the bidder must have completed the services of drawing up project-cost accounting documentation for construction works with a total (project) value of at least 150,000 GEL.</w:t>
      </w:r>
    </w:p>
    <w:p w14:paraId="7FA0E098" w14:textId="53E727BD" w:rsidR="00F67360" w:rsidRPr="00A437D4" w:rsidRDefault="00F67360" w:rsidP="00F67360">
      <w:pPr>
        <w:pStyle w:val="ListParagraph"/>
        <w:numPr>
          <w:ilvl w:val="0"/>
          <w:numId w:val="1"/>
        </w:numPr>
        <w:spacing w:after="0"/>
        <w:jc w:val="both"/>
      </w:pPr>
      <w:r w:rsidRPr="00A437D4">
        <w:t>During the years 202</w:t>
      </w:r>
      <w:r w:rsidR="00A437D4" w:rsidRPr="00A437D4">
        <w:t>2</w:t>
      </w:r>
      <w:r w:rsidRPr="00A437D4">
        <w:t>-202</w:t>
      </w:r>
      <w:r w:rsidR="00A437D4" w:rsidRPr="00A437D4">
        <w:t>5</w:t>
      </w:r>
      <w:r w:rsidRPr="00A437D4">
        <w:t>, the bidder must have implemented at least 20,000 GEL within the framework of 1 (one) contract. Design and cost accounting documentation preparation services for construction works.</w:t>
      </w:r>
    </w:p>
    <w:p w14:paraId="59D53582" w14:textId="5C8BBD69" w:rsidR="00F67360" w:rsidRPr="00F67360" w:rsidRDefault="00F67360" w:rsidP="00F67360">
      <w:pPr>
        <w:pStyle w:val="ListParagraph"/>
        <w:numPr>
          <w:ilvl w:val="0"/>
          <w:numId w:val="1"/>
        </w:numPr>
        <w:spacing w:after="0"/>
        <w:jc w:val="both"/>
      </w:pPr>
      <w:r w:rsidRPr="00A437D4">
        <w:t>The bidder is obliged to present the contracts signed by the parties during the reporting period as proof of the experience of engineering works. If the given</w:t>
      </w:r>
      <w:r w:rsidRPr="00F67360">
        <w:t xml:space="preserve"> documents are uploaded to the unified electronic system of public procurement, it is sufficient to present the relevant application number(s) (SPA, NAT, DAP, CMR).</w:t>
      </w:r>
      <w:r>
        <w:t xml:space="preserve"> </w:t>
      </w:r>
      <w:r w:rsidRPr="00F67360">
        <w:t xml:space="preserve">Information about </w:t>
      </w:r>
      <w:r w:rsidR="00A437D4">
        <w:t xml:space="preserve">the </w:t>
      </w:r>
      <w:r w:rsidRPr="00F67360">
        <w:t xml:space="preserve">experience should be presented </w:t>
      </w:r>
      <w:r>
        <w:t>by</w:t>
      </w:r>
      <w:r w:rsidRPr="00F67360">
        <w:t xml:space="preserve"> Annex N3</w:t>
      </w:r>
    </w:p>
    <w:p w14:paraId="637293AB" w14:textId="77777777" w:rsidR="00F67360" w:rsidRDefault="00F67360" w:rsidP="00F67360">
      <w:pPr>
        <w:spacing w:after="0"/>
        <w:jc w:val="both"/>
      </w:pPr>
    </w:p>
    <w:p w14:paraId="3D97DFFD" w14:textId="77777777" w:rsidR="00F67360" w:rsidRPr="00F67360" w:rsidRDefault="00F67360" w:rsidP="00F67360">
      <w:pPr>
        <w:spacing w:after="0"/>
        <w:jc w:val="both"/>
        <w:rPr>
          <w:b/>
        </w:rPr>
      </w:pPr>
      <w:r w:rsidRPr="00F67360">
        <w:rPr>
          <w:b/>
        </w:rPr>
        <w:t xml:space="preserve"> Appendix N3 - experience.pdf</w:t>
      </w:r>
    </w:p>
    <w:p w14:paraId="0678B0B9" w14:textId="77777777" w:rsidR="00F67360" w:rsidRPr="00F67360" w:rsidRDefault="00F67360" w:rsidP="00F67360">
      <w:pPr>
        <w:spacing w:after="0"/>
        <w:jc w:val="both"/>
      </w:pPr>
    </w:p>
    <w:p w14:paraId="5F206B71" w14:textId="6A345A70" w:rsidR="00F67360" w:rsidRPr="00F67360" w:rsidRDefault="0091501F" w:rsidP="00F67360">
      <w:pPr>
        <w:spacing w:after="0"/>
        <w:jc w:val="both"/>
        <w:rPr>
          <w:b/>
        </w:rPr>
      </w:pPr>
      <w:r>
        <w:rPr>
          <w:b/>
        </w:rPr>
        <w:t>9.</w:t>
      </w:r>
      <w:r w:rsidR="00F67360" w:rsidRPr="00F67360">
        <w:rPr>
          <w:b/>
        </w:rPr>
        <w:t xml:space="preserve"> </w:t>
      </w:r>
      <w:r>
        <w:rPr>
          <w:b/>
        </w:rPr>
        <w:t>About</w:t>
      </w:r>
      <w:r w:rsidR="00F67360" w:rsidRPr="00F67360">
        <w:rPr>
          <w:b/>
        </w:rPr>
        <w:t xml:space="preserve"> the experience of the bidder's personnel</w:t>
      </w:r>
    </w:p>
    <w:p w14:paraId="79C6BDC4" w14:textId="77777777" w:rsidR="00F67360" w:rsidRPr="00F67360" w:rsidRDefault="00F67360" w:rsidP="00F67360">
      <w:pPr>
        <w:spacing w:after="0"/>
        <w:jc w:val="both"/>
      </w:pPr>
      <w:r w:rsidRPr="00F67360">
        <w:t>When providing the service, the supplier must ensure the inclusion of an appropriate number of key specialists with the following qualifications and experience in carrying out project work.</w:t>
      </w:r>
    </w:p>
    <w:p w14:paraId="586B01BC" w14:textId="5AD5B41E" w:rsidR="00F67360" w:rsidRDefault="00F67360" w:rsidP="00F67360">
      <w:pPr>
        <w:spacing w:after="0"/>
        <w:jc w:val="both"/>
      </w:pPr>
      <w:r w:rsidRPr="00F67360">
        <w:t>During the term of the contract, the supplier must constantly have the following minimum number of hired</w:t>
      </w:r>
      <w:r w:rsidR="00A437D4">
        <w:t>,</w:t>
      </w:r>
      <w:r w:rsidRPr="00F67360">
        <w:t xml:space="preserve"> </w:t>
      </w:r>
      <w:r w:rsidR="005E7A6F">
        <w:t xml:space="preserve">preferably </w:t>
      </w:r>
      <w:r w:rsidR="00A437D4">
        <w:t>English-speaking</w:t>
      </w:r>
      <w:r w:rsidR="005E7A6F">
        <w:t xml:space="preserve"> </w:t>
      </w:r>
      <w:r w:rsidRPr="00F67360">
        <w:t>specialists:</w:t>
      </w:r>
    </w:p>
    <w:p w14:paraId="1C2E7B1E" w14:textId="308B72AA" w:rsidR="004915C1" w:rsidRDefault="004915C1" w:rsidP="004915C1">
      <w:pPr>
        <w:pStyle w:val="ListParagraph"/>
        <w:numPr>
          <w:ilvl w:val="0"/>
          <w:numId w:val="2"/>
        </w:numPr>
        <w:spacing w:after="0"/>
        <w:jc w:val="both"/>
      </w:pPr>
      <w:r>
        <w:t>Team leader - engineer, with at least 5 years of specialized work experience - 1 specialist (</w:t>
      </w:r>
      <w:r w:rsidR="00A437D4">
        <w:t xml:space="preserve">preferably </w:t>
      </w:r>
      <w:r w:rsidRPr="005E7A6F">
        <w:rPr>
          <w:b/>
        </w:rPr>
        <w:t>permanent</w:t>
      </w:r>
      <w:proofErr w:type="gramStart"/>
      <w:r w:rsidRPr="005E7A6F">
        <w:rPr>
          <w:b/>
        </w:rPr>
        <w:t>);</w:t>
      </w:r>
      <w:proofErr w:type="gramEnd"/>
    </w:p>
    <w:p w14:paraId="3E35DE01" w14:textId="3F8BE705" w:rsidR="004915C1" w:rsidRDefault="004915C1" w:rsidP="004915C1">
      <w:pPr>
        <w:pStyle w:val="ListParagraph"/>
        <w:numPr>
          <w:ilvl w:val="0"/>
          <w:numId w:val="2"/>
        </w:numPr>
        <w:spacing w:after="0"/>
        <w:jc w:val="both"/>
      </w:pPr>
      <w:r>
        <w:lastRenderedPageBreak/>
        <w:t>Civil-industrial construction specialist - with at least 5 years of experience in the specialty - 1 specialist (</w:t>
      </w:r>
      <w:r w:rsidR="00A437D4">
        <w:t xml:space="preserve">preferably </w:t>
      </w:r>
      <w:r w:rsidR="00A437D4" w:rsidRPr="005E7A6F">
        <w:rPr>
          <w:b/>
        </w:rPr>
        <w:t>permanent</w:t>
      </w:r>
      <w:proofErr w:type="gramStart"/>
      <w:r w:rsidR="00A437D4" w:rsidRPr="005E7A6F">
        <w:rPr>
          <w:b/>
        </w:rPr>
        <w:t>);</w:t>
      </w:r>
      <w:r w:rsidRPr="005E7A6F">
        <w:rPr>
          <w:b/>
        </w:rPr>
        <w:t>;</w:t>
      </w:r>
      <w:proofErr w:type="gramEnd"/>
    </w:p>
    <w:p w14:paraId="3392975E" w14:textId="77777777" w:rsidR="004915C1" w:rsidRDefault="004915C1" w:rsidP="004915C1">
      <w:pPr>
        <w:pStyle w:val="ListParagraph"/>
        <w:numPr>
          <w:ilvl w:val="0"/>
          <w:numId w:val="2"/>
        </w:numPr>
        <w:spacing w:after="0"/>
        <w:jc w:val="both"/>
      </w:pPr>
      <w:r>
        <w:t>Road construction specialist - with at least 5 years of specialized work experience - 1 specialist (</w:t>
      </w:r>
      <w:r w:rsidRPr="005E7A6F">
        <w:rPr>
          <w:b/>
        </w:rPr>
        <w:t>can be invited);</w:t>
      </w:r>
    </w:p>
    <w:p w14:paraId="19C5C42C" w14:textId="2282D2A0" w:rsidR="004915C1" w:rsidRDefault="004915C1" w:rsidP="004915C1">
      <w:pPr>
        <w:pStyle w:val="ListParagraph"/>
        <w:numPr>
          <w:ilvl w:val="0"/>
          <w:numId w:val="2"/>
        </w:numPr>
        <w:spacing w:after="0"/>
        <w:jc w:val="both"/>
      </w:pPr>
      <w:r>
        <w:t>Electrical engineer (high voltage, low voltage, and weak currents) - with at least 5 years of specialized work experience - 1 specialist (</w:t>
      </w:r>
      <w:r w:rsidR="00A437D4">
        <w:t xml:space="preserve">preferably </w:t>
      </w:r>
      <w:r w:rsidR="00A437D4" w:rsidRPr="005E7A6F">
        <w:rPr>
          <w:b/>
        </w:rPr>
        <w:t>permanent</w:t>
      </w:r>
      <w:proofErr w:type="gramStart"/>
      <w:r w:rsidRPr="005E7A6F">
        <w:rPr>
          <w:b/>
        </w:rPr>
        <w:t>);</w:t>
      </w:r>
      <w:proofErr w:type="gramEnd"/>
    </w:p>
    <w:p w14:paraId="5303895A" w14:textId="7693741C" w:rsidR="004915C1" w:rsidRDefault="004915C1" w:rsidP="004915C1">
      <w:pPr>
        <w:pStyle w:val="ListParagraph"/>
        <w:numPr>
          <w:ilvl w:val="0"/>
          <w:numId w:val="2"/>
        </w:numPr>
        <w:spacing w:after="0"/>
        <w:jc w:val="both"/>
      </w:pPr>
      <w:r>
        <w:t>Constructor - with at least 5 years of specialty work experience - 1 specialist (</w:t>
      </w:r>
      <w:r w:rsidR="00A437D4">
        <w:t xml:space="preserve">preferably </w:t>
      </w:r>
      <w:r w:rsidR="00A437D4" w:rsidRPr="005E7A6F">
        <w:rPr>
          <w:b/>
        </w:rPr>
        <w:t>permanent</w:t>
      </w:r>
      <w:proofErr w:type="gramStart"/>
      <w:r w:rsidR="00A437D4" w:rsidRPr="005E7A6F">
        <w:rPr>
          <w:b/>
        </w:rPr>
        <w:t>)</w:t>
      </w:r>
      <w:r w:rsidRPr="005E7A6F">
        <w:rPr>
          <w:b/>
        </w:rPr>
        <w:t>;</w:t>
      </w:r>
      <w:proofErr w:type="gramEnd"/>
    </w:p>
    <w:p w14:paraId="49B91278" w14:textId="77777777" w:rsidR="004915C1" w:rsidRDefault="004915C1" w:rsidP="004915C1">
      <w:pPr>
        <w:pStyle w:val="ListParagraph"/>
        <w:numPr>
          <w:ilvl w:val="0"/>
          <w:numId w:val="2"/>
        </w:numPr>
        <w:spacing w:after="0"/>
        <w:jc w:val="both"/>
      </w:pPr>
      <w:r>
        <w:t>Water and water supply engineer - with at least 5 years of specialized work expe</w:t>
      </w:r>
      <w:r w:rsidR="005E7A6F">
        <w:t xml:space="preserve">rience - 1 specialist </w:t>
      </w:r>
      <w:r w:rsidR="005E7A6F" w:rsidRPr="005E7A6F">
        <w:rPr>
          <w:b/>
        </w:rPr>
        <w:t>(can be invited</w:t>
      </w:r>
      <w:r w:rsidRPr="005E7A6F">
        <w:rPr>
          <w:b/>
        </w:rPr>
        <w:t>);</w:t>
      </w:r>
    </w:p>
    <w:p w14:paraId="5C065817" w14:textId="17241309" w:rsidR="004915C1" w:rsidRDefault="004915C1" w:rsidP="004915C1">
      <w:pPr>
        <w:pStyle w:val="ListParagraph"/>
        <w:numPr>
          <w:ilvl w:val="0"/>
          <w:numId w:val="2"/>
        </w:numPr>
        <w:spacing w:after="0"/>
        <w:jc w:val="both"/>
      </w:pPr>
      <w:r>
        <w:t xml:space="preserve">1 specialist </w:t>
      </w:r>
      <w:r w:rsidRPr="005E7A6F">
        <w:rPr>
          <w:b/>
        </w:rPr>
        <w:t>(</w:t>
      </w:r>
      <w:r w:rsidR="00A437D4">
        <w:t xml:space="preserve">preferably </w:t>
      </w:r>
      <w:r w:rsidR="00A437D4" w:rsidRPr="005E7A6F">
        <w:rPr>
          <w:b/>
        </w:rPr>
        <w:t>permanent);</w:t>
      </w:r>
      <w:r>
        <w:t xml:space="preserve"> with at least 5 years of experience in preparing cost accounting </w:t>
      </w:r>
      <w:proofErr w:type="gramStart"/>
      <w:r>
        <w:t>documents;</w:t>
      </w:r>
      <w:proofErr w:type="gramEnd"/>
    </w:p>
    <w:p w14:paraId="7A6E43AB" w14:textId="77777777" w:rsidR="004915C1" w:rsidRDefault="004915C1" w:rsidP="004915C1">
      <w:pPr>
        <w:pStyle w:val="ListParagraph"/>
        <w:numPr>
          <w:ilvl w:val="0"/>
          <w:numId w:val="2"/>
        </w:numPr>
        <w:spacing w:after="0"/>
        <w:jc w:val="both"/>
      </w:pPr>
      <w:r>
        <w:t>Geologist - specialist with at least 5 years of expe</w:t>
      </w:r>
      <w:r w:rsidR="005E7A6F">
        <w:t xml:space="preserve">rience - 1 specialist </w:t>
      </w:r>
      <w:r w:rsidR="005E7A6F" w:rsidRPr="005E7A6F">
        <w:rPr>
          <w:b/>
        </w:rPr>
        <w:t>(can be invited</w:t>
      </w:r>
      <w:r w:rsidRPr="005E7A6F">
        <w:rPr>
          <w:b/>
        </w:rPr>
        <w:t>);</w:t>
      </w:r>
    </w:p>
    <w:p w14:paraId="7326E4BD" w14:textId="77777777" w:rsidR="004915C1" w:rsidRDefault="005E7A6F" w:rsidP="004915C1">
      <w:pPr>
        <w:pStyle w:val="ListParagraph"/>
        <w:numPr>
          <w:ilvl w:val="0"/>
          <w:numId w:val="2"/>
        </w:numPr>
        <w:spacing w:after="0"/>
        <w:jc w:val="both"/>
      </w:pPr>
      <w:r>
        <w:t>Geodesist</w:t>
      </w:r>
      <w:r w:rsidR="004915C1">
        <w:t xml:space="preserve"> - with at least 5 years of experience working in the specialty - 1 specialist (permanent);</w:t>
      </w:r>
    </w:p>
    <w:p w14:paraId="36221CF9" w14:textId="7F9089C2" w:rsidR="004915C1" w:rsidRDefault="004915C1" w:rsidP="004915C1">
      <w:pPr>
        <w:pStyle w:val="ListParagraph"/>
        <w:numPr>
          <w:ilvl w:val="0"/>
          <w:numId w:val="2"/>
        </w:numPr>
        <w:spacing w:after="0"/>
        <w:jc w:val="both"/>
      </w:pPr>
      <w:r>
        <w:t>Architect - with at least 5 years of specialty work experience - 1 specialist (</w:t>
      </w:r>
      <w:r w:rsidR="00A437D4">
        <w:t xml:space="preserve">preferably </w:t>
      </w:r>
      <w:r w:rsidR="00A437D4" w:rsidRPr="005E7A6F">
        <w:rPr>
          <w:b/>
        </w:rPr>
        <w:t>permanent</w:t>
      </w:r>
      <w:proofErr w:type="gramStart"/>
      <w:r w:rsidR="00A437D4" w:rsidRPr="005E7A6F">
        <w:rPr>
          <w:b/>
        </w:rPr>
        <w:t>);</w:t>
      </w:r>
      <w:proofErr w:type="gramEnd"/>
    </w:p>
    <w:p w14:paraId="55BE4F1A" w14:textId="77777777" w:rsidR="004915C1" w:rsidRDefault="004915C1" w:rsidP="004915C1">
      <w:pPr>
        <w:pStyle w:val="ListParagraph"/>
        <w:numPr>
          <w:ilvl w:val="0"/>
          <w:numId w:val="2"/>
        </w:numPr>
        <w:spacing w:after="0"/>
        <w:jc w:val="both"/>
      </w:pPr>
      <w:r>
        <w:t xml:space="preserve">Topographer - specialist with at least 5 years of experience - 1 specialist </w:t>
      </w:r>
      <w:r w:rsidRPr="005E7A6F">
        <w:rPr>
          <w:b/>
        </w:rPr>
        <w:t>(invited</w:t>
      </w:r>
      <w:proofErr w:type="gramStart"/>
      <w:r w:rsidRPr="005E7A6F">
        <w:rPr>
          <w:b/>
        </w:rPr>
        <w:t>);</w:t>
      </w:r>
      <w:proofErr w:type="gramEnd"/>
    </w:p>
    <w:p w14:paraId="00ED7FB3" w14:textId="77777777" w:rsidR="00553726" w:rsidRDefault="00553726" w:rsidP="00553726">
      <w:pPr>
        <w:spacing w:after="0"/>
        <w:jc w:val="both"/>
      </w:pPr>
    </w:p>
    <w:p w14:paraId="3248B50B" w14:textId="77777777" w:rsidR="00553726" w:rsidRPr="00553726" w:rsidRDefault="00553726" w:rsidP="00553726">
      <w:pPr>
        <w:spacing w:after="0"/>
        <w:jc w:val="both"/>
        <w:rPr>
          <w:b/>
        </w:rPr>
      </w:pPr>
      <w:r w:rsidRPr="00553726">
        <w:rPr>
          <w:b/>
        </w:rPr>
        <w:t>2. For each major specialist, the applicant must submit:</w:t>
      </w:r>
    </w:p>
    <w:p w14:paraId="2A56379F" w14:textId="77777777" w:rsidR="00553726" w:rsidRDefault="00553726" w:rsidP="00553726">
      <w:pPr>
        <w:pStyle w:val="ListParagraph"/>
        <w:numPr>
          <w:ilvl w:val="0"/>
          <w:numId w:val="3"/>
        </w:numPr>
        <w:spacing w:after="0"/>
        <w:jc w:val="both"/>
      </w:pPr>
      <w:r>
        <w:t>Copy of ID card;</w:t>
      </w:r>
    </w:p>
    <w:p w14:paraId="48A09ED3" w14:textId="77777777" w:rsidR="00553726" w:rsidRDefault="00553726" w:rsidP="00553726">
      <w:pPr>
        <w:pStyle w:val="ListParagraph"/>
        <w:numPr>
          <w:ilvl w:val="0"/>
          <w:numId w:val="3"/>
        </w:numPr>
        <w:spacing w:after="0"/>
        <w:jc w:val="both"/>
      </w:pPr>
      <w:r>
        <w:t>Document confirming higher relevant education;</w:t>
      </w:r>
    </w:p>
    <w:p w14:paraId="54F9CE7E" w14:textId="77777777" w:rsidR="00553726" w:rsidRDefault="00553726" w:rsidP="00553726">
      <w:pPr>
        <w:pStyle w:val="ListParagraph"/>
        <w:numPr>
          <w:ilvl w:val="0"/>
          <w:numId w:val="3"/>
        </w:numPr>
        <w:spacing w:after="0"/>
        <w:jc w:val="both"/>
      </w:pPr>
      <w:r>
        <w:t xml:space="preserve">Biographical data of the specialist </w:t>
      </w:r>
      <w:proofErr w:type="gramStart"/>
      <w:r>
        <w:t>in</w:t>
      </w:r>
      <w:proofErr w:type="gramEnd"/>
      <w:r>
        <w:t xml:space="preserve"> accordance with the requirements stipulated in the tender documentation appendix N4, which must be signed by the main specialist.</w:t>
      </w:r>
    </w:p>
    <w:p w14:paraId="0E73A506" w14:textId="77777777" w:rsidR="00553726" w:rsidRDefault="00553726" w:rsidP="00553726">
      <w:pPr>
        <w:pStyle w:val="ListParagraph"/>
        <w:numPr>
          <w:ilvl w:val="0"/>
          <w:numId w:val="3"/>
        </w:numPr>
        <w:spacing w:after="0"/>
        <w:jc w:val="both"/>
      </w:pPr>
      <w:r>
        <w:t>Accreditation or relevant documentation</w:t>
      </w:r>
    </w:p>
    <w:p w14:paraId="058E8437" w14:textId="2509BD79" w:rsidR="00553726" w:rsidRDefault="00553726" w:rsidP="00553726">
      <w:pPr>
        <w:pStyle w:val="ListParagraph"/>
        <w:numPr>
          <w:ilvl w:val="0"/>
          <w:numId w:val="3"/>
        </w:numPr>
        <w:spacing w:after="0"/>
        <w:jc w:val="both"/>
      </w:pPr>
      <w:r>
        <w:t xml:space="preserve">The labor contract signed between the supplier and the specialist, the term of which should </w:t>
      </w:r>
      <w:r w:rsidRPr="00A437D4">
        <w:t>not be less than December 31, 202</w:t>
      </w:r>
      <w:r w:rsidR="00A437D4" w:rsidRPr="00A437D4">
        <w:t>6</w:t>
      </w:r>
      <w:r w:rsidRPr="00A437D4">
        <w:t>.</w:t>
      </w:r>
    </w:p>
    <w:p w14:paraId="4772EBD3" w14:textId="77777777" w:rsidR="00553726" w:rsidRDefault="00553726" w:rsidP="00553726">
      <w:pPr>
        <w:pStyle w:val="ListParagraph"/>
        <w:numPr>
          <w:ilvl w:val="0"/>
          <w:numId w:val="3"/>
        </w:numPr>
        <w:spacing w:after="0"/>
        <w:jc w:val="both"/>
      </w:pPr>
      <w:r>
        <w:t xml:space="preserve">If necessary, the supplier is obliged to provide representation of those specialists who are not included in the list during the service. Information about additional specialists must be submitted by the supplier to the customer for approval. </w:t>
      </w:r>
    </w:p>
    <w:p w14:paraId="1ECDE02F" w14:textId="51F1F06D" w:rsidR="00553726" w:rsidRDefault="00553726" w:rsidP="00553726">
      <w:pPr>
        <w:pStyle w:val="ListParagraph"/>
        <w:numPr>
          <w:ilvl w:val="0"/>
          <w:numId w:val="3"/>
        </w:numPr>
        <w:spacing w:after="0"/>
        <w:jc w:val="both"/>
      </w:pPr>
      <w:r>
        <w:t xml:space="preserve">If necessary, in order to complete the service on time, the supplier is obliged to increase the number of key specialists. Also, in case of necessity, based on the reasoned argumentation of the procuring organization, ensure the replacement of the specialist(s) with other </w:t>
      </w:r>
      <w:r w:rsidR="00A437D4">
        <w:t>higher-qualified</w:t>
      </w:r>
      <w:r>
        <w:t xml:space="preserve"> specialists.</w:t>
      </w:r>
    </w:p>
    <w:p w14:paraId="5B1E3F71" w14:textId="77777777" w:rsidR="00553726" w:rsidRDefault="00553726" w:rsidP="00553726">
      <w:pPr>
        <w:pStyle w:val="ListParagraph"/>
        <w:numPr>
          <w:ilvl w:val="0"/>
          <w:numId w:val="3"/>
        </w:numPr>
        <w:spacing w:after="0"/>
        <w:jc w:val="both"/>
      </w:pPr>
      <w:r>
        <w:t>Information about specialists should be presented by Annex N4.</w:t>
      </w:r>
    </w:p>
    <w:p w14:paraId="3274C01F" w14:textId="77777777" w:rsidR="00553726" w:rsidRDefault="00553726" w:rsidP="00553726">
      <w:pPr>
        <w:spacing w:after="0"/>
        <w:ind w:left="360"/>
        <w:jc w:val="both"/>
      </w:pPr>
    </w:p>
    <w:p w14:paraId="43FB3895" w14:textId="77777777" w:rsidR="00553726" w:rsidRDefault="00553726" w:rsidP="00553726">
      <w:pPr>
        <w:spacing w:after="0"/>
        <w:ind w:left="360"/>
        <w:jc w:val="both"/>
        <w:rPr>
          <w:b/>
        </w:rPr>
      </w:pPr>
      <w:r w:rsidRPr="00553726">
        <w:rPr>
          <w:b/>
        </w:rPr>
        <w:t>Appendix N4 - specialists.pdf</w:t>
      </w:r>
    </w:p>
    <w:p w14:paraId="17B6855F" w14:textId="77777777" w:rsidR="00553726" w:rsidRDefault="00553726" w:rsidP="00553726">
      <w:pPr>
        <w:spacing w:after="0"/>
        <w:ind w:left="360"/>
        <w:jc w:val="both"/>
        <w:rPr>
          <w:b/>
        </w:rPr>
      </w:pPr>
    </w:p>
    <w:p w14:paraId="50274DCD" w14:textId="2F279B95" w:rsidR="00553726" w:rsidRPr="00553726" w:rsidRDefault="0091501F" w:rsidP="00553726">
      <w:pPr>
        <w:spacing w:after="0"/>
        <w:ind w:left="360"/>
        <w:jc w:val="both"/>
        <w:rPr>
          <w:b/>
        </w:rPr>
      </w:pPr>
      <w:r>
        <w:rPr>
          <w:b/>
        </w:rPr>
        <w:t>10</w:t>
      </w:r>
      <w:r w:rsidR="00553726" w:rsidRPr="00553726">
        <w:rPr>
          <w:b/>
        </w:rPr>
        <w:t>. Requirements related to the subcontractor</w:t>
      </w:r>
    </w:p>
    <w:p w14:paraId="0EE08578" w14:textId="77777777" w:rsidR="00553726" w:rsidRPr="00553726" w:rsidRDefault="00553726" w:rsidP="00553726">
      <w:pPr>
        <w:pStyle w:val="ListParagraph"/>
        <w:numPr>
          <w:ilvl w:val="0"/>
          <w:numId w:val="4"/>
        </w:numPr>
        <w:spacing w:after="0"/>
        <w:jc w:val="both"/>
      </w:pPr>
      <w:r w:rsidRPr="00553726">
        <w:lastRenderedPageBreak/>
        <w:t>The supplier must inform the procuring organization in writing about the agreements concluded with all subcontractors within the scope of the given contract and obtain their written consent;</w:t>
      </w:r>
    </w:p>
    <w:p w14:paraId="566D17D2" w14:textId="77777777" w:rsidR="00553726" w:rsidRPr="00553726" w:rsidRDefault="00553726" w:rsidP="00553726">
      <w:pPr>
        <w:pStyle w:val="ListParagraph"/>
        <w:numPr>
          <w:ilvl w:val="0"/>
          <w:numId w:val="4"/>
        </w:numPr>
        <w:spacing w:after="0"/>
        <w:jc w:val="both"/>
      </w:pPr>
      <w:r w:rsidRPr="00553726">
        <w:t>The subcontractor company or companies must not be registered in the register of state procurement - "black list";</w:t>
      </w:r>
    </w:p>
    <w:p w14:paraId="3237BB37" w14:textId="77777777" w:rsidR="00553726" w:rsidRPr="00553726" w:rsidRDefault="00553726" w:rsidP="00553726">
      <w:pPr>
        <w:pStyle w:val="ListParagraph"/>
        <w:numPr>
          <w:ilvl w:val="0"/>
          <w:numId w:val="4"/>
        </w:numPr>
        <w:spacing w:after="0"/>
        <w:jc w:val="both"/>
      </w:pPr>
      <w:r w:rsidRPr="00553726">
        <w:t>The following information should be presented to the subcontractor(s): name of the works to be performed and a copy of the subcontract;</w:t>
      </w:r>
    </w:p>
    <w:p w14:paraId="1F160459" w14:textId="77777777" w:rsidR="00553726" w:rsidRPr="00553726" w:rsidRDefault="00553726" w:rsidP="00553726">
      <w:pPr>
        <w:pStyle w:val="ListParagraph"/>
        <w:numPr>
          <w:ilvl w:val="0"/>
          <w:numId w:val="4"/>
        </w:numPr>
        <w:spacing w:after="0"/>
        <w:jc w:val="both"/>
      </w:pPr>
      <w:r w:rsidRPr="00553726">
        <w:t>By transferring part of the works to the subcontractor(s), the supplier is not released from the obligations under the contract.</w:t>
      </w:r>
    </w:p>
    <w:p w14:paraId="2AB19C3B" w14:textId="77777777" w:rsidR="00553726" w:rsidRPr="00553726" w:rsidRDefault="00553726" w:rsidP="00553726">
      <w:pPr>
        <w:pStyle w:val="ListParagraph"/>
        <w:numPr>
          <w:ilvl w:val="0"/>
          <w:numId w:val="4"/>
        </w:numPr>
        <w:spacing w:after="0"/>
        <w:jc w:val="both"/>
      </w:pPr>
      <w:r w:rsidRPr="00553726">
        <w:t>A copy of the contract signed with all subcontractors within the contract should be submitted to the procuring organization.</w:t>
      </w:r>
    </w:p>
    <w:p w14:paraId="7AC34B5D" w14:textId="77777777" w:rsidR="00553726" w:rsidRPr="00553726" w:rsidRDefault="00553726" w:rsidP="00553726">
      <w:pPr>
        <w:spacing w:after="0"/>
        <w:ind w:left="360"/>
        <w:jc w:val="both"/>
      </w:pPr>
    </w:p>
    <w:p w14:paraId="312F1703" w14:textId="17013559" w:rsidR="00553726" w:rsidRPr="00553726" w:rsidRDefault="00553726" w:rsidP="00553726">
      <w:pPr>
        <w:spacing w:after="0"/>
        <w:ind w:left="360"/>
        <w:jc w:val="both"/>
        <w:rPr>
          <w:b/>
        </w:rPr>
      </w:pPr>
      <w:r w:rsidRPr="00553726">
        <w:rPr>
          <w:b/>
        </w:rPr>
        <w:t>1</w:t>
      </w:r>
      <w:r w:rsidR="0091501F">
        <w:rPr>
          <w:b/>
        </w:rPr>
        <w:t>1</w:t>
      </w:r>
      <w:r w:rsidRPr="00553726">
        <w:rPr>
          <w:b/>
        </w:rPr>
        <w:t>. Other additional requirements</w:t>
      </w:r>
    </w:p>
    <w:p w14:paraId="76929B0A" w14:textId="77777777" w:rsidR="00553726" w:rsidRPr="00553726" w:rsidRDefault="00553726" w:rsidP="00553726">
      <w:pPr>
        <w:pStyle w:val="ListParagraph"/>
        <w:numPr>
          <w:ilvl w:val="0"/>
          <w:numId w:val="5"/>
        </w:numPr>
        <w:spacing w:after="0"/>
        <w:jc w:val="both"/>
      </w:pPr>
      <w:r w:rsidRPr="00553726">
        <w:t>The list of documents to be uploaded by the bidder in the system of state procurement:</w:t>
      </w:r>
    </w:p>
    <w:p w14:paraId="7152BD60" w14:textId="77777777" w:rsidR="00553726" w:rsidRDefault="00553726" w:rsidP="00553726">
      <w:pPr>
        <w:pStyle w:val="ListParagraph"/>
        <w:numPr>
          <w:ilvl w:val="0"/>
          <w:numId w:val="5"/>
        </w:numPr>
        <w:spacing w:after="0"/>
        <w:jc w:val="both"/>
      </w:pPr>
      <w:r w:rsidRPr="00553726">
        <w:t xml:space="preserve">Price table - in case the price table is not presented, or is presented without evaluation, the request for its clarification is not used, and accordingly, the bidder will be disqualified </w:t>
      </w:r>
      <w:proofErr w:type="gramStart"/>
      <w:r w:rsidRPr="00553726">
        <w:t>from</w:t>
      </w:r>
      <w:proofErr w:type="gramEnd"/>
      <w:r w:rsidRPr="00553726">
        <w:t xml:space="preserve"> the procurement procedure.</w:t>
      </w:r>
    </w:p>
    <w:p w14:paraId="0E37F7B3" w14:textId="77777777" w:rsidR="00553726" w:rsidRPr="00553726" w:rsidRDefault="00553726" w:rsidP="00553726">
      <w:pPr>
        <w:pStyle w:val="ListParagraph"/>
        <w:numPr>
          <w:ilvl w:val="0"/>
          <w:numId w:val="5"/>
        </w:numPr>
        <w:spacing w:after="0"/>
        <w:jc w:val="both"/>
      </w:pPr>
      <w:r w:rsidRPr="00553726">
        <w:t>Documents confirming the applicant's experience - contracts and relevant acceptance-handover acts.</w:t>
      </w:r>
    </w:p>
    <w:p w14:paraId="14265031" w14:textId="77777777" w:rsidR="00553726" w:rsidRPr="00553726" w:rsidRDefault="00553726" w:rsidP="00553726">
      <w:pPr>
        <w:pStyle w:val="ListParagraph"/>
        <w:numPr>
          <w:ilvl w:val="0"/>
          <w:numId w:val="5"/>
        </w:numPr>
        <w:spacing w:after="0"/>
        <w:jc w:val="both"/>
      </w:pPr>
      <w:r w:rsidRPr="00553726">
        <w:t>Information about the main specialists who will be involved during the service delivery. The established requirements for the main specialists are given in the tender documentation</w:t>
      </w:r>
    </w:p>
    <w:p w14:paraId="1CDF2A31" w14:textId="77777777" w:rsidR="00553726" w:rsidRPr="00553726" w:rsidRDefault="00553726" w:rsidP="00553726">
      <w:pPr>
        <w:pStyle w:val="ListParagraph"/>
        <w:numPr>
          <w:ilvl w:val="0"/>
          <w:numId w:val="5"/>
        </w:numPr>
        <w:spacing w:after="0"/>
        <w:jc w:val="both"/>
      </w:pPr>
      <w:r w:rsidRPr="00553726">
        <w:t xml:space="preserve">The price must be expressed </w:t>
      </w:r>
      <w:proofErr w:type="gramStart"/>
      <w:r w:rsidRPr="00553726">
        <w:t>in</w:t>
      </w:r>
      <w:proofErr w:type="gramEnd"/>
      <w:r w:rsidRPr="00553726">
        <w:t xml:space="preserve"> GEL, which must include all the costs and fees for the provision of the services defined by the tender and all the fees for the supplier.</w:t>
      </w:r>
    </w:p>
    <w:p w14:paraId="747C5227" w14:textId="77777777" w:rsidR="00BA7FA6" w:rsidRDefault="00BA7FA6" w:rsidP="00553726">
      <w:pPr>
        <w:pStyle w:val="ListParagraph"/>
        <w:numPr>
          <w:ilvl w:val="0"/>
          <w:numId w:val="5"/>
        </w:numPr>
        <w:spacing w:after="0"/>
        <w:jc w:val="both"/>
      </w:pPr>
      <w:r w:rsidRPr="00BA7FA6">
        <w:t>All documents and/or information related to the tender must be submitted in Georgian and in English. Likewise, the winning company must provide the project documentation in both Georgian and English in the future. The bidder is not allowed to submit an alternative tender proposal.</w:t>
      </w:r>
    </w:p>
    <w:p w14:paraId="48B05C1E" w14:textId="2C272327" w:rsidR="00BC60B1" w:rsidRPr="00A437D4" w:rsidRDefault="00BC60B1" w:rsidP="00553726">
      <w:pPr>
        <w:pStyle w:val="ListParagraph"/>
        <w:numPr>
          <w:ilvl w:val="0"/>
          <w:numId w:val="5"/>
        </w:numPr>
        <w:spacing w:after="0"/>
        <w:jc w:val="both"/>
      </w:pPr>
      <w:r w:rsidRPr="00A437D4">
        <w:t>Contractor must sign NDA – it is Mandatory</w:t>
      </w:r>
    </w:p>
    <w:p w14:paraId="30CAC0EB" w14:textId="46656929" w:rsidR="00BC60B1" w:rsidRPr="00A437D4" w:rsidRDefault="00BC60B1" w:rsidP="00553726">
      <w:pPr>
        <w:pStyle w:val="ListParagraph"/>
        <w:numPr>
          <w:ilvl w:val="0"/>
          <w:numId w:val="5"/>
        </w:numPr>
        <w:spacing w:after="0"/>
        <w:jc w:val="both"/>
      </w:pPr>
      <w:r w:rsidRPr="00A437D4">
        <w:t xml:space="preserve">Given </w:t>
      </w:r>
      <w:r w:rsidR="00FF7A94">
        <w:t xml:space="preserve">that the </w:t>
      </w:r>
      <w:r w:rsidRPr="00A437D4">
        <w:t xml:space="preserve">Project will not be given to </w:t>
      </w:r>
      <w:r w:rsidR="00BA7FA6">
        <w:t xml:space="preserve">a </w:t>
      </w:r>
      <w:r w:rsidRPr="00A437D4">
        <w:t>third party</w:t>
      </w:r>
      <w:r w:rsidR="00BA7FA6">
        <w:t>,</w:t>
      </w:r>
      <w:r w:rsidRPr="00A437D4">
        <w:t xml:space="preserve"> it is GWP’s property.</w:t>
      </w:r>
    </w:p>
    <w:p w14:paraId="6D57BEED" w14:textId="77777777" w:rsidR="00553726" w:rsidRDefault="00553726" w:rsidP="00553726">
      <w:pPr>
        <w:spacing w:after="0"/>
        <w:ind w:left="360"/>
        <w:jc w:val="both"/>
        <w:rPr>
          <w:b/>
        </w:rPr>
      </w:pPr>
    </w:p>
    <w:p w14:paraId="6D5B3ADE" w14:textId="29845DDE" w:rsidR="00170441" w:rsidRPr="00FF7A94" w:rsidRDefault="00170441" w:rsidP="00553726">
      <w:pPr>
        <w:spacing w:after="0"/>
        <w:ind w:left="360"/>
        <w:jc w:val="both"/>
        <w:rPr>
          <w:b/>
          <w:color w:val="EE0000"/>
        </w:rPr>
      </w:pPr>
      <w:r w:rsidRPr="00FF7A94">
        <w:rPr>
          <w:b/>
          <w:color w:val="EE0000"/>
        </w:rPr>
        <w:t>Note: A framework agreement will be signed with the winning company for a period of one year, with a possible automatic extension for an additional year.</w:t>
      </w:r>
    </w:p>
    <w:p w14:paraId="10273AB4" w14:textId="77777777" w:rsidR="00FF7A94" w:rsidRPr="00FF7A94" w:rsidRDefault="00FF7A94" w:rsidP="00553726">
      <w:pPr>
        <w:spacing w:after="0"/>
        <w:ind w:left="360"/>
        <w:jc w:val="both"/>
        <w:rPr>
          <w:b/>
          <w:color w:val="EE0000"/>
        </w:rPr>
      </w:pPr>
    </w:p>
    <w:p w14:paraId="49DA587F" w14:textId="207AE732" w:rsidR="00FF7A94" w:rsidRPr="00FF7A94" w:rsidRDefault="00FF7A94" w:rsidP="00553726">
      <w:pPr>
        <w:spacing w:after="0"/>
        <w:ind w:left="360"/>
        <w:jc w:val="both"/>
        <w:rPr>
          <w:b/>
          <w:color w:val="EE0000"/>
        </w:rPr>
      </w:pPr>
      <w:r>
        <w:rPr>
          <w:b/>
          <w:color w:val="EE0000"/>
        </w:rPr>
        <w:t>For</w:t>
      </w:r>
      <w:r w:rsidRPr="00FF7A94">
        <w:rPr>
          <w:b/>
          <w:color w:val="EE0000"/>
        </w:rPr>
        <w:t xml:space="preserve"> technical questions related to the tender requirements, please submit your inquiry in writing or raise it on the tender platform, and the contracting authority will schedule a working meeting with each bidder.</w:t>
      </w:r>
    </w:p>
    <w:p w14:paraId="4A0960D8" w14:textId="77777777" w:rsidR="00170441" w:rsidRDefault="00553726" w:rsidP="00553726">
      <w:pPr>
        <w:spacing w:after="0"/>
        <w:ind w:left="360"/>
        <w:jc w:val="both"/>
        <w:rPr>
          <w:b/>
        </w:rPr>
      </w:pPr>
      <w:r w:rsidRPr="00553726">
        <w:rPr>
          <w:b/>
        </w:rPr>
        <w:t xml:space="preserve"> </w:t>
      </w:r>
    </w:p>
    <w:p w14:paraId="5A4475D8" w14:textId="6203E231" w:rsidR="00553726" w:rsidRDefault="00553726" w:rsidP="00553726">
      <w:pPr>
        <w:spacing w:after="0"/>
        <w:ind w:left="360"/>
        <w:jc w:val="both"/>
        <w:rPr>
          <w:b/>
        </w:rPr>
      </w:pPr>
      <w:r w:rsidRPr="00553726">
        <w:rPr>
          <w:b/>
        </w:rPr>
        <w:t>Appendix N5 -- Guarantee.pdf</w:t>
      </w:r>
    </w:p>
    <w:p w14:paraId="0F69C11B" w14:textId="77777777" w:rsidR="00BA45F7" w:rsidRDefault="00BA45F7" w:rsidP="00553726">
      <w:pPr>
        <w:spacing w:after="0"/>
        <w:ind w:left="360"/>
        <w:jc w:val="both"/>
        <w:rPr>
          <w:b/>
        </w:rPr>
      </w:pPr>
    </w:p>
    <w:p w14:paraId="6721CFEB" w14:textId="77777777" w:rsidR="00BA45F7" w:rsidRDefault="00BA45F7" w:rsidP="00BA45F7">
      <w:pPr>
        <w:spacing w:after="0"/>
        <w:ind w:left="360"/>
        <w:jc w:val="both"/>
      </w:pPr>
    </w:p>
    <w:p w14:paraId="17326388" w14:textId="51948727" w:rsidR="00BA45F7" w:rsidRPr="00B73BED" w:rsidRDefault="00BC60B1" w:rsidP="00BA45F7">
      <w:pPr>
        <w:spacing w:after="0"/>
        <w:ind w:left="360"/>
        <w:jc w:val="both"/>
        <w:rPr>
          <w:b/>
        </w:rPr>
      </w:pPr>
      <w:r>
        <w:rPr>
          <w:b/>
        </w:rPr>
        <w:lastRenderedPageBreak/>
        <w:t>1</w:t>
      </w:r>
      <w:r w:rsidR="0091501F">
        <w:rPr>
          <w:b/>
        </w:rPr>
        <w:t>2</w:t>
      </w:r>
      <w:r w:rsidR="00B73BED">
        <w:rPr>
          <w:b/>
        </w:rPr>
        <w:t>.</w:t>
      </w:r>
      <w:r w:rsidR="00BA45F7" w:rsidRPr="00B73BED">
        <w:rPr>
          <w:b/>
        </w:rPr>
        <w:t xml:space="preserve"> Document(s) showing registration/authority data</w:t>
      </w:r>
    </w:p>
    <w:p w14:paraId="0321273C" w14:textId="77777777" w:rsidR="00BA45F7" w:rsidRDefault="00BA45F7" w:rsidP="00B73BED">
      <w:pPr>
        <w:pStyle w:val="ListParagraph"/>
        <w:numPr>
          <w:ilvl w:val="0"/>
          <w:numId w:val="6"/>
        </w:numPr>
        <w:spacing w:after="0"/>
        <w:jc w:val="both"/>
      </w:pPr>
      <w:r>
        <w:t xml:space="preserve">Extract from the register, in which there should be no seizure/prohibition, tax </w:t>
      </w:r>
      <w:proofErr w:type="gramStart"/>
      <w:r>
        <w:t>lien</w:t>
      </w:r>
      <w:proofErr w:type="gramEnd"/>
      <w:r>
        <w:t xml:space="preserve">/mortgage right against the applicant, and the applicant should not be registered in the register of debtors. If the applicant submits a tax agreement defined by Article 292 of the Tax Code of Georgia, and/or an agreement on deferred payment of recognized and/or unrecognized tax debt signed </w:t>
      </w:r>
      <w:r w:rsidR="00B73BED">
        <w:t>by</w:t>
      </w:r>
      <w:r>
        <w:t xml:space="preserve"> Article 238 of the Tax Code of Georgia, for the full payment of the amount that is recorded in the recognized tax debt. , the existence of a tax lien/mortgage right registration will not be considered as a basis for disqualification.</w:t>
      </w:r>
    </w:p>
    <w:p w14:paraId="29EADF92" w14:textId="77777777" w:rsidR="00BA45F7" w:rsidRDefault="00BA45F7" w:rsidP="00B73BED">
      <w:pPr>
        <w:pStyle w:val="ListParagraph"/>
        <w:numPr>
          <w:ilvl w:val="0"/>
          <w:numId w:val="6"/>
        </w:numPr>
        <w:spacing w:after="0"/>
        <w:jc w:val="both"/>
      </w:pPr>
      <w:r>
        <w:t>Notice from the register of legal entities that the reorganization or liquidation of the legal entity is not carried out;</w:t>
      </w:r>
    </w:p>
    <w:p w14:paraId="328FB56A" w14:textId="77777777" w:rsidR="00BA45F7" w:rsidRDefault="00BA45F7" w:rsidP="00B73BED">
      <w:pPr>
        <w:pStyle w:val="ListParagraph"/>
        <w:numPr>
          <w:ilvl w:val="0"/>
          <w:numId w:val="6"/>
        </w:numPr>
        <w:spacing w:after="0"/>
        <w:jc w:val="both"/>
      </w:pPr>
      <w:r>
        <w:t>Notice on the absence of debt to the budget, from which it should be clear that the applicant has no debt to the budget (except for unrecognized debt and in the case that the person has signed a tax declaration defined by Article 292 of the Tax Code of Georgia for the full payment of the amount recorded in the recognized tax debt An agreement and/or an agreement on postponement of recognized tax debt payments signed in accordance with Article 238 of the same code, for which the bidder must submit the relevant supporting document(s) specified in this paragraph.</w:t>
      </w:r>
    </w:p>
    <w:p w14:paraId="4E2F7807" w14:textId="77777777" w:rsidR="00BA45F7" w:rsidRDefault="00B73BED" w:rsidP="00B73BED">
      <w:pPr>
        <w:pStyle w:val="ListParagraph"/>
        <w:numPr>
          <w:ilvl w:val="0"/>
          <w:numId w:val="6"/>
        </w:numPr>
        <w:spacing w:after="0"/>
        <w:jc w:val="both"/>
      </w:pPr>
      <w:r>
        <w:t>If</w:t>
      </w:r>
      <w:r w:rsidR="00BA45F7">
        <w:t xml:space="preserve"> the tender documents are registered in the documents showing the registration rights data submitted by the bidder</w:t>
      </w:r>
    </w:p>
    <w:p w14:paraId="0E1C7A30" w14:textId="77777777" w:rsidR="00BA45F7" w:rsidRDefault="00BA45F7" w:rsidP="00BA45F7">
      <w:pPr>
        <w:spacing w:after="0"/>
        <w:ind w:left="360"/>
        <w:jc w:val="both"/>
      </w:pPr>
    </w:p>
    <w:p w14:paraId="75884E83" w14:textId="7FC5C714" w:rsidR="00BA45F7" w:rsidRPr="00B73BED" w:rsidRDefault="00B73BED" w:rsidP="00BA45F7">
      <w:pPr>
        <w:spacing w:after="0"/>
        <w:ind w:left="360"/>
        <w:jc w:val="both"/>
        <w:rPr>
          <w:b/>
        </w:rPr>
      </w:pPr>
      <w:r w:rsidRPr="00B73BED">
        <w:rPr>
          <w:b/>
        </w:rPr>
        <w:t xml:space="preserve">for an </w:t>
      </w:r>
      <w:r w:rsidR="00BA7FA6">
        <w:rPr>
          <w:b/>
        </w:rPr>
        <w:t>individual</w:t>
      </w:r>
    </w:p>
    <w:p w14:paraId="0938F7F2" w14:textId="77777777" w:rsidR="00BA45F7" w:rsidRDefault="00BA45F7" w:rsidP="00B73BED">
      <w:pPr>
        <w:pStyle w:val="ListParagraph"/>
        <w:numPr>
          <w:ilvl w:val="0"/>
          <w:numId w:val="7"/>
        </w:numPr>
        <w:spacing w:after="0"/>
        <w:jc w:val="both"/>
      </w:pPr>
      <w:r>
        <w:t xml:space="preserve">Copy of ID card or </w:t>
      </w:r>
      <w:proofErr w:type="gramStart"/>
      <w:r>
        <w:t>passport;</w:t>
      </w:r>
      <w:proofErr w:type="gramEnd"/>
    </w:p>
    <w:p w14:paraId="698CB83B" w14:textId="77777777" w:rsidR="00BA45F7" w:rsidRDefault="00BA45F7" w:rsidP="00B73BED">
      <w:pPr>
        <w:pStyle w:val="ListParagraph"/>
        <w:numPr>
          <w:ilvl w:val="0"/>
          <w:numId w:val="7"/>
        </w:numPr>
        <w:spacing w:after="0"/>
        <w:jc w:val="both"/>
      </w:pPr>
      <w:r>
        <w:t xml:space="preserve">Extract from the register in which there should be no seizure/prohibition, tax </w:t>
      </w:r>
      <w:proofErr w:type="gramStart"/>
      <w:r>
        <w:t>lien</w:t>
      </w:r>
      <w:proofErr w:type="gramEnd"/>
      <w:r>
        <w:t xml:space="preserve">/mortgage right against the applicant, and the applicant should not be registered in the register of debtors. If the applicant submits a tax agreement defined by Article 292 of the Tax Code of Georgia, and/or an agreement on deferred payment of recognized and/or unrecognized tax debt signed </w:t>
      </w:r>
      <w:r w:rsidR="00B73BED">
        <w:t>by</w:t>
      </w:r>
      <w:r>
        <w:t xml:space="preserve"> Article 238 of the Tax Code of Georgia, for the full payment of the amount that is recorded in the recognized tax debt. , the existence of a tax lien/mortgage right registration will not be considered as a basis for disqualification.</w:t>
      </w:r>
    </w:p>
    <w:p w14:paraId="5684ADE9" w14:textId="77777777" w:rsidR="00BA45F7" w:rsidRDefault="00BA45F7" w:rsidP="00B73BED">
      <w:pPr>
        <w:pStyle w:val="ListParagraph"/>
        <w:numPr>
          <w:ilvl w:val="0"/>
          <w:numId w:val="7"/>
        </w:numPr>
        <w:spacing w:after="0"/>
        <w:jc w:val="both"/>
      </w:pPr>
      <w:r>
        <w:t>Notice on the absence of debt to the budget, from which it should be clear that the applicant has no debt to the budget (except for unrecognized debt and in the case that the person has signed a tax declaration defined by Article 292 of the Tax Code of Georgia for the full payment of the amount recorded in the recognized tax debt An agreement and/or an agreement on postponement of recognized tax debt payments concluded in accordance with Article 238 of the same Code, for which the bidder must submit the relevant supporting document(s) specified in this paragraph.</w:t>
      </w:r>
    </w:p>
    <w:p w14:paraId="3B10B4DD" w14:textId="77777777" w:rsidR="00BA45F7" w:rsidRDefault="00B73BED" w:rsidP="00B73BED">
      <w:pPr>
        <w:pStyle w:val="ListParagraph"/>
        <w:numPr>
          <w:ilvl w:val="0"/>
          <w:numId w:val="7"/>
        </w:numPr>
        <w:spacing w:after="0"/>
        <w:jc w:val="both"/>
      </w:pPr>
      <w:r>
        <w:t>If</w:t>
      </w:r>
      <w:r w:rsidR="00BA45F7">
        <w:t xml:space="preserve"> the tender documents are registered in the documents showing the registration rights data submitted by the bidder</w:t>
      </w:r>
    </w:p>
    <w:p w14:paraId="0AF7475F" w14:textId="77777777" w:rsidR="00BA45F7" w:rsidRDefault="00BA45F7" w:rsidP="00BA45F7">
      <w:pPr>
        <w:spacing w:after="0"/>
        <w:ind w:left="360"/>
        <w:jc w:val="both"/>
      </w:pPr>
    </w:p>
    <w:p w14:paraId="4B79CD1F" w14:textId="77777777" w:rsidR="00BA45F7" w:rsidRDefault="00BA45F7" w:rsidP="00BA45F7">
      <w:pPr>
        <w:spacing w:after="0"/>
        <w:ind w:left="360"/>
        <w:jc w:val="both"/>
      </w:pPr>
      <w:r>
        <w:t xml:space="preserve">for </w:t>
      </w:r>
      <w:r w:rsidR="00B73BED">
        <w:t>Individuals</w:t>
      </w:r>
    </w:p>
    <w:p w14:paraId="1ABEEE4A" w14:textId="77777777" w:rsidR="00BA45F7" w:rsidRDefault="00BA45F7" w:rsidP="00B73BED">
      <w:pPr>
        <w:pStyle w:val="ListParagraph"/>
        <w:numPr>
          <w:ilvl w:val="0"/>
          <w:numId w:val="8"/>
        </w:numPr>
        <w:spacing w:after="0"/>
        <w:jc w:val="both"/>
      </w:pPr>
      <w:r>
        <w:t>Copy of identity document;</w:t>
      </w:r>
    </w:p>
    <w:p w14:paraId="29C8400F" w14:textId="77777777" w:rsidR="00BA45F7" w:rsidRDefault="00BA45F7" w:rsidP="00B73BED">
      <w:pPr>
        <w:pStyle w:val="ListParagraph"/>
        <w:numPr>
          <w:ilvl w:val="0"/>
          <w:numId w:val="8"/>
        </w:numPr>
        <w:spacing w:after="0"/>
        <w:jc w:val="both"/>
      </w:pPr>
      <w:r>
        <w:lastRenderedPageBreak/>
        <w:t>Notice from the relevant administrative institution about the lack of registration in the register of debtors.</w:t>
      </w:r>
    </w:p>
    <w:p w14:paraId="024E5B9D" w14:textId="77777777" w:rsidR="00BA45F7" w:rsidRDefault="00BA45F7" w:rsidP="00BA45F7">
      <w:pPr>
        <w:spacing w:after="0"/>
        <w:ind w:left="360"/>
        <w:jc w:val="both"/>
      </w:pPr>
    </w:p>
    <w:p w14:paraId="131D598C" w14:textId="77777777" w:rsidR="00BA45F7" w:rsidRPr="00B73BED" w:rsidRDefault="00BA45F7" w:rsidP="00BA45F7">
      <w:pPr>
        <w:spacing w:after="0"/>
        <w:ind w:left="360"/>
        <w:jc w:val="both"/>
        <w:rPr>
          <w:b/>
        </w:rPr>
      </w:pPr>
      <w:r w:rsidRPr="00B73BED">
        <w:rPr>
          <w:b/>
        </w:rPr>
        <w:t xml:space="preserve">For </w:t>
      </w:r>
      <w:r w:rsidR="00B73BED">
        <w:rPr>
          <w:b/>
        </w:rPr>
        <w:t>Joint Ventures</w:t>
      </w:r>
    </w:p>
    <w:p w14:paraId="68011C96" w14:textId="77777777" w:rsidR="00BA45F7" w:rsidRDefault="00B73BED" w:rsidP="00B73BED">
      <w:pPr>
        <w:pStyle w:val="ListParagraph"/>
        <w:numPr>
          <w:ilvl w:val="0"/>
          <w:numId w:val="9"/>
        </w:numPr>
        <w:spacing w:after="0"/>
        <w:jc w:val="both"/>
      </w:pPr>
      <w:r>
        <w:t>Ex</w:t>
      </w:r>
      <w:r w:rsidR="00BA45F7">
        <w:t>tract from the register of payers;</w:t>
      </w:r>
    </w:p>
    <w:p w14:paraId="0DB29756" w14:textId="77777777" w:rsidR="00BA45F7" w:rsidRDefault="00BA45F7" w:rsidP="00B73BED">
      <w:pPr>
        <w:pStyle w:val="ListParagraph"/>
        <w:numPr>
          <w:ilvl w:val="0"/>
          <w:numId w:val="9"/>
        </w:numPr>
        <w:spacing w:after="0"/>
        <w:jc w:val="both"/>
      </w:pPr>
      <w:r>
        <w:t>Notice on the absence of debt to the budget, from which it should be clear that the applicant has no debt to the budget (except for unrecognized debt and in the case that the person has signed a tax declaration defined by Article 292 of the Tax Code of Georgia for the full payment of the amount recorded in the recognized tax debt An agreement and/or an agreement on postponement of recognized tax debt payments signed in accordance with Article 238 of the same code, for which the bidder must submit the relevant supporting document(s) specified in this paragraph.</w:t>
      </w:r>
    </w:p>
    <w:p w14:paraId="176486DA" w14:textId="77777777" w:rsidR="00BA45F7" w:rsidRDefault="00BA45F7" w:rsidP="00B73BED">
      <w:pPr>
        <w:pStyle w:val="ListParagraph"/>
        <w:numPr>
          <w:ilvl w:val="0"/>
          <w:numId w:val="9"/>
        </w:numPr>
        <w:spacing w:after="0"/>
        <w:jc w:val="both"/>
      </w:pPr>
      <w:r>
        <w:t>In the event that the tender documents are registered in the documents showing the registration rights data submitted by the bidder</w:t>
      </w:r>
    </w:p>
    <w:p w14:paraId="06960D0D" w14:textId="77777777" w:rsidR="00BA45F7" w:rsidRDefault="00BA45F7" w:rsidP="00BA45F7">
      <w:pPr>
        <w:spacing w:after="0"/>
        <w:ind w:left="360"/>
        <w:jc w:val="both"/>
      </w:pPr>
    </w:p>
    <w:p w14:paraId="457F5382" w14:textId="77777777" w:rsidR="00BA45F7" w:rsidRPr="00B73BED" w:rsidRDefault="00B73BED" w:rsidP="00BA45F7">
      <w:pPr>
        <w:spacing w:after="0"/>
        <w:ind w:left="360"/>
        <w:jc w:val="both"/>
        <w:rPr>
          <w:b/>
        </w:rPr>
      </w:pPr>
      <w:r>
        <w:rPr>
          <w:b/>
        </w:rPr>
        <w:t>For members of the Joint Venture</w:t>
      </w:r>
      <w:r w:rsidR="00BA45F7" w:rsidRPr="00B73BED">
        <w:rPr>
          <w:b/>
        </w:rPr>
        <w:t>:</w:t>
      </w:r>
    </w:p>
    <w:p w14:paraId="40B38D60" w14:textId="77777777" w:rsidR="00BA45F7" w:rsidRDefault="00BA45F7" w:rsidP="00B73BED">
      <w:pPr>
        <w:pStyle w:val="ListParagraph"/>
        <w:numPr>
          <w:ilvl w:val="0"/>
          <w:numId w:val="10"/>
        </w:numPr>
        <w:spacing w:after="0"/>
        <w:jc w:val="both"/>
      </w:pPr>
      <w:r>
        <w:t>Extract from the register in which there should be no seizure/prohibition, tax lien/mortgage right against the applicant, and the applicant should not be registered</w:t>
      </w:r>
    </w:p>
    <w:p w14:paraId="43436BF9" w14:textId="77777777" w:rsidR="00683BE2" w:rsidRDefault="00683BE2" w:rsidP="00683BE2">
      <w:pPr>
        <w:spacing w:after="0"/>
        <w:jc w:val="both"/>
      </w:pPr>
    </w:p>
    <w:p w14:paraId="0C920FF8" w14:textId="77777777" w:rsidR="00683BE2" w:rsidRPr="00683BE2" w:rsidRDefault="00683BE2" w:rsidP="00683BE2">
      <w:pPr>
        <w:spacing w:after="0"/>
        <w:jc w:val="both"/>
        <w:rPr>
          <w:b/>
        </w:rPr>
      </w:pPr>
      <w:r w:rsidRPr="00683BE2">
        <w:rPr>
          <w:b/>
        </w:rPr>
        <w:t>For a non-resident person</w:t>
      </w:r>
    </w:p>
    <w:p w14:paraId="5A7B4EC5" w14:textId="77777777" w:rsidR="00683BE2" w:rsidRDefault="00683BE2" w:rsidP="00683BE2">
      <w:pPr>
        <w:pStyle w:val="ListParagraph"/>
        <w:numPr>
          <w:ilvl w:val="0"/>
          <w:numId w:val="10"/>
        </w:numPr>
        <w:spacing w:after="0"/>
        <w:jc w:val="both"/>
      </w:pPr>
      <w:r>
        <w:t>In the case of a non-resident legal entity, the bidder must additionally submit a certificate (certificates) issued by the relevant authorized body of his country that the reorganization or liquidation of the non-resident legal entity is not being carried out. The mentioned documents must be certified according to the law (legalized or apostille certified) and must be accompanied by a notarized Georgian translation.</w:t>
      </w:r>
    </w:p>
    <w:p w14:paraId="62B65995" w14:textId="3272FA33" w:rsidR="00683BE2" w:rsidRDefault="00683BE2" w:rsidP="00683BE2">
      <w:pPr>
        <w:pStyle w:val="ListParagraph"/>
        <w:numPr>
          <w:ilvl w:val="0"/>
          <w:numId w:val="10"/>
        </w:numPr>
        <w:spacing w:after="0"/>
        <w:jc w:val="both"/>
      </w:pPr>
      <w:r>
        <w:t>In the case of a non-resident individual, documents (certificates) must be certified according to the law (legalized or certified by apostille) and must be accompanied by a notarized Georgian translation.</w:t>
      </w:r>
    </w:p>
    <w:p w14:paraId="0897A30A" w14:textId="77777777" w:rsidR="00683BE2" w:rsidRDefault="00683BE2" w:rsidP="00683BE2">
      <w:pPr>
        <w:spacing w:after="0"/>
        <w:jc w:val="both"/>
      </w:pPr>
    </w:p>
    <w:p w14:paraId="3C567E6A" w14:textId="77777777" w:rsidR="00683BE2" w:rsidRPr="00683BE2" w:rsidRDefault="00683BE2" w:rsidP="00683BE2">
      <w:pPr>
        <w:spacing w:after="0"/>
        <w:jc w:val="both"/>
        <w:rPr>
          <w:b/>
        </w:rPr>
      </w:pPr>
      <w:r w:rsidRPr="00683BE2">
        <w:rPr>
          <w:b/>
        </w:rPr>
        <w:t>for representative office/branch</w:t>
      </w:r>
    </w:p>
    <w:p w14:paraId="5D3C82CC" w14:textId="77777777" w:rsidR="00683BE2" w:rsidRDefault="00683BE2" w:rsidP="00683BE2">
      <w:pPr>
        <w:spacing w:after="0"/>
        <w:jc w:val="both"/>
      </w:pPr>
      <w:r>
        <w:t xml:space="preserve">In case the bidder is a representative and/or a branch of a foreign enterprise in Georgia, </w:t>
      </w:r>
      <w:r w:rsidR="00982880">
        <w:t>that</w:t>
      </w:r>
      <w:r>
        <w:t xml:space="preserve"> uses the data of the head company registered abroad (work experience, key specialists and/or others), he is obliged to jointly submit all the documents requested above, both of himself and of the head company. Also, in addition, the certificate (certificates) issued by the relevant authorized body of the country of the head company must be </w:t>
      </w:r>
      <w:proofErr w:type="gramStart"/>
      <w:r>
        <w:t>presented</w:t>
      </w:r>
      <w:proofErr w:type="gramEnd"/>
      <w:r>
        <w:t xml:space="preserve"> that the reorganization or liquidation of the head company is not being carried out. The mentioned documents must be certified according to the law (legalized or apostille certified) and must be accompanied by a notarized Georgian translation.</w:t>
      </w:r>
    </w:p>
    <w:p w14:paraId="7572A13A" w14:textId="77777777" w:rsidR="00683BE2" w:rsidRDefault="00683BE2" w:rsidP="00683BE2">
      <w:pPr>
        <w:spacing w:after="0"/>
        <w:jc w:val="both"/>
      </w:pPr>
    </w:p>
    <w:p w14:paraId="49A01519" w14:textId="77777777" w:rsidR="00683BE2" w:rsidRPr="00982880" w:rsidRDefault="00683BE2" w:rsidP="00683BE2">
      <w:pPr>
        <w:spacing w:after="0"/>
        <w:jc w:val="both"/>
        <w:rPr>
          <w:b/>
        </w:rPr>
      </w:pPr>
      <w:r>
        <w:t xml:space="preserve"> </w:t>
      </w:r>
      <w:r w:rsidRPr="00982880">
        <w:rPr>
          <w:b/>
        </w:rPr>
        <w:t>Guarantee of performance of the contract</w:t>
      </w:r>
    </w:p>
    <w:p w14:paraId="1D5630A2" w14:textId="77777777" w:rsidR="00683BE2" w:rsidRDefault="00683BE2" w:rsidP="00EF6C0E">
      <w:pPr>
        <w:pStyle w:val="ListParagraph"/>
        <w:numPr>
          <w:ilvl w:val="0"/>
          <w:numId w:val="11"/>
        </w:numPr>
        <w:spacing w:after="0"/>
        <w:jc w:val="both"/>
      </w:pPr>
      <w:r>
        <w:t>A guarantee of 5% of the performance of the contract is required</w:t>
      </w:r>
    </w:p>
    <w:p w14:paraId="0E947472" w14:textId="77777777" w:rsidR="00683BE2" w:rsidRDefault="00683BE2" w:rsidP="00EF6C0E">
      <w:pPr>
        <w:pStyle w:val="ListParagraph"/>
        <w:numPr>
          <w:ilvl w:val="0"/>
          <w:numId w:val="11"/>
        </w:numPr>
        <w:spacing w:after="0"/>
        <w:jc w:val="both"/>
      </w:pPr>
      <w:r>
        <w:lastRenderedPageBreak/>
        <w:t>The validity period of the guarantee should exceed the contract performance period by 30 calendar days.</w:t>
      </w:r>
    </w:p>
    <w:p w14:paraId="7043F8BA" w14:textId="77777777" w:rsidR="00683BE2" w:rsidRDefault="00683BE2" w:rsidP="00EF6C0E">
      <w:pPr>
        <w:pStyle w:val="ListParagraph"/>
        <w:numPr>
          <w:ilvl w:val="0"/>
          <w:numId w:val="11"/>
        </w:numPr>
        <w:spacing w:after="0"/>
        <w:jc w:val="both"/>
      </w:pPr>
      <w:r>
        <w:t>The guarantee must be presented, in accordance with the legislation of Georgia, by a banking or insurance institution in the national currency - GEL, (or from a foreign banking institution, which will be reinsured by a banking institution licensed by the National Bank of Georgia) in accordance with the following form: printed on the title page of the institution issuing the guarantee (letterhead ), signed by an authorized person and sealed, in accordance with the conditions given in Appendix N5.</w:t>
      </w:r>
    </w:p>
    <w:p w14:paraId="7AA9E410" w14:textId="77777777" w:rsidR="00683BE2" w:rsidRDefault="00683BE2" w:rsidP="00683BE2">
      <w:pPr>
        <w:spacing w:after="0"/>
        <w:jc w:val="both"/>
      </w:pPr>
    </w:p>
    <w:p w14:paraId="629F3A9D" w14:textId="77777777" w:rsidR="00683BE2" w:rsidRPr="00EF6C0E" w:rsidRDefault="00683BE2" w:rsidP="00683BE2">
      <w:pPr>
        <w:spacing w:after="0"/>
        <w:jc w:val="both"/>
        <w:rPr>
          <w:b/>
        </w:rPr>
      </w:pPr>
      <w:r w:rsidRPr="00EF6C0E">
        <w:rPr>
          <w:b/>
        </w:rPr>
        <w:t xml:space="preserve"> Terms of settlement</w:t>
      </w:r>
    </w:p>
    <w:p w14:paraId="11987C2B" w14:textId="77777777" w:rsidR="00683BE2" w:rsidRDefault="00683BE2" w:rsidP="00EF6C0E">
      <w:pPr>
        <w:pStyle w:val="ListParagraph"/>
        <w:numPr>
          <w:ilvl w:val="0"/>
          <w:numId w:val="12"/>
        </w:numPr>
        <w:spacing w:after="0"/>
        <w:jc w:val="both"/>
      </w:pPr>
      <w:r>
        <w:t xml:space="preserve">Payment will be made for the </w:t>
      </w:r>
      <w:proofErr w:type="gramStart"/>
      <w:r>
        <w:t>rendered services</w:t>
      </w:r>
      <w:proofErr w:type="gramEnd"/>
      <w:r>
        <w:t xml:space="preserve"> according to the act of delivery and the invoice.</w:t>
      </w:r>
    </w:p>
    <w:p w14:paraId="21E03D03" w14:textId="77777777" w:rsidR="00683BE2" w:rsidRDefault="00683BE2" w:rsidP="00EF6C0E">
      <w:pPr>
        <w:pStyle w:val="ListParagraph"/>
        <w:numPr>
          <w:ilvl w:val="0"/>
          <w:numId w:val="12"/>
        </w:numPr>
        <w:spacing w:after="0"/>
        <w:jc w:val="both"/>
      </w:pPr>
      <w:r>
        <w:t>Payment will be made based on the contractual value.</w:t>
      </w:r>
    </w:p>
    <w:p w14:paraId="32916931" w14:textId="77777777" w:rsidR="00683BE2" w:rsidRDefault="00683BE2" w:rsidP="00EF6C0E">
      <w:pPr>
        <w:pStyle w:val="ListParagraph"/>
        <w:numPr>
          <w:ilvl w:val="0"/>
          <w:numId w:val="12"/>
        </w:numPr>
        <w:spacing w:after="0"/>
        <w:jc w:val="both"/>
      </w:pPr>
      <w:r>
        <w:t>If at the time of signing the contract, the bidder is a VAT payer (to confirm this, the bidder must upload a notice of payment of VAT in the relevant module of the system) in accordance with the requirements of the Georgian legislation, the amount of VAT corresponding to the price of the tender proposal will be included in the contract price.</w:t>
      </w:r>
    </w:p>
    <w:p w14:paraId="0F7D531F" w14:textId="77777777" w:rsidR="00683BE2" w:rsidRDefault="00EF6C0E" w:rsidP="00EF6C0E">
      <w:pPr>
        <w:pStyle w:val="ListParagraph"/>
        <w:numPr>
          <w:ilvl w:val="0"/>
          <w:numId w:val="12"/>
        </w:numPr>
        <w:spacing w:after="0"/>
        <w:jc w:val="both"/>
      </w:pPr>
      <w:r>
        <w:t></w:t>
      </w:r>
      <w:r w:rsidR="00683BE2">
        <w:t xml:space="preserve">The final settlement will be made based on the positive conclusion of the cost accounting inspection (expertise) of the facility issued by the National Bureau of Forensic Examination named after Levan </w:t>
      </w:r>
      <w:proofErr w:type="spellStart"/>
      <w:r w:rsidR="00683BE2">
        <w:t>Samkharauli</w:t>
      </w:r>
      <w:proofErr w:type="spellEnd"/>
      <w:r w:rsidR="00683BE2">
        <w:t xml:space="preserve"> or another accredited person on the design and cost accounting documentation of the facility. </w:t>
      </w:r>
      <w:r>
        <w:t>If</w:t>
      </w:r>
      <w:r w:rsidR="00683BE2">
        <w:t xml:space="preserve"> the authority issuing the report is not the "Levan </w:t>
      </w:r>
      <w:proofErr w:type="spellStart"/>
      <w:r w:rsidR="00683BE2">
        <w:t>Samkharauli</w:t>
      </w:r>
      <w:proofErr w:type="spellEnd"/>
      <w:r w:rsidR="00683BE2">
        <w:t xml:space="preserve"> National Bureau of Forensic Expertise", the supplier must additionally submit a copy of the document confirming the accreditation of the person issuing the report (the scope of accreditation must cover the requested service). The cost of said report(s) shall be covered by the supplier at its own expense.</w:t>
      </w:r>
    </w:p>
    <w:p w14:paraId="55EA8954" w14:textId="77777777" w:rsidR="00683BE2" w:rsidRDefault="00683BE2" w:rsidP="00EF6C0E">
      <w:pPr>
        <w:pStyle w:val="ListParagraph"/>
        <w:numPr>
          <w:ilvl w:val="0"/>
          <w:numId w:val="12"/>
        </w:numPr>
        <w:spacing w:after="0"/>
        <w:jc w:val="both"/>
      </w:pPr>
      <w:r>
        <w:t xml:space="preserve">In-phase - 20% of </w:t>
      </w:r>
      <w:r w:rsidR="00EF6C0E">
        <w:t xml:space="preserve">the </w:t>
      </w:r>
      <w:r>
        <w:t xml:space="preserve">total cost after </w:t>
      </w:r>
      <w:r w:rsidR="00EF6C0E">
        <w:t xml:space="preserve">the </w:t>
      </w:r>
      <w:r>
        <w:t>conceptual design</w:t>
      </w:r>
      <w:r w:rsidR="00EF6C0E">
        <w:t xml:space="preserve"> approved</w:t>
      </w:r>
      <w:r>
        <w:t xml:space="preserve"> by GWP, remaining consignment 30 calendar days</w:t>
      </w:r>
    </w:p>
    <w:p w14:paraId="21A336C8" w14:textId="77777777" w:rsidR="00683BE2" w:rsidRDefault="00683BE2" w:rsidP="00683BE2">
      <w:pPr>
        <w:spacing w:after="0"/>
        <w:jc w:val="both"/>
      </w:pPr>
    </w:p>
    <w:p w14:paraId="0D795347" w14:textId="77777777" w:rsidR="00683BE2" w:rsidRDefault="00683BE2" w:rsidP="00683BE2">
      <w:pPr>
        <w:spacing w:after="0"/>
        <w:jc w:val="both"/>
      </w:pPr>
    </w:p>
    <w:p w14:paraId="027C7C40" w14:textId="77777777" w:rsidR="00683BE2" w:rsidRDefault="00683BE2" w:rsidP="00683BE2">
      <w:pPr>
        <w:spacing w:after="0"/>
        <w:jc w:val="both"/>
        <w:rPr>
          <w:b/>
        </w:rPr>
      </w:pPr>
      <w:r>
        <w:t xml:space="preserve"> </w:t>
      </w:r>
      <w:r w:rsidRPr="00EF6C0E">
        <w:rPr>
          <w:b/>
        </w:rPr>
        <w:t>Draft contract 500000.pdf</w:t>
      </w:r>
    </w:p>
    <w:p w14:paraId="7CB7523A" w14:textId="77777777" w:rsidR="00EF6C0E" w:rsidRDefault="00EF6C0E" w:rsidP="00683BE2">
      <w:pPr>
        <w:spacing w:after="0"/>
        <w:jc w:val="both"/>
        <w:rPr>
          <w:b/>
        </w:rPr>
      </w:pPr>
    </w:p>
    <w:p w14:paraId="1FDA7702" w14:textId="77777777" w:rsidR="00EF6C0E" w:rsidRPr="00EF6C0E" w:rsidRDefault="00EF6C0E" w:rsidP="00EF6C0E">
      <w:pPr>
        <w:spacing w:after="0"/>
        <w:jc w:val="both"/>
        <w:rPr>
          <w:b/>
          <w:u w:val="single"/>
        </w:rPr>
      </w:pPr>
      <w:r>
        <w:rPr>
          <w:b/>
          <w:u w:val="single"/>
        </w:rPr>
        <w:t>Contact Information</w:t>
      </w:r>
    </w:p>
    <w:p w14:paraId="1B143C8E" w14:textId="77777777" w:rsidR="00EF6C0E" w:rsidRDefault="00EF6C0E" w:rsidP="00EF6C0E">
      <w:pPr>
        <w:spacing w:after="0"/>
        <w:jc w:val="both"/>
      </w:pPr>
    </w:p>
    <w:p w14:paraId="7263C93B" w14:textId="77777777" w:rsidR="00EF6C0E" w:rsidRDefault="00EF6C0E" w:rsidP="00EF6C0E">
      <w:pPr>
        <w:spacing w:after="0"/>
        <w:jc w:val="both"/>
      </w:pPr>
    </w:p>
    <w:p w14:paraId="792BDEBB" w14:textId="77777777" w:rsidR="00EF6C0E" w:rsidRDefault="00EF6C0E" w:rsidP="00EF6C0E">
      <w:pPr>
        <w:spacing w:after="0"/>
        <w:jc w:val="both"/>
      </w:pPr>
      <w:r w:rsidRPr="00EF6C0E">
        <w:rPr>
          <w:b/>
        </w:rPr>
        <w:t>Director of Procurement and Logistics:</w:t>
      </w:r>
      <w:r>
        <w:t xml:space="preserve"> Irakli Khvadagadze</w:t>
      </w:r>
    </w:p>
    <w:p w14:paraId="230CA758" w14:textId="77777777" w:rsidR="00EF6C0E" w:rsidRDefault="00EF6C0E" w:rsidP="00EF6C0E">
      <w:pPr>
        <w:spacing w:after="0"/>
        <w:jc w:val="both"/>
      </w:pPr>
      <w:r>
        <w:t xml:space="preserve">Miss.: St. Tbilisi, Medea (Mzia) </w:t>
      </w:r>
      <w:proofErr w:type="spellStart"/>
      <w:r>
        <w:t>Jugheli</w:t>
      </w:r>
      <w:proofErr w:type="spellEnd"/>
      <w:r>
        <w:t xml:space="preserve"> </w:t>
      </w:r>
      <w:proofErr w:type="spellStart"/>
      <w:r>
        <w:t>st.</w:t>
      </w:r>
      <w:proofErr w:type="spellEnd"/>
      <w:r>
        <w:t xml:space="preserve"> 10</w:t>
      </w:r>
    </w:p>
    <w:p w14:paraId="377C94BD" w14:textId="77777777" w:rsidR="00EF6C0E" w:rsidRDefault="00EF6C0E" w:rsidP="00EF6C0E">
      <w:pPr>
        <w:spacing w:after="0"/>
        <w:jc w:val="both"/>
      </w:pPr>
      <w:r>
        <w:t>e-mail Mail: ikhvadagadze@gwp.ge</w:t>
      </w:r>
    </w:p>
    <w:p w14:paraId="4162F239" w14:textId="77777777" w:rsidR="00EF6C0E" w:rsidRDefault="00EF6C0E" w:rsidP="00EF6C0E">
      <w:pPr>
        <w:spacing w:after="0"/>
        <w:jc w:val="both"/>
      </w:pPr>
      <w:r>
        <w:t>Tel.: +995 322 931111 (1145);</w:t>
      </w:r>
    </w:p>
    <w:p w14:paraId="0BF34D33" w14:textId="77777777" w:rsidR="00EF6C0E" w:rsidRDefault="00EF6C0E" w:rsidP="00EF6C0E">
      <w:pPr>
        <w:spacing w:after="0"/>
        <w:jc w:val="both"/>
      </w:pPr>
    </w:p>
    <w:p w14:paraId="0FE564DD" w14:textId="77777777" w:rsidR="00EF6C0E" w:rsidRDefault="00EF6C0E" w:rsidP="00EF6C0E">
      <w:pPr>
        <w:spacing w:after="0"/>
        <w:jc w:val="both"/>
      </w:pPr>
      <w:r w:rsidRPr="00EF6C0E">
        <w:rPr>
          <w:b/>
        </w:rPr>
        <w:t xml:space="preserve">Head of Procurement Department of GWP: </w:t>
      </w:r>
      <w:r>
        <w:t>Magda Lomtatidze</w:t>
      </w:r>
    </w:p>
    <w:p w14:paraId="6E5B22C3" w14:textId="77777777" w:rsidR="00EF6C0E" w:rsidRDefault="00EF6C0E" w:rsidP="00EF6C0E">
      <w:pPr>
        <w:spacing w:after="0"/>
        <w:jc w:val="both"/>
      </w:pPr>
      <w:r>
        <w:t xml:space="preserve">Miss.: St. Tbilisi, Medea (Mzia) </w:t>
      </w:r>
      <w:proofErr w:type="spellStart"/>
      <w:r>
        <w:t>Jugheli</w:t>
      </w:r>
      <w:proofErr w:type="spellEnd"/>
      <w:r>
        <w:t xml:space="preserve"> </w:t>
      </w:r>
      <w:proofErr w:type="spellStart"/>
      <w:r>
        <w:t>st.</w:t>
      </w:r>
      <w:proofErr w:type="spellEnd"/>
      <w:r>
        <w:t xml:space="preserve"> 10</w:t>
      </w:r>
    </w:p>
    <w:p w14:paraId="395180AF" w14:textId="77777777" w:rsidR="00EF6C0E" w:rsidRDefault="00EF6C0E" w:rsidP="00EF6C0E">
      <w:pPr>
        <w:spacing w:after="0"/>
        <w:jc w:val="both"/>
      </w:pPr>
      <w:r>
        <w:t>e-mail Mail: mlomtatidze@gwp.ge</w:t>
      </w:r>
    </w:p>
    <w:p w14:paraId="06C29E82" w14:textId="77777777" w:rsidR="00EF6C0E" w:rsidRDefault="00EF6C0E" w:rsidP="00EF6C0E">
      <w:pPr>
        <w:spacing w:after="0"/>
        <w:jc w:val="both"/>
      </w:pPr>
      <w:r>
        <w:lastRenderedPageBreak/>
        <w:t>Tel.: +995 322 931111 (1303); 595 22 66 94</w:t>
      </w:r>
    </w:p>
    <w:p w14:paraId="73478809" w14:textId="77777777" w:rsidR="00EF6C0E" w:rsidRPr="00EF6C0E" w:rsidRDefault="00EF6C0E" w:rsidP="00EF6C0E">
      <w:pPr>
        <w:spacing w:after="0"/>
        <w:jc w:val="both"/>
      </w:pPr>
    </w:p>
    <w:sectPr w:rsidR="00EF6C0E" w:rsidRPr="00EF6C0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AF347" w14:textId="77777777" w:rsidR="00732BEB" w:rsidRDefault="00732BEB" w:rsidP="00EF6C0E">
      <w:pPr>
        <w:spacing w:after="0" w:line="240" w:lineRule="auto"/>
      </w:pPr>
      <w:r>
        <w:separator/>
      </w:r>
    </w:p>
  </w:endnote>
  <w:endnote w:type="continuationSeparator" w:id="0">
    <w:p w14:paraId="044A4F85" w14:textId="77777777" w:rsidR="00732BEB" w:rsidRDefault="00732BEB" w:rsidP="00EF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819880"/>
      <w:docPartObj>
        <w:docPartGallery w:val="Page Numbers (Bottom of Page)"/>
        <w:docPartUnique/>
      </w:docPartObj>
    </w:sdtPr>
    <w:sdtEndPr>
      <w:rPr>
        <w:noProof/>
      </w:rPr>
    </w:sdtEndPr>
    <w:sdtContent>
      <w:p w14:paraId="457D486D" w14:textId="77777777" w:rsidR="009A38E0" w:rsidRDefault="009A38E0">
        <w:pPr>
          <w:pStyle w:val="Footer"/>
          <w:jc w:val="right"/>
        </w:pPr>
        <w:r>
          <w:fldChar w:fldCharType="begin"/>
        </w:r>
        <w:r>
          <w:instrText xml:space="preserve"> PAGE   \* MERGEFORMAT </w:instrText>
        </w:r>
        <w:r>
          <w:fldChar w:fldCharType="separate"/>
        </w:r>
        <w:r w:rsidR="00F317E2">
          <w:rPr>
            <w:noProof/>
          </w:rPr>
          <w:t>6</w:t>
        </w:r>
        <w:r>
          <w:rPr>
            <w:noProof/>
          </w:rPr>
          <w:fldChar w:fldCharType="end"/>
        </w:r>
      </w:p>
    </w:sdtContent>
  </w:sdt>
  <w:p w14:paraId="72504B38" w14:textId="77777777" w:rsidR="009A38E0" w:rsidRDefault="009A3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1E90" w14:textId="77777777" w:rsidR="00732BEB" w:rsidRDefault="00732BEB" w:rsidP="00EF6C0E">
      <w:pPr>
        <w:spacing w:after="0" w:line="240" w:lineRule="auto"/>
      </w:pPr>
      <w:r>
        <w:separator/>
      </w:r>
    </w:p>
  </w:footnote>
  <w:footnote w:type="continuationSeparator" w:id="0">
    <w:p w14:paraId="0649C408" w14:textId="77777777" w:rsidR="00732BEB" w:rsidRDefault="00732BEB" w:rsidP="00EF6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7075"/>
    <w:multiLevelType w:val="hybridMultilevel"/>
    <w:tmpl w:val="059812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B372AE"/>
    <w:multiLevelType w:val="hybridMultilevel"/>
    <w:tmpl w:val="B596E7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B2669"/>
    <w:multiLevelType w:val="hybridMultilevel"/>
    <w:tmpl w:val="96A25C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E5DD0"/>
    <w:multiLevelType w:val="hybridMultilevel"/>
    <w:tmpl w:val="980E0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6B52"/>
    <w:multiLevelType w:val="hybridMultilevel"/>
    <w:tmpl w:val="03F2B3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C1256F"/>
    <w:multiLevelType w:val="hybridMultilevel"/>
    <w:tmpl w:val="B63483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6F14AA"/>
    <w:multiLevelType w:val="hybridMultilevel"/>
    <w:tmpl w:val="C6C866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60930"/>
    <w:multiLevelType w:val="hybridMultilevel"/>
    <w:tmpl w:val="631A34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4458D7"/>
    <w:multiLevelType w:val="hybridMultilevel"/>
    <w:tmpl w:val="E44859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135E0"/>
    <w:multiLevelType w:val="hybridMultilevel"/>
    <w:tmpl w:val="50C047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86486B"/>
    <w:multiLevelType w:val="hybridMultilevel"/>
    <w:tmpl w:val="D9A406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9B47EA"/>
    <w:multiLevelType w:val="hybridMultilevel"/>
    <w:tmpl w:val="629A2C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3197526">
    <w:abstractNumId w:val="8"/>
  </w:num>
  <w:num w:numId="2" w16cid:durableId="1019114727">
    <w:abstractNumId w:val="1"/>
  </w:num>
  <w:num w:numId="3" w16cid:durableId="1797330258">
    <w:abstractNumId w:val="3"/>
  </w:num>
  <w:num w:numId="4" w16cid:durableId="678504223">
    <w:abstractNumId w:val="5"/>
  </w:num>
  <w:num w:numId="5" w16cid:durableId="1524050633">
    <w:abstractNumId w:val="0"/>
  </w:num>
  <w:num w:numId="6" w16cid:durableId="1285236542">
    <w:abstractNumId w:val="7"/>
  </w:num>
  <w:num w:numId="7" w16cid:durableId="987512988">
    <w:abstractNumId w:val="10"/>
  </w:num>
  <w:num w:numId="8" w16cid:durableId="1092429916">
    <w:abstractNumId w:val="4"/>
  </w:num>
  <w:num w:numId="9" w16cid:durableId="1064139245">
    <w:abstractNumId w:val="11"/>
  </w:num>
  <w:num w:numId="10" w16cid:durableId="1350449400">
    <w:abstractNumId w:val="9"/>
  </w:num>
  <w:num w:numId="11" w16cid:durableId="728458056">
    <w:abstractNumId w:val="6"/>
  </w:num>
  <w:num w:numId="12" w16cid:durableId="1436630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73"/>
    <w:rsid w:val="00001945"/>
    <w:rsid w:val="00112E84"/>
    <w:rsid w:val="00170441"/>
    <w:rsid w:val="001D3458"/>
    <w:rsid w:val="0025381D"/>
    <w:rsid w:val="002821BE"/>
    <w:rsid w:val="00391941"/>
    <w:rsid w:val="0041089F"/>
    <w:rsid w:val="004300F7"/>
    <w:rsid w:val="00461B77"/>
    <w:rsid w:val="0047682C"/>
    <w:rsid w:val="004915C1"/>
    <w:rsid w:val="004A6657"/>
    <w:rsid w:val="00530E2A"/>
    <w:rsid w:val="00553726"/>
    <w:rsid w:val="00575297"/>
    <w:rsid w:val="005810A0"/>
    <w:rsid w:val="005E7A6F"/>
    <w:rsid w:val="00683BE2"/>
    <w:rsid w:val="006B293B"/>
    <w:rsid w:val="00732BEB"/>
    <w:rsid w:val="007B1016"/>
    <w:rsid w:val="00801982"/>
    <w:rsid w:val="008D2457"/>
    <w:rsid w:val="0091501F"/>
    <w:rsid w:val="00923D20"/>
    <w:rsid w:val="00925D72"/>
    <w:rsid w:val="00972E21"/>
    <w:rsid w:val="00976D6A"/>
    <w:rsid w:val="00982880"/>
    <w:rsid w:val="009A38E0"/>
    <w:rsid w:val="00A437D4"/>
    <w:rsid w:val="00AB74C8"/>
    <w:rsid w:val="00B23099"/>
    <w:rsid w:val="00B3068D"/>
    <w:rsid w:val="00B73BED"/>
    <w:rsid w:val="00B83F0E"/>
    <w:rsid w:val="00BA45F7"/>
    <w:rsid w:val="00BA7FA6"/>
    <w:rsid w:val="00BC2532"/>
    <w:rsid w:val="00BC4E38"/>
    <w:rsid w:val="00BC60B1"/>
    <w:rsid w:val="00CB59DE"/>
    <w:rsid w:val="00D07D9E"/>
    <w:rsid w:val="00D74873"/>
    <w:rsid w:val="00DA5CA3"/>
    <w:rsid w:val="00DD5C01"/>
    <w:rsid w:val="00EB1D4D"/>
    <w:rsid w:val="00EF141B"/>
    <w:rsid w:val="00EF6C0E"/>
    <w:rsid w:val="00F16A42"/>
    <w:rsid w:val="00F317E2"/>
    <w:rsid w:val="00F67360"/>
    <w:rsid w:val="00FE1530"/>
    <w:rsid w:val="00FE5349"/>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709E2"/>
  <w15:chartTrackingRefBased/>
  <w15:docId w15:val="{8CE28FCE-0F4B-4445-A72D-736767F5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3B3838" w:themeColor="background2" w:themeShade="4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360"/>
    <w:pPr>
      <w:ind w:left="720"/>
      <w:contextualSpacing/>
    </w:pPr>
  </w:style>
  <w:style w:type="paragraph" w:styleId="Header">
    <w:name w:val="header"/>
    <w:basedOn w:val="Normal"/>
    <w:link w:val="HeaderChar"/>
    <w:uiPriority w:val="99"/>
    <w:unhideWhenUsed/>
    <w:rsid w:val="00EF6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C0E"/>
  </w:style>
  <w:style w:type="paragraph" w:styleId="Footer">
    <w:name w:val="footer"/>
    <w:basedOn w:val="Normal"/>
    <w:link w:val="FooterChar"/>
    <w:uiPriority w:val="99"/>
    <w:unhideWhenUsed/>
    <w:rsid w:val="00EF6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0E"/>
  </w:style>
  <w:style w:type="character" w:styleId="Strong">
    <w:name w:val="Strong"/>
    <w:basedOn w:val="DefaultParagraphFont"/>
    <w:uiPriority w:val="22"/>
    <w:qFormat/>
    <w:rsid w:val="009150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13</Pages>
  <Words>4129</Words>
  <Characters>23161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Magda Lomtatidze</cp:lastModifiedBy>
  <cp:revision>32</cp:revision>
  <dcterms:created xsi:type="dcterms:W3CDTF">2024-09-06T11:27:00Z</dcterms:created>
  <dcterms:modified xsi:type="dcterms:W3CDTF">2025-12-04T06:42:00Z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a4f0326f-9b2f-4f92-9811-c457f93d7b7c</vt:lpwstr>
  </property>
</Properties>
</file>