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85" w:type="dxa"/>
        <w:tblLook w:val="04A0" w:firstRow="1" w:lastRow="0" w:firstColumn="1" w:lastColumn="0" w:noHBand="0" w:noVBand="1"/>
      </w:tblPr>
      <w:tblGrid>
        <w:gridCol w:w="9085"/>
      </w:tblGrid>
      <w:tr w:rsidR="00B063C4" w:rsidRPr="00BD6A3F" w14:paraId="3CBF8CA5" w14:textId="77777777" w:rsidTr="00AD1DA4">
        <w:trPr>
          <w:trHeight w:val="11708"/>
        </w:trPr>
        <w:tc>
          <w:tcPr>
            <w:tcW w:w="9085" w:type="dxa"/>
          </w:tcPr>
          <w:p w14:paraId="64E5DA33" w14:textId="0760B7CA" w:rsidR="00394868" w:rsidRPr="00394868" w:rsidRDefault="00394868" w:rsidP="00AD1DA4">
            <w:pPr>
              <w:pStyle w:val="ListParagraph"/>
              <w:numPr>
                <w:ilvl w:val="0"/>
                <w:numId w:val="14"/>
              </w:numPr>
              <w:jc w:val="both"/>
              <w:rPr>
                <w:rFonts w:asciiTheme="majorHAnsi" w:hAnsiTheme="majorHAnsi" w:cstheme="majorHAnsi"/>
                <w:b/>
                <w:bCs/>
                <w:lang w:val="ka-GE"/>
              </w:rPr>
            </w:pPr>
            <w:r w:rsidRPr="00394868">
              <w:rPr>
                <w:rFonts w:asciiTheme="majorHAnsi" w:hAnsiTheme="majorHAnsi" w:cstheme="majorHAnsi"/>
                <w:b/>
                <w:bCs/>
                <w:lang w:val="ka-GE"/>
              </w:rPr>
              <w:t>ტექნიკური წყლის ოპერირება და სასმელი წყლის დისტრიბუცია</w:t>
            </w:r>
          </w:p>
          <w:p w14:paraId="543B70BC" w14:textId="77777777" w:rsidR="00394868" w:rsidRPr="00394868" w:rsidRDefault="00394868" w:rsidP="00AD1DA4">
            <w:pPr>
              <w:jc w:val="both"/>
              <w:rPr>
                <w:rFonts w:asciiTheme="majorHAnsi" w:hAnsiTheme="majorHAnsi" w:cstheme="majorHAnsi"/>
                <w:b/>
                <w:bCs/>
                <w:lang w:val="ka-GE"/>
              </w:rPr>
            </w:pPr>
          </w:p>
          <w:p w14:paraId="60F0C93E" w14:textId="77777777" w:rsidR="00394868" w:rsidRDefault="00394868" w:rsidP="00AD1DA4">
            <w:pPr>
              <w:jc w:val="both"/>
              <w:rPr>
                <w:rFonts w:asciiTheme="majorHAnsi" w:hAnsiTheme="majorHAnsi" w:cstheme="majorHAnsi"/>
                <w:b/>
                <w:bCs/>
                <w:lang w:val="ka-GE"/>
              </w:rPr>
            </w:pPr>
            <w:r w:rsidRPr="00394868">
              <w:rPr>
                <w:rFonts w:asciiTheme="majorHAnsi" w:hAnsiTheme="majorHAnsi" w:cstheme="majorHAnsi"/>
                <w:b/>
                <w:bCs/>
                <w:lang w:val="ka-GE"/>
              </w:rPr>
              <w:t>1.1. ტექნიკური წყლის ოპერირება და სასმელი წყლის დისტრიბუცია უნდა განხორციელდეს ყოველდღიურად, 24 საათის განმავლობაში.</w:t>
            </w:r>
          </w:p>
          <w:p w14:paraId="3B10BC42" w14:textId="77777777" w:rsidR="00394868" w:rsidRPr="00394868" w:rsidRDefault="00394868" w:rsidP="00AD1DA4">
            <w:pPr>
              <w:jc w:val="both"/>
              <w:rPr>
                <w:rFonts w:asciiTheme="majorHAnsi" w:hAnsiTheme="majorHAnsi" w:cstheme="majorHAnsi"/>
                <w:b/>
                <w:bCs/>
                <w:lang w:val="ka-GE"/>
              </w:rPr>
            </w:pPr>
          </w:p>
          <w:p w14:paraId="10652CE3" w14:textId="77777777" w:rsidR="00394868" w:rsidRDefault="00394868" w:rsidP="00AD1DA4">
            <w:pPr>
              <w:jc w:val="both"/>
              <w:rPr>
                <w:rFonts w:asciiTheme="majorHAnsi" w:hAnsiTheme="majorHAnsi" w:cstheme="majorHAnsi"/>
                <w:b/>
                <w:bCs/>
                <w:lang w:val="ka-GE"/>
              </w:rPr>
            </w:pPr>
            <w:r w:rsidRPr="00394868">
              <w:rPr>
                <w:rFonts w:asciiTheme="majorHAnsi" w:hAnsiTheme="majorHAnsi" w:cstheme="majorHAnsi"/>
                <w:b/>
                <w:bCs/>
                <w:lang w:val="ka-GE"/>
              </w:rPr>
              <w:t>1.2. „შემსრულებელს“ ევალება თვის განმავლობაში ტექნიკური წყლის ოპერირება და სასმელი წყლის დისტრიბუციის უზრუნველყოფა.</w:t>
            </w:r>
          </w:p>
          <w:p w14:paraId="0D5EB952" w14:textId="77777777" w:rsidR="00394868" w:rsidRPr="00394868" w:rsidRDefault="00394868" w:rsidP="00AD1DA4">
            <w:pPr>
              <w:jc w:val="both"/>
              <w:rPr>
                <w:rFonts w:asciiTheme="majorHAnsi" w:hAnsiTheme="majorHAnsi" w:cstheme="majorHAnsi"/>
                <w:b/>
                <w:bCs/>
                <w:lang w:val="ka-GE"/>
              </w:rPr>
            </w:pPr>
          </w:p>
          <w:p w14:paraId="5A5D71A7" w14:textId="77777777" w:rsidR="00394868" w:rsidRDefault="00394868" w:rsidP="00AD1DA4">
            <w:pPr>
              <w:jc w:val="both"/>
              <w:rPr>
                <w:rFonts w:asciiTheme="majorHAnsi" w:hAnsiTheme="majorHAnsi" w:cstheme="majorHAnsi"/>
                <w:b/>
                <w:bCs/>
                <w:lang w:val="ka-GE"/>
              </w:rPr>
            </w:pPr>
            <w:r w:rsidRPr="00394868">
              <w:rPr>
                <w:rFonts w:asciiTheme="majorHAnsi" w:hAnsiTheme="majorHAnsi" w:cstheme="majorHAnsi"/>
                <w:b/>
                <w:bCs/>
                <w:lang w:val="ka-GE"/>
              </w:rPr>
              <w:t xml:space="preserve">1.3. ქარხნის სატუმბო სადგურის მომსახურება, რომელიც მდებარეობს ქარხნიდან </w:t>
            </w:r>
          </w:p>
          <w:p w14:paraId="1477C062" w14:textId="57BBCA04" w:rsidR="00394868" w:rsidRPr="00394868" w:rsidRDefault="00394868" w:rsidP="00AD1DA4">
            <w:pPr>
              <w:jc w:val="both"/>
              <w:rPr>
                <w:rFonts w:asciiTheme="majorHAnsi" w:hAnsiTheme="majorHAnsi" w:cstheme="majorHAnsi"/>
                <w:b/>
                <w:bCs/>
                <w:lang w:val="ka-GE"/>
              </w:rPr>
            </w:pPr>
            <w:r w:rsidRPr="00394868">
              <w:rPr>
                <w:rFonts w:asciiTheme="majorHAnsi" w:hAnsiTheme="majorHAnsi" w:cstheme="majorHAnsi"/>
                <w:b/>
                <w:bCs/>
                <w:lang w:val="ka-GE"/>
              </w:rPr>
              <w:t>დაახლოებით 200 მეტრში. მომსახურებაში იგულისხმება:</w:t>
            </w:r>
          </w:p>
          <w:p w14:paraId="2DC82B94" w14:textId="77777777" w:rsidR="00394868" w:rsidRDefault="00394868" w:rsidP="00AD1DA4">
            <w:pPr>
              <w:jc w:val="both"/>
              <w:rPr>
                <w:rFonts w:asciiTheme="majorHAnsi" w:hAnsiTheme="majorHAnsi" w:cstheme="majorHAnsi"/>
                <w:b/>
                <w:bCs/>
                <w:lang w:val="ka-GE"/>
              </w:rPr>
            </w:pPr>
          </w:p>
          <w:p w14:paraId="09345A71" w14:textId="77777777" w:rsidR="00AD1DA4" w:rsidRPr="00AD1DA4" w:rsidRDefault="00AD1DA4" w:rsidP="00AD1DA4">
            <w:pPr>
              <w:numPr>
                <w:ilvl w:val="0"/>
                <w:numId w:val="20"/>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წყლის მიწოდების სისტემების კონტროლი;</w:t>
            </w:r>
          </w:p>
          <w:p w14:paraId="387E60AA" w14:textId="77777777" w:rsidR="00AD1DA4" w:rsidRPr="00AD1DA4" w:rsidRDefault="00AD1DA4" w:rsidP="00AD1DA4">
            <w:pPr>
              <w:numPr>
                <w:ilvl w:val="0"/>
                <w:numId w:val="20"/>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წყლის სატუმბო სადგურის, წყლის სატუმბო აგრეგატების, მილსადენებისა და დამხმარე სისტემების გამართულ მუშაობა;</w:t>
            </w:r>
          </w:p>
          <w:p w14:paraId="634F3BC3" w14:textId="77777777" w:rsidR="00AD1DA4" w:rsidRPr="00AD1DA4" w:rsidRDefault="00AD1DA4" w:rsidP="00AD1DA4">
            <w:pPr>
              <w:numPr>
                <w:ilvl w:val="0"/>
                <w:numId w:val="20"/>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წყლის უწყვეტი მიწოდების უზრუნველყოფა სხვადასხვა დანიშნულების ობიექტებში — მათ შორის, საამქროებში, საწარმოო უბნებში, აბანოებში და სხვა სტრატეგიულ წერტილებში;</w:t>
            </w:r>
          </w:p>
          <w:p w14:paraId="71B49828" w14:textId="77777777" w:rsidR="00AD1DA4" w:rsidRPr="00AD1DA4" w:rsidRDefault="00AD1DA4" w:rsidP="00AD1DA4">
            <w:pPr>
              <w:numPr>
                <w:ilvl w:val="0"/>
                <w:numId w:val="20"/>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წყლის დისტრიბუციის სისტემების (ტუმბო, ძრავები და სხვა) პარამეტრების გამართულობის პერიოდული მონიტორინგი წინასწარ განსაზღვრული გრაფიკის მკაცი დაცვით (11:00; 19:00;  06:00 საათზე);</w:t>
            </w:r>
          </w:p>
          <w:p w14:paraId="383E1B16" w14:textId="77777777" w:rsidR="00AD1DA4" w:rsidRPr="00AD1DA4" w:rsidRDefault="00AD1DA4" w:rsidP="00AD1DA4">
            <w:pPr>
              <w:numPr>
                <w:ilvl w:val="0"/>
                <w:numId w:val="22"/>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წნევის მაჩვენებლები;</w:t>
            </w:r>
          </w:p>
          <w:p w14:paraId="41A1EBD7" w14:textId="77777777" w:rsidR="00AD1DA4" w:rsidRPr="00AD1DA4" w:rsidRDefault="00AD1DA4" w:rsidP="00AD1DA4">
            <w:pPr>
              <w:numPr>
                <w:ilvl w:val="0"/>
                <w:numId w:val="22"/>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გავლის სიჩქარე (m³/h);</w:t>
            </w:r>
          </w:p>
          <w:p w14:paraId="7BE17091" w14:textId="77777777" w:rsidR="00AD1DA4" w:rsidRPr="00AD1DA4" w:rsidRDefault="00AD1DA4" w:rsidP="00AD1DA4">
            <w:pPr>
              <w:numPr>
                <w:ilvl w:val="0"/>
                <w:numId w:val="22"/>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ამძრავებისა და ძრავის ტემპერატურა;</w:t>
            </w:r>
          </w:p>
          <w:p w14:paraId="12A8663C" w14:textId="77777777" w:rsidR="00AD1DA4" w:rsidRPr="00AD1DA4" w:rsidRDefault="00AD1DA4" w:rsidP="00AD1DA4">
            <w:pPr>
              <w:numPr>
                <w:ilvl w:val="0"/>
                <w:numId w:val="22"/>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წყლის დონე მარის არხში, რეზერვუარებსა და ავზებში.</w:t>
            </w:r>
          </w:p>
          <w:p w14:paraId="6166D380" w14:textId="77777777" w:rsidR="00AD1DA4" w:rsidRPr="00AD1DA4" w:rsidRDefault="00AD1DA4" w:rsidP="00AD1DA4">
            <w:pPr>
              <w:numPr>
                <w:ilvl w:val="0"/>
                <w:numId w:val="20"/>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სატუმბო სადგურში და სხვა წერტილებზე არსებული ელექტროძრავიანი ტუმბოების, ვენტილების, ავტომატური და ნახევრადავტომატური მოწყობილობების მართვა წინასწარ განსაზღვრული გრაფიკისა და მოთხოვნის შესაბამისად;</w:t>
            </w:r>
          </w:p>
          <w:p w14:paraId="40CCCF2F" w14:textId="77777777" w:rsidR="00AD1DA4" w:rsidRPr="00AD1DA4" w:rsidRDefault="00AD1DA4" w:rsidP="00AD1DA4">
            <w:pPr>
              <w:numPr>
                <w:ilvl w:val="0"/>
                <w:numId w:val="20"/>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შიდა მილსადენებზე გამავალ წყლის ნაკადის გადანაწილება, საჭიროების მიხედვით დისტრიბუციის სქემების შესაბამისად;</w:t>
            </w:r>
          </w:p>
          <w:p w14:paraId="0C351751" w14:textId="77777777" w:rsidR="00AD1DA4" w:rsidRPr="00AD1DA4" w:rsidRDefault="00AD1DA4" w:rsidP="00AD1DA4">
            <w:pPr>
              <w:numPr>
                <w:ilvl w:val="0"/>
                <w:numId w:val="20"/>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ჰიდრავლიკური და მექანიკური წერტილების რეგულირება, საიდანაც წყალი მიეწოდება სხვადასხვა ზონას;</w:t>
            </w:r>
          </w:p>
          <w:p w14:paraId="6BCC3EB6" w14:textId="77777777" w:rsidR="00AD1DA4" w:rsidRPr="00AD1DA4" w:rsidRDefault="00AD1DA4" w:rsidP="00AD1DA4">
            <w:pPr>
              <w:numPr>
                <w:ilvl w:val="0"/>
                <w:numId w:val="20"/>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დამხმარე გამანაწილებელი ვენტილების, რეგულატორების და ფილტრების მართვა;</w:t>
            </w:r>
          </w:p>
          <w:p w14:paraId="158EC67A" w14:textId="77777777" w:rsidR="00AD1DA4" w:rsidRPr="00AD1DA4" w:rsidRDefault="00AD1DA4" w:rsidP="00AD1DA4">
            <w:pPr>
              <w:numPr>
                <w:ilvl w:val="0"/>
                <w:numId w:val="20"/>
              </w:numPr>
              <w:autoSpaceDE w:val="0"/>
              <w:autoSpaceDN w:val="0"/>
              <w:jc w:val="both"/>
              <w:rPr>
                <w:rFonts w:asciiTheme="majorHAnsi" w:hAnsiTheme="majorHAnsi" w:cstheme="majorHAnsi"/>
                <w:b/>
                <w:bCs/>
                <w:lang w:val="ka-GE"/>
              </w:rPr>
            </w:pPr>
            <w:r w:rsidRPr="00AD1DA4">
              <w:rPr>
                <w:rFonts w:asciiTheme="majorHAnsi" w:hAnsiTheme="majorHAnsi" w:cstheme="majorHAnsi"/>
                <w:b/>
                <w:bCs/>
                <w:lang w:val="ka-GE"/>
              </w:rPr>
              <w:t>წყლის მიწოდების წნევის რეგულირება და კონტროლი ქსელის მთელ მაშტაბზე;</w:t>
            </w:r>
          </w:p>
          <w:p w14:paraId="216101A0" w14:textId="77777777" w:rsidR="00AD1DA4" w:rsidRPr="00AD1DA4" w:rsidRDefault="00AD1DA4" w:rsidP="00AD1DA4">
            <w:pPr>
              <w:numPr>
                <w:ilvl w:val="0"/>
                <w:numId w:val="20"/>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სისუფთავის კონტროლი და საჭიროების შემთხვევაში მათი გაწმენდა/შეცვლა;</w:t>
            </w:r>
          </w:p>
          <w:p w14:paraId="21881FA8" w14:textId="77777777" w:rsidR="00AD1DA4" w:rsidRPr="00AD1DA4" w:rsidRDefault="00AD1DA4" w:rsidP="00AD1DA4">
            <w:pPr>
              <w:numPr>
                <w:ilvl w:val="0"/>
                <w:numId w:val="20"/>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სისტემის გადართვა სხვადასხვა წყაროებზე ან ავარიული წყლის ავზებზე საჭიროებისამებრ.</w:t>
            </w:r>
          </w:p>
          <w:p w14:paraId="7E334346" w14:textId="77777777" w:rsidR="00AD1DA4" w:rsidRPr="00AD1DA4" w:rsidRDefault="00AD1DA4" w:rsidP="00AD1DA4">
            <w:pPr>
              <w:numPr>
                <w:ilvl w:val="0"/>
                <w:numId w:val="20"/>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წყლის მიწოდება ობიექტებზე, კერძოდ:</w:t>
            </w:r>
          </w:p>
          <w:p w14:paraId="0FA8CD11" w14:textId="77777777" w:rsidR="00AD1DA4" w:rsidRPr="00AD1DA4" w:rsidRDefault="00AD1DA4" w:rsidP="00AD1DA4">
            <w:pPr>
              <w:numPr>
                <w:ilvl w:val="0"/>
                <w:numId w:val="21"/>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საწარმოო საამქროებში — მათ შორის კონდიცირების, გაგრილების და ტექნოლოგიური პროცესების უზრუნველსაყოფად;</w:t>
            </w:r>
          </w:p>
          <w:p w14:paraId="59CFC9BC" w14:textId="77777777" w:rsidR="00AD1DA4" w:rsidRPr="00AD1DA4" w:rsidRDefault="00AD1DA4" w:rsidP="00AD1DA4">
            <w:pPr>
              <w:numPr>
                <w:ilvl w:val="0"/>
                <w:numId w:val="21"/>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აბანოებში — როგორც ცივი, ისე ცხელი წყლის რეგულარული და სტაბილური მიწოდება;</w:t>
            </w:r>
          </w:p>
          <w:p w14:paraId="137B12DB" w14:textId="77777777" w:rsidR="00AD1DA4" w:rsidRPr="00AD1DA4" w:rsidRDefault="00AD1DA4" w:rsidP="00AD1DA4">
            <w:pPr>
              <w:numPr>
                <w:ilvl w:val="0"/>
                <w:numId w:val="21"/>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სასაწყობე, ლაბორატორიულ და დამხმარე შენობებში;</w:t>
            </w:r>
          </w:p>
          <w:p w14:paraId="738F2210" w14:textId="77777777" w:rsidR="00AD1DA4" w:rsidRPr="00AD1DA4" w:rsidRDefault="00AD1DA4" w:rsidP="00AD1DA4">
            <w:pPr>
              <w:numPr>
                <w:ilvl w:val="0"/>
                <w:numId w:val="21"/>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lastRenderedPageBreak/>
              <w:t>ქარხნის ადმინისტრაციულ, თუ დამხმარე შენობა-ნაგებობებში.</w:t>
            </w:r>
          </w:p>
          <w:p w14:paraId="551ABD17" w14:textId="3EA03A4E" w:rsidR="00AD1DA4" w:rsidRPr="00AD1DA4" w:rsidRDefault="00AD1DA4" w:rsidP="00AD1DA4">
            <w:pPr>
              <w:numPr>
                <w:ilvl w:val="0"/>
                <w:numId w:val="20"/>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წყლის მიწოდების ობიექტების (საწარმოო საამქროები, საზოგადოებრივი კვების ობიექტები, აბანოები, სასაწყობე, ლაბორატორიული, თუ დამხმარე შენობები, საპირფარეშოები, ქარხნის ადმინისტრაციული კორპუსი, პალეტაიზერის უბანი, ბეტონის კვანძი, კლინკერის საწარმოს სალექარი, ტექნიკური წყლის აუზები, დაფქვისა და ნახშირის საამქრო, რეალიზაცია, სასწორები, და სხვა შენობა-ნაგებობები, რომლებშიც მუშაობენ დასაქმებულნი და სხვა პირები) 14:00 სთ-დან 16:00 სთ-მდე შემოვლა, კონტროლი და ხაზზე არსებული პრობლემების გამოვლენის შემთხვევაში ქარხნის ადმინისტრაციის ინფორმიარება;</w:t>
            </w:r>
          </w:p>
          <w:p w14:paraId="7DD5102A" w14:textId="77777777" w:rsidR="00AD1DA4" w:rsidRPr="00AD1DA4" w:rsidRDefault="00AD1DA4" w:rsidP="00AD1DA4">
            <w:pPr>
              <w:numPr>
                <w:ilvl w:val="0"/>
                <w:numId w:val="20"/>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ვენტილებისა და ონკანების მუშაობის შემოწმება, გაუმართავი ნაწილის შეცვლის მოთხოვნის ინიცირება;</w:t>
            </w:r>
          </w:p>
          <w:p w14:paraId="71DA2247" w14:textId="6F611EF9" w:rsidR="00AD1DA4" w:rsidRPr="00AD1DA4" w:rsidRDefault="00AD1DA4" w:rsidP="00AD1DA4">
            <w:pPr>
              <w:numPr>
                <w:ilvl w:val="0"/>
                <w:numId w:val="20"/>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მწყობრიდან გამოსული აღჭურვილობის, მოწყობილობებისა და სისტემის დროულ გამოვლენა და რეაგირება;</w:t>
            </w:r>
          </w:p>
          <w:p w14:paraId="5861E3EB" w14:textId="77777777" w:rsidR="00AD1DA4" w:rsidRPr="00AD1DA4" w:rsidRDefault="00AD1DA4" w:rsidP="00AD1DA4">
            <w:pPr>
              <w:numPr>
                <w:ilvl w:val="0"/>
                <w:numId w:val="20"/>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ტექნიკური შეკეთებების ან რეგულირებების (მაგ. სადებების შეცვლა, ჰერმეტულობის გაკონტროლება) დამოუკიდებლად შესრულება ინსტრუქციის ფარგლებში;</w:t>
            </w:r>
          </w:p>
          <w:p w14:paraId="3E719E64" w14:textId="77777777" w:rsidR="00AD1DA4" w:rsidRPr="00AD1DA4" w:rsidRDefault="00AD1DA4" w:rsidP="00AD1DA4">
            <w:pPr>
              <w:numPr>
                <w:ilvl w:val="0"/>
                <w:numId w:val="20"/>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წყლის ნაკადების, წნევის და ტემპერატურს შმოწმება მილებში, ონკანებში და სადგურებში;</w:t>
            </w:r>
          </w:p>
          <w:p w14:paraId="27D62B03" w14:textId="050D12EA" w:rsidR="00AD1DA4" w:rsidRPr="00AD1DA4" w:rsidRDefault="00AD1DA4" w:rsidP="00AD1DA4">
            <w:pPr>
              <w:numPr>
                <w:ilvl w:val="0"/>
                <w:numId w:val="20"/>
              </w:numPr>
              <w:autoSpaceDE w:val="0"/>
              <w:autoSpaceDN w:val="0"/>
              <w:spacing w:line="276" w:lineRule="auto"/>
              <w:jc w:val="both"/>
              <w:rPr>
                <w:rFonts w:asciiTheme="majorHAnsi" w:hAnsiTheme="majorHAnsi" w:cstheme="majorHAnsi"/>
                <w:b/>
                <w:bCs/>
                <w:lang w:val="ka-GE"/>
              </w:rPr>
            </w:pPr>
            <w:r w:rsidRPr="00AD1DA4">
              <w:rPr>
                <w:rFonts w:asciiTheme="majorHAnsi" w:hAnsiTheme="majorHAnsi" w:cstheme="majorHAnsi"/>
                <w:b/>
                <w:bCs/>
                <w:lang w:val="ka-GE"/>
              </w:rPr>
              <w:t>ტენების გაწმენდის ინიცირება და ინფორმირება;</w:t>
            </w:r>
          </w:p>
          <w:p w14:paraId="5E3CCCE8" w14:textId="413367F8" w:rsidR="00AD1DA4" w:rsidRDefault="00AD1DA4" w:rsidP="00AD1DA4">
            <w:pPr>
              <w:numPr>
                <w:ilvl w:val="0"/>
                <w:numId w:val="20"/>
              </w:numPr>
              <w:autoSpaceDE w:val="0"/>
              <w:autoSpaceDN w:val="0"/>
              <w:spacing w:line="276" w:lineRule="auto"/>
              <w:jc w:val="both"/>
              <w:rPr>
                <w:rFonts w:ascii="Calibri" w:hAnsi="Calibri" w:cs="Calibri"/>
                <w:sz w:val="16"/>
                <w:szCs w:val="16"/>
                <w:lang w:val="ka-GE"/>
              </w:rPr>
            </w:pPr>
            <w:r w:rsidRPr="00AD1DA4">
              <w:rPr>
                <w:rFonts w:asciiTheme="majorHAnsi" w:hAnsiTheme="majorHAnsi" w:cstheme="majorHAnsi"/>
                <w:b/>
                <w:bCs/>
                <w:lang w:val="ka-GE"/>
              </w:rPr>
              <w:t>დისტრიბუციის სისტემის სხვადასხვა მონაკვეთების ფუნქციონირებისთვის ტუმბებისა და სხვა მოწყობილობების სწორად მუშაობის უზრუნველყოფა.</w:t>
            </w:r>
          </w:p>
          <w:p w14:paraId="68599FCB" w14:textId="77777777" w:rsidR="00AD1DA4" w:rsidRDefault="00AD1DA4" w:rsidP="00AD1DA4">
            <w:pPr>
              <w:autoSpaceDE w:val="0"/>
              <w:autoSpaceDN w:val="0"/>
              <w:spacing w:line="276" w:lineRule="auto"/>
              <w:ind w:left="1440"/>
              <w:jc w:val="both"/>
              <w:rPr>
                <w:rFonts w:ascii="Calibri" w:hAnsi="Calibri" w:cs="Calibri"/>
                <w:sz w:val="16"/>
                <w:szCs w:val="16"/>
                <w:lang w:val="ka-GE"/>
              </w:rPr>
            </w:pPr>
          </w:p>
          <w:p w14:paraId="456112CF" w14:textId="77777777" w:rsidR="00394868" w:rsidRPr="00394868" w:rsidRDefault="00394868" w:rsidP="00AD1DA4">
            <w:pPr>
              <w:jc w:val="both"/>
              <w:rPr>
                <w:rFonts w:asciiTheme="majorHAnsi" w:hAnsiTheme="majorHAnsi" w:cstheme="majorHAnsi"/>
                <w:b/>
                <w:bCs/>
                <w:lang w:val="ka-GE"/>
              </w:rPr>
            </w:pPr>
            <w:r w:rsidRPr="00394868">
              <w:rPr>
                <w:rFonts w:asciiTheme="majorHAnsi" w:hAnsiTheme="majorHAnsi" w:cstheme="majorHAnsi"/>
                <w:b/>
                <w:bCs/>
                <w:lang w:val="ka-GE"/>
              </w:rPr>
              <w:t>1.4. ქარხნის ტერიტორიაზე არსებული სატუმბო სადგურის მომსახურება, რაც მოიცავს:</w:t>
            </w:r>
          </w:p>
          <w:p w14:paraId="0F84C504" w14:textId="77777777" w:rsidR="00394868" w:rsidRDefault="00394868" w:rsidP="00AD1DA4">
            <w:pPr>
              <w:jc w:val="both"/>
              <w:rPr>
                <w:rFonts w:asciiTheme="majorHAnsi" w:hAnsiTheme="majorHAnsi" w:cstheme="majorHAnsi"/>
                <w:b/>
                <w:bCs/>
                <w:lang w:val="ka-GE"/>
              </w:rPr>
            </w:pPr>
          </w:p>
          <w:p w14:paraId="786DBBE1" w14:textId="77777777" w:rsidR="00394868" w:rsidRDefault="00394868" w:rsidP="00AD1DA4">
            <w:pPr>
              <w:pStyle w:val="ListParagraph"/>
              <w:numPr>
                <w:ilvl w:val="0"/>
                <w:numId w:val="16"/>
              </w:numPr>
              <w:jc w:val="both"/>
              <w:rPr>
                <w:rFonts w:asciiTheme="majorHAnsi" w:hAnsiTheme="majorHAnsi" w:cstheme="majorHAnsi"/>
                <w:b/>
                <w:bCs/>
                <w:lang w:val="ka-GE"/>
              </w:rPr>
            </w:pPr>
            <w:r w:rsidRPr="00394868">
              <w:rPr>
                <w:rFonts w:asciiTheme="majorHAnsi" w:hAnsiTheme="majorHAnsi" w:cstheme="majorHAnsi"/>
                <w:b/>
                <w:bCs/>
                <w:lang w:val="ka-GE"/>
              </w:rPr>
              <w:t>სისუფთავის უზრუნველყოფას;</w:t>
            </w:r>
          </w:p>
          <w:p w14:paraId="6D8CB25F" w14:textId="77777777" w:rsidR="00394868" w:rsidRDefault="00394868" w:rsidP="00AD1DA4">
            <w:pPr>
              <w:pStyle w:val="ListParagraph"/>
              <w:numPr>
                <w:ilvl w:val="0"/>
                <w:numId w:val="16"/>
              </w:numPr>
              <w:jc w:val="both"/>
              <w:rPr>
                <w:rFonts w:asciiTheme="majorHAnsi" w:hAnsiTheme="majorHAnsi" w:cstheme="majorHAnsi"/>
                <w:b/>
                <w:bCs/>
                <w:lang w:val="ka-GE"/>
              </w:rPr>
            </w:pPr>
            <w:r w:rsidRPr="00394868">
              <w:rPr>
                <w:rFonts w:asciiTheme="majorHAnsi" w:hAnsiTheme="majorHAnsi" w:cstheme="majorHAnsi"/>
                <w:b/>
                <w:bCs/>
                <w:lang w:val="ka-GE"/>
              </w:rPr>
              <w:t>სარეზერვო რეზერვუარში წყლის დონის შენარჩუნებას;</w:t>
            </w:r>
          </w:p>
          <w:p w14:paraId="5D616595" w14:textId="77777777" w:rsidR="00394868" w:rsidRDefault="00394868" w:rsidP="00AD1DA4">
            <w:pPr>
              <w:pStyle w:val="ListParagraph"/>
              <w:numPr>
                <w:ilvl w:val="0"/>
                <w:numId w:val="16"/>
              </w:numPr>
              <w:jc w:val="both"/>
              <w:rPr>
                <w:rFonts w:asciiTheme="majorHAnsi" w:hAnsiTheme="majorHAnsi" w:cstheme="majorHAnsi"/>
                <w:b/>
                <w:bCs/>
                <w:lang w:val="ka-GE"/>
              </w:rPr>
            </w:pPr>
            <w:r w:rsidRPr="00394868">
              <w:rPr>
                <w:rFonts w:asciiTheme="majorHAnsi" w:hAnsiTheme="majorHAnsi" w:cstheme="majorHAnsi"/>
                <w:b/>
                <w:bCs/>
                <w:lang w:val="ka-GE"/>
              </w:rPr>
              <w:t>მანქანა-დანადგარების ოპერირებას;</w:t>
            </w:r>
          </w:p>
          <w:p w14:paraId="0D3329D3" w14:textId="77777777" w:rsidR="00394868" w:rsidRDefault="00394868" w:rsidP="00AD1DA4">
            <w:pPr>
              <w:pStyle w:val="ListParagraph"/>
              <w:numPr>
                <w:ilvl w:val="0"/>
                <w:numId w:val="16"/>
              </w:numPr>
              <w:jc w:val="both"/>
              <w:rPr>
                <w:rFonts w:asciiTheme="majorHAnsi" w:hAnsiTheme="majorHAnsi" w:cstheme="majorHAnsi"/>
                <w:b/>
                <w:bCs/>
                <w:lang w:val="ka-GE"/>
              </w:rPr>
            </w:pPr>
            <w:r w:rsidRPr="00394868">
              <w:rPr>
                <w:rFonts w:asciiTheme="majorHAnsi" w:hAnsiTheme="majorHAnsi" w:cstheme="majorHAnsi"/>
                <w:b/>
                <w:bCs/>
                <w:lang w:val="ka-GE"/>
              </w:rPr>
              <w:t>დაზიანების შემთხვევაში ადმინისტრაციისთვის დროული ინფორმაციის მიწოდებას;</w:t>
            </w:r>
          </w:p>
          <w:p w14:paraId="03D410E4" w14:textId="7B5529D7" w:rsidR="00394868" w:rsidRDefault="00394868" w:rsidP="00AD1DA4">
            <w:pPr>
              <w:pStyle w:val="ListParagraph"/>
              <w:numPr>
                <w:ilvl w:val="0"/>
                <w:numId w:val="16"/>
              </w:numPr>
              <w:jc w:val="both"/>
              <w:rPr>
                <w:rFonts w:asciiTheme="majorHAnsi" w:hAnsiTheme="majorHAnsi" w:cstheme="majorHAnsi"/>
                <w:b/>
                <w:bCs/>
                <w:lang w:val="ka-GE"/>
              </w:rPr>
            </w:pPr>
            <w:r w:rsidRPr="00394868">
              <w:rPr>
                <w:rFonts w:asciiTheme="majorHAnsi" w:hAnsiTheme="majorHAnsi" w:cstheme="majorHAnsi"/>
                <w:b/>
                <w:bCs/>
                <w:lang w:val="ka-GE"/>
              </w:rPr>
              <w:t>მარის არხიდან წყლის შემწოვი მილის გარშემო არსებული მონაკვეთის გაწმენდას, არხში წყლის დონის დაწევის შემთხვევაში.</w:t>
            </w:r>
          </w:p>
          <w:p w14:paraId="487FB662" w14:textId="77777777" w:rsidR="00394868" w:rsidRPr="00394868" w:rsidRDefault="00394868" w:rsidP="00AD1DA4">
            <w:pPr>
              <w:pStyle w:val="ListParagraph"/>
              <w:jc w:val="both"/>
              <w:rPr>
                <w:rFonts w:asciiTheme="majorHAnsi" w:hAnsiTheme="majorHAnsi" w:cstheme="majorHAnsi"/>
                <w:b/>
                <w:bCs/>
                <w:lang w:val="ka-GE"/>
              </w:rPr>
            </w:pPr>
          </w:p>
          <w:p w14:paraId="7998A60F" w14:textId="77777777" w:rsidR="00394868" w:rsidRPr="00394868" w:rsidRDefault="00394868" w:rsidP="00AD1DA4">
            <w:pPr>
              <w:jc w:val="both"/>
              <w:rPr>
                <w:rFonts w:asciiTheme="majorHAnsi" w:hAnsiTheme="majorHAnsi" w:cstheme="majorHAnsi"/>
                <w:b/>
                <w:bCs/>
                <w:lang w:val="ka-GE"/>
              </w:rPr>
            </w:pPr>
            <w:r w:rsidRPr="00394868">
              <w:rPr>
                <w:rFonts w:asciiTheme="majorHAnsi" w:hAnsiTheme="majorHAnsi" w:cstheme="majorHAnsi"/>
                <w:b/>
                <w:bCs/>
                <w:lang w:val="ka-GE"/>
              </w:rPr>
              <w:t>1.5. საერთო საქარხნო აბანოს წყლით მომარაგება, რაც გულისხმობს ცივი და ცხელი წყლის ოპერირებას, დაზიანების შემთხვევაში ადმინისტრაციის დროულ ინფორმირებას და სარემონტო და სანტექნიკური სამუშაოების შესრულებას კომპანია „ჰაიდელბერგცემენტ ჯორჯიას“ ზეინკალ-შემკეთებელთან ერთად.</w:t>
            </w:r>
          </w:p>
          <w:p w14:paraId="7027863B" w14:textId="77777777" w:rsidR="00394868" w:rsidRPr="00394868" w:rsidRDefault="00394868" w:rsidP="00AD1DA4">
            <w:pPr>
              <w:jc w:val="both"/>
              <w:rPr>
                <w:rFonts w:asciiTheme="majorHAnsi" w:hAnsiTheme="majorHAnsi" w:cstheme="majorHAnsi"/>
                <w:b/>
                <w:bCs/>
                <w:lang w:val="ka-GE"/>
              </w:rPr>
            </w:pPr>
            <w:r w:rsidRPr="00394868">
              <w:rPr>
                <w:rFonts w:asciiTheme="majorHAnsi" w:hAnsiTheme="majorHAnsi" w:cstheme="majorHAnsi"/>
                <w:b/>
                <w:bCs/>
                <w:lang w:val="ka-GE"/>
              </w:rPr>
              <w:t>________________________________________</w:t>
            </w:r>
          </w:p>
          <w:p w14:paraId="0AC4E3F7" w14:textId="52F70F49" w:rsidR="00394868" w:rsidRPr="00394868" w:rsidRDefault="00394868" w:rsidP="00AD1DA4">
            <w:pPr>
              <w:pStyle w:val="ListParagraph"/>
              <w:numPr>
                <w:ilvl w:val="0"/>
                <w:numId w:val="14"/>
              </w:numPr>
              <w:jc w:val="both"/>
              <w:rPr>
                <w:rFonts w:asciiTheme="majorHAnsi" w:hAnsiTheme="majorHAnsi" w:cstheme="majorHAnsi"/>
                <w:b/>
                <w:bCs/>
                <w:lang w:val="ka-GE"/>
              </w:rPr>
            </w:pPr>
            <w:r w:rsidRPr="00394868">
              <w:rPr>
                <w:rFonts w:asciiTheme="majorHAnsi" w:hAnsiTheme="majorHAnsi" w:cstheme="majorHAnsi"/>
                <w:b/>
                <w:bCs/>
                <w:lang w:val="ka-GE"/>
              </w:rPr>
              <w:t>ზოგადი სანტექნიკური სამუშაოები</w:t>
            </w:r>
          </w:p>
          <w:p w14:paraId="7BA2C030" w14:textId="77777777" w:rsidR="00394868" w:rsidRDefault="00394868" w:rsidP="00AD1DA4">
            <w:pPr>
              <w:jc w:val="both"/>
              <w:rPr>
                <w:rFonts w:asciiTheme="majorHAnsi" w:hAnsiTheme="majorHAnsi" w:cstheme="majorHAnsi"/>
                <w:b/>
                <w:bCs/>
                <w:lang w:val="ka-GE"/>
              </w:rPr>
            </w:pPr>
          </w:p>
          <w:p w14:paraId="65D51CE4" w14:textId="1F80270F" w:rsidR="00394868" w:rsidRDefault="00394868" w:rsidP="00AD1DA4">
            <w:pPr>
              <w:jc w:val="both"/>
              <w:rPr>
                <w:rFonts w:asciiTheme="majorHAnsi" w:hAnsiTheme="majorHAnsi" w:cstheme="majorHAnsi"/>
                <w:b/>
                <w:bCs/>
                <w:lang w:val="ka-GE"/>
              </w:rPr>
            </w:pPr>
            <w:r w:rsidRPr="00394868">
              <w:rPr>
                <w:rFonts w:asciiTheme="majorHAnsi" w:hAnsiTheme="majorHAnsi" w:cstheme="majorHAnsi"/>
                <w:b/>
                <w:bCs/>
                <w:lang w:val="ka-GE"/>
              </w:rPr>
              <w:t>2.1. „შემსრულებელს“ ევალება სანტექნიკური სამუშაოების შესრულება 24/7 რეჟიმში.</w:t>
            </w:r>
          </w:p>
          <w:p w14:paraId="1F1F7AC4" w14:textId="77777777" w:rsidR="00812BE4" w:rsidRDefault="00812BE4" w:rsidP="00AD1DA4">
            <w:pPr>
              <w:jc w:val="both"/>
              <w:rPr>
                <w:rFonts w:asciiTheme="majorHAnsi" w:hAnsiTheme="majorHAnsi" w:cstheme="majorHAnsi"/>
                <w:b/>
                <w:bCs/>
                <w:lang w:val="ka-GE"/>
              </w:rPr>
            </w:pPr>
          </w:p>
          <w:p w14:paraId="5A69D4C6" w14:textId="4F6C0D32" w:rsidR="00812BE4" w:rsidRPr="00812BE4" w:rsidRDefault="00812BE4" w:rsidP="00812BE4">
            <w:pPr>
              <w:pStyle w:val="ListParagraph"/>
              <w:numPr>
                <w:ilvl w:val="0"/>
                <w:numId w:val="23"/>
              </w:numPr>
              <w:jc w:val="both"/>
              <w:rPr>
                <w:rFonts w:asciiTheme="majorHAnsi" w:hAnsiTheme="majorHAnsi" w:cstheme="majorHAnsi"/>
                <w:b/>
                <w:bCs/>
                <w:lang w:val="ka-GE"/>
              </w:rPr>
            </w:pPr>
            <w:r w:rsidRPr="00812BE4">
              <w:rPr>
                <w:rFonts w:asciiTheme="majorHAnsi" w:hAnsiTheme="majorHAnsi" w:cstheme="majorHAnsi"/>
                <w:b/>
                <w:bCs/>
                <w:lang w:val="ka-GE"/>
              </w:rPr>
              <w:t>წყალმომარაგების სისტემების მონიტორინგს, ექსპლუატაციას და გამართულობის უზრუნველყოფას;</w:t>
            </w:r>
          </w:p>
          <w:p w14:paraId="29148E0B" w14:textId="77777777" w:rsidR="00812BE4" w:rsidRPr="00812BE4" w:rsidRDefault="00812BE4" w:rsidP="00812BE4">
            <w:pPr>
              <w:pStyle w:val="ListParagraph"/>
              <w:numPr>
                <w:ilvl w:val="0"/>
                <w:numId w:val="23"/>
              </w:numPr>
              <w:jc w:val="both"/>
              <w:rPr>
                <w:rFonts w:asciiTheme="majorHAnsi" w:hAnsiTheme="majorHAnsi" w:cstheme="majorHAnsi"/>
                <w:b/>
                <w:bCs/>
                <w:lang w:val="ka-GE"/>
              </w:rPr>
            </w:pPr>
            <w:r w:rsidRPr="00812BE4">
              <w:rPr>
                <w:rFonts w:asciiTheme="majorHAnsi" w:hAnsiTheme="majorHAnsi" w:cstheme="majorHAnsi"/>
                <w:b/>
                <w:bCs/>
                <w:lang w:val="ka-GE"/>
              </w:rPr>
              <w:t>ავარიული შემთხვევების დროს დაუყოვნებლივ რეაგირებას (მილის გაბზარვა, წყლის გაჟონვა, დატბორვა, წნევის დაკარგვა და სხვა);</w:t>
            </w:r>
          </w:p>
          <w:p w14:paraId="1499F4DF" w14:textId="77777777" w:rsidR="00812BE4" w:rsidRPr="00812BE4" w:rsidRDefault="00812BE4" w:rsidP="00812BE4">
            <w:pPr>
              <w:jc w:val="both"/>
              <w:rPr>
                <w:rFonts w:asciiTheme="majorHAnsi" w:hAnsiTheme="majorHAnsi" w:cstheme="majorHAnsi"/>
                <w:b/>
                <w:bCs/>
                <w:lang w:val="ka-GE"/>
              </w:rPr>
            </w:pPr>
          </w:p>
          <w:p w14:paraId="3492B002" w14:textId="67F3533A" w:rsidR="00812BE4" w:rsidRPr="00812BE4" w:rsidRDefault="00812BE4" w:rsidP="00812BE4">
            <w:pPr>
              <w:pStyle w:val="ListParagraph"/>
              <w:numPr>
                <w:ilvl w:val="0"/>
                <w:numId w:val="23"/>
              </w:numPr>
              <w:jc w:val="both"/>
              <w:rPr>
                <w:rFonts w:asciiTheme="majorHAnsi" w:hAnsiTheme="majorHAnsi" w:cstheme="majorHAnsi"/>
                <w:b/>
                <w:bCs/>
                <w:lang w:val="ka-GE"/>
              </w:rPr>
            </w:pPr>
            <w:r w:rsidRPr="00812BE4">
              <w:rPr>
                <w:rFonts w:asciiTheme="majorHAnsi" w:hAnsiTheme="majorHAnsi" w:cstheme="majorHAnsi"/>
                <w:b/>
                <w:bCs/>
                <w:lang w:val="ka-GE"/>
              </w:rPr>
              <w:lastRenderedPageBreak/>
              <w:t>ონკანების, სიფონების, შემრევების, შხაპის სისტემების, სარქველების, რეზერვუარებისა და სხვა სანტექნიკური მოწყობილობების შეკეთებას ან შეცვლას;</w:t>
            </w:r>
          </w:p>
          <w:p w14:paraId="4239F1EC" w14:textId="2BB7681E" w:rsidR="00812BE4" w:rsidRPr="00812BE4" w:rsidRDefault="00812BE4" w:rsidP="00812BE4">
            <w:pPr>
              <w:pStyle w:val="ListParagraph"/>
              <w:numPr>
                <w:ilvl w:val="0"/>
                <w:numId w:val="23"/>
              </w:numPr>
              <w:jc w:val="both"/>
              <w:rPr>
                <w:rFonts w:asciiTheme="majorHAnsi" w:hAnsiTheme="majorHAnsi" w:cstheme="majorHAnsi"/>
                <w:b/>
                <w:bCs/>
                <w:lang w:val="ka-GE"/>
              </w:rPr>
            </w:pPr>
            <w:r w:rsidRPr="00812BE4">
              <w:rPr>
                <w:rFonts w:asciiTheme="majorHAnsi" w:hAnsiTheme="majorHAnsi" w:cstheme="majorHAnsi"/>
                <w:b/>
                <w:bCs/>
                <w:lang w:val="ka-GE"/>
              </w:rPr>
              <w:t>საკანალიზაციო სისტემების გამართულ მუშაობას, მათ შორის მილების გაწმენდას, გახსნას და პრევენციულ მომსახურებას;</w:t>
            </w:r>
          </w:p>
          <w:p w14:paraId="386D1663" w14:textId="4459D754" w:rsidR="00812BE4" w:rsidRPr="00812BE4" w:rsidRDefault="00812BE4" w:rsidP="00812BE4">
            <w:pPr>
              <w:pStyle w:val="ListParagraph"/>
              <w:numPr>
                <w:ilvl w:val="0"/>
                <w:numId w:val="23"/>
              </w:numPr>
              <w:jc w:val="both"/>
              <w:rPr>
                <w:rFonts w:asciiTheme="majorHAnsi" w:hAnsiTheme="majorHAnsi" w:cstheme="majorHAnsi"/>
                <w:b/>
                <w:bCs/>
                <w:lang w:val="ka-GE"/>
              </w:rPr>
            </w:pPr>
            <w:r w:rsidRPr="00812BE4">
              <w:rPr>
                <w:rFonts w:asciiTheme="majorHAnsi" w:hAnsiTheme="majorHAnsi" w:cstheme="majorHAnsi"/>
                <w:b/>
                <w:bCs/>
                <w:lang w:val="ka-GE"/>
              </w:rPr>
              <w:t>ცხელი წყლის სისტემების (ბოილერები, ტუმბოები, ცირკულაცია) გამართულობას;</w:t>
            </w:r>
          </w:p>
          <w:p w14:paraId="4F805BDF" w14:textId="476877F8" w:rsidR="00812BE4" w:rsidRPr="00812BE4" w:rsidRDefault="00812BE4" w:rsidP="00812BE4">
            <w:pPr>
              <w:pStyle w:val="ListParagraph"/>
              <w:numPr>
                <w:ilvl w:val="0"/>
                <w:numId w:val="23"/>
              </w:numPr>
              <w:jc w:val="both"/>
              <w:rPr>
                <w:rFonts w:asciiTheme="majorHAnsi" w:hAnsiTheme="majorHAnsi" w:cstheme="majorHAnsi"/>
                <w:b/>
                <w:bCs/>
                <w:lang w:val="ka-GE"/>
              </w:rPr>
            </w:pPr>
            <w:r w:rsidRPr="00812BE4">
              <w:rPr>
                <w:rFonts w:asciiTheme="majorHAnsi" w:hAnsiTheme="majorHAnsi" w:cstheme="majorHAnsi"/>
                <w:b/>
                <w:bCs/>
                <w:lang w:val="ka-GE"/>
              </w:rPr>
              <w:t>სარემონტო და სანტექნიკური სამუშაოების შესრულებას როგორც ადმინისტრაციულ, ისე საწარმოო და დამხმარე შენობა-ნაგებობებში;</w:t>
            </w:r>
          </w:p>
          <w:p w14:paraId="0E19D883" w14:textId="0A515D25" w:rsidR="00812BE4" w:rsidRPr="00812BE4" w:rsidRDefault="00812BE4" w:rsidP="00812BE4">
            <w:pPr>
              <w:pStyle w:val="ListParagraph"/>
              <w:numPr>
                <w:ilvl w:val="0"/>
                <w:numId w:val="23"/>
              </w:numPr>
              <w:jc w:val="both"/>
              <w:rPr>
                <w:rFonts w:asciiTheme="majorHAnsi" w:hAnsiTheme="majorHAnsi" w:cstheme="majorHAnsi"/>
                <w:b/>
                <w:bCs/>
                <w:lang w:val="ka-GE"/>
              </w:rPr>
            </w:pPr>
            <w:r w:rsidRPr="00812BE4">
              <w:rPr>
                <w:rFonts w:asciiTheme="majorHAnsi" w:hAnsiTheme="majorHAnsi" w:cstheme="majorHAnsi"/>
                <w:b/>
                <w:bCs/>
                <w:lang w:val="ka-GE"/>
              </w:rPr>
              <w:t>სანტექნიკური ავარიების შესახებ ადმინისტრაციის დროულ ინფორმირებას და შესაბამისი ღონისძიებების გატარებას.</w:t>
            </w:r>
          </w:p>
          <w:p w14:paraId="7CD7B09F" w14:textId="77777777" w:rsidR="00394868" w:rsidRPr="00394868" w:rsidRDefault="00394868" w:rsidP="00AD1DA4">
            <w:pPr>
              <w:jc w:val="both"/>
              <w:rPr>
                <w:rFonts w:asciiTheme="majorHAnsi" w:hAnsiTheme="majorHAnsi" w:cstheme="majorHAnsi"/>
                <w:b/>
                <w:bCs/>
                <w:lang w:val="ka-GE"/>
              </w:rPr>
            </w:pPr>
          </w:p>
          <w:p w14:paraId="40C2D774" w14:textId="77777777" w:rsidR="00812BE4" w:rsidRDefault="00394868" w:rsidP="00812BE4">
            <w:pPr>
              <w:pStyle w:val="ListParagraph"/>
              <w:numPr>
                <w:ilvl w:val="1"/>
                <w:numId w:val="25"/>
              </w:numPr>
              <w:jc w:val="both"/>
              <w:rPr>
                <w:rFonts w:asciiTheme="majorHAnsi" w:hAnsiTheme="majorHAnsi" w:cstheme="majorHAnsi"/>
                <w:b/>
                <w:bCs/>
                <w:lang w:val="ka-GE"/>
              </w:rPr>
            </w:pPr>
            <w:r w:rsidRPr="00812BE4">
              <w:rPr>
                <w:rFonts w:asciiTheme="majorHAnsi" w:hAnsiTheme="majorHAnsi" w:cstheme="majorHAnsi"/>
                <w:b/>
                <w:bCs/>
                <w:lang w:val="ka-GE"/>
              </w:rPr>
              <w:t>ქარხნის ადმინისტრაციულ და დამხმარე შენობა-ნაგებობებში საკანალიზაციო არხების (მილების)</w:t>
            </w:r>
            <w:r w:rsidR="00812BE4" w:rsidRPr="00812BE4">
              <w:rPr>
                <w:rFonts w:asciiTheme="majorHAnsi" w:hAnsiTheme="majorHAnsi" w:cstheme="majorHAnsi"/>
                <w:b/>
                <w:bCs/>
                <w:lang w:val="ka-GE"/>
              </w:rPr>
              <w:t xml:space="preserve"> </w:t>
            </w:r>
            <w:r w:rsidRPr="00812BE4">
              <w:rPr>
                <w:rFonts w:asciiTheme="majorHAnsi" w:hAnsiTheme="majorHAnsi" w:cstheme="majorHAnsi"/>
                <w:b/>
                <w:bCs/>
                <w:lang w:val="ka-GE"/>
              </w:rPr>
              <w:t>გაწმენდა</w:t>
            </w:r>
            <w:r w:rsidR="00812BE4" w:rsidRPr="00812BE4">
              <w:rPr>
                <w:rFonts w:asciiTheme="majorHAnsi" w:hAnsiTheme="majorHAnsi" w:cstheme="majorHAnsi"/>
                <w:b/>
                <w:bCs/>
                <w:lang w:val="ka-GE"/>
              </w:rPr>
              <w:t>.</w:t>
            </w:r>
          </w:p>
          <w:p w14:paraId="1AC89EE3" w14:textId="77777777" w:rsidR="00812BE4" w:rsidRDefault="00812BE4" w:rsidP="00812BE4">
            <w:pPr>
              <w:jc w:val="both"/>
              <w:rPr>
                <w:rFonts w:asciiTheme="majorHAnsi" w:hAnsiTheme="majorHAnsi" w:cstheme="majorHAnsi"/>
                <w:b/>
                <w:bCs/>
                <w:lang w:val="ka-GE"/>
              </w:rPr>
            </w:pPr>
          </w:p>
          <w:p w14:paraId="00EB4C1F" w14:textId="399023EE" w:rsidR="00812BE4" w:rsidRPr="00812BE4" w:rsidRDefault="00812BE4" w:rsidP="00812BE4">
            <w:pPr>
              <w:pStyle w:val="ListParagraph"/>
              <w:numPr>
                <w:ilvl w:val="0"/>
                <w:numId w:val="26"/>
              </w:numPr>
              <w:jc w:val="both"/>
              <w:rPr>
                <w:rFonts w:asciiTheme="majorHAnsi" w:hAnsiTheme="majorHAnsi" w:cstheme="majorHAnsi"/>
                <w:b/>
                <w:bCs/>
                <w:lang w:val="ka-GE"/>
              </w:rPr>
            </w:pPr>
            <w:r w:rsidRPr="00812BE4">
              <w:rPr>
                <w:rFonts w:asciiTheme="majorHAnsi" w:hAnsiTheme="majorHAnsi" w:cstheme="majorHAnsi"/>
                <w:b/>
                <w:bCs/>
                <w:lang w:val="ka-GE"/>
              </w:rPr>
              <w:t>შიდა საკანალიზაციო მილების, სიფონების, ტრაპების, კოლექტორებისა და შემაერთებელი არხების გაწმენდას;</w:t>
            </w:r>
          </w:p>
          <w:p w14:paraId="257AFE31" w14:textId="1F786997" w:rsidR="00812BE4" w:rsidRPr="00812BE4" w:rsidRDefault="00812BE4" w:rsidP="00812BE4">
            <w:pPr>
              <w:pStyle w:val="ListParagraph"/>
              <w:numPr>
                <w:ilvl w:val="0"/>
                <w:numId w:val="24"/>
              </w:numPr>
              <w:jc w:val="both"/>
              <w:rPr>
                <w:rFonts w:asciiTheme="majorHAnsi" w:hAnsiTheme="majorHAnsi" w:cstheme="majorHAnsi"/>
                <w:b/>
                <w:bCs/>
                <w:lang w:val="ka-GE"/>
              </w:rPr>
            </w:pPr>
            <w:r w:rsidRPr="00812BE4">
              <w:rPr>
                <w:rFonts w:asciiTheme="majorHAnsi" w:hAnsiTheme="majorHAnsi" w:cstheme="majorHAnsi"/>
                <w:b/>
                <w:bCs/>
                <w:lang w:val="ka-GE"/>
              </w:rPr>
              <w:t>ცხიმის, ნალექის, ნარჩენების, ქვიშისა და სხვა დაბინძურებების მოცილებას;</w:t>
            </w:r>
          </w:p>
          <w:p w14:paraId="2AA2853D" w14:textId="1F6A8FF5" w:rsidR="00812BE4" w:rsidRPr="00812BE4" w:rsidRDefault="00812BE4" w:rsidP="00812BE4">
            <w:pPr>
              <w:pStyle w:val="ListParagraph"/>
              <w:numPr>
                <w:ilvl w:val="0"/>
                <w:numId w:val="24"/>
              </w:numPr>
              <w:jc w:val="both"/>
              <w:rPr>
                <w:rFonts w:asciiTheme="majorHAnsi" w:hAnsiTheme="majorHAnsi" w:cstheme="majorHAnsi"/>
                <w:b/>
                <w:bCs/>
                <w:lang w:val="ka-GE"/>
              </w:rPr>
            </w:pPr>
            <w:r w:rsidRPr="00812BE4">
              <w:rPr>
                <w:rFonts w:asciiTheme="majorHAnsi" w:hAnsiTheme="majorHAnsi" w:cstheme="majorHAnsi"/>
                <w:b/>
                <w:bCs/>
                <w:lang w:val="ka-GE"/>
              </w:rPr>
              <w:t>მექანიკური, ჰიდროდინამიკური ან ქიმიური მეთოდებით გაწმენდას;</w:t>
            </w:r>
          </w:p>
          <w:p w14:paraId="64E017CF" w14:textId="467874C9" w:rsidR="00812BE4" w:rsidRPr="00812BE4" w:rsidRDefault="00812BE4" w:rsidP="00812BE4">
            <w:pPr>
              <w:pStyle w:val="ListParagraph"/>
              <w:numPr>
                <w:ilvl w:val="0"/>
                <w:numId w:val="24"/>
              </w:numPr>
              <w:jc w:val="both"/>
              <w:rPr>
                <w:rFonts w:asciiTheme="majorHAnsi" w:hAnsiTheme="majorHAnsi" w:cstheme="majorHAnsi"/>
                <w:b/>
                <w:bCs/>
                <w:lang w:val="ka-GE"/>
              </w:rPr>
            </w:pPr>
            <w:r w:rsidRPr="00812BE4">
              <w:rPr>
                <w:rFonts w:asciiTheme="majorHAnsi" w:hAnsiTheme="majorHAnsi" w:cstheme="majorHAnsi"/>
                <w:b/>
                <w:bCs/>
                <w:lang w:val="ka-GE"/>
              </w:rPr>
              <w:t>მილებში დაგუბების, ბლოკირების და სუნის წარმოშობის პრევენციასა და ლიკვიდაციას;</w:t>
            </w:r>
          </w:p>
          <w:p w14:paraId="501E6897" w14:textId="4ED239FD" w:rsidR="00812BE4" w:rsidRPr="00812BE4" w:rsidRDefault="00812BE4" w:rsidP="00812BE4">
            <w:pPr>
              <w:pStyle w:val="ListParagraph"/>
              <w:numPr>
                <w:ilvl w:val="0"/>
                <w:numId w:val="24"/>
              </w:numPr>
              <w:jc w:val="both"/>
              <w:rPr>
                <w:rFonts w:asciiTheme="majorHAnsi" w:hAnsiTheme="majorHAnsi" w:cstheme="majorHAnsi"/>
                <w:b/>
                <w:bCs/>
                <w:lang w:val="ka-GE"/>
              </w:rPr>
            </w:pPr>
            <w:r w:rsidRPr="00812BE4">
              <w:rPr>
                <w:rFonts w:asciiTheme="majorHAnsi" w:hAnsiTheme="majorHAnsi" w:cstheme="majorHAnsi"/>
                <w:b/>
                <w:bCs/>
                <w:lang w:val="ka-GE"/>
              </w:rPr>
              <w:t>ავარიული გადავსების და წყლის უკუქცევის თავიდან აცილებას;</w:t>
            </w:r>
          </w:p>
          <w:p w14:paraId="2F1069DA" w14:textId="2B7088CB" w:rsidR="00812BE4" w:rsidRPr="00812BE4" w:rsidRDefault="00812BE4" w:rsidP="00812BE4">
            <w:pPr>
              <w:pStyle w:val="ListParagraph"/>
              <w:numPr>
                <w:ilvl w:val="0"/>
                <w:numId w:val="24"/>
              </w:numPr>
              <w:jc w:val="both"/>
              <w:rPr>
                <w:rFonts w:asciiTheme="majorHAnsi" w:hAnsiTheme="majorHAnsi" w:cstheme="majorHAnsi"/>
                <w:b/>
                <w:bCs/>
                <w:lang w:val="ka-GE"/>
              </w:rPr>
            </w:pPr>
            <w:r w:rsidRPr="00812BE4">
              <w:rPr>
                <w:rFonts w:asciiTheme="majorHAnsi" w:hAnsiTheme="majorHAnsi" w:cstheme="majorHAnsi"/>
                <w:b/>
                <w:bCs/>
                <w:lang w:val="ka-GE"/>
              </w:rPr>
              <w:t>საკანალიზაციო სისტემის გამართულობის აღდგენასა და შენარჩუნებას;</w:t>
            </w:r>
          </w:p>
          <w:p w14:paraId="3BC253A9" w14:textId="23B9A863" w:rsidR="00394868" w:rsidRPr="00812BE4" w:rsidRDefault="00812BE4" w:rsidP="00812BE4">
            <w:pPr>
              <w:pStyle w:val="ListParagraph"/>
              <w:numPr>
                <w:ilvl w:val="0"/>
                <w:numId w:val="24"/>
              </w:numPr>
              <w:jc w:val="both"/>
              <w:rPr>
                <w:rFonts w:asciiTheme="majorHAnsi" w:hAnsiTheme="majorHAnsi" w:cstheme="majorHAnsi"/>
                <w:b/>
                <w:bCs/>
                <w:lang w:val="ka-GE"/>
              </w:rPr>
            </w:pPr>
            <w:r w:rsidRPr="00812BE4">
              <w:rPr>
                <w:rFonts w:asciiTheme="majorHAnsi" w:hAnsiTheme="majorHAnsi" w:cstheme="majorHAnsi"/>
                <w:b/>
                <w:bCs/>
                <w:lang w:val="ka-GE"/>
              </w:rPr>
              <w:t>საჭიროების შემთხვევაში გაწმენდითი სამუშაოების შემდგომ სისტემის ტესტირებას.</w:t>
            </w:r>
          </w:p>
          <w:p w14:paraId="456F27EE" w14:textId="77777777" w:rsidR="00394868" w:rsidRPr="00394868" w:rsidRDefault="00394868" w:rsidP="00AD1DA4">
            <w:pPr>
              <w:jc w:val="both"/>
              <w:rPr>
                <w:rFonts w:asciiTheme="majorHAnsi" w:hAnsiTheme="majorHAnsi" w:cstheme="majorHAnsi"/>
                <w:b/>
                <w:bCs/>
                <w:lang w:val="ka-GE"/>
              </w:rPr>
            </w:pPr>
          </w:p>
          <w:p w14:paraId="29104566" w14:textId="77777777" w:rsidR="00394868" w:rsidRDefault="00394868" w:rsidP="00AD1DA4">
            <w:pPr>
              <w:jc w:val="both"/>
              <w:rPr>
                <w:rFonts w:asciiTheme="majorHAnsi" w:hAnsiTheme="majorHAnsi" w:cstheme="majorHAnsi"/>
                <w:b/>
                <w:bCs/>
                <w:lang w:val="ka-GE"/>
              </w:rPr>
            </w:pPr>
            <w:r w:rsidRPr="00394868">
              <w:rPr>
                <w:rFonts w:asciiTheme="majorHAnsi" w:hAnsiTheme="majorHAnsi" w:cstheme="majorHAnsi"/>
                <w:b/>
                <w:bCs/>
                <w:lang w:val="ka-GE"/>
              </w:rPr>
              <w:t>2.3. ქარხნის შენობა-ნაგებობებში არსებული სანტექნიკის (ონკანები, საშხაპე სისტემები) გამართვა და მომსახურება დამკვეთის მიერ მოწოდებული სახარჯი მასალებით.</w:t>
            </w:r>
          </w:p>
          <w:p w14:paraId="7555C0B4" w14:textId="75CEA31D" w:rsidR="00812BE4" w:rsidRDefault="00812BE4" w:rsidP="00812BE4">
            <w:pPr>
              <w:pStyle w:val="NormalWeb"/>
              <w:numPr>
                <w:ilvl w:val="0"/>
                <w:numId w:val="27"/>
              </w:numPr>
              <w:rPr>
                <w:rFonts w:asciiTheme="majorHAnsi" w:eastAsiaTheme="minorHAnsi" w:hAnsiTheme="majorHAnsi" w:cstheme="majorHAnsi"/>
                <w:b/>
                <w:bCs/>
                <w:sz w:val="22"/>
                <w:szCs w:val="22"/>
                <w:lang w:val="ka-GE"/>
              </w:rPr>
            </w:pPr>
            <w:r w:rsidRPr="00812BE4">
              <w:rPr>
                <w:rFonts w:asciiTheme="majorHAnsi" w:eastAsiaTheme="minorHAnsi" w:hAnsiTheme="majorHAnsi" w:cstheme="majorHAnsi"/>
                <w:b/>
                <w:bCs/>
                <w:sz w:val="22"/>
                <w:szCs w:val="22"/>
                <w:lang w:val="ka-GE"/>
              </w:rPr>
              <w:t>ონკანების, საშხაპე სისტემების, სარქველების, სიფონებისა და დანადგარების სრული გამართულობის უზრუნველყოფა</w:t>
            </w:r>
            <w:r>
              <w:rPr>
                <w:rFonts w:asciiTheme="majorHAnsi" w:eastAsiaTheme="minorHAnsi" w:hAnsiTheme="majorHAnsi" w:cstheme="majorHAnsi"/>
                <w:b/>
                <w:bCs/>
                <w:sz w:val="22"/>
                <w:szCs w:val="22"/>
                <w:lang w:val="ka-GE"/>
              </w:rPr>
              <w:t>;</w:t>
            </w:r>
          </w:p>
          <w:p w14:paraId="41A506FB" w14:textId="77777777" w:rsidR="00812BE4" w:rsidRDefault="00812BE4" w:rsidP="00812BE4">
            <w:pPr>
              <w:pStyle w:val="NormalWeb"/>
              <w:numPr>
                <w:ilvl w:val="0"/>
                <w:numId w:val="27"/>
              </w:numPr>
              <w:rPr>
                <w:rFonts w:asciiTheme="majorHAnsi" w:eastAsiaTheme="minorHAnsi" w:hAnsiTheme="majorHAnsi" w:cstheme="majorHAnsi"/>
                <w:b/>
                <w:bCs/>
                <w:sz w:val="22"/>
                <w:szCs w:val="22"/>
                <w:lang w:val="ka-GE"/>
              </w:rPr>
            </w:pPr>
            <w:r w:rsidRPr="00812BE4">
              <w:rPr>
                <w:rFonts w:asciiTheme="majorHAnsi" w:eastAsiaTheme="minorHAnsi" w:hAnsiTheme="majorHAnsi" w:cstheme="majorHAnsi"/>
                <w:b/>
                <w:bCs/>
                <w:sz w:val="22"/>
                <w:szCs w:val="22"/>
                <w:lang w:val="ka-GE"/>
              </w:rPr>
              <w:t>დაშლილი ან დაზიანებული ნაწილების შეცვლა ან რეგულირება, რომლებიც საჭიროებს სარემონტო-სანტექნიკურ ჩარევას;</w:t>
            </w:r>
          </w:p>
          <w:p w14:paraId="7AD8298B" w14:textId="77777777" w:rsidR="00812BE4" w:rsidRDefault="00812BE4" w:rsidP="00812BE4">
            <w:pPr>
              <w:pStyle w:val="NormalWeb"/>
              <w:numPr>
                <w:ilvl w:val="0"/>
                <w:numId w:val="27"/>
              </w:numPr>
              <w:rPr>
                <w:rFonts w:asciiTheme="majorHAnsi" w:eastAsiaTheme="minorHAnsi" w:hAnsiTheme="majorHAnsi" w:cstheme="majorHAnsi"/>
                <w:b/>
                <w:bCs/>
                <w:sz w:val="22"/>
                <w:szCs w:val="22"/>
                <w:lang w:val="ka-GE"/>
              </w:rPr>
            </w:pPr>
            <w:r w:rsidRPr="00812BE4">
              <w:rPr>
                <w:rFonts w:asciiTheme="majorHAnsi" w:eastAsiaTheme="minorHAnsi" w:hAnsiTheme="majorHAnsi" w:cstheme="majorHAnsi"/>
                <w:b/>
                <w:bCs/>
                <w:sz w:val="22"/>
                <w:szCs w:val="22"/>
                <w:lang w:val="ka-GE"/>
              </w:rPr>
              <w:t>ცივი და ცხელი წყლის სისტემების მონიტორინგი, ავარიული მდგომარეობის დროული აღმოფხვრა;</w:t>
            </w:r>
          </w:p>
          <w:p w14:paraId="52002245" w14:textId="77777777" w:rsidR="00812BE4" w:rsidRDefault="00812BE4" w:rsidP="00812BE4">
            <w:pPr>
              <w:pStyle w:val="NormalWeb"/>
              <w:numPr>
                <w:ilvl w:val="0"/>
                <w:numId w:val="27"/>
              </w:numPr>
              <w:rPr>
                <w:rFonts w:asciiTheme="majorHAnsi" w:eastAsiaTheme="minorHAnsi" w:hAnsiTheme="majorHAnsi" w:cstheme="majorHAnsi"/>
                <w:b/>
                <w:bCs/>
                <w:sz w:val="22"/>
                <w:szCs w:val="22"/>
                <w:lang w:val="ka-GE"/>
              </w:rPr>
            </w:pPr>
            <w:r w:rsidRPr="00812BE4">
              <w:rPr>
                <w:rFonts w:asciiTheme="majorHAnsi" w:eastAsiaTheme="minorHAnsi" w:hAnsiTheme="majorHAnsi" w:cstheme="majorHAnsi"/>
                <w:b/>
                <w:bCs/>
                <w:sz w:val="22"/>
                <w:szCs w:val="22"/>
                <w:lang w:val="ka-GE"/>
              </w:rPr>
              <w:t>სარემონტო სამუშაოები ავარიისა თუ გამართულობის პრობლემის დროს;</w:t>
            </w:r>
          </w:p>
          <w:p w14:paraId="15DF43B4" w14:textId="0F535D90" w:rsidR="00812BE4" w:rsidRPr="00812BE4" w:rsidRDefault="00812BE4" w:rsidP="00812BE4">
            <w:pPr>
              <w:pStyle w:val="NormalWeb"/>
              <w:numPr>
                <w:ilvl w:val="0"/>
                <w:numId w:val="27"/>
              </w:numPr>
              <w:rPr>
                <w:rFonts w:asciiTheme="majorHAnsi" w:eastAsiaTheme="minorHAnsi" w:hAnsiTheme="majorHAnsi" w:cstheme="majorHAnsi"/>
                <w:b/>
                <w:bCs/>
                <w:sz w:val="22"/>
                <w:szCs w:val="22"/>
                <w:lang w:val="ka-GE"/>
              </w:rPr>
            </w:pPr>
            <w:r w:rsidRPr="00812BE4">
              <w:rPr>
                <w:rFonts w:asciiTheme="majorHAnsi" w:eastAsiaTheme="minorHAnsi" w:hAnsiTheme="majorHAnsi" w:cstheme="majorHAnsi"/>
                <w:b/>
                <w:bCs/>
                <w:sz w:val="22"/>
                <w:szCs w:val="22"/>
                <w:lang w:val="ka-GE"/>
              </w:rPr>
              <w:t>გამართული ფუნქციონირების უზრუნველყოფა ადმინისტრაციულ, დამხმარე და სველ წერტილების ტერიტორიაზე; სისტემის შემოწმება და ტესტირება მომსახურების შემდეგ.</w:t>
            </w:r>
          </w:p>
          <w:p w14:paraId="70432D13" w14:textId="7AD85355" w:rsidR="00394868" w:rsidRPr="00812BE4" w:rsidRDefault="00394868" w:rsidP="00812BE4">
            <w:pPr>
              <w:jc w:val="both"/>
              <w:rPr>
                <w:rFonts w:asciiTheme="majorHAnsi" w:hAnsiTheme="majorHAnsi" w:cstheme="majorHAnsi"/>
                <w:b/>
                <w:bCs/>
                <w:lang w:val="ka-GE"/>
              </w:rPr>
            </w:pPr>
            <w:r w:rsidRPr="00812BE4">
              <w:rPr>
                <w:rFonts w:asciiTheme="majorHAnsi" w:hAnsiTheme="majorHAnsi" w:cstheme="majorHAnsi"/>
                <w:b/>
                <w:bCs/>
                <w:lang w:val="ka-GE"/>
              </w:rPr>
              <w:t>____________________________________</w:t>
            </w:r>
          </w:p>
          <w:p w14:paraId="5C2515A1" w14:textId="77777777" w:rsidR="00394868" w:rsidRDefault="00394868" w:rsidP="00AD1DA4">
            <w:pPr>
              <w:jc w:val="both"/>
              <w:rPr>
                <w:rFonts w:asciiTheme="majorHAnsi" w:hAnsiTheme="majorHAnsi" w:cstheme="majorHAnsi"/>
                <w:b/>
                <w:bCs/>
                <w:lang w:val="ka-GE"/>
              </w:rPr>
            </w:pPr>
            <w:r w:rsidRPr="00394868">
              <w:rPr>
                <w:rFonts w:asciiTheme="majorHAnsi" w:hAnsiTheme="majorHAnsi" w:cstheme="majorHAnsi"/>
                <w:b/>
                <w:bCs/>
                <w:lang w:val="ka-GE"/>
              </w:rPr>
              <w:t>3. სასაწყობე, სხვა სამუშაოები და მოთხოვნები</w:t>
            </w:r>
          </w:p>
          <w:p w14:paraId="64B85C31" w14:textId="77777777" w:rsidR="00394868" w:rsidRPr="00394868" w:rsidRDefault="00394868" w:rsidP="00AD1DA4">
            <w:pPr>
              <w:jc w:val="both"/>
              <w:rPr>
                <w:rFonts w:asciiTheme="majorHAnsi" w:hAnsiTheme="majorHAnsi" w:cstheme="majorHAnsi"/>
                <w:b/>
                <w:bCs/>
                <w:lang w:val="ka-GE"/>
              </w:rPr>
            </w:pPr>
          </w:p>
          <w:p w14:paraId="15BBB8B4" w14:textId="77777777" w:rsidR="00394868" w:rsidRDefault="00394868" w:rsidP="00AD1DA4">
            <w:pPr>
              <w:jc w:val="both"/>
              <w:rPr>
                <w:rFonts w:asciiTheme="majorHAnsi" w:hAnsiTheme="majorHAnsi" w:cstheme="majorHAnsi"/>
                <w:b/>
                <w:bCs/>
                <w:lang w:val="ka-GE"/>
              </w:rPr>
            </w:pPr>
            <w:r w:rsidRPr="00394868">
              <w:rPr>
                <w:rFonts w:asciiTheme="majorHAnsi" w:hAnsiTheme="majorHAnsi" w:cstheme="majorHAnsi"/>
                <w:b/>
                <w:bCs/>
                <w:lang w:val="ka-GE"/>
              </w:rPr>
              <w:t>3.1. ქარხნის ტერიტორიაზე, მატერიალურ საწყობში მიღებული მცირე ტვირთების ჩამოტვირთვა და განლაგება მითითებულ ტერიტორიაზე. აღნიშნული შეიძლება მოიცავდეს უსაფრთხოების ტანსაცმელს, მცირე ელექტრო საქონელს, ეზოს მოვლის ინვენტარს და სხვა მსგავს ნივთებს.</w:t>
            </w:r>
          </w:p>
          <w:p w14:paraId="3CB38032" w14:textId="77777777" w:rsidR="00394868" w:rsidRPr="00394868" w:rsidRDefault="00394868" w:rsidP="00AD1DA4">
            <w:pPr>
              <w:jc w:val="both"/>
              <w:rPr>
                <w:rFonts w:asciiTheme="majorHAnsi" w:hAnsiTheme="majorHAnsi" w:cstheme="majorHAnsi"/>
                <w:b/>
                <w:bCs/>
                <w:lang w:val="ka-GE"/>
              </w:rPr>
            </w:pPr>
          </w:p>
          <w:p w14:paraId="5DA9847E" w14:textId="77777777" w:rsidR="00394868" w:rsidRDefault="00394868" w:rsidP="00AD1DA4">
            <w:pPr>
              <w:jc w:val="both"/>
              <w:rPr>
                <w:rFonts w:asciiTheme="majorHAnsi" w:hAnsiTheme="majorHAnsi" w:cstheme="majorHAnsi"/>
                <w:b/>
                <w:bCs/>
                <w:lang w:val="ka-GE"/>
              </w:rPr>
            </w:pPr>
            <w:r w:rsidRPr="00394868">
              <w:rPr>
                <w:rFonts w:asciiTheme="majorHAnsi" w:hAnsiTheme="majorHAnsi" w:cstheme="majorHAnsi"/>
                <w:b/>
                <w:bCs/>
                <w:lang w:val="ka-GE"/>
              </w:rPr>
              <w:t>3.2. თანამშრომლის ოთახის მონაცვლეობის ან ახალი ოთახის მინიჭების შემთხვევაში, ინვენტარის გადაადგილება ოთახებს შორის და შესაბამის ოთახში განლაგება.</w:t>
            </w:r>
          </w:p>
          <w:p w14:paraId="0B72A517" w14:textId="77777777" w:rsidR="00394868" w:rsidRPr="00394868" w:rsidRDefault="00394868" w:rsidP="00AD1DA4">
            <w:pPr>
              <w:jc w:val="both"/>
              <w:rPr>
                <w:rFonts w:asciiTheme="majorHAnsi" w:hAnsiTheme="majorHAnsi" w:cstheme="majorHAnsi"/>
                <w:b/>
                <w:bCs/>
                <w:lang w:val="ka-GE"/>
              </w:rPr>
            </w:pPr>
          </w:p>
          <w:p w14:paraId="4B4CAAF7" w14:textId="77777777" w:rsidR="00394868" w:rsidRDefault="00394868" w:rsidP="00AD1DA4">
            <w:pPr>
              <w:jc w:val="both"/>
              <w:rPr>
                <w:rFonts w:asciiTheme="majorHAnsi" w:hAnsiTheme="majorHAnsi" w:cstheme="majorHAnsi"/>
                <w:b/>
                <w:bCs/>
                <w:lang w:val="ka-GE"/>
              </w:rPr>
            </w:pPr>
            <w:r w:rsidRPr="00394868">
              <w:rPr>
                <w:rFonts w:asciiTheme="majorHAnsi" w:hAnsiTheme="majorHAnsi" w:cstheme="majorHAnsi"/>
                <w:b/>
                <w:bCs/>
                <w:lang w:val="ka-GE"/>
              </w:rPr>
              <w:lastRenderedPageBreak/>
              <w:t>3.3. ქარხნის მენეჯერის მოთხოვნით, დამატებით ყოველთვიურად არაუმეტეს 1 000 (ათასი) ლარის ღირებულების საყოფაცხოვრებო პროდუქციისა და მასალების შეძენა, დღგ-ს გარეშე.</w:t>
            </w:r>
          </w:p>
          <w:p w14:paraId="1C16B7A8" w14:textId="77777777" w:rsidR="00394868" w:rsidRPr="00394868" w:rsidRDefault="00394868" w:rsidP="00AD1DA4">
            <w:pPr>
              <w:jc w:val="both"/>
              <w:rPr>
                <w:rFonts w:asciiTheme="majorHAnsi" w:hAnsiTheme="majorHAnsi" w:cstheme="majorHAnsi"/>
                <w:b/>
                <w:bCs/>
                <w:lang w:val="ka-GE"/>
              </w:rPr>
            </w:pPr>
          </w:p>
          <w:p w14:paraId="5747B3B9" w14:textId="77777777" w:rsidR="00394868" w:rsidRDefault="00394868" w:rsidP="00AD1DA4">
            <w:pPr>
              <w:jc w:val="both"/>
              <w:rPr>
                <w:rFonts w:asciiTheme="majorHAnsi" w:hAnsiTheme="majorHAnsi" w:cstheme="majorHAnsi"/>
                <w:b/>
                <w:bCs/>
                <w:lang w:val="ka-GE"/>
              </w:rPr>
            </w:pPr>
            <w:r w:rsidRPr="00394868">
              <w:rPr>
                <w:rFonts w:asciiTheme="majorHAnsi" w:hAnsiTheme="majorHAnsi" w:cstheme="majorHAnsi"/>
                <w:b/>
                <w:bCs/>
                <w:lang w:val="ka-GE"/>
              </w:rPr>
              <w:t>3.4. „შემსრულებელი“ ვალდებულია დალაგება-დასუფთავებისთვის საჭირო სახარჯი მასალების შეძენა უზრუნველყოს საკუთარი ხარჯებით, მათ შორის, მაგრამ არ შემოიფარგლება შემდეგით:</w:t>
            </w:r>
          </w:p>
          <w:p w14:paraId="1B5E9DD3" w14:textId="77777777" w:rsidR="00AD1DA4" w:rsidRDefault="00AD1DA4" w:rsidP="00AD1DA4">
            <w:pPr>
              <w:jc w:val="both"/>
              <w:rPr>
                <w:rFonts w:asciiTheme="majorHAnsi" w:hAnsiTheme="majorHAnsi" w:cstheme="majorHAnsi"/>
                <w:b/>
                <w:bCs/>
                <w:lang w:val="ka-GE"/>
              </w:rPr>
            </w:pPr>
          </w:p>
          <w:p w14:paraId="37E67771" w14:textId="77777777" w:rsidR="00AD1DA4" w:rsidRDefault="00394868" w:rsidP="00AD1DA4">
            <w:pPr>
              <w:pStyle w:val="ListParagraph"/>
              <w:numPr>
                <w:ilvl w:val="0"/>
                <w:numId w:val="17"/>
              </w:numPr>
              <w:jc w:val="both"/>
              <w:rPr>
                <w:rFonts w:asciiTheme="majorHAnsi" w:hAnsiTheme="majorHAnsi" w:cstheme="majorHAnsi"/>
                <w:b/>
                <w:bCs/>
                <w:lang w:val="ka-GE"/>
              </w:rPr>
            </w:pPr>
            <w:r w:rsidRPr="00AD1DA4">
              <w:rPr>
                <w:rFonts w:asciiTheme="majorHAnsi" w:hAnsiTheme="majorHAnsi" w:cstheme="majorHAnsi"/>
                <w:b/>
                <w:bCs/>
                <w:lang w:val="ka-GE"/>
              </w:rPr>
              <w:t>გარე ტერიტორიის დასაგველად განკუთვნილი ეზოს ცოცხები;</w:t>
            </w:r>
          </w:p>
          <w:p w14:paraId="37C4E1A4" w14:textId="77777777" w:rsidR="00AD1DA4" w:rsidRDefault="00394868" w:rsidP="00AD1DA4">
            <w:pPr>
              <w:pStyle w:val="ListParagraph"/>
              <w:numPr>
                <w:ilvl w:val="0"/>
                <w:numId w:val="17"/>
              </w:numPr>
              <w:jc w:val="both"/>
              <w:rPr>
                <w:rFonts w:asciiTheme="majorHAnsi" w:hAnsiTheme="majorHAnsi" w:cstheme="majorHAnsi"/>
                <w:b/>
                <w:bCs/>
                <w:lang w:val="ka-GE"/>
              </w:rPr>
            </w:pPr>
            <w:r w:rsidRPr="00AD1DA4">
              <w:rPr>
                <w:rFonts w:asciiTheme="majorHAnsi" w:hAnsiTheme="majorHAnsi" w:cstheme="majorHAnsi"/>
                <w:b/>
                <w:bCs/>
                <w:lang w:val="ka-GE"/>
              </w:rPr>
              <w:t>სველი წერტილებისთვის განკუთვნილი ქაღალდის ხელსახოცების დისპენსერები;</w:t>
            </w:r>
          </w:p>
          <w:p w14:paraId="56ECA271" w14:textId="77777777" w:rsidR="00AD1DA4" w:rsidRDefault="00394868" w:rsidP="00AD1DA4">
            <w:pPr>
              <w:pStyle w:val="ListParagraph"/>
              <w:numPr>
                <w:ilvl w:val="0"/>
                <w:numId w:val="17"/>
              </w:numPr>
              <w:jc w:val="both"/>
              <w:rPr>
                <w:rFonts w:asciiTheme="majorHAnsi" w:hAnsiTheme="majorHAnsi" w:cstheme="majorHAnsi"/>
                <w:b/>
                <w:bCs/>
                <w:lang w:val="ka-GE"/>
              </w:rPr>
            </w:pPr>
            <w:r w:rsidRPr="00AD1DA4">
              <w:rPr>
                <w:rFonts w:asciiTheme="majorHAnsi" w:hAnsiTheme="majorHAnsi" w:cstheme="majorHAnsi"/>
                <w:b/>
                <w:bCs/>
                <w:lang w:val="ka-GE"/>
              </w:rPr>
              <w:t>სველი წერტილებისთვის განკუთვნილი აეროზოლები (ჰაერის გამაგრილებლები/დეზოდორანტები);</w:t>
            </w:r>
          </w:p>
          <w:p w14:paraId="0B2E8F0A" w14:textId="77777777" w:rsidR="00AD1DA4" w:rsidRDefault="00394868" w:rsidP="00AD1DA4">
            <w:pPr>
              <w:pStyle w:val="ListParagraph"/>
              <w:numPr>
                <w:ilvl w:val="0"/>
                <w:numId w:val="17"/>
              </w:numPr>
              <w:jc w:val="both"/>
              <w:rPr>
                <w:rFonts w:asciiTheme="majorHAnsi" w:hAnsiTheme="majorHAnsi" w:cstheme="majorHAnsi"/>
                <w:b/>
                <w:bCs/>
                <w:lang w:val="ka-GE"/>
              </w:rPr>
            </w:pPr>
            <w:r w:rsidRPr="00AD1DA4">
              <w:rPr>
                <w:rFonts w:asciiTheme="majorHAnsi" w:hAnsiTheme="majorHAnsi" w:cstheme="majorHAnsi"/>
                <w:b/>
                <w:bCs/>
                <w:lang w:val="ka-GE"/>
              </w:rPr>
              <w:t>სველი წერტილებისთვის განკუთვნილი ჩამრეცხი სისტემების ჯაგრისები;</w:t>
            </w:r>
          </w:p>
          <w:p w14:paraId="195215F2" w14:textId="77777777" w:rsidR="00AD1DA4" w:rsidRDefault="00394868" w:rsidP="00AD1DA4">
            <w:pPr>
              <w:pStyle w:val="ListParagraph"/>
              <w:numPr>
                <w:ilvl w:val="0"/>
                <w:numId w:val="17"/>
              </w:numPr>
              <w:jc w:val="both"/>
              <w:rPr>
                <w:rFonts w:asciiTheme="majorHAnsi" w:hAnsiTheme="majorHAnsi" w:cstheme="majorHAnsi"/>
                <w:b/>
                <w:bCs/>
                <w:lang w:val="ka-GE"/>
              </w:rPr>
            </w:pPr>
            <w:r w:rsidRPr="00AD1DA4">
              <w:rPr>
                <w:rFonts w:asciiTheme="majorHAnsi" w:hAnsiTheme="majorHAnsi" w:cstheme="majorHAnsi"/>
                <w:b/>
                <w:bCs/>
                <w:lang w:val="ka-GE"/>
              </w:rPr>
              <w:t>სველი წერტილებისთვის განკუთვნილი ხელის დასაბანი სითხეები (საპნები/დეზინფექტანტები);</w:t>
            </w:r>
          </w:p>
          <w:p w14:paraId="16EA238F" w14:textId="77777777" w:rsidR="00AD1DA4" w:rsidRDefault="00394868" w:rsidP="00AD1DA4">
            <w:pPr>
              <w:pStyle w:val="ListParagraph"/>
              <w:numPr>
                <w:ilvl w:val="0"/>
                <w:numId w:val="17"/>
              </w:numPr>
              <w:jc w:val="both"/>
              <w:rPr>
                <w:rFonts w:asciiTheme="majorHAnsi" w:hAnsiTheme="majorHAnsi" w:cstheme="majorHAnsi"/>
                <w:b/>
                <w:bCs/>
                <w:lang w:val="ka-GE"/>
              </w:rPr>
            </w:pPr>
            <w:r w:rsidRPr="00AD1DA4">
              <w:rPr>
                <w:rFonts w:asciiTheme="majorHAnsi" w:hAnsiTheme="majorHAnsi" w:cstheme="majorHAnsi"/>
                <w:b/>
                <w:bCs/>
                <w:lang w:val="ka-GE"/>
              </w:rPr>
              <w:t>ადმინისტრაციული და დამხმარე შენობა-ნაგებობებისთვის დასალაგებლად განკუთვნილი ქიმიური და საყოფაცხოვრებო სითხეები;</w:t>
            </w:r>
          </w:p>
          <w:p w14:paraId="73F69D89" w14:textId="77777777" w:rsidR="00AD1DA4" w:rsidRDefault="00394868" w:rsidP="00AD1DA4">
            <w:pPr>
              <w:pStyle w:val="ListParagraph"/>
              <w:numPr>
                <w:ilvl w:val="0"/>
                <w:numId w:val="17"/>
              </w:numPr>
              <w:jc w:val="both"/>
              <w:rPr>
                <w:rFonts w:asciiTheme="majorHAnsi" w:hAnsiTheme="majorHAnsi" w:cstheme="majorHAnsi"/>
                <w:b/>
                <w:bCs/>
                <w:lang w:val="ka-GE"/>
              </w:rPr>
            </w:pPr>
            <w:r w:rsidRPr="00AD1DA4">
              <w:rPr>
                <w:rFonts w:asciiTheme="majorHAnsi" w:hAnsiTheme="majorHAnsi" w:cstheme="majorHAnsi"/>
                <w:b/>
                <w:bCs/>
                <w:lang w:val="ka-GE"/>
              </w:rPr>
              <w:t>„შემსრულებელი“ ვალდებულია შემოიტანოს და გამოიყენოს მხოლოდ შესაბამისი სერტიფიკატის მქონე (სერთიფიცირებული) ქიმიური საშუალებები, რომელთაც გააჩნიათ მწარმოებლის მიერ გაცემული უსაფრთხოების სერტიფიკატი (MSDS/SDS).</w:t>
            </w:r>
          </w:p>
          <w:p w14:paraId="0CDD00F3" w14:textId="5B28F03C" w:rsidR="00AD1DA4" w:rsidRDefault="00394868" w:rsidP="00AD1DA4">
            <w:pPr>
              <w:pStyle w:val="ListParagraph"/>
              <w:numPr>
                <w:ilvl w:val="0"/>
                <w:numId w:val="17"/>
              </w:numPr>
              <w:jc w:val="both"/>
              <w:rPr>
                <w:rFonts w:asciiTheme="majorHAnsi" w:hAnsiTheme="majorHAnsi" w:cstheme="majorHAnsi"/>
                <w:b/>
                <w:bCs/>
                <w:lang w:val="ka-GE"/>
              </w:rPr>
            </w:pPr>
            <w:r w:rsidRPr="00AD1DA4">
              <w:rPr>
                <w:rFonts w:asciiTheme="majorHAnsi" w:hAnsiTheme="majorHAnsi" w:cstheme="majorHAnsi"/>
                <w:b/>
                <w:bCs/>
                <w:lang w:val="ka-GE"/>
              </w:rPr>
              <w:t>სველ წერტილებში ყოველთვიურად 120 000 (ას ოციათასი) ცალი ქაღალდის ხელსახოცის უზრუნველყოფა.</w:t>
            </w:r>
          </w:p>
          <w:p w14:paraId="7A34DC43" w14:textId="77777777" w:rsidR="00DB153D" w:rsidRDefault="00DB153D" w:rsidP="00DB153D">
            <w:pPr>
              <w:jc w:val="both"/>
              <w:rPr>
                <w:rFonts w:asciiTheme="majorHAnsi" w:hAnsiTheme="majorHAnsi" w:cstheme="majorHAnsi"/>
                <w:b/>
                <w:bCs/>
                <w:lang w:val="ka-GE"/>
              </w:rPr>
            </w:pPr>
          </w:p>
          <w:p w14:paraId="032CFBEE" w14:textId="77777777" w:rsidR="00DB153D" w:rsidRPr="00DB153D" w:rsidRDefault="00DB153D" w:rsidP="00DB153D">
            <w:pPr>
              <w:jc w:val="both"/>
              <w:rPr>
                <w:rFonts w:asciiTheme="majorHAnsi" w:hAnsiTheme="majorHAnsi" w:cstheme="majorHAnsi"/>
                <w:b/>
                <w:bCs/>
                <w:lang w:val="ka-GE"/>
              </w:rPr>
            </w:pPr>
          </w:p>
          <w:p w14:paraId="58C5A002" w14:textId="00A8C6C5" w:rsidR="00AD1DA4" w:rsidRDefault="00394868" w:rsidP="00DB153D">
            <w:pPr>
              <w:pStyle w:val="ListParagraph"/>
              <w:numPr>
                <w:ilvl w:val="1"/>
                <w:numId w:val="29"/>
              </w:numPr>
              <w:jc w:val="both"/>
              <w:rPr>
                <w:rFonts w:asciiTheme="majorHAnsi" w:hAnsiTheme="majorHAnsi" w:cstheme="majorHAnsi"/>
                <w:b/>
                <w:bCs/>
                <w:lang w:val="ka-GE"/>
              </w:rPr>
            </w:pPr>
            <w:r w:rsidRPr="00DB153D">
              <w:rPr>
                <w:rFonts w:asciiTheme="majorHAnsi" w:hAnsiTheme="majorHAnsi" w:cstheme="majorHAnsi"/>
                <w:b/>
                <w:bCs/>
                <w:lang w:val="ka-GE"/>
              </w:rPr>
              <w:t>საამქროებში დასაქმებულთა მიმაგრება ორშაბათიდან პარასკევის ჩათვლით, კერძოდ:</w:t>
            </w:r>
          </w:p>
          <w:p w14:paraId="521940A6" w14:textId="77777777" w:rsidR="00DB153D" w:rsidRPr="00DB153D" w:rsidRDefault="00DB153D" w:rsidP="00DB153D">
            <w:pPr>
              <w:pStyle w:val="ListParagraph"/>
              <w:ind w:left="360"/>
              <w:jc w:val="both"/>
              <w:rPr>
                <w:rFonts w:asciiTheme="majorHAnsi" w:hAnsiTheme="majorHAnsi" w:cstheme="majorHAnsi"/>
                <w:b/>
                <w:bCs/>
                <w:lang w:val="ka-GE"/>
              </w:rPr>
            </w:pPr>
          </w:p>
          <w:p w14:paraId="1612A7A6" w14:textId="77777777" w:rsidR="00AD1DA4" w:rsidRDefault="00394868" w:rsidP="00AD1DA4">
            <w:pPr>
              <w:pStyle w:val="ListParagraph"/>
              <w:numPr>
                <w:ilvl w:val="0"/>
                <w:numId w:val="18"/>
              </w:numPr>
              <w:jc w:val="both"/>
              <w:rPr>
                <w:rFonts w:asciiTheme="majorHAnsi" w:hAnsiTheme="majorHAnsi" w:cstheme="majorHAnsi"/>
                <w:b/>
                <w:bCs/>
                <w:lang w:val="ka-GE"/>
              </w:rPr>
            </w:pPr>
            <w:r w:rsidRPr="00AD1DA4">
              <w:rPr>
                <w:rFonts w:asciiTheme="majorHAnsi" w:hAnsiTheme="majorHAnsi" w:cstheme="majorHAnsi"/>
                <w:b/>
                <w:bCs/>
                <w:lang w:val="ka-GE"/>
              </w:rPr>
              <w:t>დაფქვისა და ნახშირის საამქრო – 2 თანამშრომელი;</w:t>
            </w:r>
          </w:p>
          <w:p w14:paraId="2D34568D" w14:textId="77777777" w:rsidR="00AD1DA4" w:rsidRDefault="00394868" w:rsidP="00AD1DA4">
            <w:pPr>
              <w:pStyle w:val="ListParagraph"/>
              <w:numPr>
                <w:ilvl w:val="0"/>
                <w:numId w:val="18"/>
              </w:numPr>
              <w:jc w:val="both"/>
              <w:rPr>
                <w:rFonts w:asciiTheme="majorHAnsi" w:hAnsiTheme="majorHAnsi" w:cstheme="majorHAnsi"/>
                <w:b/>
                <w:bCs/>
                <w:lang w:val="ka-GE"/>
              </w:rPr>
            </w:pPr>
            <w:r w:rsidRPr="00AD1DA4">
              <w:rPr>
                <w:rFonts w:asciiTheme="majorHAnsi" w:hAnsiTheme="majorHAnsi" w:cstheme="majorHAnsi"/>
                <w:b/>
                <w:bCs/>
                <w:lang w:val="ka-GE"/>
              </w:rPr>
              <w:t>კლინკერის წარმოება – 4 თანამშრომელი;</w:t>
            </w:r>
          </w:p>
          <w:p w14:paraId="78D44AEF" w14:textId="77777777" w:rsidR="00AD1DA4" w:rsidRDefault="00394868" w:rsidP="00AD1DA4">
            <w:pPr>
              <w:pStyle w:val="ListParagraph"/>
              <w:numPr>
                <w:ilvl w:val="0"/>
                <w:numId w:val="18"/>
              </w:numPr>
              <w:jc w:val="both"/>
              <w:rPr>
                <w:rFonts w:asciiTheme="majorHAnsi" w:hAnsiTheme="majorHAnsi" w:cstheme="majorHAnsi"/>
                <w:b/>
                <w:bCs/>
                <w:lang w:val="ka-GE"/>
              </w:rPr>
            </w:pPr>
            <w:r w:rsidRPr="00AD1DA4">
              <w:rPr>
                <w:rFonts w:asciiTheme="majorHAnsi" w:hAnsiTheme="majorHAnsi" w:cstheme="majorHAnsi"/>
                <w:b/>
                <w:bCs/>
                <w:lang w:val="ka-GE"/>
              </w:rPr>
              <w:t>პალეტაიზერის უბანი – 2 თანამშრომელი;</w:t>
            </w:r>
          </w:p>
          <w:p w14:paraId="47982198" w14:textId="6031FD6E" w:rsidR="00394868" w:rsidRPr="00AD1DA4" w:rsidRDefault="00394868" w:rsidP="00AD1DA4">
            <w:pPr>
              <w:pStyle w:val="ListParagraph"/>
              <w:numPr>
                <w:ilvl w:val="0"/>
                <w:numId w:val="18"/>
              </w:numPr>
              <w:jc w:val="both"/>
              <w:rPr>
                <w:rFonts w:asciiTheme="majorHAnsi" w:hAnsiTheme="majorHAnsi" w:cstheme="majorHAnsi"/>
                <w:b/>
                <w:bCs/>
                <w:lang w:val="ka-GE"/>
              </w:rPr>
            </w:pPr>
            <w:r w:rsidRPr="00AD1DA4">
              <w:rPr>
                <w:rFonts w:asciiTheme="majorHAnsi" w:hAnsiTheme="majorHAnsi" w:cstheme="majorHAnsi"/>
                <w:b/>
                <w:bCs/>
                <w:lang w:val="ka-GE"/>
              </w:rPr>
              <w:t>დამატებით, მობილური 4-კაციანი ჯგუფი.</w:t>
            </w:r>
          </w:p>
          <w:p w14:paraId="255CB59C" w14:textId="77777777" w:rsidR="00AD1DA4" w:rsidRDefault="00AD1DA4" w:rsidP="00AD1DA4">
            <w:pPr>
              <w:jc w:val="both"/>
              <w:rPr>
                <w:rFonts w:asciiTheme="majorHAnsi" w:hAnsiTheme="majorHAnsi" w:cstheme="majorHAnsi"/>
                <w:b/>
                <w:bCs/>
                <w:lang w:val="ka-GE"/>
              </w:rPr>
            </w:pPr>
          </w:p>
          <w:p w14:paraId="324DA7CD" w14:textId="57DB0FDE" w:rsidR="00394868" w:rsidRPr="00AD1DA4" w:rsidRDefault="000B45BC" w:rsidP="00AD1DA4">
            <w:pPr>
              <w:jc w:val="both"/>
              <w:rPr>
                <w:rFonts w:asciiTheme="majorHAnsi" w:hAnsiTheme="majorHAnsi" w:cstheme="majorHAnsi"/>
                <w:b/>
                <w:bCs/>
                <w:lang w:val="ka-GE"/>
              </w:rPr>
            </w:pPr>
            <w:r>
              <w:rPr>
                <w:rFonts w:asciiTheme="majorHAnsi" w:hAnsiTheme="majorHAnsi" w:cstheme="majorHAnsi"/>
                <w:b/>
                <w:bCs/>
                <w:lang w:val="ka-GE"/>
              </w:rPr>
              <w:t>4</w:t>
            </w:r>
            <w:r w:rsidR="00394868" w:rsidRPr="00AD1DA4">
              <w:rPr>
                <w:rFonts w:asciiTheme="majorHAnsi" w:hAnsiTheme="majorHAnsi" w:cstheme="majorHAnsi"/>
                <w:b/>
                <w:bCs/>
                <w:lang w:val="ka-GE"/>
              </w:rPr>
              <w:t>. ხელსაწყოები და უსაფრთხოება</w:t>
            </w:r>
          </w:p>
          <w:p w14:paraId="4BF8F72E" w14:textId="77777777" w:rsidR="00AD1DA4" w:rsidRDefault="00AD1DA4" w:rsidP="00AD1DA4">
            <w:pPr>
              <w:jc w:val="both"/>
              <w:rPr>
                <w:rFonts w:asciiTheme="majorHAnsi" w:hAnsiTheme="majorHAnsi" w:cstheme="majorHAnsi"/>
                <w:b/>
                <w:bCs/>
                <w:lang w:val="ka-GE"/>
              </w:rPr>
            </w:pPr>
          </w:p>
          <w:p w14:paraId="58957D5A" w14:textId="0321BB1C" w:rsidR="000B45BC" w:rsidRDefault="000B45BC" w:rsidP="000B45BC">
            <w:pPr>
              <w:jc w:val="both"/>
              <w:rPr>
                <w:rFonts w:asciiTheme="majorHAnsi" w:hAnsiTheme="majorHAnsi" w:cstheme="majorHAnsi"/>
                <w:b/>
                <w:bCs/>
                <w:lang w:val="ka-GE"/>
              </w:rPr>
            </w:pPr>
            <w:r>
              <w:rPr>
                <w:rFonts w:asciiTheme="majorHAnsi" w:hAnsiTheme="majorHAnsi" w:cstheme="majorHAnsi"/>
                <w:b/>
                <w:bCs/>
                <w:lang w:val="ka-GE"/>
              </w:rPr>
              <w:t>4</w:t>
            </w:r>
            <w:r w:rsidR="00394868" w:rsidRPr="00AD1DA4">
              <w:rPr>
                <w:rFonts w:asciiTheme="majorHAnsi" w:hAnsiTheme="majorHAnsi" w:cstheme="majorHAnsi"/>
                <w:b/>
                <w:bCs/>
                <w:lang w:val="ka-GE"/>
              </w:rPr>
              <w:t>.</w:t>
            </w:r>
            <w:r>
              <w:rPr>
                <w:rFonts w:asciiTheme="majorHAnsi" w:hAnsiTheme="majorHAnsi" w:cstheme="majorHAnsi"/>
                <w:b/>
                <w:bCs/>
                <w:lang w:val="ka-GE"/>
              </w:rPr>
              <w:t>1</w:t>
            </w:r>
            <w:r w:rsidR="00394868" w:rsidRPr="00AD1DA4">
              <w:rPr>
                <w:rFonts w:asciiTheme="majorHAnsi" w:hAnsiTheme="majorHAnsi" w:cstheme="majorHAnsi"/>
                <w:b/>
                <w:bCs/>
                <w:lang w:val="ka-GE"/>
              </w:rPr>
              <w:t xml:space="preserve">. „შემსრულებელი“ ვალდებულია უზრუნველყოს სამუშაოების შესრულებისათვის გამოყენებული ყველა ხელსაწყოს, მოწყობილობისა და ინვენტარის </w:t>
            </w:r>
            <w:r w:rsidR="00735444">
              <w:rPr>
                <w:rFonts w:asciiTheme="majorHAnsi" w:hAnsiTheme="majorHAnsi" w:cstheme="majorHAnsi"/>
                <w:b/>
                <w:bCs/>
                <w:lang w:val="ka-GE"/>
              </w:rPr>
              <w:t>შეძენა საკუთარი ხარჯით</w:t>
            </w:r>
            <w:r w:rsidR="00DB0DEE">
              <w:rPr>
                <w:rFonts w:asciiTheme="majorHAnsi" w:hAnsiTheme="majorHAnsi" w:cstheme="majorHAnsi"/>
                <w:b/>
                <w:bCs/>
                <w:lang w:val="ka-GE"/>
              </w:rPr>
              <w:t>.</w:t>
            </w:r>
          </w:p>
          <w:p w14:paraId="5181909F" w14:textId="77777777" w:rsidR="00DB0DEE" w:rsidRDefault="00DB0DEE" w:rsidP="000B45BC">
            <w:pPr>
              <w:jc w:val="both"/>
              <w:rPr>
                <w:rFonts w:asciiTheme="majorHAnsi" w:hAnsiTheme="majorHAnsi" w:cstheme="majorHAnsi"/>
                <w:b/>
                <w:bCs/>
                <w:lang w:val="ka-GE"/>
              </w:rPr>
            </w:pPr>
          </w:p>
          <w:p w14:paraId="77E85837" w14:textId="6F489542" w:rsidR="000B45BC" w:rsidRDefault="000B45BC" w:rsidP="000B45BC">
            <w:pPr>
              <w:jc w:val="both"/>
              <w:rPr>
                <w:rFonts w:asciiTheme="majorHAnsi" w:hAnsiTheme="majorHAnsi" w:cstheme="majorHAnsi"/>
                <w:b/>
                <w:bCs/>
                <w:lang w:val="ka-GE"/>
              </w:rPr>
            </w:pPr>
            <w:r>
              <w:rPr>
                <w:rFonts w:asciiTheme="majorHAnsi" w:hAnsiTheme="majorHAnsi" w:cstheme="majorHAnsi"/>
                <w:b/>
                <w:bCs/>
                <w:lang w:val="ka-GE"/>
              </w:rPr>
              <w:t>5.</w:t>
            </w:r>
            <w:r w:rsidR="00B728A1">
              <w:t xml:space="preserve"> </w:t>
            </w:r>
            <w:r w:rsidR="00B728A1" w:rsidRPr="00B728A1">
              <w:rPr>
                <w:rFonts w:asciiTheme="majorHAnsi" w:hAnsiTheme="majorHAnsi" w:cstheme="majorHAnsi"/>
                <w:b/>
                <w:bCs/>
                <w:lang w:val="ka-GE"/>
              </w:rPr>
              <w:t>სამღებრო სამუშაოები</w:t>
            </w:r>
          </w:p>
          <w:p w14:paraId="757792B4" w14:textId="77777777" w:rsidR="00B728A1" w:rsidRDefault="00B728A1" w:rsidP="000B45BC">
            <w:pPr>
              <w:jc w:val="both"/>
              <w:rPr>
                <w:rFonts w:asciiTheme="majorHAnsi" w:hAnsiTheme="majorHAnsi" w:cstheme="majorHAnsi"/>
                <w:b/>
                <w:bCs/>
                <w:lang w:val="ka-GE"/>
              </w:rPr>
            </w:pPr>
          </w:p>
          <w:p w14:paraId="538AF20A" w14:textId="77777777" w:rsidR="00B728A1" w:rsidRDefault="00B728A1" w:rsidP="00B728A1">
            <w:pPr>
              <w:pStyle w:val="ListParagraph"/>
              <w:numPr>
                <w:ilvl w:val="0"/>
                <w:numId w:val="28"/>
              </w:numPr>
              <w:jc w:val="both"/>
              <w:rPr>
                <w:rFonts w:asciiTheme="majorHAnsi" w:hAnsiTheme="majorHAnsi" w:cstheme="majorHAnsi"/>
                <w:b/>
                <w:bCs/>
                <w:lang w:val="ka-GE"/>
              </w:rPr>
            </w:pPr>
            <w:r w:rsidRPr="00B728A1">
              <w:rPr>
                <w:rFonts w:asciiTheme="majorHAnsi" w:hAnsiTheme="majorHAnsi" w:cstheme="majorHAnsi"/>
                <w:b/>
                <w:bCs/>
                <w:lang w:val="ka-GE"/>
              </w:rPr>
              <w:t>ბორდიურების შეღებვა წელიწადში ერთხელ, დამკვეთის მიერ მოწოდებული მასალებით;</w:t>
            </w:r>
          </w:p>
          <w:p w14:paraId="572551B8" w14:textId="4D4FD37B" w:rsidR="00B728A1" w:rsidRDefault="00B728A1" w:rsidP="00B728A1">
            <w:pPr>
              <w:pStyle w:val="ListParagraph"/>
              <w:numPr>
                <w:ilvl w:val="0"/>
                <w:numId w:val="28"/>
              </w:numPr>
              <w:jc w:val="both"/>
              <w:rPr>
                <w:rFonts w:asciiTheme="majorHAnsi" w:hAnsiTheme="majorHAnsi" w:cstheme="majorHAnsi"/>
                <w:b/>
                <w:bCs/>
                <w:lang w:val="ka-GE"/>
              </w:rPr>
            </w:pPr>
            <w:r w:rsidRPr="00B728A1">
              <w:rPr>
                <w:rFonts w:asciiTheme="majorHAnsi" w:hAnsiTheme="majorHAnsi" w:cstheme="majorHAnsi"/>
                <w:b/>
                <w:bCs/>
                <w:lang w:val="ka-GE"/>
              </w:rPr>
              <w:t>საპარკინგე სივრცეების დახაზვა წელიწადში ორჯერ, დამკვეთის მიერ მოწოდებული მასალებით</w:t>
            </w:r>
            <w:r>
              <w:rPr>
                <w:rFonts w:asciiTheme="majorHAnsi" w:hAnsiTheme="majorHAnsi" w:cstheme="majorHAnsi"/>
                <w:b/>
                <w:bCs/>
                <w:lang w:val="ka-GE"/>
              </w:rPr>
              <w:t>.</w:t>
            </w:r>
          </w:p>
          <w:p w14:paraId="7D8E015E" w14:textId="77777777" w:rsidR="00DB0DEE" w:rsidRDefault="00DB0DEE" w:rsidP="00DB0DEE">
            <w:pPr>
              <w:jc w:val="both"/>
              <w:rPr>
                <w:rFonts w:asciiTheme="majorHAnsi" w:hAnsiTheme="majorHAnsi" w:cstheme="majorHAnsi"/>
                <w:b/>
                <w:bCs/>
                <w:lang w:val="ka-GE"/>
              </w:rPr>
            </w:pPr>
          </w:p>
          <w:p w14:paraId="7A9C1996" w14:textId="43BEE191" w:rsidR="001A3D01" w:rsidRPr="001A3D01" w:rsidRDefault="001A3D01" w:rsidP="001A3D01">
            <w:pPr>
              <w:jc w:val="both"/>
              <w:rPr>
                <w:rFonts w:asciiTheme="majorHAnsi" w:hAnsiTheme="majorHAnsi" w:cstheme="majorHAnsi"/>
                <w:b/>
                <w:bCs/>
                <w:lang w:val="ka-GE"/>
              </w:rPr>
            </w:pPr>
            <w:r>
              <w:rPr>
                <w:rFonts w:asciiTheme="majorHAnsi" w:hAnsiTheme="majorHAnsi" w:cstheme="majorHAnsi"/>
                <w:b/>
                <w:bCs/>
                <w:lang w:val="ka-GE"/>
              </w:rPr>
              <w:t xml:space="preserve">6. </w:t>
            </w:r>
            <w:r w:rsidRPr="001A3D01">
              <w:rPr>
                <w:rFonts w:asciiTheme="majorHAnsi" w:hAnsiTheme="majorHAnsi" w:cstheme="majorHAnsi"/>
                <w:b/>
                <w:bCs/>
                <w:lang w:val="ka-GE"/>
              </w:rPr>
              <w:t>სადურგლო და მცირე სარემონტო სამუშაოები</w:t>
            </w:r>
          </w:p>
          <w:p w14:paraId="518E9085" w14:textId="77777777" w:rsidR="001A3D01" w:rsidRPr="001A3D01" w:rsidRDefault="001A3D01" w:rsidP="001A3D01">
            <w:pPr>
              <w:jc w:val="both"/>
              <w:rPr>
                <w:rFonts w:asciiTheme="majorHAnsi" w:hAnsiTheme="majorHAnsi" w:cstheme="majorHAnsi"/>
                <w:b/>
                <w:bCs/>
                <w:lang w:val="ka-GE"/>
              </w:rPr>
            </w:pPr>
          </w:p>
          <w:p w14:paraId="654B1010" w14:textId="2D2BA65A" w:rsidR="001A3D01" w:rsidRPr="001A3D01" w:rsidRDefault="00CB1187" w:rsidP="001A3D01">
            <w:pPr>
              <w:jc w:val="both"/>
              <w:rPr>
                <w:rFonts w:asciiTheme="majorHAnsi" w:hAnsiTheme="majorHAnsi" w:cstheme="majorHAnsi"/>
                <w:b/>
                <w:bCs/>
                <w:lang w:val="ka-GE"/>
              </w:rPr>
            </w:pPr>
            <w:r>
              <w:rPr>
                <w:rFonts w:asciiTheme="majorHAnsi" w:hAnsiTheme="majorHAnsi" w:cstheme="majorHAnsi"/>
                <w:b/>
                <w:bCs/>
                <w:lang w:val="ka-GE"/>
              </w:rPr>
              <w:t>,,</w:t>
            </w:r>
            <w:r w:rsidR="001A3D01" w:rsidRPr="001A3D01">
              <w:rPr>
                <w:rFonts w:asciiTheme="majorHAnsi" w:hAnsiTheme="majorHAnsi" w:cstheme="majorHAnsi"/>
                <w:b/>
                <w:bCs/>
                <w:lang w:val="ka-GE"/>
              </w:rPr>
              <w:t>შემსრულებელი</w:t>
            </w:r>
            <w:r>
              <w:rPr>
                <w:rFonts w:asciiTheme="majorHAnsi" w:hAnsiTheme="majorHAnsi" w:cstheme="majorHAnsi"/>
                <w:b/>
                <w:bCs/>
                <w:lang w:val="ka-GE"/>
              </w:rPr>
              <w:t>“</w:t>
            </w:r>
            <w:r w:rsidR="001A3D01" w:rsidRPr="001A3D01">
              <w:rPr>
                <w:rFonts w:asciiTheme="majorHAnsi" w:hAnsiTheme="majorHAnsi" w:cstheme="majorHAnsi"/>
                <w:b/>
                <w:bCs/>
                <w:lang w:val="ka-GE"/>
              </w:rPr>
              <w:t xml:space="preserve"> ვალდებულია უზრუნველყოს სადურგლო და მცირე სარემონტო სამუშაოების შესრულება, რაც მოიცავს, მაგრამ არ შემოიფარგლება, ქარხნის ადმინისტრაციულ და დამხმარე შენობა-ნაგებობებში არსებული:</w:t>
            </w:r>
          </w:p>
          <w:p w14:paraId="0BB4162C" w14:textId="77777777" w:rsidR="001A3D01" w:rsidRPr="001A3D01" w:rsidRDefault="001A3D01" w:rsidP="001A3D01">
            <w:pPr>
              <w:jc w:val="both"/>
              <w:rPr>
                <w:rFonts w:asciiTheme="majorHAnsi" w:hAnsiTheme="majorHAnsi" w:cstheme="majorHAnsi"/>
                <w:b/>
                <w:bCs/>
                <w:lang w:val="ka-GE"/>
              </w:rPr>
            </w:pPr>
          </w:p>
          <w:p w14:paraId="604A1E7B" w14:textId="7A94CC67" w:rsidR="001A3D01" w:rsidRPr="00A51734" w:rsidRDefault="001A3D01" w:rsidP="001A3D01">
            <w:pPr>
              <w:pStyle w:val="ListParagraph"/>
              <w:numPr>
                <w:ilvl w:val="0"/>
                <w:numId w:val="30"/>
              </w:numPr>
              <w:jc w:val="both"/>
              <w:rPr>
                <w:rFonts w:asciiTheme="majorHAnsi" w:hAnsiTheme="majorHAnsi" w:cstheme="majorHAnsi"/>
                <w:b/>
                <w:bCs/>
                <w:lang w:val="ka-GE"/>
              </w:rPr>
            </w:pPr>
            <w:r w:rsidRPr="00A51734">
              <w:rPr>
                <w:rFonts w:asciiTheme="majorHAnsi" w:hAnsiTheme="majorHAnsi" w:cstheme="majorHAnsi"/>
                <w:b/>
                <w:bCs/>
                <w:lang w:val="ka-GE"/>
              </w:rPr>
              <w:t>კარებების სახელურების, გულკანების, საკეტებისა და დამხმარე მექანიზმების შეკეთებას, შეცვლასა და რეგულირებას;</w:t>
            </w:r>
          </w:p>
          <w:p w14:paraId="51AA7824" w14:textId="78661F08" w:rsidR="001A3D01" w:rsidRPr="00A51734" w:rsidRDefault="001A3D01" w:rsidP="001A3D01">
            <w:pPr>
              <w:pStyle w:val="ListParagraph"/>
              <w:numPr>
                <w:ilvl w:val="0"/>
                <w:numId w:val="30"/>
              </w:numPr>
              <w:jc w:val="both"/>
              <w:rPr>
                <w:rFonts w:asciiTheme="majorHAnsi" w:hAnsiTheme="majorHAnsi" w:cstheme="majorHAnsi"/>
                <w:b/>
                <w:bCs/>
                <w:lang w:val="ka-GE"/>
              </w:rPr>
            </w:pPr>
            <w:r w:rsidRPr="00A51734">
              <w:rPr>
                <w:rFonts w:asciiTheme="majorHAnsi" w:hAnsiTheme="majorHAnsi" w:cstheme="majorHAnsi"/>
                <w:b/>
                <w:bCs/>
                <w:lang w:val="ka-GE"/>
              </w:rPr>
              <w:lastRenderedPageBreak/>
              <w:t>ხის და ხის შემცველი კონსტრუქციების მცირე აღდგენით სამუშაოებს;</w:t>
            </w:r>
          </w:p>
          <w:p w14:paraId="2B0FA0E7" w14:textId="13CFD379" w:rsidR="00DB0DEE" w:rsidRPr="00A51734" w:rsidRDefault="001A3D01" w:rsidP="00A51734">
            <w:pPr>
              <w:pStyle w:val="ListParagraph"/>
              <w:numPr>
                <w:ilvl w:val="0"/>
                <w:numId w:val="30"/>
              </w:numPr>
              <w:jc w:val="both"/>
              <w:rPr>
                <w:rFonts w:asciiTheme="majorHAnsi" w:hAnsiTheme="majorHAnsi" w:cstheme="majorHAnsi"/>
                <w:b/>
                <w:bCs/>
                <w:lang w:val="ka-GE"/>
              </w:rPr>
            </w:pPr>
            <w:r w:rsidRPr="00A51734">
              <w:rPr>
                <w:rFonts w:asciiTheme="majorHAnsi" w:hAnsiTheme="majorHAnsi" w:cstheme="majorHAnsi"/>
                <w:b/>
                <w:bCs/>
                <w:lang w:val="ka-GE"/>
              </w:rPr>
              <w:t>სხვა ანალოგიურ მცირე სარემონტო სამუშაოებს, რომლებიც აუცილებელია კარებებისა და შესაბამისი ელემენტების გამართულ და უსაფრთხო ფუნქციონირებისთვის.</w:t>
            </w:r>
          </w:p>
          <w:p w14:paraId="40ABF873" w14:textId="77777777" w:rsidR="00491C07" w:rsidRPr="00491C07" w:rsidRDefault="00491C07" w:rsidP="00AD1DA4">
            <w:pPr>
              <w:pStyle w:val="ListParagraph"/>
              <w:jc w:val="both"/>
              <w:rPr>
                <w:rFonts w:asciiTheme="majorHAnsi" w:hAnsiTheme="majorHAnsi" w:cstheme="majorHAnsi"/>
                <w:lang w:val="en-US"/>
              </w:rPr>
            </w:pPr>
          </w:p>
          <w:p w14:paraId="1550C572" w14:textId="77777777" w:rsidR="00B063C4" w:rsidRPr="00BD6A3F" w:rsidRDefault="00B063C4" w:rsidP="00AD1DA4">
            <w:pPr>
              <w:jc w:val="both"/>
              <w:rPr>
                <w:rFonts w:asciiTheme="majorHAnsi" w:hAnsiTheme="majorHAnsi" w:cstheme="majorHAnsi"/>
                <w:lang w:val="ka-GE"/>
              </w:rPr>
            </w:pPr>
          </w:p>
        </w:tc>
      </w:tr>
    </w:tbl>
    <w:p w14:paraId="27B695B8" w14:textId="229A8884" w:rsidR="00F046A9" w:rsidRPr="00BD6A3F" w:rsidRDefault="00F046A9" w:rsidP="00AD1DA4">
      <w:pPr>
        <w:spacing w:after="0" w:line="240" w:lineRule="auto"/>
        <w:jc w:val="both"/>
        <w:rPr>
          <w:rFonts w:asciiTheme="majorHAnsi" w:eastAsia="Times New Roman" w:hAnsiTheme="majorHAnsi" w:cstheme="majorHAnsi"/>
          <w:lang w:val="ka-GE"/>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0"/>
        <w:gridCol w:w="4136"/>
      </w:tblGrid>
      <w:tr w:rsidR="00343CC9" w:rsidRPr="00BD6A3F" w14:paraId="6593A767" w14:textId="77777777" w:rsidTr="00AD1DA4">
        <w:trPr>
          <w:trHeight w:val="369"/>
        </w:trPr>
        <w:tc>
          <w:tcPr>
            <w:tcW w:w="4170" w:type="dxa"/>
          </w:tcPr>
          <w:p w14:paraId="06BA359F" w14:textId="68CAC66D" w:rsidR="00343CC9" w:rsidRPr="00AD1DA4" w:rsidRDefault="00AD1DA4" w:rsidP="00AD1DA4">
            <w:pPr>
              <w:pStyle w:val="ListParagraph"/>
              <w:ind w:left="0"/>
              <w:jc w:val="both"/>
              <w:rPr>
                <w:rFonts w:asciiTheme="majorHAnsi" w:hAnsiTheme="majorHAnsi" w:cstheme="majorHAnsi"/>
                <w:lang w:val="en-US"/>
              </w:rPr>
            </w:pPr>
            <w:r>
              <w:rPr>
                <w:rFonts w:asciiTheme="majorHAnsi" w:hAnsiTheme="majorHAnsi" w:cstheme="majorHAnsi"/>
                <w:lang w:val="ka-GE"/>
              </w:rPr>
              <w:t>შპს ქართული ცემენტი</w:t>
            </w:r>
          </w:p>
        </w:tc>
        <w:tc>
          <w:tcPr>
            <w:tcW w:w="4136" w:type="dxa"/>
          </w:tcPr>
          <w:p w14:paraId="30A7BD86" w14:textId="3709DE6C" w:rsidR="00343CC9" w:rsidRPr="00BD6A3F" w:rsidRDefault="00630938" w:rsidP="00AD1DA4">
            <w:pPr>
              <w:pStyle w:val="ListParagraph"/>
              <w:ind w:left="0"/>
              <w:jc w:val="both"/>
              <w:rPr>
                <w:rFonts w:asciiTheme="majorHAnsi" w:hAnsiTheme="majorHAnsi" w:cstheme="majorHAnsi"/>
                <w:lang w:val="ka-GE"/>
              </w:rPr>
            </w:pPr>
            <w:r>
              <w:rPr>
                <w:rFonts w:asciiTheme="majorHAnsi" w:hAnsiTheme="majorHAnsi" w:cstheme="majorHAnsi"/>
                <w:lang w:val="ka-GE"/>
              </w:rPr>
              <w:t>-------------------------------------------------</w:t>
            </w:r>
          </w:p>
          <w:p w14:paraId="2E1E9054" w14:textId="5D205489" w:rsidR="00343CC9" w:rsidRPr="00BD6A3F" w:rsidRDefault="00343CC9" w:rsidP="00AD1DA4">
            <w:pPr>
              <w:pStyle w:val="ListParagraph"/>
              <w:ind w:left="0"/>
              <w:jc w:val="both"/>
              <w:rPr>
                <w:rFonts w:asciiTheme="majorHAnsi" w:hAnsiTheme="majorHAnsi" w:cstheme="majorHAnsi"/>
                <w:lang w:val="en-US"/>
              </w:rPr>
            </w:pPr>
          </w:p>
        </w:tc>
      </w:tr>
      <w:tr w:rsidR="00343CC9" w:rsidRPr="00BD6A3F" w14:paraId="143CD569" w14:textId="77777777" w:rsidTr="00A700BF">
        <w:tc>
          <w:tcPr>
            <w:tcW w:w="4170" w:type="dxa"/>
          </w:tcPr>
          <w:p w14:paraId="6C89FFCB" w14:textId="77777777" w:rsidR="00343CC9" w:rsidRPr="00BD6A3F" w:rsidRDefault="00343CC9" w:rsidP="00A700BF">
            <w:pPr>
              <w:pStyle w:val="ListParagraph"/>
              <w:ind w:left="0"/>
              <w:rPr>
                <w:rFonts w:asciiTheme="majorHAnsi" w:hAnsiTheme="majorHAnsi" w:cstheme="majorHAnsi"/>
                <w:lang w:val="ka-GE"/>
              </w:rPr>
            </w:pPr>
          </w:p>
          <w:p w14:paraId="052705BC" w14:textId="77777777" w:rsidR="00343CC9" w:rsidRPr="00BD6A3F" w:rsidRDefault="00343CC9" w:rsidP="00A700BF">
            <w:pPr>
              <w:pStyle w:val="ListParagraph"/>
              <w:ind w:left="0"/>
              <w:rPr>
                <w:rFonts w:asciiTheme="majorHAnsi" w:hAnsiTheme="majorHAnsi" w:cstheme="majorHAnsi"/>
                <w:lang w:val="ka-GE"/>
              </w:rPr>
            </w:pPr>
            <w:r w:rsidRPr="00BD6A3F">
              <w:rPr>
                <w:rFonts w:asciiTheme="majorHAnsi" w:hAnsiTheme="majorHAnsi" w:cstheme="majorHAnsi"/>
                <w:lang w:val="ka-GE"/>
              </w:rPr>
              <w:t>_____________________________</w:t>
            </w:r>
          </w:p>
        </w:tc>
        <w:tc>
          <w:tcPr>
            <w:tcW w:w="4136" w:type="dxa"/>
          </w:tcPr>
          <w:p w14:paraId="4513C1DB" w14:textId="77777777" w:rsidR="00343CC9" w:rsidRPr="00BD6A3F" w:rsidRDefault="00343CC9" w:rsidP="00A700BF">
            <w:pPr>
              <w:pStyle w:val="ListParagraph"/>
              <w:ind w:left="0"/>
              <w:rPr>
                <w:rFonts w:asciiTheme="majorHAnsi" w:hAnsiTheme="majorHAnsi" w:cstheme="majorHAnsi"/>
                <w:lang w:val="ka-GE"/>
              </w:rPr>
            </w:pPr>
          </w:p>
          <w:p w14:paraId="2200D01E" w14:textId="77777777" w:rsidR="00343CC9" w:rsidRPr="00BD6A3F" w:rsidRDefault="00343CC9" w:rsidP="00A700BF">
            <w:pPr>
              <w:pStyle w:val="ListParagraph"/>
              <w:ind w:left="0"/>
              <w:rPr>
                <w:rFonts w:asciiTheme="majorHAnsi" w:hAnsiTheme="majorHAnsi" w:cstheme="majorHAnsi"/>
                <w:lang w:val="ka-GE"/>
              </w:rPr>
            </w:pPr>
            <w:r w:rsidRPr="00BD6A3F">
              <w:rPr>
                <w:rFonts w:asciiTheme="majorHAnsi" w:hAnsiTheme="majorHAnsi" w:cstheme="majorHAnsi"/>
                <w:lang w:val="ka-GE"/>
              </w:rPr>
              <w:t>____________________________</w:t>
            </w:r>
          </w:p>
        </w:tc>
      </w:tr>
      <w:tr w:rsidR="00343CC9" w:rsidRPr="00BD6A3F" w14:paraId="27BC2EAC" w14:textId="77777777" w:rsidTr="00A700BF">
        <w:tc>
          <w:tcPr>
            <w:tcW w:w="4170" w:type="dxa"/>
          </w:tcPr>
          <w:p w14:paraId="7CD3CDB2" w14:textId="77777777" w:rsidR="00343CC9" w:rsidRPr="00BD6A3F" w:rsidRDefault="00343CC9" w:rsidP="00A700BF">
            <w:pPr>
              <w:pStyle w:val="ListParagraph"/>
              <w:ind w:left="0"/>
              <w:rPr>
                <w:rFonts w:asciiTheme="majorHAnsi" w:hAnsiTheme="majorHAnsi" w:cstheme="majorHAnsi"/>
                <w:lang w:val="ka-GE"/>
              </w:rPr>
            </w:pPr>
          </w:p>
          <w:p w14:paraId="64871A7A" w14:textId="77777777" w:rsidR="00343CC9" w:rsidRPr="00BD6A3F" w:rsidRDefault="00343CC9" w:rsidP="00A700BF">
            <w:pPr>
              <w:pStyle w:val="ListParagraph"/>
              <w:ind w:left="0"/>
              <w:rPr>
                <w:rFonts w:asciiTheme="majorHAnsi" w:hAnsiTheme="majorHAnsi" w:cstheme="majorHAnsi"/>
                <w:lang w:val="ka-GE"/>
              </w:rPr>
            </w:pPr>
            <w:r w:rsidRPr="00BD6A3F">
              <w:rPr>
                <w:rFonts w:asciiTheme="majorHAnsi" w:hAnsiTheme="majorHAnsi" w:cstheme="majorHAnsi"/>
                <w:lang w:val="ka-GE"/>
              </w:rPr>
              <w:t>_____________________________</w:t>
            </w:r>
          </w:p>
        </w:tc>
        <w:tc>
          <w:tcPr>
            <w:tcW w:w="4136" w:type="dxa"/>
          </w:tcPr>
          <w:p w14:paraId="2E0F9B0E" w14:textId="77777777" w:rsidR="00343CC9" w:rsidRPr="00BD6A3F" w:rsidRDefault="00343CC9" w:rsidP="00A700BF">
            <w:pPr>
              <w:pStyle w:val="ListParagraph"/>
              <w:ind w:left="0"/>
              <w:rPr>
                <w:rFonts w:asciiTheme="majorHAnsi" w:hAnsiTheme="majorHAnsi" w:cstheme="majorHAnsi"/>
                <w:lang w:val="ka-GE"/>
              </w:rPr>
            </w:pPr>
          </w:p>
        </w:tc>
      </w:tr>
    </w:tbl>
    <w:p w14:paraId="752FB06D" w14:textId="1902AEB9" w:rsidR="003E1C65" w:rsidRPr="00BD6A3F" w:rsidRDefault="003E1C65" w:rsidP="008D0365">
      <w:pPr>
        <w:rPr>
          <w:rFonts w:asciiTheme="majorHAnsi" w:hAnsiTheme="majorHAnsi" w:cstheme="majorHAnsi"/>
          <w:lang w:val="ka-GE"/>
        </w:rPr>
      </w:pPr>
    </w:p>
    <w:sectPr w:rsidR="003E1C65" w:rsidRPr="00BD6A3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5914F" w14:textId="77777777" w:rsidR="00774EA4" w:rsidRDefault="00774EA4" w:rsidP="008F7ECB">
      <w:pPr>
        <w:spacing w:after="0" w:line="240" w:lineRule="auto"/>
      </w:pPr>
      <w:r>
        <w:separator/>
      </w:r>
    </w:p>
  </w:endnote>
  <w:endnote w:type="continuationSeparator" w:id="0">
    <w:p w14:paraId="08F16187" w14:textId="77777777" w:rsidR="00774EA4" w:rsidRDefault="00774EA4" w:rsidP="008F7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5CEA" w14:textId="77777777" w:rsidR="00774EA4" w:rsidRDefault="00774EA4" w:rsidP="008F7ECB">
      <w:pPr>
        <w:spacing w:after="0" w:line="240" w:lineRule="auto"/>
      </w:pPr>
      <w:r>
        <w:separator/>
      </w:r>
    </w:p>
  </w:footnote>
  <w:footnote w:type="continuationSeparator" w:id="0">
    <w:p w14:paraId="2B090038" w14:textId="77777777" w:rsidR="00774EA4" w:rsidRDefault="00774EA4" w:rsidP="008F7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8B39" w14:textId="08F7C577" w:rsidR="008F7ECB" w:rsidRDefault="008F7ECB">
    <w:pPr>
      <w:pStyle w:val="Header"/>
      <w:rPr>
        <w:lang w:val="en-US"/>
      </w:rPr>
    </w:pPr>
    <w:r>
      <w:rPr>
        <w:lang w:val="ka-GE"/>
      </w:rPr>
      <w:t xml:space="preserve">დანართი </w:t>
    </w:r>
    <w:r w:rsidR="007B38AA">
      <w:rPr>
        <w:lang w:val="en-US"/>
      </w:rPr>
      <w:t>4</w:t>
    </w:r>
    <w:r w:rsidR="007B38AA">
      <w:rPr>
        <w:lang w:val="en-US"/>
      </w:rPr>
      <w:tab/>
    </w:r>
    <w:r w:rsidR="007B38AA">
      <w:rPr>
        <w:lang w:val="en-US"/>
      </w:rPr>
      <w:tab/>
      <w:t>annex 4</w:t>
    </w:r>
  </w:p>
  <w:p w14:paraId="245F16F0" w14:textId="5D543D6C" w:rsidR="00EE06C6" w:rsidRPr="000C00FF" w:rsidRDefault="000C00FF" w:rsidP="000C00FF">
    <w:pPr>
      <w:pStyle w:val="Header"/>
      <w:jc w:val="center"/>
      <w:rPr>
        <w:lang w:val="en-US"/>
      </w:rPr>
    </w:pPr>
    <w:r>
      <w:rPr>
        <w:lang w:val="ka-GE"/>
      </w:rPr>
      <w:t>ტექნიკური წყლის ოპერირება და სხვა დამატებითი მომსახურებები</w:t>
    </w:r>
    <w:r>
      <w:rPr>
        <w:lang w:val="en-US"/>
      </w:rPr>
      <w:t xml:space="preserve"> / Technical water service and other additional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809"/>
    <w:multiLevelType w:val="hybridMultilevel"/>
    <w:tmpl w:val="A8CC2702"/>
    <w:lvl w:ilvl="0" w:tplc="CE6C9722">
      <w:start w:val="1"/>
      <w:numFmt w:val="decimal"/>
      <w:lvlText w:val="%1."/>
      <w:lvlJc w:val="left"/>
      <w:pPr>
        <w:ind w:left="720" w:hanging="360"/>
      </w:pPr>
      <w:rPr>
        <w:rFonts w:ascii="Sylfaen" w:eastAsiaTheme="minorHAnsi" w:hAnsi="Sylfaen" w:cs="Sylfae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6C61"/>
    <w:multiLevelType w:val="hybridMultilevel"/>
    <w:tmpl w:val="332C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73A1"/>
    <w:multiLevelType w:val="hybridMultilevel"/>
    <w:tmpl w:val="5010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57D29"/>
    <w:multiLevelType w:val="hybridMultilevel"/>
    <w:tmpl w:val="D1D43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B9752E"/>
    <w:multiLevelType w:val="multilevel"/>
    <w:tmpl w:val="590EF1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CD7748"/>
    <w:multiLevelType w:val="multilevel"/>
    <w:tmpl w:val="B9C07944"/>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C646B7"/>
    <w:multiLevelType w:val="hybridMultilevel"/>
    <w:tmpl w:val="03E4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C39AE"/>
    <w:multiLevelType w:val="multilevel"/>
    <w:tmpl w:val="2C7625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22141C"/>
    <w:multiLevelType w:val="hybridMultilevel"/>
    <w:tmpl w:val="333CCFA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9AB59C6"/>
    <w:multiLevelType w:val="multilevel"/>
    <w:tmpl w:val="9D10D7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cs="Arial" w:hint="default"/>
      </w:rPr>
    </w:lvl>
    <w:lvl w:ilvl="2">
      <w:start w:val="1"/>
      <w:numFmt w:val="decimal"/>
      <w:isLgl/>
      <w:lvlText w:val="%1.%2.%3"/>
      <w:lvlJc w:val="left"/>
      <w:pPr>
        <w:ind w:left="1080" w:hanging="720"/>
      </w:pPr>
      <w:rPr>
        <w:rFonts w:eastAsiaTheme="minorHAnsi" w:cs="Arial" w:hint="default"/>
      </w:rPr>
    </w:lvl>
    <w:lvl w:ilvl="3">
      <w:start w:val="1"/>
      <w:numFmt w:val="decimal"/>
      <w:isLgl/>
      <w:lvlText w:val="%1.%2.%3.%4"/>
      <w:lvlJc w:val="left"/>
      <w:pPr>
        <w:ind w:left="1080" w:hanging="720"/>
      </w:pPr>
      <w:rPr>
        <w:rFonts w:eastAsiaTheme="minorHAnsi" w:cs="Arial" w:hint="default"/>
      </w:rPr>
    </w:lvl>
    <w:lvl w:ilvl="4">
      <w:start w:val="1"/>
      <w:numFmt w:val="decimal"/>
      <w:isLgl/>
      <w:lvlText w:val="%1.%2.%3.%4.%5"/>
      <w:lvlJc w:val="left"/>
      <w:pPr>
        <w:ind w:left="1440" w:hanging="1080"/>
      </w:pPr>
      <w:rPr>
        <w:rFonts w:eastAsiaTheme="minorHAnsi" w:cs="Arial" w:hint="default"/>
      </w:rPr>
    </w:lvl>
    <w:lvl w:ilvl="5">
      <w:start w:val="1"/>
      <w:numFmt w:val="decimal"/>
      <w:isLgl/>
      <w:lvlText w:val="%1.%2.%3.%4.%5.%6"/>
      <w:lvlJc w:val="left"/>
      <w:pPr>
        <w:ind w:left="1440" w:hanging="1080"/>
      </w:pPr>
      <w:rPr>
        <w:rFonts w:eastAsiaTheme="minorHAnsi" w:cs="Arial" w:hint="default"/>
      </w:rPr>
    </w:lvl>
    <w:lvl w:ilvl="6">
      <w:start w:val="1"/>
      <w:numFmt w:val="decimal"/>
      <w:isLgl/>
      <w:lvlText w:val="%1.%2.%3.%4.%5.%6.%7"/>
      <w:lvlJc w:val="left"/>
      <w:pPr>
        <w:ind w:left="1800" w:hanging="1440"/>
      </w:pPr>
      <w:rPr>
        <w:rFonts w:eastAsiaTheme="minorHAnsi" w:cs="Arial" w:hint="default"/>
      </w:rPr>
    </w:lvl>
    <w:lvl w:ilvl="7">
      <w:start w:val="1"/>
      <w:numFmt w:val="decimal"/>
      <w:isLgl/>
      <w:lvlText w:val="%1.%2.%3.%4.%5.%6.%7.%8"/>
      <w:lvlJc w:val="left"/>
      <w:pPr>
        <w:ind w:left="1800" w:hanging="1440"/>
      </w:pPr>
      <w:rPr>
        <w:rFonts w:eastAsiaTheme="minorHAnsi" w:cs="Arial" w:hint="default"/>
      </w:rPr>
    </w:lvl>
    <w:lvl w:ilvl="8">
      <w:start w:val="1"/>
      <w:numFmt w:val="decimal"/>
      <w:isLgl/>
      <w:lvlText w:val="%1.%2.%3.%4.%5.%6.%7.%8.%9"/>
      <w:lvlJc w:val="left"/>
      <w:pPr>
        <w:ind w:left="1800" w:hanging="1440"/>
      </w:pPr>
      <w:rPr>
        <w:rFonts w:eastAsiaTheme="minorHAnsi" w:cs="Arial" w:hint="default"/>
      </w:rPr>
    </w:lvl>
  </w:abstractNum>
  <w:abstractNum w:abstractNumId="10" w15:restartNumberingAfterBreak="0">
    <w:nsid w:val="1C8A2090"/>
    <w:multiLevelType w:val="hybridMultilevel"/>
    <w:tmpl w:val="BFAE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B13C1"/>
    <w:multiLevelType w:val="multilevel"/>
    <w:tmpl w:val="E8B61F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7B178D0"/>
    <w:multiLevelType w:val="hybridMultilevel"/>
    <w:tmpl w:val="7B9A200A"/>
    <w:lvl w:ilvl="0" w:tplc="62AE1F9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299F6A18"/>
    <w:multiLevelType w:val="multilevel"/>
    <w:tmpl w:val="F0F44FA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F83538"/>
    <w:multiLevelType w:val="hybridMultilevel"/>
    <w:tmpl w:val="B2B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C5FC6"/>
    <w:multiLevelType w:val="multilevel"/>
    <w:tmpl w:val="0C4633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65111D"/>
    <w:multiLevelType w:val="hybridMultilevel"/>
    <w:tmpl w:val="9618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FC3B55"/>
    <w:multiLevelType w:val="hybridMultilevel"/>
    <w:tmpl w:val="FDD811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49D47A5"/>
    <w:multiLevelType w:val="hybridMultilevel"/>
    <w:tmpl w:val="7B04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17F2A"/>
    <w:multiLevelType w:val="multilevel"/>
    <w:tmpl w:val="A4500912"/>
    <w:lvl w:ilvl="0">
      <w:start w:val="2"/>
      <w:numFmt w:val="decimal"/>
      <w:lvlText w:val="%1"/>
      <w:lvlJc w:val="left"/>
      <w:pPr>
        <w:ind w:left="360" w:hanging="360"/>
      </w:pPr>
      <w:rPr>
        <w:rFonts w:eastAsiaTheme="minorHAnsi" w:cs="Arial" w:hint="default"/>
      </w:rPr>
    </w:lvl>
    <w:lvl w:ilvl="1">
      <w:start w:val="1"/>
      <w:numFmt w:val="decimal"/>
      <w:lvlText w:val="%1.%2"/>
      <w:lvlJc w:val="left"/>
      <w:pPr>
        <w:ind w:left="360" w:hanging="360"/>
      </w:pPr>
      <w:rPr>
        <w:rFonts w:eastAsiaTheme="minorHAnsi" w:cs="Arial" w:hint="default"/>
      </w:rPr>
    </w:lvl>
    <w:lvl w:ilvl="2">
      <w:start w:val="1"/>
      <w:numFmt w:val="decimal"/>
      <w:lvlText w:val="%1.%2.%3"/>
      <w:lvlJc w:val="left"/>
      <w:pPr>
        <w:ind w:left="720" w:hanging="720"/>
      </w:pPr>
      <w:rPr>
        <w:rFonts w:eastAsiaTheme="minorHAnsi" w:cs="Arial" w:hint="default"/>
      </w:rPr>
    </w:lvl>
    <w:lvl w:ilvl="3">
      <w:start w:val="1"/>
      <w:numFmt w:val="decimal"/>
      <w:lvlText w:val="%1.%2.%3.%4"/>
      <w:lvlJc w:val="left"/>
      <w:pPr>
        <w:ind w:left="720" w:hanging="720"/>
      </w:pPr>
      <w:rPr>
        <w:rFonts w:eastAsiaTheme="minorHAnsi" w:cs="Arial" w:hint="default"/>
      </w:rPr>
    </w:lvl>
    <w:lvl w:ilvl="4">
      <w:start w:val="1"/>
      <w:numFmt w:val="decimal"/>
      <w:lvlText w:val="%1.%2.%3.%4.%5"/>
      <w:lvlJc w:val="left"/>
      <w:pPr>
        <w:ind w:left="1080" w:hanging="1080"/>
      </w:pPr>
      <w:rPr>
        <w:rFonts w:eastAsiaTheme="minorHAnsi" w:cs="Arial" w:hint="default"/>
      </w:rPr>
    </w:lvl>
    <w:lvl w:ilvl="5">
      <w:start w:val="1"/>
      <w:numFmt w:val="decimal"/>
      <w:lvlText w:val="%1.%2.%3.%4.%5.%6"/>
      <w:lvlJc w:val="left"/>
      <w:pPr>
        <w:ind w:left="1080" w:hanging="1080"/>
      </w:pPr>
      <w:rPr>
        <w:rFonts w:eastAsiaTheme="minorHAnsi" w:cs="Arial" w:hint="default"/>
      </w:rPr>
    </w:lvl>
    <w:lvl w:ilvl="6">
      <w:start w:val="1"/>
      <w:numFmt w:val="decimal"/>
      <w:lvlText w:val="%1.%2.%3.%4.%5.%6.%7"/>
      <w:lvlJc w:val="left"/>
      <w:pPr>
        <w:ind w:left="1440" w:hanging="1440"/>
      </w:pPr>
      <w:rPr>
        <w:rFonts w:eastAsiaTheme="minorHAnsi" w:cs="Arial" w:hint="default"/>
      </w:rPr>
    </w:lvl>
    <w:lvl w:ilvl="7">
      <w:start w:val="1"/>
      <w:numFmt w:val="decimal"/>
      <w:lvlText w:val="%1.%2.%3.%4.%5.%6.%7.%8"/>
      <w:lvlJc w:val="left"/>
      <w:pPr>
        <w:ind w:left="1440" w:hanging="1440"/>
      </w:pPr>
      <w:rPr>
        <w:rFonts w:eastAsiaTheme="minorHAnsi" w:cs="Arial" w:hint="default"/>
      </w:rPr>
    </w:lvl>
    <w:lvl w:ilvl="8">
      <w:start w:val="1"/>
      <w:numFmt w:val="decimal"/>
      <w:lvlText w:val="%1.%2.%3.%4.%5.%6.%7.%8.%9"/>
      <w:lvlJc w:val="left"/>
      <w:pPr>
        <w:ind w:left="1440" w:hanging="1440"/>
      </w:pPr>
      <w:rPr>
        <w:rFonts w:eastAsiaTheme="minorHAnsi" w:cs="Arial" w:hint="default"/>
      </w:rPr>
    </w:lvl>
  </w:abstractNum>
  <w:abstractNum w:abstractNumId="20" w15:restartNumberingAfterBreak="0">
    <w:nsid w:val="5F8118A5"/>
    <w:multiLevelType w:val="hybridMultilevel"/>
    <w:tmpl w:val="61CA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06423"/>
    <w:multiLevelType w:val="hybridMultilevel"/>
    <w:tmpl w:val="A3F80E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3800B4"/>
    <w:multiLevelType w:val="multilevel"/>
    <w:tmpl w:val="81249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D45388A"/>
    <w:multiLevelType w:val="multilevel"/>
    <w:tmpl w:val="91169F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DA1A79"/>
    <w:multiLevelType w:val="hybridMultilevel"/>
    <w:tmpl w:val="72F21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B00726"/>
    <w:multiLevelType w:val="multilevel"/>
    <w:tmpl w:val="F1B2E3E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AB15FC"/>
    <w:multiLevelType w:val="hybridMultilevel"/>
    <w:tmpl w:val="53D0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3743B6"/>
    <w:multiLevelType w:val="multilevel"/>
    <w:tmpl w:val="DC84749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DD0FCD"/>
    <w:multiLevelType w:val="hybridMultilevel"/>
    <w:tmpl w:val="B060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A84833"/>
    <w:multiLevelType w:val="hybridMultilevel"/>
    <w:tmpl w:val="92428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879364">
    <w:abstractNumId w:val="22"/>
  </w:num>
  <w:num w:numId="2" w16cid:durableId="2002613888">
    <w:abstractNumId w:val="27"/>
  </w:num>
  <w:num w:numId="3" w16cid:durableId="1411734505">
    <w:abstractNumId w:val="7"/>
  </w:num>
  <w:num w:numId="4" w16cid:durableId="1351371843">
    <w:abstractNumId w:val="11"/>
  </w:num>
  <w:num w:numId="5" w16cid:durableId="649864109">
    <w:abstractNumId w:val="12"/>
  </w:num>
  <w:num w:numId="6" w16cid:durableId="1434012226">
    <w:abstractNumId w:val="19"/>
  </w:num>
  <w:num w:numId="7" w16cid:durableId="588658796">
    <w:abstractNumId w:val="4"/>
  </w:num>
  <w:num w:numId="8" w16cid:durableId="641737779">
    <w:abstractNumId w:val="0"/>
  </w:num>
  <w:num w:numId="9" w16cid:durableId="132791037">
    <w:abstractNumId w:val="29"/>
  </w:num>
  <w:num w:numId="10" w16cid:durableId="775370559">
    <w:abstractNumId w:val="9"/>
  </w:num>
  <w:num w:numId="11" w16cid:durableId="1093164033">
    <w:abstractNumId w:val="13"/>
  </w:num>
  <w:num w:numId="12" w16cid:durableId="1067651767">
    <w:abstractNumId w:val="23"/>
  </w:num>
  <w:num w:numId="13" w16cid:durableId="205682884">
    <w:abstractNumId w:val="18"/>
  </w:num>
  <w:num w:numId="14" w16cid:durableId="1255093865">
    <w:abstractNumId w:val="5"/>
  </w:num>
  <w:num w:numId="15" w16cid:durableId="1313635059">
    <w:abstractNumId w:val="6"/>
  </w:num>
  <w:num w:numId="16" w16cid:durableId="561645669">
    <w:abstractNumId w:val="16"/>
  </w:num>
  <w:num w:numId="17" w16cid:durableId="1468429270">
    <w:abstractNumId w:val="10"/>
  </w:num>
  <w:num w:numId="18" w16cid:durableId="238098705">
    <w:abstractNumId w:val="21"/>
  </w:num>
  <w:num w:numId="19" w16cid:durableId="1655378424">
    <w:abstractNumId w:val="1"/>
  </w:num>
  <w:num w:numId="20" w16cid:durableId="694575397">
    <w:abstractNumId w:val="3"/>
  </w:num>
  <w:num w:numId="21" w16cid:durableId="1930891002">
    <w:abstractNumId w:val="8"/>
  </w:num>
  <w:num w:numId="22" w16cid:durableId="1345009800">
    <w:abstractNumId w:val="17"/>
  </w:num>
  <w:num w:numId="23" w16cid:durableId="417798587">
    <w:abstractNumId w:val="20"/>
  </w:num>
  <w:num w:numId="24" w16cid:durableId="340593633">
    <w:abstractNumId w:val="24"/>
  </w:num>
  <w:num w:numId="25" w16cid:durableId="1085766302">
    <w:abstractNumId w:val="15"/>
  </w:num>
  <w:num w:numId="26" w16cid:durableId="406196726">
    <w:abstractNumId w:val="14"/>
  </w:num>
  <w:num w:numId="27" w16cid:durableId="1813207041">
    <w:abstractNumId w:val="28"/>
  </w:num>
  <w:num w:numId="28" w16cid:durableId="1511291818">
    <w:abstractNumId w:val="2"/>
  </w:num>
  <w:num w:numId="29" w16cid:durableId="1751465267">
    <w:abstractNumId w:val="25"/>
  </w:num>
  <w:num w:numId="30" w16cid:durableId="2528629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D4"/>
    <w:rsid w:val="00021936"/>
    <w:rsid w:val="00054BFE"/>
    <w:rsid w:val="00057011"/>
    <w:rsid w:val="00065191"/>
    <w:rsid w:val="00097B62"/>
    <w:rsid w:val="000A107F"/>
    <w:rsid w:val="000B45BC"/>
    <w:rsid w:val="000C00FF"/>
    <w:rsid w:val="000C5B32"/>
    <w:rsid w:val="000E52BA"/>
    <w:rsid w:val="000F408E"/>
    <w:rsid w:val="00103B6B"/>
    <w:rsid w:val="001160C0"/>
    <w:rsid w:val="00150DA9"/>
    <w:rsid w:val="001A3D01"/>
    <w:rsid w:val="001B4678"/>
    <w:rsid w:val="001C582B"/>
    <w:rsid w:val="001C7135"/>
    <w:rsid w:val="001E2358"/>
    <w:rsid w:val="0021124B"/>
    <w:rsid w:val="0024761D"/>
    <w:rsid w:val="00261AD4"/>
    <w:rsid w:val="002651A8"/>
    <w:rsid w:val="002B2856"/>
    <w:rsid w:val="002D2EDD"/>
    <w:rsid w:val="002F2C25"/>
    <w:rsid w:val="003100D0"/>
    <w:rsid w:val="00312A57"/>
    <w:rsid w:val="00343CC9"/>
    <w:rsid w:val="00347E3B"/>
    <w:rsid w:val="00356BBD"/>
    <w:rsid w:val="00394392"/>
    <w:rsid w:val="00394868"/>
    <w:rsid w:val="003C4983"/>
    <w:rsid w:val="003D7D64"/>
    <w:rsid w:val="003E1C65"/>
    <w:rsid w:val="00435237"/>
    <w:rsid w:val="00491C07"/>
    <w:rsid w:val="004B7E41"/>
    <w:rsid w:val="00595B7B"/>
    <w:rsid w:val="00596416"/>
    <w:rsid w:val="005A3408"/>
    <w:rsid w:val="00612664"/>
    <w:rsid w:val="00622682"/>
    <w:rsid w:val="00630938"/>
    <w:rsid w:val="0064594C"/>
    <w:rsid w:val="006A714C"/>
    <w:rsid w:val="006B6F3C"/>
    <w:rsid w:val="006D63DB"/>
    <w:rsid w:val="006D7162"/>
    <w:rsid w:val="006E4267"/>
    <w:rsid w:val="00702DD8"/>
    <w:rsid w:val="00706E17"/>
    <w:rsid w:val="00710265"/>
    <w:rsid w:val="00732101"/>
    <w:rsid w:val="00735444"/>
    <w:rsid w:val="007414BD"/>
    <w:rsid w:val="00774EA4"/>
    <w:rsid w:val="007B38AA"/>
    <w:rsid w:val="007F17C5"/>
    <w:rsid w:val="00802A4B"/>
    <w:rsid w:val="00812BE4"/>
    <w:rsid w:val="00832071"/>
    <w:rsid w:val="00855C9C"/>
    <w:rsid w:val="008D0365"/>
    <w:rsid w:val="008D5948"/>
    <w:rsid w:val="008D6455"/>
    <w:rsid w:val="008F5FEA"/>
    <w:rsid w:val="008F7ECB"/>
    <w:rsid w:val="009153BA"/>
    <w:rsid w:val="00925E91"/>
    <w:rsid w:val="009459FE"/>
    <w:rsid w:val="00945A6C"/>
    <w:rsid w:val="00960C9E"/>
    <w:rsid w:val="00963EFF"/>
    <w:rsid w:val="009B3230"/>
    <w:rsid w:val="009D3108"/>
    <w:rsid w:val="009D6642"/>
    <w:rsid w:val="009E5A5F"/>
    <w:rsid w:val="00A1299E"/>
    <w:rsid w:val="00A22123"/>
    <w:rsid w:val="00A23220"/>
    <w:rsid w:val="00A3717C"/>
    <w:rsid w:val="00A42DD7"/>
    <w:rsid w:val="00A4749D"/>
    <w:rsid w:val="00A51734"/>
    <w:rsid w:val="00A60D3C"/>
    <w:rsid w:val="00A63CB2"/>
    <w:rsid w:val="00A76CAF"/>
    <w:rsid w:val="00AD1DA4"/>
    <w:rsid w:val="00B04098"/>
    <w:rsid w:val="00B063C4"/>
    <w:rsid w:val="00B0693A"/>
    <w:rsid w:val="00B073C3"/>
    <w:rsid w:val="00B70D5F"/>
    <w:rsid w:val="00B728A1"/>
    <w:rsid w:val="00B93D55"/>
    <w:rsid w:val="00BC1015"/>
    <w:rsid w:val="00BD6A3F"/>
    <w:rsid w:val="00C332F8"/>
    <w:rsid w:val="00C37F09"/>
    <w:rsid w:val="00C569DE"/>
    <w:rsid w:val="00C85375"/>
    <w:rsid w:val="00CA687C"/>
    <w:rsid w:val="00CB1187"/>
    <w:rsid w:val="00CC2FF1"/>
    <w:rsid w:val="00CF7691"/>
    <w:rsid w:val="00D11542"/>
    <w:rsid w:val="00D2019A"/>
    <w:rsid w:val="00D21977"/>
    <w:rsid w:val="00D2755B"/>
    <w:rsid w:val="00D353E0"/>
    <w:rsid w:val="00D67680"/>
    <w:rsid w:val="00D86776"/>
    <w:rsid w:val="00DB0DEE"/>
    <w:rsid w:val="00DB153D"/>
    <w:rsid w:val="00DC6351"/>
    <w:rsid w:val="00E00D7A"/>
    <w:rsid w:val="00E17F6D"/>
    <w:rsid w:val="00E448F7"/>
    <w:rsid w:val="00EA11EA"/>
    <w:rsid w:val="00EE06C6"/>
    <w:rsid w:val="00F046A9"/>
    <w:rsid w:val="00F172E7"/>
    <w:rsid w:val="00F234BE"/>
    <w:rsid w:val="00F56A91"/>
    <w:rsid w:val="00FA1E6F"/>
    <w:rsid w:val="00FC342F"/>
    <w:rsid w:val="00FF2CD4"/>
    <w:rsid w:val="00FF3E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4781"/>
  <w15:chartTrackingRefBased/>
  <w15:docId w15:val="{F2649500-D790-42A9-B87F-ED88998E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ECB"/>
  </w:style>
  <w:style w:type="paragraph" w:styleId="Footer">
    <w:name w:val="footer"/>
    <w:basedOn w:val="Normal"/>
    <w:link w:val="FooterChar"/>
    <w:uiPriority w:val="99"/>
    <w:unhideWhenUsed/>
    <w:rsid w:val="008F7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ECB"/>
  </w:style>
  <w:style w:type="paragraph" w:styleId="ListParagraph">
    <w:name w:val="List Paragraph"/>
    <w:basedOn w:val="Normal"/>
    <w:uiPriority w:val="34"/>
    <w:qFormat/>
    <w:rsid w:val="008F7ECB"/>
    <w:pPr>
      <w:ind w:left="720"/>
      <w:contextualSpacing/>
    </w:pPr>
  </w:style>
  <w:style w:type="table" w:styleId="TableGrid">
    <w:name w:val="Table Grid"/>
    <w:basedOn w:val="TableNormal"/>
    <w:uiPriority w:val="39"/>
    <w:rsid w:val="00E4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11EA"/>
    <w:rPr>
      <w:sz w:val="16"/>
      <w:szCs w:val="16"/>
    </w:rPr>
  </w:style>
  <w:style w:type="paragraph" w:styleId="CommentText">
    <w:name w:val="annotation text"/>
    <w:basedOn w:val="Normal"/>
    <w:link w:val="CommentTextChar"/>
    <w:uiPriority w:val="99"/>
    <w:unhideWhenUsed/>
    <w:rsid w:val="00EA11EA"/>
    <w:pPr>
      <w:spacing w:line="240" w:lineRule="auto"/>
    </w:pPr>
    <w:rPr>
      <w:sz w:val="20"/>
      <w:szCs w:val="20"/>
    </w:rPr>
  </w:style>
  <w:style w:type="character" w:customStyle="1" w:styleId="CommentTextChar">
    <w:name w:val="Comment Text Char"/>
    <w:basedOn w:val="DefaultParagraphFont"/>
    <w:link w:val="CommentText"/>
    <w:uiPriority w:val="99"/>
    <w:rsid w:val="00EA11EA"/>
    <w:rPr>
      <w:sz w:val="20"/>
      <w:szCs w:val="20"/>
    </w:rPr>
  </w:style>
  <w:style w:type="paragraph" w:styleId="CommentSubject">
    <w:name w:val="annotation subject"/>
    <w:basedOn w:val="CommentText"/>
    <w:next w:val="CommentText"/>
    <w:link w:val="CommentSubjectChar"/>
    <w:uiPriority w:val="99"/>
    <w:semiHidden/>
    <w:unhideWhenUsed/>
    <w:rsid w:val="00EA11EA"/>
    <w:rPr>
      <w:b/>
      <w:bCs/>
    </w:rPr>
  </w:style>
  <w:style w:type="character" w:customStyle="1" w:styleId="CommentSubjectChar">
    <w:name w:val="Comment Subject Char"/>
    <w:basedOn w:val="CommentTextChar"/>
    <w:link w:val="CommentSubject"/>
    <w:uiPriority w:val="99"/>
    <w:semiHidden/>
    <w:rsid w:val="00EA11EA"/>
    <w:rPr>
      <w:b/>
      <w:bCs/>
      <w:sz w:val="20"/>
      <w:szCs w:val="20"/>
    </w:rPr>
  </w:style>
  <w:style w:type="paragraph" w:styleId="NormalWeb">
    <w:name w:val="Normal (Web)"/>
    <w:basedOn w:val="Normal"/>
    <w:uiPriority w:val="99"/>
    <w:semiHidden/>
    <w:unhideWhenUsed/>
    <w:rsid w:val="00812BE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68914">
      <w:bodyDiv w:val="1"/>
      <w:marLeft w:val="0"/>
      <w:marRight w:val="0"/>
      <w:marTop w:val="0"/>
      <w:marBottom w:val="0"/>
      <w:divBdr>
        <w:top w:val="none" w:sz="0" w:space="0" w:color="auto"/>
        <w:left w:val="none" w:sz="0" w:space="0" w:color="auto"/>
        <w:bottom w:val="none" w:sz="0" w:space="0" w:color="auto"/>
        <w:right w:val="none" w:sz="0" w:space="0" w:color="auto"/>
      </w:divBdr>
    </w:div>
    <w:div w:id="151757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927</Words>
  <Characters>7893</Characters>
  <Application>Microsoft Office Word</Application>
  <DocSecurity>0</DocSecurity>
  <Lines>207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Purtseladze, Ucha (Tbilisi) GEO</dc:creator>
  <cp:keywords/>
  <dc:description/>
  <cp:lastModifiedBy>Khaliani, Elguja</cp:lastModifiedBy>
  <cp:revision>14</cp:revision>
  <dcterms:created xsi:type="dcterms:W3CDTF">2026-02-02T12:11:00Z</dcterms:created>
  <dcterms:modified xsi:type="dcterms:W3CDTF">2026-02-04T05:23:00Z</dcterms:modified>
</cp:coreProperties>
</file>