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E44" w:rsidRDefault="00E765E0">
      <w:pPr>
        <w:spacing w:after="0"/>
      </w:pPr>
      <w:r>
        <w:rPr>
          <w:noProof/>
        </w:rPr>
        <w:drawing>
          <wp:inline distT="0" distB="0" distL="0" distR="0">
            <wp:extent cx="4042410" cy="91376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2664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E44" w:rsidRDefault="00E765E0">
      <w:pPr>
        <w:spacing w:after="150"/>
      </w:pPr>
      <w:r>
        <w:rPr>
          <w:rFonts w:ascii="Sylfaen" w:eastAsia="Sylfaen" w:hAnsi="Sylfaen" w:cs="Sylfaen"/>
          <w:sz w:val="36"/>
        </w:rPr>
        <w:t xml:space="preserve"> </w:t>
      </w:r>
    </w:p>
    <w:p w:rsidR="00784E44" w:rsidRDefault="00E765E0">
      <w:pPr>
        <w:spacing w:after="0"/>
        <w:jc w:val="right"/>
      </w:pPr>
      <w:r>
        <w:rPr>
          <w:rFonts w:ascii="Sylfaen" w:eastAsia="Sylfaen" w:hAnsi="Sylfaen" w:cs="Sylfaen"/>
          <w:sz w:val="36"/>
        </w:rPr>
        <w:t>ელექტრონული</w:t>
      </w:r>
      <w:r>
        <w:rPr>
          <w:rFonts w:ascii="AcadNusx" w:eastAsia="AcadNusx" w:hAnsi="AcadNusx" w:cs="AcadNusx"/>
          <w:sz w:val="36"/>
        </w:rPr>
        <w:t xml:space="preserve"> </w:t>
      </w:r>
      <w:r>
        <w:rPr>
          <w:rFonts w:ascii="Sylfaen" w:eastAsia="Sylfaen" w:hAnsi="Sylfaen" w:cs="Sylfaen"/>
          <w:sz w:val="36"/>
        </w:rPr>
        <w:t>ტენდერის</w:t>
      </w:r>
      <w:r>
        <w:rPr>
          <w:rFonts w:ascii="AcadNusx" w:eastAsia="AcadNusx" w:hAnsi="AcadNusx" w:cs="AcadNusx"/>
          <w:sz w:val="36"/>
        </w:rPr>
        <w:t xml:space="preserve"> </w:t>
      </w:r>
      <w:r>
        <w:rPr>
          <w:rFonts w:ascii="Sylfaen" w:eastAsia="Sylfaen" w:hAnsi="Sylfaen" w:cs="Sylfaen"/>
          <w:sz w:val="36"/>
        </w:rPr>
        <w:t>განაცხადი</w:t>
      </w:r>
      <w:r>
        <w:rPr>
          <w:rFonts w:ascii="AcadNusx" w:eastAsia="AcadNusx" w:hAnsi="AcadNusx" w:cs="AcadNusx"/>
          <w:sz w:val="36"/>
        </w:rPr>
        <w:t xml:space="preserve"> </w:t>
      </w:r>
    </w:p>
    <w:p w:rsidR="00784E44" w:rsidRDefault="00E765E0" w:rsidP="001E0144">
      <w:r>
        <w:t xml:space="preserve"> </w:t>
      </w:r>
    </w:p>
    <w:p w:rsidR="00784E44" w:rsidRDefault="00E765E0">
      <w:pPr>
        <w:spacing w:after="0"/>
      </w:pPr>
      <w:r>
        <w:t xml:space="preserve"> </w:t>
      </w:r>
    </w:p>
    <w:tbl>
      <w:tblPr>
        <w:tblStyle w:val="TableGrid"/>
        <w:tblW w:w="9352" w:type="dxa"/>
        <w:tblInd w:w="5" w:type="dxa"/>
        <w:tblCellMar>
          <w:top w:w="3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42"/>
        <w:gridCol w:w="3065"/>
        <w:gridCol w:w="5845"/>
      </w:tblGrid>
      <w:tr w:rsidR="00784E44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  <w:jc w:val="both"/>
            </w:pPr>
            <w:r>
              <w:t xml:space="preserve">№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 </w:t>
            </w:r>
          </w:p>
        </w:tc>
      </w:tr>
      <w:tr w:rsidR="00784E44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ტენდერის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აღწერილობა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 w:rsidP="00422B3A">
            <w:pPr>
              <w:spacing w:after="0" w:line="240" w:lineRule="auto"/>
            </w:pPr>
            <w:r>
              <w:t xml:space="preserve">„სოკარ ჯორჯია პეტროლიუმის“ ბალანსზე </w:t>
            </w:r>
            <w:r w:rsidR="00F213A4">
              <w:t>არსებულ</w:t>
            </w:r>
            <w:r w:rsidR="007E1E6C">
              <w:t xml:space="preserve"> </w:t>
            </w:r>
            <w:r w:rsidR="00F213A4">
              <w:rPr>
                <w:lang w:val="ka-GE"/>
              </w:rPr>
              <w:t>„ვეიმარტის“</w:t>
            </w:r>
            <w:r w:rsidR="00422B3A">
              <w:rPr>
                <w:lang w:val="ka-GE"/>
              </w:rPr>
              <w:t xml:space="preserve"> შვიდ </w:t>
            </w:r>
            <w:r w:rsidR="00422B3A">
              <w:t>სადგურ</w:t>
            </w:r>
            <w:r w:rsidR="00422B3A">
              <w:rPr>
                <w:lang w:val="ka-GE"/>
              </w:rPr>
              <w:t xml:space="preserve">ზე </w:t>
            </w:r>
            <w:r w:rsidR="00F213A4">
              <w:rPr>
                <w:lang w:val="ka-GE"/>
              </w:rPr>
              <w:t>სივრცის ავჯით მოწყობა</w:t>
            </w:r>
            <w:r>
              <w:t xml:space="preserve"> </w:t>
            </w:r>
          </w:p>
        </w:tc>
      </w:tr>
      <w:tr w:rsidR="00784E44">
        <w:trPr>
          <w:trHeight w:val="269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კონკრეტული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დავალება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F213A4">
            <w:pPr>
              <w:spacing w:after="0" w:line="240" w:lineRule="auto"/>
              <w:ind w:right="26"/>
              <w:rPr>
                <w:lang w:val="ka-GE"/>
              </w:rPr>
            </w:pPr>
            <w:r>
              <w:t>„სოკარ ჯორჯია პეტროლიუმის“ ბალანსზე არსებულ</w:t>
            </w:r>
            <w:r>
              <w:rPr>
                <w:lang w:val="ka-GE"/>
              </w:rPr>
              <w:t xml:space="preserve"> </w:t>
            </w:r>
            <w:r>
              <w:t>სადგურ</w:t>
            </w:r>
            <w:r w:rsidR="007E1E6C">
              <w:rPr>
                <w:lang w:val="ka-GE"/>
              </w:rPr>
              <w:t>ებზე</w:t>
            </w:r>
            <w:r>
              <w:rPr>
                <w:lang w:val="ka-GE"/>
              </w:rPr>
              <w:t xml:space="preserve"> „ვეიმარტის“ სივრცის ავეჯით მოწყობა.</w:t>
            </w:r>
          </w:p>
          <w:p w:rsidR="007E1E6C" w:rsidRDefault="007E1E6C">
            <w:pPr>
              <w:spacing w:after="0" w:line="240" w:lineRule="auto"/>
              <w:ind w:right="26"/>
              <w:rPr>
                <w:lang w:val="ka-GE"/>
              </w:rPr>
            </w:pPr>
          </w:p>
          <w:p w:rsidR="007E1E6C" w:rsidRDefault="007E1E6C" w:rsidP="007E1E6C">
            <w:p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შვიდი ვეიმარტის რენოვაცია</w:t>
            </w:r>
            <w:r>
              <w:rPr>
                <w:lang w:val="ka-GE"/>
              </w:rPr>
              <w:t>.</w:t>
            </w:r>
          </w:p>
          <w:p w:rsidR="007E1E6C" w:rsidRDefault="007E1E6C" w:rsidP="007E1E6C">
            <w:pPr>
              <w:spacing w:after="0" w:line="240" w:lineRule="auto"/>
              <w:ind w:right="26"/>
              <w:rPr>
                <w:lang w:val="ka-GE"/>
              </w:rPr>
            </w:pPr>
          </w:p>
          <w:p w:rsidR="007E1E6C" w:rsidRPr="007E1E6C" w:rsidRDefault="007E1E6C" w:rsidP="007E1E6C">
            <w:pPr>
              <w:spacing w:after="0" w:line="240" w:lineRule="auto"/>
              <w:ind w:right="26"/>
              <w:rPr>
                <w:b/>
                <w:lang w:val="ka-GE"/>
              </w:rPr>
            </w:pPr>
            <w:r w:rsidRPr="007E1E6C">
              <w:rPr>
                <w:b/>
                <w:lang w:val="ka-GE"/>
              </w:rPr>
              <w:t>გამოსაყენებელი მასალებია:</w:t>
            </w:r>
          </w:p>
          <w:p w:rsidR="007E1E6C" w:rsidRPr="007E1E6C" w:rsidRDefault="007E1E6C" w:rsidP="007E1E6C">
            <w:pPr>
              <w:spacing w:after="0" w:line="240" w:lineRule="auto"/>
              <w:ind w:right="26"/>
              <w:rPr>
                <w:lang w:val="ka-GE"/>
              </w:rPr>
            </w:pPr>
          </w:p>
          <w:p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ძირითადი მასალა დაშპონილი მდფი</w:t>
            </w:r>
          </w:p>
          <w:p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მდფის ჩანართები ავეჯში</w:t>
            </w:r>
          </w:p>
          <w:p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დაფრეზილი შეღებილი მდფი ავეჯის თავზე (სისქე1.2 იანი)</w:t>
            </w:r>
          </w:p>
          <w:p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მილკვადრატი და ლითონის ბადე (შეღებილი შავი)</w:t>
            </w:r>
          </w:p>
          <w:p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მაგიდების ზედაპირად დასქელებული ლამინატი ან მდფი</w:t>
            </w:r>
          </w:p>
          <w:p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ნიჟარის კარადა</w:t>
            </w:r>
          </w:p>
          <w:p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მცენარეების ქოთნის მასალა ლამინატი</w:t>
            </w:r>
          </w:p>
          <w:p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მაღალი ხარისხის ხელოვნური ტყავი სავარძლებისთვის</w:t>
            </w:r>
          </w:p>
          <w:p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სარკე უჟანგავი</w:t>
            </w:r>
          </w:p>
          <w:p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საპირფარეშოს სარკეები ლითონის ჩარჩოთი</w:t>
            </w:r>
          </w:p>
          <w:p w:rsidR="007E1E6C" w:rsidRDefault="007E1E6C" w:rsidP="007E1E6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ლენტური განათება</w:t>
            </w:r>
          </w:p>
          <w:p w:rsidR="007E1E6C" w:rsidRPr="007E1E6C" w:rsidRDefault="007E1E6C" w:rsidP="007E1E6C">
            <w:pPr>
              <w:pStyle w:val="ListParagraph"/>
              <w:spacing w:after="0" w:line="240" w:lineRule="auto"/>
              <w:ind w:right="26"/>
              <w:rPr>
                <w:lang w:val="ka-GE"/>
              </w:rPr>
            </w:pPr>
          </w:p>
          <w:p w:rsidR="007E1E6C" w:rsidRPr="007E1E6C" w:rsidRDefault="009257C3" w:rsidP="007E1E6C">
            <w:pPr>
              <w:spacing w:after="0" w:line="240" w:lineRule="auto"/>
              <w:ind w:right="26"/>
              <w:rPr>
                <w:b/>
                <w:lang w:val="ka-GE"/>
              </w:rPr>
            </w:pPr>
            <w:r>
              <w:rPr>
                <w:b/>
                <w:lang w:val="ka-GE"/>
              </w:rPr>
              <w:t xml:space="preserve">წარმოსადგენი ფასები </w:t>
            </w:r>
            <w:r w:rsidR="007E1E6C" w:rsidRPr="007E1E6C">
              <w:rPr>
                <w:b/>
                <w:lang w:val="ka-GE"/>
              </w:rPr>
              <w:t>შესასრულებელი სამუშაოები</w:t>
            </w:r>
            <w:r w:rsidR="001F70F6">
              <w:rPr>
                <w:b/>
                <w:lang w:val="ka-GE"/>
              </w:rPr>
              <w:t>ს მიხედვით</w:t>
            </w:r>
            <w:r w:rsidR="007E1E6C" w:rsidRPr="007E1E6C">
              <w:rPr>
                <w:b/>
                <w:lang w:val="ka-GE"/>
              </w:rPr>
              <w:t>:</w:t>
            </w:r>
          </w:p>
          <w:p w:rsidR="007E1E6C" w:rsidRPr="007E1E6C" w:rsidRDefault="007E1E6C" w:rsidP="007E1E6C">
            <w:pPr>
              <w:spacing w:after="0" w:line="240" w:lineRule="auto"/>
              <w:ind w:right="26"/>
              <w:rPr>
                <w:lang w:val="ka-GE"/>
              </w:rPr>
            </w:pP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დიდი მაცივრის შეფუთვა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გრაბ ენდ გოუს მაცივრის შეფუთვა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ნაყინის მაცივრის შეფუთვა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</w:t>
            </w:r>
            <w:r w:rsidR="00CA1B6F">
              <w:rPr>
                <w:lang w:val="ka-GE"/>
              </w:rPr>
              <w:t xml:space="preserve"> </w:t>
            </w:r>
            <w:r w:rsidR="00CA1B6F" w:rsidRPr="00CA1B6F">
              <w:rPr>
                <w:lang w:val="ka-GE"/>
              </w:rPr>
              <w:t>-ზე</w:t>
            </w: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დასაკიდი ქოთანი</w:t>
            </w:r>
            <w:r w:rsidR="00CA1B6F">
              <w:rPr>
                <w:lang w:val="ka-GE"/>
              </w:rPr>
              <w:t xml:space="preserve"> </w:t>
            </w:r>
            <w:r w:rsidR="00CA1B6F" w:rsidRPr="00CA1B6F">
              <w:rPr>
                <w:lang w:val="ka-GE"/>
              </w:rPr>
              <w:t xml:space="preserve"> </w:t>
            </w:r>
            <w:r w:rsidR="00CA1B6F">
              <w:rPr>
                <w:lang w:val="ka-GE"/>
              </w:rPr>
              <w:t xml:space="preserve">- </w:t>
            </w:r>
            <w:r w:rsidR="00CA1B6F" w:rsidRPr="00CA1B6F">
              <w:rPr>
                <w:lang w:val="ka-GE"/>
              </w:rPr>
              <w:t xml:space="preserve">ფასი 1 </w:t>
            </w:r>
            <w:r w:rsidR="00CA1B6F">
              <w:rPr>
                <w:lang w:val="ka-GE"/>
              </w:rPr>
              <w:t xml:space="preserve">გრძივი მეტრი </w:t>
            </w:r>
            <w:r w:rsidR="00CA1B6F" w:rsidRPr="00CA1B6F">
              <w:rPr>
                <w:lang w:val="ka-GE"/>
              </w:rPr>
              <w:t>-ზე</w:t>
            </w:r>
          </w:p>
          <w:p w:rsidR="00CA1B6F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lastRenderedPageBreak/>
              <w:t>ბარის მაგიდა ლითონის ფეხით</w:t>
            </w:r>
            <w:r w:rsidR="00CA1B6F">
              <w:rPr>
                <w:lang w:val="ka-GE"/>
              </w:rPr>
              <w:t xml:space="preserve"> -  </w:t>
            </w:r>
            <w:r w:rsidR="00CA1B6F" w:rsidRPr="00CA1B6F">
              <w:rPr>
                <w:lang w:val="ka-GE"/>
              </w:rPr>
              <w:t xml:space="preserve">ფასი 1 </w:t>
            </w:r>
            <w:r w:rsidR="00CA1B6F">
              <w:rPr>
                <w:lang w:val="ka-GE"/>
              </w:rPr>
              <w:t xml:space="preserve">გრძივი მეტრი </w:t>
            </w:r>
            <w:r w:rsidR="00CA1B6F" w:rsidRPr="00CA1B6F">
              <w:rPr>
                <w:lang w:val="ka-GE"/>
              </w:rPr>
              <w:t>-ზე</w:t>
            </w:r>
          </w:p>
          <w:p w:rsidR="007E1E6C" w:rsidRPr="009257C3" w:rsidRDefault="007E1E6C" w:rsidP="00CA1B6F">
            <w:pPr>
              <w:pStyle w:val="ListParagraph"/>
              <w:spacing w:after="0" w:line="240" w:lineRule="auto"/>
              <w:ind w:right="26"/>
            </w:pPr>
          </w:p>
          <w:p w:rsidR="00CA1B6F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სასადილო მაგიდა ლითონის ფეხით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ფასი 1 </w:t>
            </w:r>
            <w:r w:rsidR="00CA1B6F">
              <w:rPr>
                <w:lang w:val="ka-GE"/>
              </w:rPr>
              <w:t xml:space="preserve">გრძივი მეტრი </w:t>
            </w:r>
            <w:r w:rsidR="00CA1B6F" w:rsidRPr="00CA1B6F">
              <w:rPr>
                <w:lang w:val="ka-GE"/>
              </w:rPr>
              <w:t>-ზე</w:t>
            </w:r>
          </w:p>
          <w:p w:rsidR="007E1E6C" w:rsidRDefault="007E1E6C" w:rsidP="00CA1B6F">
            <w:pPr>
              <w:pStyle w:val="ListParagraph"/>
              <w:spacing w:after="0" w:line="240" w:lineRule="auto"/>
              <w:ind w:right="26"/>
              <w:rPr>
                <w:lang w:val="ka-GE"/>
              </w:rPr>
            </w:pP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მილკვადრატის და ლითონის შირმა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სარკეები</w:t>
            </w:r>
            <w:r w:rsidR="00CA1B6F">
              <w:rPr>
                <w:lang w:val="ka-GE"/>
              </w:rPr>
              <w:t xml:space="preserve"> -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კარადა თაროებით</w:t>
            </w:r>
            <w:r w:rsidR="00CA1B6F">
              <w:rPr>
                <w:lang w:val="ka-GE"/>
              </w:rPr>
              <w:t xml:space="preserve"> 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კარადა დასაკიდი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კარადა დასქელებით და სათავსოთი (მოლარის უკან)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სასმელების კარადა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მოლარის დახლი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>ფასი 1 კვ.მ-ზე</w:t>
            </w: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 xml:space="preserve">სამუშაო ნეიტრალური მაგიდა თანამშრომლებისთვის 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:rsid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ხელოვნური ტყავის სავარძელი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ფასი 1 </w:t>
            </w:r>
            <w:r w:rsidR="00CA1B6F">
              <w:rPr>
                <w:lang w:val="ka-GE"/>
              </w:rPr>
              <w:t xml:space="preserve">გრძივი მეტრი </w:t>
            </w:r>
            <w:r w:rsidR="00CA1B6F" w:rsidRPr="00CA1B6F">
              <w:rPr>
                <w:lang w:val="ka-GE"/>
              </w:rPr>
              <w:t>-ზე</w:t>
            </w:r>
          </w:p>
          <w:p w:rsidR="007E1E6C" w:rsidRPr="007E1E6C" w:rsidRDefault="007E1E6C" w:rsidP="009257C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ნიჟარის კარადა</w:t>
            </w:r>
            <w:r w:rsidR="00CA1B6F">
              <w:rPr>
                <w:lang w:val="ka-GE"/>
              </w:rPr>
              <w:t xml:space="preserve"> - </w:t>
            </w:r>
            <w:r w:rsidR="00CA1B6F" w:rsidRPr="00CA1B6F">
              <w:rPr>
                <w:lang w:val="ka-GE"/>
              </w:rPr>
              <w:t xml:space="preserve"> ფასი 1 კვ.მ-ზე</w:t>
            </w:r>
          </w:p>
          <w:p w:rsidR="007E1E6C" w:rsidRPr="007E1E6C" w:rsidRDefault="007E1E6C" w:rsidP="007E1E6C">
            <w:pPr>
              <w:spacing w:after="0" w:line="240" w:lineRule="auto"/>
              <w:ind w:right="26"/>
              <w:rPr>
                <w:lang w:val="ka-GE"/>
              </w:rPr>
            </w:pPr>
          </w:p>
          <w:p w:rsidR="00F213A4" w:rsidRDefault="007E1E6C" w:rsidP="007E1E6C">
            <w:pPr>
              <w:spacing w:after="0" w:line="240" w:lineRule="auto"/>
              <w:ind w:right="26"/>
              <w:rPr>
                <w:lang w:val="ka-GE"/>
              </w:rPr>
            </w:pPr>
            <w:r w:rsidRPr="007E1E6C">
              <w:rPr>
                <w:lang w:val="ka-GE"/>
              </w:rPr>
              <w:t>დასამზადებელი ავეჯის ნიმუშის ფოტომასალა და განახლებული გეგმარების ფაილები იხ. თანდართულ ფაილად.</w:t>
            </w:r>
          </w:p>
          <w:p w:rsidR="00F213A4" w:rsidRDefault="00F213A4">
            <w:pPr>
              <w:spacing w:after="0" w:line="240" w:lineRule="auto"/>
              <w:ind w:right="26"/>
            </w:pPr>
          </w:p>
        </w:tc>
      </w:tr>
      <w:tr w:rsidR="00784E44">
        <w:trPr>
          <w:trHeight w:val="85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37" w:lineRule="auto"/>
              <w:ind w:left="2"/>
            </w:pPr>
            <w:r>
              <w:rPr>
                <w:rFonts w:ascii="Sylfaen" w:eastAsia="Sylfaen" w:hAnsi="Sylfaen" w:cs="Sylfaen"/>
              </w:rPr>
              <w:t>მოთხოვნები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პრეტენდენტების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მიმართ</w:t>
            </w:r>
            <w:r>
              <w:rPr>
                <w:rFonts w:ascii="AcadNusx" w:eastAsia="AcadNusx" w:hAnsi="AcadNusx" w:cs="AcadNusx"/>
              </w:rPr>
              <w:t xml:space="preserve">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 xml:space="preserve">გამოცდილება </w:t>
            </w:r>
            <w:r w:rsidRPr="009257C3">
              <w:rPr>
                <w:lang w:val="ka-GE"/>
              </w:rPr>
              <w:t>4</w:t>
            </w:r>
            <w:r>
              <w:t xml:space="preserve">+ წელი </w:t>
            </w:r>
          </w:p>
          <w:p w:rsidR="009257C3" w:rsidRDefault="009257C3">
            <w:pPr>
              <w:spacing w:after="0" w:line="240" w:lineRule="auto"/>
            </w:pPr>
          </w:p>
          <w:p w:rsidR="009257C3" w:rsidRDefault="009257C3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პრეტენდენტი ვალდებულია, ტენდერში მონაწილეობის მიღებამდე გაეცნოს ობიექტს და მის გეგმარებას, დაუკავშირდეს საკონტაქტო პირს, დეტალურად განიხილოს ყველა საკითხი და მკაცრად გაითვალისწინოს დამკვეთის მოთხოვნები.</w:t>
            </w:r>
          </w:p>
          <w:p w:rsidR="009257C3" w:rsidRDefault="009257C3" w:rsidP="009257C3">
            <w:pPr>
              <w:spacing w:after="0" w:line="240" w:lineRule="auto"/>
            </w:pPr>
          </w:p>
          <w:p w:rsidR="009257C3" w:rsidRDefault="009257C3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პრეტენდენტმა სამუშაოების შესრულების გრაფიკი უნდა შეადგინოს დამკვეთის მოთხოვნების შესაბამისად და უზრუნველყოს მისი მკაცრი დაცვა.</w:t>
            </w:r>
          </w:p>
          <w:p w:rsidR="009257C3" w:rsidRDefault="009257C3" w:rsidP="009257C3">
            <w:pPr>
              <w:spacing w:after="0" w:line="240" w:lineRule="auto"/>
            </w:pPr>
          </w:p>
          <w:p w:rsidR="009257C3" w:rsidRDefault="009257C3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პრეტენდენტმა უნდა წარმოადგინოს გამოყენებული მასალების კონკრეტული დასახელება, აღწერილობა და მიუთითოს მათი წარმოშობის ქვეყანა.</w:t>
            </w:r>
          </w:p>
          <w:p w:rsidR="009257C3" w:rsidRDefault="009257C3" w:rsidP="009257C3">
            <w:pPr>
              <w:spacing w:after="0" w:line="240" w:lineRule="auto"/>
            </w:pPr>
          </w:p>
          <w:p w:rsidR="009257C3" w:rsidRDefault="009257C3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lastRenderedPageBreak/>
              <w:t xml:space="preserve">პრეტენდენტმა უნდა მიუთითოს ერთეულის </w:t>
            </w:r>
            <w:r w:rsidR="001F70F6">
              <w:rPr>
                <w:lang w:val="ka-GE"/>
              </w:rPr>
              <w:t xml:space="preserve">და ჯამური </w:t>
            </w:r>
            <w:r>
              <w:t>ფასები დღგ-სა და ყველა შესაბამისი გადასახადის ჩათვლით.</w:t>
            </w:r>
          </w:p>
          <w:p w:rsidR="009257C3" w:rsidRDefault="009257C3" w:rsidP="009257C3">
            <w:pPr>
              <w:spacing w:after="0" w:line="240" w:lineRule="auto"/>
            </w:pPr>
          </w:p>
          <w:p w:rsidR="009257C3" w:rsidRDefault="009257C3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გამარჯვებულმა პრეტენდენტმა ხელშეკრულების გაფორმების შემდეგ უნდა წარმოადგინოს სამუშაოების შესრულებისთვის საჭირო ყველა შესაბამისი ნახაზი.</w:t>
            </w:r>
          </w:p>
          <w:p w:rsidR="009257C3" w:rsidRDefault="009257C3" w:rsidP="009257C3">
            <w:pPr>
              <w:pStyle w:val="ListParagraph"/>
            </w:pPr>
          </w:p>
          <w:p w:rsidR="009257C3" w:rsidRPr="001F70F6" w:rsidRDefault="009257C3" w:rsidP="009257C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u w:val="single"/>
              </w:rPr>
            </w:pPr>
            <w:r w:rsidRPr="001F70F6">
              <w:rPr>
                <w:u w:val="single"/>
              </w:rPr>
              <w:t>იმ შემთხვევაში, თუ პრეტენდენტი არ დაიცავს ზემოაღნიშნულ ყველა მოთხოვნასა და პირობას, მისი სატენდერო წინადადება არ განიხილება და იგი ავტომატურად გამოეთიშება სატენდერო პროცესს</w:t>
            </w:r>
          </w:p>
        </w:tc>
      </w:tr>
      <w:tr w:rsidR="00784E44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გადახდის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მოლაპარაკების საგანი(დამკვეთის მოთხოვნის გათვალისწინებთ) </w:t>
            </w:r>
          </w:p>
        </w:tc>
      </w:tr>
      <w:tr w:rsidR="00784E44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5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ტენდერის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ვადები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Pr="00F213A4" w:rsidRDefault="00E765E0">
            <w:pPr>
              <w:spacing w:after="0" w:line="240" w:lineRule="auto"/>
              <w:ind w:left="2"/>
              <w:rPr>
                <w:lang w:val="ka-GE"/>
              </w:rPr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Pr="007161C4" w:rsidRDefault="001F70F6" w:rsidP="007E1E6C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>15</w:t>
            </w:r>
            <w:r w:rsidR="007161C4">
              <w:rPr>
                <w:lang w:val="ka-GE"/>
              </w:rPr>
              <w:t xml:space="preserve"> კალენდარული დღე</w:t>
            </w:r>
          </w:p>
        </w:tc>
      </w:tr>
      <w:tr w:rsidR="00784E44">
        <w:trPr>
          <w:trHeight w:val="56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7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>საგარანტიო</w:t>
            </w:r>
            <w:r>
              <w:rPr>
                <w:rFonts w:ascii="AcadNusx" w:eastAsia="AcadNusx" w:hAnsi="AcadNusx" w:cs="AcadNusx"/>
              </w:rPr>
              <w:t xml:space="preserve"> </w:t>
            </w:r>
            <w:r>
              <w:rPr>
                <w:rFonts w:ascii="Sylfaen" w:eastAsia="Sylfaen" w:hAnsi="Sylfaen" w:cs="Sylfaen"/>
              </w:rPr>
              <w:t>პირობები</w:t>
            </w:r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784E44" w:rsidRDefault="00E765E0">
            <w:pPr>
              <w:spacing w:after="0" w:line="240" w:lineRule="auto"/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</w:pPr>
            <w:r>
              <w:t xml:space="preserve">4 წელი </w:t>
            </w:r>
          </w:p>
        </w:tc>
      </w:tr>
      <w:tr w:rsidR="00784E44">
        <w:trPr>
          <w:trHeight w:val="2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AcadNusx" w:eastAsia="AcadNusx" w:hAnsi="AcadNusx" w:cs="AcadNusx"/>
              </w:rPr>
              <w:t xml:space="preserve">sakontaqto piri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Pr="005E1277" w:rsidRDefault="005E1277">
            <w:pPr>
              <w:spacing w:after="0" w:line="240" w:lineRule="auto"/>
              <w:rPr>
                <w:lang w:val="ka-GE"/>
              </w:rPr>
            </w:pPr>
            <w:r>
              <w:rPr>
                <w:lang w:val="ka-GE"/>
              </w:rPr>
              <w:t>ნათია კეჩხუაშვილი</w:t>
            </w:r>
          </w:p>
        </w:tc>
      </w:tr>
      <w:tr w:rsidR="00784E44">
        <w:trPr>
          <w:trHeight w:val="3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right="46"/>
              <w:jc w:val="center"/>
            </w:pPr>
            <w:r>
              <w:t xml:space="preserve">9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Default="00E765E0">
            <w:pPr>
              <w:spacing w:after="0" w:line="240" w:lineRule="auto"/>
              <w:ind w:left="2"/>
            </w:pPr>
            <w:r>
              <w:rPr>
                <w:rFonts w:ascii="Sylfaen" w:eastAsia="Sylfaen" w:hAnsi="Sylfaen" w:cs="Sylfaen"/>
              </w:rPr>
              <w:t xml:space="preserve">სხვა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E44" w:rsidRPr="005E1277" w:rsidRDefault="00E765E0">
            <w:pPr>
              <w:spacing w:after="0" w:line="240" w:lineRule="auto"/>
              <w:rPr>
                <w:lang w:val="ka-GE"/>
              </w:rPr>
            </w:pPr>
            <w:r>
              <w:t xml:space="preserve"> </w:t>
            </w:r>
            <w:r w:rsidR="005E1277">
              <w:rPr>
                <w:lang w:val="ka-GE"/>
              </w:rPr>
              <w:t>577202380</w:t>
            </w:r>
            <w:bookmarkStart w:id="0" w:name="_GoBack"/>
            <w:bookmarkEnd w:id="0"/>
          </w:p>
        </w:tc>
      </w:tr>
    </w:tbl>
    <w:p w:rsidR="00784E44" w:rsidRDefault="00784E44">
      <w:pPr>
        <w:spacing w:after="158"/>
      </w:pPr>
    </w:p>
    <w:p w:rsidR="00784E44" w:rsidRDefault="00E765E0">
      <w:r>
        <w:t xml:space="preserve"> </w:t>
      </w:r>
    </w:p>
    <w:p w:rsidR="00784E44" w:rsidRDefault="00E765E0">
      <w:pPr>
        <w:spacing w:after="158"/>
      </w:pPr>
      <w:r>
        <w:t xml:space="preserve"> </w:t>
      </w:r>
    </w:p>
    <w:p w:rsidR="00784E44" w:rsidRDefault="00E765E0">
      <w:r>
        <w:t xml:space="preserve"> </w:t>
      </w:r>
    </w:p>
    <w:p w:rsidR="00784E44" w:rsidRDefault="00E765E0">
      <w:pPr>
        <w:spacing w:after="158"/>
      </w:pPr>
      <w:r>
        <w:t xml:space="preserve"> </w:t>
      </w:r>
    </w:p>
    <w:p w:rsidR="00784E44" w:rsidRDefault="00E765E0">
      <w:r>
        <w:t xml:space="preserve"> </w:t>
      </w:r>
    </w:p>
    <w:p w:rsidR="00784E44" w:rsidRDefault="00E765E0">
      <w:pPr>
        <w:spacing w:after="158"/>
      </w:pPr>
      <w:r>
        <w:t xml:space="preserve"> </w:t>
      </w:r>
    </w:p>
    <w:p w:rsidR="00784E44" w:rsidRDefault="00E765E0">
      <w:pPr>
        <w:spacing w:after="0"/>
      </w:pPr>
      <w:r>
        <w:t xml:space="preserve"> </w:t>
      </w:r>
    </w:p>
    <w:sectPr w:rsidR="00784E44">
      <w:pgSz w:w="12240" w:h="15840"/>
      <w:pgMar w:top="1440" w:right="2902" w:bottom="164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8C" w:rsidRDefault="005C448C">
      <w:pPr>
        <w:spacing w:line="240" w:lineRule="auto"/>
      </w:pPr>
      <w:r>
        <w:separator/>
      </w:r>
    </w:p>
  </w:endnote>
  <w:endnote w:type="continuationSeparator" w:id="0">
    <w:p w:rsidR="005C448C" w:rsidRDefault="005C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8C" w:rsidRDefault="005C448C">
      <w:pPr>
        <w:spacing w:after="0"/>
      </w:pPr>
      <w:r>
        <w:separator/>
      </w:r>
    </w:p>
  </w:footnote>
  <w:footnote w:type="continuationSeparator" w:id="0">
    <w:p w:rsidR="005C448C" w:rsidRDefault="005C44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428A5"/>
    <w:multiLevelType w:val="hybridMultilevel"/>
    <w:tmpl w:val="6B700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34F39"/>
    <w:multiLevelType w:val="hybridMultilevel"/>
    <w:tmpl w:val="08B6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85DE4"/>
    <w:multiLevelType w:val="hybridMultilevel"/>
    <w:tmpl w:val="A174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34CB3"/>
    <w:multiLevelType w:val="hybridMultilevel"/>
    <w:tmpl w:val="5E847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03EFD"/>
    <w:multiLevelType w:val="hybridMultilevel"/>
    <w:tmpl w:val="7BACE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1BA6"/>
    <w:multiLevelType w:val="hybridMultilevel"/>
    <w:tmpl w:val="DE421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6"/>
    <w:rsid w:val="001E0144"/>
    <w:rsid w:val="001F70F6"/>
    <w:rsid w:val="00422B3A"/>
    <w:rsid w:val="005C448C"/>
    <w:rsid w:val="005E1277"/>
    <w:rsid w:val="006400C5"/>
    <w:rsid w:val="006972AD"/>
    <w:rsid w:val="007161C4"/>
    <w:rsid w:val="00720006"/>
    <w:rsid w:val="007300EB"/>
    <w:rsid w:val="00784E44"/>
    <w:rsid w:val="007E1E6C"/>
    <w:rsid w:val="009257C3"/>
    <w:rsid w:val="009F4B5F"/>
    <w:rsid w:val="00CA1B6F"/>
    <w:rsid w:val="00E765E0"/>
    <w:rsid w:val="00F213A4"/>
    <w:rsid w:val="00F52736"/>
    <w:rsid w:val="02DC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9EBF0"/>
  <w15:docId w15:val="{7221A9FF-DCF4-4FDF-B58B-B63720B6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rsid w:val="00F2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Shengelia</dc:creator>
  <cp:lastModifiedBy>Nino Sutidze</cp:lastModifiedBy>
  <cp:revision>3</cp:revision>
  <dcterms:created xsi:type="dcterms:W3CDTF">2026-03-13T06:55:00Z</dcterms:created>
  <dcterms:modified xsi:type="dcterms:W3CDTF">2026-03-13T07:10:00Z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AD08371721A9441BBBE677D2BF63A311_13</vt:lpwstr>
  </property>
</Properties>
</file>