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B1982" w14:paraId="5410EA73" w14:textId="77777777">
        <w:tc>
          <w:tcPr>
            <w:tcW w:w="9026" w:type="dxa"/>
            <w:tcBorders>
              <w:top w:val="none" w:sz="0" w:space="0" w:color="FFFFFF"/>
              <w:left w:val="none" w:sz="0" w:space="0" w:color="FFFFFF"/>
              <w:bottom w:val="none" w:sz="0" w:space="0" w:color="FFFFFF"/>
              <w:right w:val="none" w:sz="0" w:space="0" w:color="FFFFFF"/>
            </w:tcBorders>
            <w:shd w:val="clear" w:color="auto" w:fill="1F4E79"/>
            <w:tcMar>
              <w:top w:w="400" w:type="dxa"/>
              <w:left w:w="500" w:type="dxa"/>
              <w:bottom w:w="400" w:type="dxa"/>
              <w:right w:w="500" w:type="dxa"/>
            </w:tcMar>
          </w:tcPr>
          <w:p w14:paraId="14AE7868" w14:textId="77777777" w:rsidR="001B1982" w:rsidRDefault="005A6DE8">
            <w:pPr>
              <w:spacing w:before="200" w:after="80"/>
              <w:jc w:val="center"/>
            </w:pPr>
            <w:r>
              <w:rPr>
                <w:b/>
                <w:bCs/>
                <w:color w:val="FFFFFF"/>
                <w:sz w:val="28"/>
                <w:szCs w:val="28"/>
              </w:rPr>
              <w:t>GEORGIAN WATER AND POWER</w:t>
            </w:r>
          </w:p>
          <w:p w14:paraId="044DED53" w14:textId="77777777" w:rsidR="001B1982" w:rsidRDefault="005A6DE8">
            <w:pPr>
              <w:spacing w:after="200"/>
              <w:jc w:val="center"/>
            </w:pPr>
            <w:r>
              <w:rPr>
                <w:rFonts w:ascii="Sylfaen" w:eastAsia="Sylfaen" w:hAnsi="Sylfaen" w:cs="Sylfaen"/>
                <w:b/>
                <w:bCs/>
                <w:color w:val="AACCEE"/>
                <w:sz w:val="24"/>
                <w:szCs w:val="24"/>
              </w:rPr>
              <w:t>ქართული წყალი და ენერგია</w:t>
            </w:r>
          </w:p>
          <w:p w14:paraId="3C963DD4" w14:textId="77777777" w:rsidR="001B1982" w:rsidRDefault="005A6DE8">
            <w:pPr>
              <w:spacing w:before="200" w:after="40"/>
              <w:jc w:val="center"/>
            </w:pPr>
            <w:r>
              <w:rPr>
                <w:b/>
                <w:bCs/>
                <w:color w:val="FFFFFF"/>
                <w:sz w:val="40"/>
                <w:szCs w:val="40"/>
              </w:rPr>
              <w:t>TERMS OF REFERENCE</w:t>
            </w:r>
          </w:p>
          <w:p w14:paraId="6ACEBC17" w14:textId="77777777" w:rsidR="001B1982" w:rsidRDefault="005A6DE8">
            <w:pPr>
              <w:spacing w:after="60"/>
              <w:jc w:val="center"/>
            </w:pPr>
            <w:r>
              <w:rPr>
                <w:rFonts w:ascii="Sylfaen" w:eastAsia="Sylfaen" w:hAnsi="Sylfaen" w:cs="Sylfaen"/>
                <w:b/>
                <w:bCs/>
                <w:color w:val="AACCEE"/>
                <w:sz w:val="32"/>
                <w:szCs w:val="32"/>
              </w:rPr>
              <w:t>სატენდერო პირობები</w:t>
            </w:r>
          </w:p>
          <w:p w14:paraId="1812A28A" w14:textId="77777777" w:rsidR="001B1982" w:rsidRDefault="005A6DE8">
            <w:pPr>
              <w:spacing w:before="60" w:after="60"/>
              <w:jc w:val="center"/>
            </w:pPr>
            <w:r>
              <w:rPr>
                <w:color w:val="4472C4"/>
                <w:sz w:val="24"/>
                <w:szCs w:val="24"/>
              </w:rPr>
              <w:t>─────────────────────────────</w:t>
            </w:r>
          </w:p>
          <w:p w14:paraId="1DF23611" w14:textId="77777777" w:rsidR="001B1982" w:rsidRDefault="005A6DE8">
            <w:pPr>
              <w:spacing w:before="60" w:after="40"/>
              <w:jc w:val="center"/>
            </w:pPr>
            <w:r>
              <w:rPr>
                <w:b/>
                <w:bCs/>
                <w:color w:val="FFFFFF"/>
                <w:sz w:val="26"/>
                <w:szCs w:val="26"/>
              </w:rPr>
              <w:t>FRAMEWORK AGREEMENT FOR PROJECT MANAGEMENT SERVICES</w:t>
            </w:r>
          </w:p>
          <w:p w14:paraId="7010EAE9" w14:textId="77777777" w:rsidR="001B1982" w:rsidRDefault="005A6DE8">
            <w:pPr>
              <w:spacing w:after="200"/>
              <w:jc w:val="center"/>
            </w:pPr>
            <w:r>
              <w:rPr>
                <w:rFonts w:ascii="Sylfaen" w:eastAsia="Sylfaen" w:hAnsi="Sylfaen" w:cs="Sylfaen"/>
                <w:b/>
                <w:bCs/>
                <w:color w:val="AACCEE"/>
                <w:sz w:val="22"/>
                <w:szCs w:val="22"/>
              </w:rPr>
              <w:t>საბაზო შეთანხმება პროექტის მართვის მომსახურებაზე</w:t>
            </w:r>
          </w:p>
        </w:tc>
      </w:tr>
      <w:tr w:rsidR="001B1982" w14:paraId="0280DFDE" w14:textId="77777777">
        <w:tc>
          <w:tcPr>
            <w:tcW w:w="9026" w:type="dxa"/>
            <w:tcBorders>
              <w:top w:val="none" w:sz="0" w:space="0" w:color="FFFFFF"/>
              <w:left w:val="none" w:sz="0" w:space="0" w:color="FFFFFF"/>
              <w:bottom w:val="none" w:sz="0" w:space="0" w:color="FFFFFF"/>
              <w:right w:val="none" w:sz="0" w:space="0" w:color="FFFFFF"/>
            </w:tcBorders>
            <w:shd w:val="clear" w:color="auto" w:fill="D6E4F0"/>
            <w:tcMar>
              <w:top w:w="200" w:type="dxa"/>
              <w:left w:w="500" w:type="dxa"/>
              <w:bottom w:w="200" w:type="dxa"/>
              <w:right w:w="500" w:type="dxa"/>
            </w:tcMar>
          </w:tcPr>
          <w:p w14:paraId="27FF16B8" w14:textId="77777777" w:rsidR="001B1982" w:rsidRDefault="005A6DE8">
            <w:pPr>
              <w:jc w:val="center"/>
            </w:pPr>
            <w:r>
              <w:rPr>
                <w:b/>
                <w:bCs/>
                <w:sz w:val="22"/>
                <w:szCs w:val="22"/>
              </w:rPr>
              <w:t xml:space="preserve">Reference / საცნობარო კოდი: </w:t>
            </w:r>
            <w:r>
              <w:rPr>
                <w:b/>
                <w:bCs/>
                <w:color w:val="2E75B6"/>
                <w:sz w:val="22"/>
                <w:szCs w:val="22"/>
              </w:rPr>
              <w:t>GWP-PM-FW-001</w:t>
            </w:r>
          </w:p>
          <w:p w14:paraId="00175BA0" w14:textId="77777777" w:rsidR="001B1982" w:rsidRDefault="005A6DE8">
            <w:r>
              <w:t xml:space="preserve"> </w:t>
            </w:r>
          </w:p>
          <w:p w14:paraId="1B22C73E" w14:textId="77777777" w:rsidR="001B1982" w:rsidRDefault="005A6DE8">
            <w:pPr>
              <w:jc w:val="center"/>
            </w:pPr>
            <w:r>
              <w:t xml:space="preserve">Issue Date / გამოქვეყნების თარიღი: </w:t>
            </w:r>
            <w:r>
              <w:rPr>
                <w:b/>
                <w:bCs/>
              </w:rPr>
              <w:t>March 2026</w:t>
            </w:r>
          </w:p>
          <w:p w14:paraId="20425F42" w14:textId="77777777" w:rsidR="001B1982" w:rsidRDefault="005A6DE8">
            <w:pPr>
              <w:jc w:val="center"/>
            </w:pPr>
            <w:r>
              <w:t xml:space="preserve">Duration / ხანგრძლივობა: </w:t>
            </w:r>
            <w:r>
              <w:rPr>
                <w:b/>
                <w:bCs/>
              </w:rPr>
              <w:t>3 Years (36 months)  |  3 წელი (36 თვე)</w:t>
            </w:r>
          </w:p>
          <w:p w14:paraId="2D4D1DE7" w14:textId="77777777" w:rsidR="001B1982" w:rsidRDefault="005A6DE8">
            <w:pPr>
              <w:jc w:val="center"/>
            </w:pPr>
            <w:r>
              <w:t xml:space="preserve">Status / სტატუსი: </w:t>
            </w:r>
            <w:r>
              <w:rPr>
                <w:b/>
                <w:bCs/>
                <w:color w:val="C00000"/>
              </w:rPr>
              <w:t>OPEN TENDER — LOCAL MARKET  |  ღია ტენდერი — ადგილობრივი ბაზარი</w:t>
            </w:r>
          </w:p>
        </w:tc>
      </w:tr>
    </w:tbl>
    <w:p w14:paraId="2518FCED" w14:textId="77777777" w:rsidR="001B1982" w:rsidRDefault="005A6DE8">
      <w:r>
        <w:t xml:space="preserve"> </w:t>
      </w:r>
    </w:p>
    <w:p w14:paraId="4AABC932" w14:textId="77777777" w:rsidR="001B1982" w:rsidRDefault="005A6DE8">
      <w:r>
        <w:t xml:space="preserve"> </w:t>
      </w:r>
    </w:p>
    <w:p w14:paraId="3B525D61" w14:textId="77777777" w:rsidR="001B1982" w:rsidRDefault="005A6DE8">
      <w:pPr>
        <w:pBdr>
          <w:bottom w:val="single" w:sz="8" w:space="2" w:color="2E75B6"/>
        </w:pBdr>
        <w:spacing w:before="320" w:after="120"/>
      </w:pPr>
      <w:r>
        <w:rPr>
          <w:b/>
          <w:bCs/>
          <w:color w:val="1F4E79"/>
          <w:sz w:val="28"/>
          <w:szCs w:val="28"/>
        </w:rPr>
        <w:t>1. INTRODUCTION &amp; PURPOSE</w:t>
      </w:r>
      <w:r>
        <w:rPr>
          <w:rFonts w:ascii="Sylfaen" w:eastAsia="Sylfaen" w:hAnsi="Sylfaen" w:cs="Sylfaen"/>
          <w:b/>
          <w:bCs/>
          <w:color w:val="4472C4"/>
          <w:sz w:val="22"/>
          <w:szCs w:val="22"/>
        </w:rPr>
        <w:t xml:space="preserve">   1. შესავალი და მიზანი</w:t>
      </w:r>
    </w:p>
    <w:p w14:paraId="61D52063" w14:textId="77777777" w:rsidR="001B1982" w:rsidRDefault="005A6DE8">
      <w:r>
        <w:t xml:space="preserve"> </w:t>
      </w:r>
    </w:p>
    <w:p w14:paraId="4848611D" w14:textId="50156B1B" w:rsidR="001B1982" w:rsidRDefault="005A6DE8">
      <w:pPr>
        <w:spacing w:before="80" w:after="80"/>
      </w:pPr>
      <w:r>
        <w:t>Georgian Water and Power LLC (hereinafter "GWP" or the "Client") hereby invites qualified companies to submit competitive offers under a Framework Agreement for the provision of Project Management (PM) Services.</w:t>
      </w:r>
      <w:r>
        <w:rPr>
          <w:rFonts w:ascii="Sylfaen" w:eastAsia="Sylfaen" w:hAnsi="Sylfaen" w:cs="Sylfaen"/>
          <w:color w:val="555555"/>
          <w:sz w:val="18"/>
          <w:szCs w:val="18"/>
        </w:rPr>
        <w:t xml:space="preserve">  |  </w:t>
      </w:r>
      <w:r w:rsidR="00775AE6" w:rsidRPr="00775AE6">
        <w:rPr>
          <w:rFonts w:ascii="Sylfaen" w:eastAsia="Sylfaen" w:hAnsi="Sylfaen" w:cs="Sylfaen"/>
          <w:color w:val="555555"/>
          <w:sz w:val="18"/>
          <w:szCs w:val="18"/>
        </w:rPr>
        <w:t>შპს „ჯორჯიან უოთერ ენდ ფაუერი“ (შემდგომში „GWP“ ან „კლიენტი“) იწვევს კვალიფიციურ კომპანიებს, წარმოადგინონ კონკურენტუნარიანი შეთავაზებები პროექტის მართვის (PM) მომსახურების მიწოდების ჩარჩო ხელშეკრულების შესაბამისად.</w:t>
      </w:r>
    </w:p>
    <w:p w14:paraId="1BC265A3" w14:textId="77777777" w:rsidR="001B1982" w:rsidRDefault="005A6DE8">
      <w:r>
        <w:t xml:space="preserve"> </w:t>
      </w:r>
    </w:p>
    <w:p w14:paraId="11B503ED" w14:textId="2263E309" w:rsidR="00775AE6" w:rsidRPr="00775AE6" w:rsidRDefault="005A6DE8" w:rsidP="00775AE6">
      <w:pPr>
        <w:spacing w:before="80" w:after="80"/>
        <w:rPr>
          <w:rFonts w:ascii="Sylfaen" w:eastAsia="Sylfaen" w:hAnsi="Sylfaen" w:cs="Sylfaen"/>
          <w:color w:val="555555"/>
          <w:sz w:val="18"/>
          <w:szCs w:val="18"/>
          <w:lang w:val="en"/>
        </w:rPr>
      </w:pPr>
      <w:r>
        <w:t>The primary objective of this tender is to establish a pre-qualified roster of PM service providers with agreed tariff rates, enabling GWP to issue Call-Off Orders on a project-by-project basis throughout the agreement period.</w:t>
      </w:r>
      <w:r w:rsidR="00775AE6">
        <w:rPr>
          <w:rFonts w:ascii="Sylfaen" w:eastAsia="Sylfaen" w:hAnsi="Sylfaen" w:cs="Sylfaen"/>
          <w:color w:val="555555"/>
          <w:sz w:val="18"/>
          <w:szCs w:val="18"/>
          <w:lang w:val="en"/>
        </w:rPr>
        <w:t xml:space="preserve"> </w:t>
      </w:r>
      <w:r w:rsidR="00775AE6" w:rsidRPr="00775AE6">
        <w:rPr>
          <w:rFonts w:ascii="Sylfaen" w:eastAsia="Sylfaen" w:hAnsi="Sylfaen" w:cs="Sylfaen"/>
          <w:color w:val="555555"/>
          <w:sz w:val="18"/>
          <w:szCs w:val="18"/>
        </w:rPr>
        <w:t xml:space="preserve">ამ ტენდერის მიზანია კვალიფიცირებული PM მომსახურების </w:t>
      </w:r>
      <w:r w:rsidR="00775AE6">
        <w:rPr>
          <w:rFonts w:ascii="Sylfaen" w:eastAsia="Sylfaen" w:hAnsi="Sylfaen" w:cs="Sylfaen"/>
          <w:color w:val="555555"/>
          <w:sz w:val="18"/>
          <w:szCs w:val="18"/>
        </w:rPr>
        <w:t>მიწოდების</w:t>
      </w:r>
      <w:r w:rsidR="00775AE6" w:rsidRPr="00775AE6">
        <w:rPr>
          <w:rFonts w:ascii="Sylfaen" w:eastAsia="Sylfaen" w:hAnsi="Sylfaen" w:cs="Sylfaen"/>
          <w:color w:val="555555"/>
          <w:sz w:val="18"/>
          <w:szCs w:val="18"/>
        </w:rPr>
        <w:t xml:space="preserve">  </w:t>
      </w:r>
      <w:r w:rsidR="00775AE6">
        <w:rPr>
          <w:rFonts w:ascii="Sylfaen" w:eastAsia="Sylfaen" w:hAnsi="Sylfaen" w:cs="Sylfaen"/>
          <w:color w:val="555555"/>
          <w:sz w:val="18"/>
          <w:szCs w:val="18"/>
        </w:rPr>
        <w:t>ტარიფების დადგენა</w:t>
      </w:r>
      <w:r w:rsidR="00775AE6" w:rsidRPr="00775AE6">
        <w:rPr>
          <w:rFonts w:ascii="Sylfaen" w:eastAsia="Sylfaen" w:hAnsi="Sylfaen" w:cs="Sylfaen"/>
          <w:color w:val="555555"/>
          <w:sz w:val="18"/>
          <w:szCs w:val="18"/>
        </w:rPr>
        <w:t xml:space="preserve">, რაც GWP-ს საშუალებას მისცემს </w:t>
      </w:r>
      <w:r w:rsidR="00775AE6">
        <w:rPr>
          <w:rFonts w:ascii="Sylfaen" w:eastAsia="Sylfaen" w:hAnsi="Sylfaen" w:cs="Sylfaen"/>
          <w:color w:val="555555"/>
          <w:sz w:val="18"/>
          <w:szCs w:val="18"/>
        </w:rPr>
        <w:t>მიიღოს მომსახურება</w:t>
      </w:r>
      <w:r w:rsidR="00775AE6" w:rsidRPr="00775AE6">
        <w:rPr>
          <w:rFonts w:ascii="Sylfaen" w:eastAsia="Sylfaen" w:hAnsi="Sylfaen" w:cs="Sylfaen"/>
          <w:color w:val="555555"/>
          <w:sz w:val="18"/>
          <w:szCs w:val="18"/>
        </w:rPr>
        <w:t xml:space="preserve"> თითოეული პროექტის მიხედვით </w:t>
      </w:r>
      <w:r w:rsidR="00775AE6">
        <w:rPr>
          <w:rFonts w:ascii="Sylfaen" w:eastAsia="Sylfaen" w:hAnsi="Sylfaen" w:cs="Sylfaen"/>
          <w:color w:val="555555"/>
          <w:sz w:val="18"/>
          <w:szCs w:val="18"/>
        </w:rPr>
        <w:t>მოთხოვნილი</w:t>
      </w:r>
      <w:r w:rsidR="00775AE6" w:rsidRPr="00775AE6">
        <w:rPr>
          <w:rFonts w:ascii="Sylfaen" w:eastAsia="Sylfaen" w:hAnsi="Sylfaen" w:cs="Sylfaen"/>
          <w:color w:val="555555"/>
          <w:sz w:val="18"/>
          <w:szCs w:val="18"/>
        </w:rPr>
        <w:t xml:space="preserve"> პერიოდის განმავლობაში.</w:t>
      </w:r>
    </w:p>
    <w:p w14:paraId="26961977" w14:textId="68645577" w:rsidR="001B1982" w:rsidRDefault="005A6DE8" w:rsidP="00775AE6">
      <w:pPr>
        <w:spacing w:before="80" w:after="80"/>
      </w:pPr>
      <w:r>
        <w:t xml:space="preserve"> </w:t>
      </w:r>
    </w:p>
    <w:p w14:paraId="675BAE1D" w14:textId="77777777" w:rsidR="001B1982" w:rsidRDefault="005A6DE8">
      <w:pPr>
        <w:pBdr>
          <w:bottom w:val="single" w:sz="8" w:space="2" w:color="2E75B6"/>
        </w:pBdr>
        <w:spacing w:before="320" w:after="120"/>
      </w:pPr>
      <w:r>
        <w:rPr>
          <w:b/>
          <w:bCs/>
          <w:color w:val="1F4E79"/>
          <w:sz w:val="28"/>
          <w:szCs w:val="28"/>
        </w:rPr>
        <w:t>2. BACKGROUND</w:t>
      </w:r>
      <w:r>
        <w:rPr>
          <w:rFonts w:ascii="Sylfaen" w:eastAsia="Sylfaen" w:hAnsi="Sylfaen" w:cs="Sylfaen"/>
          <w:b/>
          <w:bCs/>
          <w:color w:val="4472C4"/>
          <w:sz w:val="22"/>
          <w:szCs w:val="22"/>
        </w:rPr>
        <w:t xml:space="preserve">   2. კონტექსტი</w:t>
      </w:r>
    </w:p>
    <w:p w14:paraId="43337E1A" w14:textId="77777777" w:rsidR="001B1982" w:rsidRDefault="005A6DE8">
      <w:r>
        <w:t xml:space="preserve"> </w:t>
      </w:r>
    </w:p>
    <w:p w14:paraId="2979970B" w14:textId="7FAADEEF" w:rsidR="001B1982" w:rsidRDefault="005A6DE8" w:rsidP="00C1144A">
      <w:pPr>
        <w:spacing w:before="80" w:after="80"/>
        <w:jc w:val="both"/>
      </w:pPr>
      <w:r>
        <w:t xml:space="preserve">GWP is a regulated utility operating water supply and wastewater infrastructure </w:t>
      </w:r>
      <w:r w:rsidR="00DE11AA">
        <w:t>Tbilis, Rustavi Mtskheta</w:t>
      </w:r>
      <w:r>
        <w:t>. The Engineering &amp; Construction Directorate manages an ongoing capital investment programme comprising new connections, network rehabilitation, pumping stations, booster installations, and major infrastructure projects.</w:t>
      </w:r>
      <w:r>
        <w:rPr>
          <w:rFonts w:ascii="Sylfaen" w:eastAsia="Sylfaen" w:hAnsi="Sylfaen" w:cs="Sylfaen"/>
          <w:color w:val="555555"/>
          <w:sz w:val="18"/>
          <w:szCs w:val="18"/>
        </w:rPr>
        <w:t xml:space="preserve">  </w:t>
      </w:r>
      <w:r w:rsidR="00145CB7" w:rsidRPr="00145CB7">
        <w:rPr>
          <w:rFonts w:ascii="Sylfaen" w:eastAsia="Sylfaen" w:hAnsi="Sylfaen" w:cs="Sylfaen"/>
          <w:color w:val="555555"/>
          <w:sz w:val="18"/>
          <w:szCs w:val="18"/>
        </w:rPr>
        <w:t>GWP არის რეგულირებადი კომუნალური კომპანია, რომელიც მართავს წყალმომარაგებისა და ჩამდინარე წყლების ინფრასტრუქტურას მთელ საქართველოშ</w:t>
      </w:r>
      <w:r w:rsidR="00B15C5C">
        <w:rPr>
          <w:rFonts w:ascii="Sylfaen" w:eastAsia="Sylfaen" w:hAnsi="Sylfaen" w:cs="Sylfaen"/>
          <w:color w:val="555555"/>
          <w:sz w:val="18"/>
          <w:szCs w:val="18"/>
        </w:rPr>
        <w:t>ი</w:t>
      </w:r>
      <w:r w:rsidR="00145CB7" w:rsidRPr="00145CB7">
        <w:rPr>
          <w:rFonts w:ascii="Sylfaen" w:eastAsia="Sylfaen" w:hAnsi="Sylfaen" w:cs="Sylfaen"/>
          <w:color w:val="555555"/>
          <w:sz w:val="18"/>
          <w:szCs w:val="18"/>
        </w:rPr>
        <w:t xml:space="preserve">. საინჟინრო და სამშენებლო დირექტორატი მართავს მიმდინარე კაპიტალური ინვესტიციების პროგრამას, რომელიც მოიცავს </w:t>
      </w:r>
      <w:r w:rsidR="00145CB7" w:rsidRPr="00145CB7">
        <w:rPr>
          <w:rFonts w:ascii="Sylfaen" w:eastAsia="Sylfaen" w:hAnsi="Sylfaen" w:cs="Sylfaen"/>
          <w:color w:val="555555"/>
          <w:sz w:val="18"/>
          <w:szCs w:val="18"/>
        </w:rPr>
        <w:lastRenderedPageBreak/>
        <w:t xml:space="preserve">ახალ </w:t>
      </w:r>
      <w:r w:rsidR="00145CB7">
        <w:rPr>
          <w:rFonts w:ascii="Sylfaen" w:eastAsia="Sylfaen" w:hAnsi="Sylfaen" w:cs="Sylfaen"/>
          <w:color w:val="555555"/>
          <w:sz w:val="18"/>
          <w:szCs w:val="18"/>
        </w:rPr>
        <w:t>მიერთებებს,</w:t>
      </w:r>
      <w:r w:rsidR="00145CB7" w:rsidRPr="00145CB7">
        <w:rPr>
          <w:rFonts w:ascii="Sylfaen" w:eastAsia="Sylfaen" w:hAnsi="Sylfaen" w:cs="Sylfaen"/>
          <w:color w:val="555555"/>
          <w:sz w:val="18"/>
          <w:szCs w:val="18"/>
        </w:rPr>
        <w:t xml:space="preserve"> ქსელის რეაბილიტაციას, სატუმბი სადგურებს, </w:t>
      </w:r>
      <w:r w:rsidR="00FE3FB3">
        <w:rPr>
          <w:rFonts w:ascii="Sylfaen" w:eastAsia="Sylfaen" w:hAnsi="Sylfaen" w:cs="Sylfaen"/>
          <w:color w:val="555555"/>
          <w:sz w:val="18"/>
          <w:szCs w:val="18"/>
        </w:rPr>
        <w:t>ტუმბო გამაძლიერებლების</w:t>
      </w:r>
      <w:r w:rsidR="00145CB7" w:rsidRPr="00145CB7">
        <w:rPr>
          <w:rFonts w:ascii="Sylfaen" w:eastAsia="Sylfaen" w:hAnsi="Sylfaen" w:cs="Sylfaen"/>
          <w:color w:val="555555"/>
          <w:sz w:val="18"/>
          <w:szCs w:val="18"/>
        </w:rPr>
        <w:t xml:space="preserve"> და მსხვილ ინფრასტრუქტურულ პროექტებს.</w:t>
      </w:r>
    </w:p>
    <w:p w14:paraId="38A4548B" w14:textId="77777777" w:rsidR="001B1982" w:rsidRDefault="005A6DE8">
      <w:r>
        <w:t xml:space="preserve"> </w:t>
      </w:r>
    </w:p>
    <w:p w14:paraId="134C2048" w14:textId="5309A2D1" w:rsidR="001B1982" w:rsidRDefault="005A6DE8" w:rsidP="00DB20E6">
      <w:pPr>
        <w:spacing w:before="80" w:after="80"/>
        <w:jc w:val="both"/>
      </w:pPr>
      <w:r>
        <w:t>Given the volume and concurrent nature of active projects, GWP requires the flexibility to engage external PM professionals on a call-off basis, supplementing internal capacity as required.</w:t>
      </w:r>
      <w:r>
        <w:rPr>
          <w:rFonts w:ascii="Sylfaen" w:eastAsia="Sylfaen" w:hAnsi="Sylfaen" w:cs="Sylfaen"/>
          <w:color w:val="555555"/>
          <w:sz w:val="18"/>
          <w:szCs w:val="18"/>
        </w:rPr>
        <w:t xml:space="preserve">  |  </w:t>
      </w:r>
      <w:r w:rsidR="003A680E">
        <w:rPr>
          <w:rFonts w:ascii="Sylfaen" w:eastAsia="Sylfaen" w:hAnsi="Sylfaen" w:cs="Sylfaen"/>
          <w:color w:val="555555"/>
          <w:sz w:val="18"/>
          <w:szCs w:val="18"/>
        </w:rPr>
        <w:t>მიმდინარე</w:t>
      </w:r>
      <w:r>
        <w:rPr>
          <w:rFonts w:ascii="Sylfaen" w:eastAsia="Sylfaen" w:hAnsi="Sylfaen" w:cs="Sylfaen"/>
          <w:color w:val="555555"/>
          <w:sz w:val="18"/>
          <w:szCs w:val="18"/>
        </w:rPr>
        <w:t xml:space="preserve"> პროექტების მოცულობისა და  </w:t>
      </w:r>
      <w:r w:rsidR="003A680E">
        <w:rPr>
          <w:rFonts w:ascii="Sylfaen" w:eastAsia="Sylfaen" w:hAnsi="Sylfaen" w:cs="Sylfaen"/>
          <w:color w:val="555555"/>
          <w:sz w:val="18"/>
          <w:szCs w:val="18"/>
        </w:rPr>
        <w:t>პარალელურად მიმდინარე პროექტების</w:t>
      </w:r>
      <w:r>
        <w:rPr>
          <w:rFonts w:ascii="Sylfaen" w:eastAsia="Sylfaen" w:hAnsi="Sylfaen" w:cs="Sylfaen"/>
          <w:color w:val="555555"/>
          <w:sz w:val="18"/>
          <w:szCs w:val="18"/>
        </w:rPr>
        <w:t xml:space="preserve"> გათვალისწინებით, GWP-ს სჭირდება გარე PM პროფესიონალების მოზიდვის, </w:t>
      </w:r>
      <w:r w:rsidR="00A94416">
        <w:rPr>
          <w:rFonts w:ascii="Sylfaen" w:eastAsia="Sylfaen" w:hAnsi="Sylfaen" w:cs="Sylfaen"/>
          <w:color w:val="555555"/>
          <w:sz w:val="18"/>
          <w:szCs w:val="18"/>
        </w:rPr>
        <w:t>მის წინაშე არსებული მოცულობების დასაძლევად.</w:t>
      </w:r>
    </w:p>
    <w:p w14:paraId="6A7F1E14" w14:textId="77777777" w:rsidR="001B1982" w:rsidRDefault="005A6DE8" w:rsidP="00DB20E6">
      <w:pPr>
        <w:jc w:val="both"/>
      </w:pPr>
      <w:r>
        <w:t xml:space="preserve"> </w:t>
      </w:r>
    </w:p>
    <w:p w14:paraId="29B1E0C0" w14:textId="77777777" w:rsidR="001B1982" w:rsidRDefault="005A6DE8" w:rsidP="00DB20E6">
      <w:pPr>
        <w:pBdr>
          <w:bottom w:val="single" w:sz="8" w:space="2" w:color="2E75B6"/>
        </w:pBdr>
        <w:spacing w:before="320" w:after="120"/>
        <w:jc w:val="both"/>
      </w:pPr>
      <w:r>
        <w:rPr>
          <w:b/>
          <w:bCs/>
          <w:color w:val="1F4E79"/>
          <w:sz w:val="28"/>
          <w:szCs w:val="28"/>
        </w:rPr>
        <w:t>3. SCOPE OF SERVICES</w:t>
      </w:r>
      <w:r>
        <w:rPr>
          <w:rFonts w:ascii="Sylfaen" w:eastAsia="Sylfaen" w:hAnsi="Sylfaen" w:cs="Sylfaen"/>
          <w:b/>
          <w:bCs/>
          <w:color w:val="4472C4"/>
          <w:sz w:val="22"/>
          <w:szCs w:val="22"/>
        </w:rPr>
        <w:t xml:space="preserve">   3. მომსახურების მოცულობა</w:t>
      </w:r>
    </w:p>
    <w:p w14:paraId="2807E66A" w14:textId="77777777" w:rsidR="001B1982" w:rsidRDefault="005A6DE8" w:rsidP="00DB20E6">
      <w:pPr>
        <w:jc w:val="both"/>
      </w:pPr>
      <w:r>
        <w:t xml:space="preserve"> </w:t>
      </w:r>
    </w:p>
    <w:p w14:paraId="521F40FB" w14:textId="787988CA" w:rsidR="001B1982" w:rsidRDefault="005A6DE8" w:rsidP="00DB20E6">
      <w:pPr>
        <w:spacing w:before="80" w:after="80"/>
        <w:jc w:val="both"/>
      </w:pPr>
      <w:r>
        <w:t>The Framework covers the following categories of PM services, which may be activated individually or in combination through Call-Off Orders:</w:t>
      </w:r>
      <w:r>
        <w:rPr>
          <w:rFonts w:ascii="Sylfaen" w:eastAsia="Sylfaen" w:hAnsi="Sylfaen" w:cs="Sylfaen"/>
          <w:color w:val="555555"/>
          <w:sz w:val="18"/>
          <w:szCs w:val="18"/>
        </w:rPr>
        <w:t xml:space="preserve">  |  </w:t>
      </w:r>
      <w:r w:rsidR="00410725">
        <w:rPr>
          <w:rFonts w:ascii="Sylfaen" w:eastAsia="Sylfaen" w:hAnsi="Sylfaen" w:cs="Sylfaen"/>
          <w:color w:val="555555"/>
          <w:sz w:val="18"/>
          <w:szCs w:val="18"/>
        </w:rPr>
        <w:t>სამუშაო</w:t>
      </w:r>
      <w:r>
        <w:rPr>
          <w:rFonts w:ascii="Sylfaen" w:eastAsia="Sylfaen" w:hAnsi="Sylfaen" w:cs="Sylfaen"/>
          <w:color w:val="555555"/>
          <w:sz w:val="18"/>
          <w:szCs w:val="18"/>
        </w:rPr>
        <w:t xml:space="preserve"> მოიცავს PM მომსახურების შემდეგ კატეგორიებს, რომლებიც შეიძლება გააქტიურდეს ინდივიდუალურად ან კომბინირებულად:</w:t>
      </w:r>
    </w:p>
    <w:p w14:paraId="140CBA2C" w14:textId="77777777" w:rsidR="001B1982" w:rsidRDefault="005A6DE8" w:rsidP="00DB20E6">
      <w:pPr>
        <w:jc w:val="both"/>
      </w:pPr>
      <w:r>
        <w:t xml:space="preserve"> </w:t>
      </w:r>
    </w:p>
    <w:p w14:paraId="474EED6B" w14:textId="77777777" w:rsidR="001B1982" w:rsidRDefault="005A6DE8" w:rsidP="00DB20E6">
      <w:pPr>
        <w:spacing w:before="240" w:after="100"/>
        <w:jc w:val="both"/>
      </w:pPr>
      <w:r>
        <w:rPr>
          <w:b/>
          <w:bCs/>
          <w:color w:val="2E75B6"/>
          <w:sz w:val="24"/>
          <w:szCs w:val="24"/>
        </w:rPr>
        <w:t>3.1 Project Planning &amp; Scheduling</w:t>
      </w:r>
      <w:r>
        <w:rPr>
          <w:rFonts w:ascii="Sylfaen" w:eastAsia="Sylfaen" w:hAnsi="Sylfaen" w:cs="Sylfaen"/>
          <w:b/>
          <w:bCs/>
          <w:color w:val="7F7F7F"/>
        </w:rPr>
        <w:t xml:space="preserve">  /  3.1 პროექტის დაგეგმვა და განრიგი</w:t>
      </w:r>
    </w:p>
    <w:p w14:paraId="39F70DFE" w14:textId="23709F2C" w:rsidR="001B1982" w:rsidRDefault="005A6DE8" w:rsidP="00DB20E6">
      <w:pPr>
        <w:pStyle w:val="ListParagraph"/>
        <w:numPr>
          <w:ilvl w:val="0"/>
          <w:numId w:val="2"/>
        </w:numPr>
        <w:spacing w:before="40" w:after="40"/>
        <w:jc w:val="both"/>
      </w:pPr>
      <w:r>
        <w:t>Development and maintenance of project programmes (Gantt / CPM)</w:t>
      </w:r>
      <w:r>
        <w:rPr>
          <w:rFonts w:ascii="Sylfaen" w:eastAsia="Sylfaen" w:hAnsi="Sylfaen" w:cs="Sylfaen"/>
          <w:color w:val="555555"/>
          <w:sz w:val="18"/>
          <w:szCs w:val="18"/>
        </w:rPr>
        <w:t xml:space="preserve">  |  პროექტის</w:t>
      </w:r>
      <w:r w:rsidR="00380222">
        <w:rPr>
          <w:rFonts w:ascii="Sylfaen" w:eastAsia="Sylfaen" w:hAnsi="Sylfaen" w:cs="Sylfaen"/>
          <w:color w:val="555555"/>
          <w:sz w:val="18"/>
          <w:szCs w:val="18"/>
        </w:rPr>
        <w:t>თვის საჭირო</w:t>
      </w:r>
      <w:r>
        <w:rPr>
          <w:rFonts w:ascii="Sylfaen" w:eastAsia="Sylfaen" w:hAnsi="Sylfaen" w:cs="Sylfaen"/>
          <w:color w:val="555555"/>
          <w:sz w:val="18"/>
          <w:szCs w:val="18"/>
        </w:rPr>
        <w:t xml:space="preserve"> პროგრამებ</w:t>
      </w:r>
      <w:r w:rsidR="000E05EB">
        <w:rPr>
          <w:rFonts w:ascii="Sylfaen" w:eastAsia="Sylfaen" w:hAnsi="Sylfaen" w:cs="Sylfaen"/>
          <w:color w:val="555555"/>
          <w:sz w:val="18"/>
          <w:szCs w:val="18"/>
        </w:rPr>
        <w:t>ში მუშაობა</w:t>
      </w:r>
      <w:r>
        <w:rPr>
          <w:rFonts w:ascii="Sylfaen" w:eastAsia="Sylfaen" w:hAnsi="Sylfaen" w:cs="Sylfaen"/>
          <w:color w:val="555555"/>
          <w:sz w:val="18"/>
          <w:szCs w:val="18"/>
        </w:rPr>
        <w:t xml:space="preserve"> და მართვა (Gantt / CPM)</w:t>
      </w:r>
    </w:p>
    <w:p w14:paraId="55E0A73C" w14:textId="3D1F1182" w:rsidR="001B1982" w:rsidRDefault="005A6DE8" w:rsidP="00DB20E6">
      <w:pPr>
        <w:pStyle w:val="ListParagraph"/>
        <w:numPr>
          <w:ilvl w:val="0"/>
          <w:numId w:val="2"/>
        </w:numPr>
        <w:spacing w:before="40" w:after="40"/>
        <w:jc w:val="both"/>
      </w:pPr>
      <w:r>
        <w:t>Identification of critical path, milestones and key dependencies</w:t>
      </w:r>
      <w:r>
        <w:rPr>
          <w:rFonts w:ascii="Sylfaen" w:eastAsia="Sylfaen" w:hAnsi="Sylfaen" w:cs="Sylfaen"/>
          <w:color w:val="555555"/>
          <w:sz w:val="18"/>
          <w:szCs w:val="18"/>
        </w:rPr>
        <w:t xml:space="preserve">  |  კრიტიკული ეტაპებისა და ძირითადი დამოკიდებულებების განსაზღვრა</w:t>
      </w:r>
    </w:p>
    <w:p w14:paraId="267C7A19" w14:textId="13FE84E1" w:rsidR="001B1982" w:rsidRDefault="005A6DE8" w:rsidP="00DB20E6">
      <w:pPr>
        <w:pStyle w:val="ListParagraph"/>
        <w:numPr>
          <w:ilvl w:val="0"/>
          <w:numId w:val="2"/>
        </w:numPr>
        <w:spacing w:before="40" w:after="40"/>
        <w:jc w:val="both"/>
      </w:pPr>
      <w:r>
        <w:t>Resource allocation and workload optimisation across concurrent projects</w:t>
      </w:r>
      <w:r>
        <w:rPr>
          <w:rFonts w:ascii="Sylfaen" w:eastAsia="Sylfaen" w:hAnsi="Sylfaen" w:cs="Sylfaen"/>
          <w:color w:val="555555"/>
          <w:sz w:val="18"/>
          <w:szCs w:val="18"/>
        </w:rPr>
        <w:t xml:space="preserve">  |  რესურსების </w:t>
      </w:r>
      <w:r w:rsidR="000866DF">
        <w:rPr>
          <w:rFonts w:ascii="Sylfaen" w:eastAsia="Sylfaen" w:hAnsi="Sylfaen" w:cs="Sylfaen"/>
          <w:color w:val="555555"/>
          <w:sz w:val="18"/>
          <w:szCs w:val="18"/>
        </w:rPr>
        <w:t xml:space="preserve">სწორი </w:t>
      </w:r>
      <w:r>
        <w:rPr>
          <w:rFonts w:ascii="Sylfaen" w:eastAsia="Sylfaen" w:hAnsi="Sylfaen" w:cs="Sylfaen"/>
          <w:color w:val="555555"/>
          <w:sz w:val="18"/>
          <w:szCs w:val="18"/>
        </w:rPr>
        <w:t xml:space="preserve">განაწილება პარალელურ </w:t>
      </w:r>
      <w:r w:rsidR="00D144A5">
        <w:rPr>
          <w:rFonts w:ascii="Sylfaen" w:eastAsia="Sylfaen" w:hAnsi="Sylfaen" w:cs="Sylfaen"/>
          <w:color w:val="555555"/>
          <w:sz w:val="18"/>
          <w:szCs w:val="18"/>
        </w:rPr>
        <w:t xml:space="preserve">მიმდინარე </w:t>
      </w:r>
      <w:r>
        <w:rPr>
          <w:rFonts w:ascii="Sylfaen" w:eastAsia="Sylfaen" w:hAnsi="Sylfaen" w:cs="Sylfaen"/>
          <w:color w:val="555555"/>
          <w:sz w:val="18"/>
          <w:szCs w:val="18"/>
        </w:rPr>
        <w:t>პროექტებზე</w:t>
      </w:r>
      <w:r w:rsidR="00D144A5">
        <w:rPr>
          <w:rFonts w:ascii="Sylfaen" w:eastAsia="Sylfaen" w:hAnsi="Sylfaen" w:cs="Sylfaen"/>
          <w:color w:val="555555"/>
          <w:sz w:val="18"/>
          <w:szCs w:val="18"/>
        </w:rPr>
        <w:t>.</w:t>
      </w:r>
    </w:p>
    <w:p w14:paraId="1064C7A2" w14:textId="77777777" w:rsidR="001B1982" w:rsidRDefault="005A6DE8" w:rsidP="00DB20E6">
      <w:pPr>
        <w:jc w:val="both"/>
      </w:pPr>
      <w:r>
        <w:t xml:space="preserve"> </w:t>
      </w:r>
    </w:p>
    <w:p w14:paraId="054B4E53" w14:textId="77777777" w:rsidR="001B1982" w:rsidRDefault="005A6DE8" w:rsidP="00DB20E6">
      <w:pPr>
        <w:spacing w:before="240" w:after="100"/>
        <w:jc w:val="both"/>
      </w:pPr>
      <w:r>
        <w:rPr>
          <w:b/>
          <w:bCs/>
          <w:color w:val="2E75B6"/>
          <w:sz w:val="24"/>
          <w:szCs w:val="24"/>
        </w:rPr>
        <w:t>3.2 Construction Supervision &amp; Site Management</w:t>
      </w:r>
      <w:r>
        <w:rPr>
          <w:rFonts w:ascii="Sylfaen" w:eastAsia="Sylfaen" w:hAnsi="Sylfaen" w:cs="Sylfaen"/>
          <w:b/>
          <w:bCs/>
          <w:color w:val="7F7F7F"/>
        </w:rPr>
        <w:t xml:space="preserve">  /  3.2 სამშენებლო ზედამხედველობა და სამშენებლო მართვა</w:t>
      </w:r>
    </w:p>
    <w:p w14:paraId="350869AB" w14:textId="1349D984" w:rsidR="001B1982" w:rsidRDefault="005A6DE8" w:rsidP="00DB20E6">
      <w:pPr>
        <w:pStyle w:val="ListParagraph"/>
        <w:numPr>
          <w:ilvl w:val="0"/>
          <w:numId w:val="2"/>
        </w:numPr>
        <w:spacing w:before="40" w:after="40"/>
        <w:jc w:val="both"/>
      </w:pPr>
      <w:r>
        <w:t>On-site supervision of civil and MEP works (pipelines, pumping stations, boosters, network rehabilitation)</w:t>
      </w:r>
      <w:r>
        <w:rPr>
          <w:rFonts w:ascii="Sylfaen" w:eastAsia="Sylfaen" w:hAnsi="Sylfaen" w:cs="Sylfaen"/>
          <w:color w:val="555555"/>
          <w:sz w:val="18"/>
          <w:szCs w:val="18"/>
        </w:rPr>
        <w:t xml:space="preserve">  |  სამოქალაქო და MEP სამუშაოების ადგილობრივი ზედამხედველობა</w:t>
      </w:r>
      <w:r w:rsidR="00FC2BC2">
        <w:rPr>
          <w:rFonts w:ascii="Sylfaen" w:eastAsia="Sylfaen" w:hAnsi="Sylfaen" w:cs="Sylfaen"/>
          <w:color w:val="555555"/>
          <w:sz w:val="18"/>
          <w:szCs w:val="18"/>
        </w:rPr>
        <w:t xml:space="preserve">, </w:t>
      </w:r>
      <w:r w:rsidR="00FC2BC2" w:rsidRPr="00145CB7">
        <w:rPr>
          <w:rFonts w:ascii="Sylfaen" w:eastAsia="Sylfaen" w:hAnsi="Sylfaen" w:cs="Sylfaen"/>
          <w:color w:val="555555"/>
          <w:sz w:val="18"/>
          <w:szCs w:val="18"/>
        </w:rPr>
        <w:t>ქსელის რეაბილიტაციას, სატუმბ</w:t>
      </w:r>
      <w:r w:rsidR="00FC2BC2">
        <w:rPr>
          <w:rFonts w:ascii="Sylfaen" w:eastAsia="Sylfaen" w:hAnsi="Sylfaen" w:cs="Sylfaen"/>
          <w:color w:val="555555"/>
          <w:sz w:val="18"/>
          <w:szCs w:val="18"/>
        </w:rPr>
        <w:t>ო</w:t>
      </w:r>
      <w:r w:rsidR="00FC2BC2" w:rsidRPr="00145CB7">
        <w:rPr>
          <w:rFonts w:ascii="Sylfaen" w:eastAsia="Sylfaen" w:hAnsi="Sylfaen" w:cs="Sylfaen"/>
          <w:color w:val="555555"/>
          <w:sz w:val="18"/>
          <w:szCs w:val="18"/>
        </w:rPr>
        <w:t xml:space="preserve"> სადგურებს, </w:t>
      </w:r>
      <w:r w:rsidR="00FC2BC2">
        <w:rPr>
          <w:rFonts w:ascii="Sylfaen" w:eastAsia="Sylfaen" w:hAnsi="Sylfaen" w:cs="Sylfaen"/>
          <w:color w:val="555555"/>
          <w:sz w:val="18"/>
          <w:szCs w:val="18"/>
        </w:rPr>
        <w:t>ტუმბო გამაძლიერებლების</w:t>
      </w:r>
      <w:r w:rsidR="00A46CE5">
        <w:rPr>
          <w:rFonts w:ascii="Sylfaen" w:eastAsia="Sylfaen" w:hAnsi="Sylfaen" w:cs="Sylfaen"/>
          <w:color w:val="555555"/>
          <w:sz w:val="18"/>
          <w:szCs w:val="18"/>
        </w:rPr>
        <w:t xml:space="preserve"> მშენებლობა.</w:t>
      </w:r>
    </w:p>
    <w:p w14:paraId="1ECAA2B5" w14:textId="77777777" w:rsidR="001B1982" w:rsidRDefault="005A6DE8" w:rsidP="00DB20E6">
      <w:pPr>
        <w:pStyle w:val="ListParagraph"/>
        <w:numPr>
          <w:ilvl w:val="0"/>
          <w:numId w:val="2"/>
        </w:numPr>
        <w:spacing w:before="40" w:after="40"/>
        <w:jc w:val="both"/>
      </w:pPr>
      <w:r>
        <w:t>Verification of compliance with approved designs, specifications and HSE standards</w:t>
      </w:r>
      <w:r>
        <w:rPr>
          <w:rFonts w:ascii="Sylfaen" w:eastAsia="Sylfaen" w:hAnsi="Sylfaen" w:cs="Sylfaen"/>
          <w:color w:val="555555"/>
          <w:sz w:val="18"/>
          <w:szCs w:val="18"/>
        </w:rPr>
        <w:t xml:space="preserve">  |  დამტკიცებულ პროექტებთან, სპეციფიკაციებთან და HSE სტანდარტებთან შესაბამისობის გადამოწმება</w:t>
      </w:r>
    </w:p>
    <w:p w14:paraId="5ED0CE92" w14:textId="007E8156" w:rsidR="001B1982" w:rsidRDefault="005A6DE8" w:rsidP="00DB20E6">
      <w:pPr>
        <w:pStyle w:val="ListParagraph"/>
        <w:numPr>
          <w:ilvl w:val="0"/>
          <w:numId w:val="2"/>
        </w:numPr>
        <w:spacing w:before="40" w:after="40"/>
        <w:jc w:val="both"/>
      </w:pPr>
      <w:r>
        <w:t>Coordination of multiple contractors and subcontractors simultaneously on the same or different sites</w:t>
      </w:r>
      <w:r>
        <w:rPr>
          <w:rFonts w:ascii="Sylfaen" w:eastAsia="Sylfaen" w:hAnsi="Sylfaen" w:cs="Sylfaen"/>
          <w:color w:val="555555"/>
          <w:sz w:val="18"/>
          <w:szCs w:val="18"/>
        </w:rPr>
        <w:t xml:space="preserve">  |  </w:t>
      </w:r>
      <w:r w:rsidR="00D46F6A">
        <w:rPr>
          <w:rFonts w:ascii="Sylfaen" w:eastAsia="Sylfaen" w:hAnsi="Sylfaen" w:cs="Sylfaen"/>
          <w:color w:val="555555"/>
          <w:sz w:val="18"/>
          <w:szCs w:val="18"/>
        </w:rPr>
        <w:t>რამდენიმე</w:t>
      </w:r>
      <w:r>
        <w:rPr>
          <w:rFonts w:ascii="Sylfaen" w:eastAsia="Sylfaen" w:hAnsi="Sylfaen" w:cs="Sylfaen"/>
          <w:color w:val="555555"/>
          <w:sz w:val="18"/>
          <w:szCs w:val="18"/>
        </w:rPr>
        <w:t xml:space="preserve"> კონტრაქტორის და ქვეკონტრაქტორის ერთდროული კოორდინაცია</w:t>
      </w:r>
      <w:r w:rsidR="007E5B7D">
        <w:rPr>
          <w:rFonts w:ascii="Sylfaen" w:eastAsia="Sylfaen" w:hAnsi="Sylfaen" w:cs="Sylfaen"/>
          <w:color w:val="555555"/>
          <w:sz w:val="18"/>
          <w:szCs w:val="18"/>
        </w:rPr>
        <w:t xml:space="preserve"> და სამუშაოების დაგეგმვა.</w:t>
      </w:r>
    </w:p>
    <w:p w14:paraId="0B91A88F" w14:textId="77777777" w:rsidR="001B1982" w:rsidRDefault="005A6DE8" w:rsidP="00DB20E6">
      <w:pPr>
        <w:jc w:val="both"/>
      </w:pPr>
      <w:r>
        <w:t xml:space="preserve"> </w:t>
      </w:r>
    </w:p>
    <w:p w14:paraId="6DFC308A" w14:textId="77777777" w:rsidR="001B1982" w:rsidRDefault="005A6DE8" w:rsidP="00DB20E6">
      <w:pPr>
        <w:spacing w:before="240" w:after="100"/>
        <w:jc w:val="both"/>
      </w:pPr>
      <w:r>
        <w:rPr>
          <w:b/>
          <w:bCs/>
          <w:color w:val="2E75B6"/>
          <w:sz w:val="24"/>
          <w:szCs w:val="24"/>
        </w:rPr>
        <w:t>3.3 Permit Coordination &amp; Municipal Liaison</w:t>
      </w:r>
      <w:r>
        <w:rPr>
          <w:rFonts w:ascii="Sylfaen" w:eastAsia="Sylfaen" w:hAnsi="Sylfaen" w:cs="Sylfaen"/>
          <w:b/>
          <w:bCs/>
          <w:color w:val="7F7F7F"/>
        </w:rPr>
        <w:t xml:space="preserve">  /  3.3 ნებართვების კოორდინაცია და მუნიციპალური კავშირი</w:t>
      </w:r>
    </w:p>
    <w:p w14:paraId="7EDF1FFB" w14:textId="5FD9BA6A" w:rsidR="001B1982" w:rsidRDefault="005A6DE8" w:rsidP="00DB20E6">
      <w:pPr>
        <w:pStyle w:val="ListParagraph"/>
        <w:numPr>
          <w:ilvl w:val="0"/>
          <w:numId w:val="2"/>
        </w:numPr>
        <w:spacing w:before="40" w:after="40"/>
        <w:jc w:val="both"/>
      </w:pPr>
      <w:r>
        <w:t>Management of all permit applications with municipal authorities (excavation, traffic management, reinstatement)</w:t>
      </w:r>
      <w:r>
        <w:rPr>
          <w:rFonts w:ascii="Sylfaen" w:eastAsia="Sylfaen" w:hAnsi="Sylfaen" w:cs="Sylfaen"/>
          <w:color w:val="555555"/>
          <w:sz w:val="18"/>
          <w:szCs w:val="18"/>
        </w:rPr>
        <w:t xml:space="preserve">  </w:t>
      </w:r>
      <w:r w:rsidR="00F066D3">
        <w:rPr>
          <w:rFonts w:ascii="Sylfaen" w:eastAsia="Sylfaen" w:hAnsi="Sylfaen" w:cs="Sylfaen"/>
          <w:color w:val="555555"/>
          <w:sz w:val="18"/>
          <w:szCs w:val="18"/>
        </w:rPr>
        <w:t>მუნიციპალური ორგანოებიდან მიღებული სამშენებლო ნებართვების მართვა. (</w:t>
      </w:r>
      <w:r w:rsidR="00C15971">
        <w:rPr>
          <w:rFonts w:ascii="Sylfaen" w:eastAsia="Sylfaen" w:hAnsi="Sylfaen" w:cs="Sylfaen"/>
          <w:color w:val="555555"/>
          <w:sz w:val="18"/>
          <w:szCs w:val="18"/>
        </w:rPr>
        <w:t xml:space="preserve">სატრანსპორტო სქემები, </w:t>
      </w:r>
      <w:r w:rsidR="00FD75EE">
        <w:rPr>
          <w:rFonts w:ascii="Sylfaen" w:eastAsia="Sylfaen" w:hAnsi="Sylfaen" w:cs="Sylfaen"/>
          <w:color w:val="555555"/>
          <w:sz w:val="18"/>
          <w:szCs w:val="18"/>
        </w:rPr>
        <w:t>საპატრულო</w:t>
      </w:r>
      <w:r w:rsidR="00EC1749">
        <w:rPr>
          <w:rFonts w:ascii="Sylfaen" w:eastAsia="Sylfaen" w:hAnsi="Sylfaen" w:cs="Sylfaen"/>
          <w:color w:val="555555"/>
          <w:sz w:val="18"/>
          <w:szCs w:val="18"/>
        </w:rPr>
        <w:t xml:space="preserve"> ნებართვები, მშენებლობის ნებართვები)</w:t>
      </w:r>
    </w:p>
    <w:p w14:paraId="50DAD825" w14:textId="2253C324" w:rsidR="001B1982" w:rsidRDefault="005A6DE8" w:rsidP="00DB20E6">
      <w:pPr>
        <w:pStyle w:val="ListParagraph"/>
        <w:numPr>
          <w:ilvl w:val="0"/>
          <w:numId w:val="2"/>
        </w:numPr>
        <w:spacing w:before="40" w:after="40"/>
        <w:jc w:val="both"/>
      </w:pPr>
      <w:r>
        <w:t>Proactive follow-up to prevent permit-related project delays</w:t>
      </w:r>
      <w:r>
        <w:rPr>
          <w:rFonts w:ascii="Sylfaen" w:eastAsia="Sylfaen" w:hAnsi="Sylfaen" w:cs="Sylfaen"/>
          <w:color w:val="555555"/>
          <w:sz w:val="18"/>
          <w:szCs w:val="18"/>
        </w:rPr>
        <w:t xml:space="preserve">  |  პროაქტიური კონტროლი ნებართვასთან დაკავშირებული შეფერხებების თავიდან აცილე</w:t>
      </w:r>
      <w:r w:rsidR="00C33234">
        <w:rPr>
          <w:rFonts w:ascii="Sylfaen" w:eastAsia="Sylfaen" w:hAnsi="Sylfaen" w:cs="Sylfaen"/>
          <w:color w:val="555555"/>
          <w:sz w:val="18"/>
          <w:szCs w:val="18"/>
        </w:rPr>
        <w:t>ბის მიზნით.</w:t>
      </w:r>
    </w:p>
    <w:p w14:paraId="76A2D5EF" w14:textId="77777777" w:rsidR="001B1982" w:rsidRDefault="005A6DE8" w:rsidP="00DB20E6">
      <w:pPr>
        <w:pStyle w:val="ListParagraph"/>
        <w:numPr>
          <w:ilvl w:val="0"/>
          <w:numId w:val="2"/>
        </w:numPr>
        <w:spacing w:before="40" w:after="40"/>
        <w:jc w:val="both"/>
      </w:pPr>
      <w:r>
        <w:t>Documentation of permit status and liaison activities for regulatory records</w:t>
      </w:r>
      <w:r>
        <w:rPr>
          <w:rFonts w:ascii="Sylfaen" w:eastAsia="Sylfaen" w:hAnsi="Sylfaen" w:cs="Sylfaen"/>
          <w:color w:val="555555"/>
          <w:sz w:val="18"/>
          <w:szCs w:val="18"/>
        </w:rPr>
        <w:t xml:space="preserve">  |  ნებართვის სტატუსისა და კავშირის საქმიანობის დოკუმენტაცია</w:t>
      </w:r>
    </w:p>
    <w:p w14:paraId="5FF63180" w14:textId="77777777" w:rsidR="001B1982" w:rsidRDefault="005A6DE8" w:rsidP="00DB20E6">
      <w:pPr>
        <w:jc w:val="both"/>
      </w:pPr>
      <w:r>
        <w:t xml:space="preserve"> </w:t>
      </w:r>
    </w:p>
    <w:p w14:paraId="2F9C0563" w14:textId="77777777" w:rsidR="003832BC" w:rsidRDefault="003832BC" w:rsidP="00DB20E6">
      <w:pPr>
        <w:jc w:val="both"/>
      </w:pPr>
    </w:p>
    <w:p w14:paraId="595753AF" w14:textId="77777777" w:rsidR="003832BC" w:rsidRDefault="003832BC" w:rsidP="00DB20E6">
      <w:pPr>
        <w:jc w:val="both"/>
      </w:pPr>
    </w:p>
    <w:p w14:paraId="02D5E920" w14:textId="77777777" w:rsidR="001B1982" w:rsidRDefault="005A6DE8" w:rsidP="00DB20E6">
      <w:pPr>
        <w:spacing w:before="240" w:after="100"/>
        <w:jc w:val="both"/>
      </w:pPr>
      <w:r>
        <w:rPr>
          <w:b/>
          <w:bCs/>
          <w:color w:val="2E75B6"/>
          <w:sz w:val="24"/>
          <w:szCs w:val="24"/>
        </w:rPr>
        <w:lastRenderedPageBreak/>
        <w:t>3.4 Cost Control &amp; Reporting</w:t>
      </w:r>
      <w:r>
        <w:rPr>
          <w:rFonts w:ascii="Sylfaen" w:eastAsia="Sylfaen" w:hAnsi="Sylfaen" w:cs="Sylfaen"/>
          <w:b/>
          <w:bCs/>
          <w:color w:val="7F7F7F"/>
        </w:rPr>
        <w:t xml:space="preserve">  /  3.4 ხარჯების კონტროლი და ანგარიშგება</w:t>
      </w:r>
    </w:p>
    <w:p w14:paraId="635D1A22" w14:textId="77777777" w:rsidR="001B1982" w:rsidRDefault="005A6DE8" w:rsidP="00DB20E6">
      <w:pPr>
        <w:pStyle w:val="ListParagraph"/>
        <w:numPr>
          <w:ilvl w:val="0"/>
          <w:numId w:val="2"/>
        </w:numPr>
        <w:spacing w:before="40" w:after="40"/>
        <w:jc w:val="both"/>
      </w:pPr>
      <w:r>
        <w:t>Monitoring of project expenditure against approved budgets</w:t>
      </w:r>
      <w:r>
        <w:rPr>
          <w:rFonts w:ascii="Sylfaen" w:eastAsia="Sylfaen" w:hAnsi="Sylfaen" w:cs="Sylfaen"/>
          <w:color w:val="555555"/>
          <w:sz w:val="18"/>
          <w:szCs w:val="18"/>
        </w:rPr>
        <w:t xml:space="preserve">  |  პროექტის ხარჯების მონიტორინგი დამტკიცებული ბიუჯეტის მიხედვით</w:t>
      </w:r>
    </w:p>
    <w:p w14:paraId="05C07C53" w14:textId="486E6749" w:rsidR="001B1982" w:rsidRDefault="005A6DE8" w:rsidP="00DB20E6">
      <w:pPr>
        <w:pStyle w:val="ListParagraph"/>
        <w:numPr>
          <w:ilvl w:val="0"/>
          <w:numId w:val="2"/>
        </w:numPr>
        <w:spacing w:before="40" w:after="40"/>
        <w:jc w:val="both"/>
      </w:pPr>
      <w:r>
        <w:t>Preparation of progress and variance reports (weekly / monthly) per GWP template</w:t>
      </w:r>
      <w:r>
        <w:rPr>
          <w:rFonts w:ascii="Sylfaen" w:eastAsia="Sylfaen" w:hAnsi="Sylfaen" w:cs="Sylfaen"/>
          <w:color w:val="555555"/>
          <w:sz w:val="18"/>
          <w:szCs w:val="18"/>
        </w:rPr>
        <w:t xml:space="preserve">  |  </w:t>
      </w:r>
      <w:r w:rsidR="003832BC">
        <w:rPr>
          <w:rFonts w:ascii="Sylfaen" w:eastAsia="Sylfaen" w:hAnsi="Sylfaen" w:cs="Sylfaen"/>
          <w:color w:val="555555"/>
          <w:sz w:val="18"/>
          <w:szCs w:val="18"/>
        </w:rPr>
        <w:t xml:space="preserve">პროექტის </w:t>
      </w:r>
      <w:r>
        <w:rPr>
          <w:rFonts w:ascii="Sylfaen" w:eastAsia="Sylfaen" w:hAnsi="Sylfaen" w:cs="Sylfaen"/>
          <w:color w:val="555555"/>
          <w:sz w:val="18"/>
          <w:szCs w:val="18"/>
        </w:rPr>
        <w:t xml:space="preserve">პროგრესის და </w:t>
      </w:r>
      <w:r w:rsidR="00E03C3D">
        <w:rPr>
          <w:rFonts w:ascii="Sylfaen" w:eastAsia="Sylfaen" w:hAnsi="Sylfaen" w:cs="Sylfaen"/>
          <w:color w:val="555555"/>
          <w:sz w:val="18"/>
          <w:szCs w:val="18"/>
        </w:rPr>
        <w:t>ცდომ</w:t>
      </w:r>
      <w:r w:rsidR="002F5752">
        <w:rPr>
          <w:rFonts w:ascii="Sylfaen" w:eastAsia="Sylfaen" w:hAnsi="Sylfaen" w:cs="Sylfaen"/>
          <w:color w:val="555555"/>
          <w:sz w:val="18"/>
          <w:szCs w:val="18"/>
        </w:rPr>
        <w:t>ილებებზე</w:t>
      </w:r>
      <w:r>
        <w:rPr>
          <w:rFonts w:ascii="Sylfaen" w:eastAsia="Sylfaen" w:hAnsi="Sylfaen" w:cs="Sylfaen"/>
          <w:color w:val="555555"/>
          <w:sz w:val="18"/>
          <w:szCs w:val="18"/>
        </w:rPr>
        <w:t xml:space="preserve"> ანგარიშების მომზადება GWP-ის შაბლონის მიხედვით</w:t>
      </w:r>
    </w:p>
    <w:p w14:paraId="446E2AD5" w14:textId="77777777" w:rsidR="001B1982" w:rsidRDefault="005A6DE8" w:rsidP="00DB20E6">
      <w:pPr>
        <w:pStyle w:val="ListParagraph"/>
        <w:numPr>
          <w:ilvl w:val="0"/>
          <w:numId w:val="2"/>
        </w:numPr>
        <w:spacing w:before="40" w:after="40"/>
        <w:jc w:val="both"/>
      </w:pPr>
      <w:r>
        <w:t>Identification and escalation of budget risks</w:t>
      </w:r>
      <w:r>
        <w:rPr>
          <w:rFonts w:ascii="Sylfaen" w:eastAsia="Sylfaen" w:hAnsi="Sylfaen" w:cs="Sylfaen"/>
          <w:color w:val="555555"/>
          <w:sz w:val="18"/>
          <w:szCs w:val="18"/>
        </w:rPr>
        <w:t xml:space="preserve">  |  საბიუჯეტო რისკების გამოვლენა და ესკალაცია</w:t>
      </w:r>
    </w:p>
    <w:p w14:paraId="516E0D70" w14:textId="77777777" w:rsidR="001B1982" w:rsidRDefault="005A6DE8" w:rsidP="00DB20E6">
      <w:pPr>
        <w:jc w:val="both"/>
      </w:pPr>
      <w:r>
        <w:t xml:space="preserve"> </w:t>
      </w:r>
    </w:p>
    <w:p w14:paraId="06065649" w14:textId="77777777" w:rsidR="001B1982" w:rsidRDefault="005A6DE8" w:rsidP="00DB20E6">
      <w:pPr>
        <w:spacing w:before="240" w:after="100"/>
        <w:jc w:val="both"/>
      </w:pPr>
      <w:r>
        <w:rPr>
          <w:b/>
          <w:bCs/>
          <w:color w:val="2E75B6"/>
          <w:sz w:val="24"/>
          <w:szCs w:val="24"/>
        </w:rPr>
        <w:t>3.5 Stakeholder &amp; Service Coordination</w:t>
      </w:r>
      <w:r>
        <w:rPr>
          <w:rFonts w:ascii="Sylfaen" w:eastAsia="Sylfaen" w:hAnsi="Sylfaen" w:cs="Sylfaen"/>
          <w:b/>
          <w:bCs/>
          <w:color w:val="7F7F7F"/>
        </w:rPr>
        <w:t xml:space="preserve">  /  3.5 დაინტერესებული მხარეების კოორდინაცია</w:t>
      </w:r>
    </w:p>
    <w:p w14:paraId="3C28E4C5" w14:textId="1B2E48BD" w:rsidR="001B1982" w:rsidRDefault="005A6DE8" w:rsidP="00DB20E6">
      <w:pPr>
        <w:pStyle w:val="ListParagraph"/>
        <w:numPr>
          <w:ilvl w:val="0"/>
          <w:numId w:val="2"/>
        </w:numPr>
        <w:spacing w:before="40" w:after="40"/>
        <w:jc w:val="both"/>
      </w:pPr>
      <w:r>
        <w:t>Coordination with utility service owners (electricity, telecoms, gas) for conflict resolution during works</w:t>
      </w:r>
      <w:r>
        <w:rPr>
          <w:rFonts w:ascii="Sylfaen" w:eastAsia="Sylfaen" w:hAnsi="Sylfaen" w:cs="Sylfaen"/>
          <w:color w:val="555555"/>
          <w:sz w:val="18"/>
          <w:szCs w:val="18"/>
        </w:rPr>
        <w:t xml:space="preserve">  |  კომუნალური სერვისების </w:t>
      </w:r>
      <w:r w:rsidR="00F13010">
        <w:rPr>
          <w:rFonts w:ascii="Sylfaen" w:eastAsia="Sylfaen" w:hAnsi="Sylfaen" w:cs="Sylfaen"/>
          <w:color w:val="555555"/>
          <w:sz w:val="18"/>
          <w:szCs w:val="18"/>
        </w:rPr>
        <w:t xml:space="preserve">მფლობელ </w:t>
      </w:r>
      <w:r w:rsidR="00D80A3A">
        <w:rPr>
          <w:rFonts w:ascii="Sylfaen" w:eastAsia="Sylfaen" w:hAnsi="Sylfaen" w:cs="Sylfaen"/>
          <w:color w:val="555555"/>
          <w:sz w:val="18"/>
          <w:szCs w:val="18"/>
        </w:rPr>
        <w:t xml:space="preserve">ორგანიზაციებთან </w:t>
      </w:r>
      <w:r w:rsidR="00B02F63">
        <w:rPr>
          <w:rFonts w:ascii="Sylfaen" w:eastAsia="Sylfaen" w:hAnsi="Sylfaen" w:cs="Sylfaen"/>
          <w:color w:val="555555"/>
          <w:sz w:val="18"/>
          <w:szCs w:val="18"/>
        </w:rPr>
        <w:t>კომუნიკაცია და სამშაოების შეთანხმება.</w:t>
      </w:r>
    </w:p>
    <w:p w14:paraId="07DD2087" w14:textId="60FD4BBB" w:rsidR="001B1982" w:rsidRDefault="005A6DE8" w:rsidP="00DB20E6">
      <w:pPr>
        <w:pStyle w:val="ListParagraph"/>
        <w:numPr>
          <w:ilvl w:val="0"/>
          <w:numId w:val="2"/>
        </w:numPr>
        <w:spacing w:before="40" w:after="40"/>
        <w:jc w:val="both"/>
      </w:pPr>
      <w:r>
        <w:t>Communication with affected residents, business owners and local authorities</w:t>
      </w:r>
      <w:r>
        <w:rPr>
          <w:rFonts w:ascii="Sylfaen" w:eastAsia="Sylfaen" w:hAnsi="Sylfaen" w:cs="Sylfaen"/>
          <w:color w:val="555555"/>
          <w:sz w:val="18"/>
          <w:szCs w:val="18"/>
        </w:rPr>
        <w:t xml:space="preserve">  |  </w:t>
      </w:r>
      <w:r w:rsidR="00B02F63">
        <w:rPr>
          <w:rFonts w:ascii="Sylfaen" w:eastAsia="Sylfaen" w:hAnsi="Sylfaen" w:cs="Sylfaen"/>
          <w:color w:val="555555"/>
          <w:sz w:val="18"/>
          <w:szCs w:val="18"/>
        </w:rPr>
        <w:t>კომუნიკაცია მესამე პირებთან</w:t>
      </w:r>
      <w:r w:rsidR="00D20A03">
        <w:rPr>
          <w:rFonts w:ascii="Sylfaen" w:eastAsia="Sylfaen" w:hAnsi="Sylfaen" w:cs="Sylfaen"/>
          <w:color w:val="555555"/>
          <w:sz w:val="18"/>
          <w:szCs w:val="18"/>
        </w:rPr>
        <w:t xml:space="preserve">, </w:t>
      </w:r>
      <w:r>
        <w:rPr>
          <w:rFonts w:ascii="Sylfaen" w:eastAsia="Sylfaen" w:hAnsi="Sylfaen" w:cs="Sylfaen"/>
          <w:color w:val="555555"/>
          <w:sz w:val="18"/>
          <w:szCs w:val="18"/>
        </w:rPr>
        <w:t>დაზარალებულ მაცხოვრებლებთან, ბიზნესის მფლობელებთან</w:t>
      </w:r>
      <w:r w:rsidR="00D20A03">
        <w:rPr>
          <w:rFonts w:ascii="Sylfaen" w:eastAsia="Sylfaen" w:hAnsi="Sylfaen" w:cs="Sylfaen"/>
          <w:color w:val="555555"/>
          <w:sz w:val="18"/>
          <w:szCs w:val="18"/>
        </w:rPr>
        <w:t>.</w:t>
      </w:r>
    </w:p>
    <w:p w14:paraId="49358F0B" w14:textId="77777777" w:rsidR="001B1982" w:rsidRDefault="005A6DE8" w:rsidP="00DB20E6">
      <w:pPr>
        <w:jc w:val="both"/>
      </w:pPr>
      <w:r>
        <w:t xml:space="preserve"> </w:t>
      </w:r>
    </w:p>
    <w:p w14:paraId="26BD7516" w14:textId="77777777" w:rsidR="001B1982" w:rsidRDefault="005A6DE8" w:rsidP="00DB20E6">
      <w:pPr>
        <w:spacing w:before="240" w:after="100"/>
        <w:jc w:val="both"/>
      </w:pPr>
      <w:r>
        <w:rPr>
          <w:b/>
          <w:bCs/>
          <w:color w:val="2E75B6"/>
          <w:sz w:val="24"/>
          <w:szCs w:val="24"/>
        </w:rPr>
        <w:t>3.6 Emergency Response</w:t>
      </w:r>
      <w:r>
        <w:rPr>
          <w:rFonts w:ascii="Sylfaen" w:eastAsia="Sylfaen" w:hAnsi="Sylfaen" w:cs="Sylfaen"/>
          <w:b/>
          <w:bCs/>
          <w:color w:val="7F7F7F"/>
        </w:rPr>
        <w:t xml:space="preserve">  /  3.6 საგანგებო სიტუაციებზე რეაგირება</w:t>
      </w:r>
    </w:p>
    <w:p w14:paraId="4D418989" w14:textId="6946F29F" w:rsidR="001B1982" w:rsidRDefault="005A6DE8" w:rsidP="00DB20E6">
      <w:pPr>
        <w:pStyle w:val="ListParagraph"/>
        <w:numPr>
          <w:ilvl w:val="0"/>
          <w:numId w:val="2"/>
        </w:numPr>
        <w:spacing w:before="40" w:after="40"/>
        <w:jc w:val="both"/>
      </w:pPr>
      <w:r>
        <w:t>Availability for emergency mobilisation within agreed response times</w:t>
      </w:r>
      <w:r>
        <w:rPr>
          <w:rFonts w:ascii="Sylfaen" w:eastAsia="Sylfaen" w:hAnsi="Sylfaen" w:cs="Sylfaen"/>
          <w:color w:val="555555"/>
          <w:sz w:val="18"/>
          <w:szCs w:val="18"/>
        </w:rPr>
        <w:t xml:space="preserve">  |  საავარიო</w:t>
      </w:r>
      <w:r w:rsidR="00E856A2">
        <w:rPr>
          <w:rFonts w:ascii="Sylfaen" w:eastAsia="Sylfaen" w:hAnsi="Sylfaen" w:cs="Sylfaen"/>
          <w:color w:val="555555"/>
          <w:sz w:val="18"/>
          <w:szCs w:val="18"/>
        </w:rPr>
        <w:t xml:space="preserve"> სიტუაციებში</w:t>
      </w:r>
      <w:r>
        <w:rPr>
          <w:rFonts w:ascii="Sylfaen" w:eastAsia="Sylfaen" w:hAnsi="Sylfaen" w:cs="Sylfaen"/>
          <w:color w:val="555555"/>
          <w:sz w:val="18"/>
          <w:szCs w:val="18"/>
        </w:rPr>
        <w:t xml:space="preserve"> </w:t>
      </w:r>
      <w:r w:rsidR="00164C0C">
        <w:rPr>
          <w:rFonts w:ascii="Sylfaen" w:eastAsia="Sylfaen" w:hAnsi="Sylfaen" w:cs="Sylfaen"/>
          <w:color w:val="555555"/>
          <w:sz w:val="18"/>
          <w:szCs w:val="18"/>
        </w:rPr>
        <w:t xml:space="preserve">სწრაფი </w:t>
      </w:r>
      <w:r>
        <w:rPr>
          <w:rFonts w:ascii="Sylfaen" w:eastAsia="Sylfaen" w:hAnsi="Sylfaen" w:cs="Sylfaen"/>
          <w:color w:val="555555"/>
          <w:sz w:val="18"/>
          <w:szCs w:val="18"/>
        </w:rPr>
        <w:t>მობილიზაცი</w:t>
      </w:r>
      <w:r w:rsidR="00164C0C">
        <w:rPr>
          <w:rFonts w:ascii="Sylfaen" w:eastAsia="Sylfaen" w:hAnsi="Sylfaen" w:cs="Sylfaen"/>
          <w:color w:val="555555"/>
          <w:sz w:val="18"/>
          <w:szCs w:val="18"/>
        </w:rPr>
        <w:t>ა,</w:t>
      </w:r>
      <w:r>
        <w:rPr>
          <w:rFonts w:ascii="Sylfaen" w:eastAsia="Sylfaen" w:hAnsi="Sylfaen" w:cs="Sylfaen"/>
          <w:color w:val="555555"/>
          <w:sz w:val="18"/>
          <w:szCs w:val="18"/>
        </w:rPr>
        <w:t xml:space="preserve">  შეთანხმებული რეაგირების დროის ფარგლებში</w:t>
      </w:r>
    </w:p>
    <w:p w14:paraId="66461D9D" w14:textId="43128823" w:rsidR="001B1982" w:rsidRDefault="005A6DE8" w:rsidP="00DB20E6">
      <w:pPr>
        <w:pStyle w:val="ListParagraph"/>
        <w:numPr>
          <w:ilvl w:val="0"/>
          <w:numId w:val="2"/>
        </w:numPr>
        <w:spacing w:before="40" w:after="40"/>
        <w:jc w:val="both"/>
      </w:pPr>
      <w:r>
        <w:t>Emergency site management, coordination of repair crews, and documentation</w:t>
      </w:r>
      <w:r>
        <w:rPr>
          <w:rFonts w:ascii="Sylfaen" w:eastAsia="Sylfaen" w:hAnsi="Sylfaen" w:cs="Sylfaen"/>
          <w:color w:val="555555"/>
          <w:sz w:val="18"/>
          <w:szCs w:val="18"/>
        </w:rPr>
        <w:t xml:space="preserve">  |  სიტუაციის </w:t>
      </w:r>
      <w:r w:rsidR="0061470A">
        <w:rPr>
          <w:rFonts w:ascii="Sylfaen" w:eastAsia="Sylfaen" w:hAnsi="Sylfaen" w:cs="Sylfaen"/>
          <w:color w:val="555555"/>
          <w:sz w:val="18"/>
          <w:szCs w:val="18"/>
        </w:rPr>
        <w:t>მართვა საიტზე</w:t>
      </w:r>
      <w:r>
        <w:rPr>
          <w:rFonts w:ascii="Sylfaen" w:eastAsia="Sylfaen" w:hAnsi="Sylfaen" w:cs="Sylfaen"/>
          <w:color w:val="555555"/>
          <w:sz w:val="18"/>
          <w:szCs w:val="18"/>
        </w:rPr>
        <w:t xml:space="preserve">, </w:t>
      </w:r>
      <w:r w:rsidR="0061470A">
        <w:rPr>
          <w:rFonts w:ascii="Sylfaen" w:eastAsia="Sylfaen" w:hAnsi="Sylfaen" w:cs="Sylfaen"/>
          <w:color w:val="555555"/>
          <w:sz w:val="18"/>
          <w:szCs w:val="18"/>
        </w:rPr>
        <w:t>საავარიო ბრიგადების</w:t>
      </w:r>
      <w:r>
        <w:rPr>
          <w:rFonts w:ascii="Sylfaen" w:eastAsia="Sylfaen" w:hAnsi="Sylfaen" w:cs="Sylfaen"/>
          <w:color w:val="555555"/>
          <w:sz w:val="18"/>
          <w:szCs w:val="18"/>
        </w:rPr>
        <w:t xml:space="preserve"> კოორდინაცია</w:t>
      </w:r>
    </w:p>
    <w:p w14:paraId="2AEB0FDD" w14:textId="77777777" w:rsidR="001B1982" w:rsidRDefault="005A6DE8" w:rsidP="00DB20E6">
      <w:pPr>
        <w:jc w:val="both"/>
      </w:pPr>
      <w:r>
        <w:t xml:space="preserve"> </w:t>
      </w:r>
    </w:p>
    <w:p w14:paraId="16CC667B" w14:textId="77777777" w:rsidR="001B1982" w:rsidRDefault="005A6DE8" w:rsidP="00DB20E6">
      <w:pPr>
        <w:pBdr>
          <w:bottom w:val="single" w:sz="8" w:space="2" w:color="2E75B6"/>
        </w:pBdr>
        <w:spacing w:before="320" w:after="120"/>
        <w:jc w:val="both"/>
      </w:pPr>
      <w:r>
        <w:rPr>
          <w:b/>
          <w:bCs/>
          <w:color w:val="1F4E79"/>
          <w:sz w:val="28"/>
          <w:szCs w:val="28"/>
        </w:rPr>
        <w:t>4. FRAMEWORK STRUCTURE &amp; CALL-OFF MECHANISM</w:t>
      </w:r>
      <w:r>
        <w:rPr>
          <w:rFonts w:ascii="Sylfaen" w:eastAsia="Sylfaen" w:hAnsi="Sylfaen" w:cs="Sylfaen"/>
          <w:b/>
          <w:bCs/>
          <w:color w:val="4472C4"/>
          <w:sz w:val="22"/>
          <w:szCs w:val="22"/>
        </w:rPr>
        <w:t xml:space="preserve">   4. ჩარჩოს სტრუქტურა და შეკვეთის მექანიზმი</w:t>
      </w:r>
    </w:p>
    <w:p w14:paraId="3A844451" w14:textId="77777777" w:rsidR="001B1982" w:rsidRDefault="005A6DE8" w:rsidP="00DB20E6">
      <w:pPr>
        <w:jc w:val="both"/>
      </w:pPr>
      <w:r>
        <w:t xml:space="preserve"> </w:t>
      </w:r>
    </w:p>
    <w:p w14:paraId="7F3DA3C6" w14:textId="77777777" w:rsidR="001B1982" w:rsidRDefault="005A6DE8" w:rsidP="00DB20E6">
      <w:pPr>
        <w:spacing w:before="80" w:after="80"/>
        <w:jc w:val="both"/>
      </w:pPr>
      <w:r>
        <w:t>This tender will result in a Framework Agreement with one or more pre-qualified providers. GWP reserves the right to maintain multiple providers within the framework and to select among them for individual Call-Off Orders based on availability, proximity to site, and specific expertise required.</w:t>
      </w:r>
      <w:r>
        <w:rPr>
          <w:rFonts w:ascii="Sylfaen" w:eastAsia="Sylfaen" w:hAnsi="Sylfaen" w:cs="Sylfaen"/>
          <w:color w:val="555555"/>
          <w:sz w:val="18"/>
          <w:szCs w:val="18"/>
        </w:rPr>
        <w:t xml:space="preserve">  |  ეს ტენდერი გამოიწვევს ჩარჩო შეთანხმებას ერთ ან მეტ წინასწარ კვალიფიციურ მიმწოდებელთან. GWP-ს უფლება აქვს შეინარჩუნოს მრავალი მიმწოდებელი ჩარჩოში.</w:t>
      </w:r>
    </w:p>
    <w:p w14:paraId="7AC0E6A6"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1B1982" w14:paraId="07313AC5" w14:textId="77777777">
        <w:tc>
          <w:tcPr>
            <w:tcW w:w="35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555D7B18" w14:textId="77777777" w:rsidR="001B1982" w:rsidRDefault="005A6DE8" w:rsidP="00DB20E6">
            <w:pPr>
              <w:jc w:val="both"/>
            </w:pPr>
            <w:r>
              <w:rPr>
                <w:b/>
                <w:bCs/>
                <w:color w:val="FFFFFF"/>
              </w:rPr>
              <w:t>PARAMETER პარამეტრი</w:t>
            </w:r>
          </w:p>
          <w:p w14:paraId="7E482D3E" w14:textId="77777777" w:rsidR="001B1982" w:rsidRDefault="001B1982" w:rsidP="00DB20E6">
            <w:pPr>
              <w:jc w:val="both"/>
            </w:pPr>
          </w:p>
        </w:tc>
        <w:tc>
          <w:tcPr>
            <w:tcW w:w="5526"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31FCA873" w14:textId="77777777" w:rsidR="001B1982" w:rsidRDefault="005A6DE8" w:rsidP="00DB20E6">
            <w:pPr>
              <w:jc w:val="both"/>
            </w:pPr>
            <w:r>
              <w:rPr>
                <w:b/>
                <w:bCs/>
                <w:color w:val="FFFFFF"/>
              </w:rPr>
              <w:t>DETAIL დეტალი</w:t>
            </w:r>
          </w:p>
          <w:p w14:paraId="44D7003F" w14:textId="77777777" w:rsidR="001B1982" w:rsidRDefault="001B1982" w:rsidP="00DB20E6">
            <w:pPr>
              <w:jc w:val="both"/>
            </w:pPr>
          </w:p>
        </w:tc>
      </w:tr>
      <w:tr w:rsidR="001B1982" w14:paraId="0D54460C"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6A84ECB" w14:textId="77777777" w:rsidR="001B1982" w:rsidRDefault="005A6DE8" w:rsidP="00DB20E6">
            <w:pPr>
              <w:jc w:val="both"/>
            </w:pPr>
            <w:r>
              <w:rPr>
                <w:b/>
                <w:bCs/>
                <w:color w:val="000000"/>
              </w:rPr>
              <w:t>Agreement Duration ხანგრძლივობა</w:t>
            </w:r>
          </w:p>
        </w:tc>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1E37035" w14:textId="77777777" w:rsidR="001B1982" w:rsidRDefault="005A6DE8" w:rsidP="00DB20E6">
            <w:pPr>
              <w:jc w:val="both"/>
            </w:pPr>
            <w:r>
              <w:rPr>
                <w:color w:val="000000"/>
              </w:rPr>
              <w:t>3 years (36 months) from date of signing 3 წელი ხელმოწერის თარიღიდან</w:t>
            </w:r>
          </w:p>
        </w:tc>
      </w:tr>
      <w:tr w:rsidR="001B1982" w14:paraId="122AAFF3"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750FF4F4" w14:textId="77777777" w:rsidR="001B1982" w:rsidRDefault="005A6DE8" w:rsidP="00DB20E6">
            <w:pPr>
              <w:jc w:val="both"/>
            </w:pPr>
            <w:r>
              <w:rPr>
                <w:b/>
                <w:bCs/>
                <w:color w:val="000000"/>
              </w:rPr>
              <w:t>Volume Commitment მოცულობის ვალდებულება</w:t>
            </w:r>
          </w:p>
        </w:tc>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0352720" w14:textId="77777777" w:rsidR="001B1982" w:rsidRDefault="005A6DE8" w:rsidP="00DB20E6">
            <w:pPr>
              <w:jc w:val="both"/>
            </w:pPr>
            <w:r>
              <w:rPr>
                <w:color w:val="000000"/>
              </w:rPr>
              <w:t>No minimum volume guaranteed. GWP issues Call-Off Orders as required. მინიმალური მოცულობა არ არის გარანტირებული.</w:t>
            </w:r>
          </w:p>
        </w:tc>
      </w:tr>
      <w:tr w:rsidR="001B1982" w14:paraId="74BC7D1F"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AACAF09" w14:textId="77777777" w:rsidR="001B1982" w:rsidRDefault="005A6DE8" w:rsidP="00DB20E6">
            <w:pPr>
              <w:jc w:val="both"/>
            </w:pPr>
            <w:r>
              <w:rPr>
                <w:b/>
                <w:bCs/>
                <w:color w:val="000000"/>
              </w:rPr>
              <w:t>Call-Off Order Lead Time შეკვეთის განხორციელება</w:t>
            </w:r>
          </w:p>
        </w:tc>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DC39F21" w14:textId="77777777" w:rsidR="001B1982" w:rsidRDefault="005A6DE8" w:rsidP="00DB20E6">
            <w:pPr>
              <w:jc w:val="both"/>
            </w:pPr>
            <w:r>
              <w:rPr>
                <w:color w:val="000000"/>
              </w:rPr>
              <w:t>Standard: 5 business days notice Emergency: 24 hours notice სტანდარტული: 5 სამუშაო დღე | საგანგებო: 24 საათი</w:t>
            </w:r>
          </w:p>
        </w:tc>
      </w:tr>
      <w:tr w:rsidR="001B1982" w14:paraId="06951C42"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7E191342" w14:textId="77777777" w:rsidR="001B1982" w:rsidRDefault="005A6DE8" w:rsidP="00DB20E6">
            <w:pPr>
              <w:jc w:val="both"/>
            </w:pPr>
            <w:r>
              <w:rPr>
                <w:b/>
                <w:bCs/>
                <w:color w:val="000000"/>
              </w:rPr>
              <w:t>Service Area მომსახურების ზონა</w:t>
            </w:r>
          </w:p>
        </w:tc>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304B4B4" w14:textId="77777777" w:rsidR="001B1982" w:rsidRDefault="005A6DE8" w:rsidP="00DB20E6">
            <w:pPr>
              <w:jc w:val="both"/>
            </w:pPr>
            <w:r>
              <w:rPr>
                <w:color w:val="000000"/>
              </w:rPr>
              <w:t>GWP operational area — primarily Tbilisi and surrounding regions GWP-ის საოპერაციო ზონა — ძირითადად თბილისი</w:t>
            </w:r>
          </w:p>
        </w:tc>
      </w:tr>
      <w:tr w:rsidR="001B1982" w14:paraId="308D9EC2"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2169D2AA" w14:textId="77777777" w:rsidR="001B1982" w:rsidRDefault="005A6DE8" w:rsidP="00DB20E6">
            <w:pPr>
              <w:jc w:val="both"/>
            </w:pPr>
            <w:r>
              <w:rPr>
                <w:b/>
                <w:bCs/>
                <w:color w:val="000000"/>
              </w:rPr>
              <w:t>Price Validity ფასის მოქმედება</w:t>
            </w:r>
          </w:p>
        </w:tc>
        <w:tc>
          <w:tcPr>
            <w:tcW w:w="55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3C3908E" w14:textId="77777777" w:rsidR="001B1982" w:rsidRDefault="005A6DE8" w:rsidP="00DB20E6">
            <w:pPr>
              <w:jc w:val="both"/>
            </w:pPr>
            <w:r>
              <w:rPr>
                <w:color w:val="000000"/>
              </w:rPr>
              <w:t>Fixed rates for Year 1. CPI-linked adjustment mechanism for Years 2 and 3. ფიქსირებული Y1, CPI-მიბმული კორექტირება Y2 და Y3</w:t>
            </w:r>
          </w:p>
        </w:tc>
      </w:tr>
    </w:tbl>
    <w:p w14:paraId="44104607" w14:textId="77777777" w:rsidR="001B1982" w:rsidRDefault="005A6DE8" w:rsidP="00DB20E6">
      <w:pPr>
        <w:jc w:val="both"/>
      </w:pPr>
      <w:r>
        <w:lastRenderedPageBreak/>
        <w:t xml:space="preserve"> </w:t>
      </w:r>
    </w:p>
    <w:p w14:paraId="3F5B544F" w14:textId="77777777" w:rsidR="001B1982" w:rsidRDefault="005A6DE8" w:rsidP="00DB20E6">
      <w:pPr>
        <w:pBdr>
          <w:bottom w:val="single" w:sz="8" w:space="2" w:color="2E75B6"/>
        </w:pBdr>
        <w:spacing w:before="320" w:after="120"/>
        <w:jc w:val="both"/>
      </w:pPr>
      <w:r>
        <w:rPr>
          <w:b/>
          <w:bCs/>
          <w:color w:val="1F4E79"/>
          <w:sz w:val="28"/>
          <w:szCs w:val="28"/>
        </w:rPr>
        <w:t>5. PERSONNEL PROFILES &amp; MINIMUM REQUIREMENTS</w:t>
      </w:r>
      <w:r>
        <w:rPr>
          <w:rFonts w:ascii="Sylfaen" w:eastAsia="Sylfaen" w:hAnsi="Sylfaen" w:cs="Sylfaen"/>
          <w:b/>
          <w:bCs/>
          <w:color w:val="4472C4"/>
          <w:sz w:val="22"/>
          <w:szCs w:val="22"/>
        </w:rPr>
        <w:t xml:space="preserve">   5. პერსონალის პროფილები და მინიმალური მოთხოვნები</w:t>
      </w:r>
    </w:p>
    <w:p w14:paraId="2DBE2567" w14:textId="77777777" w:rsidR="001B1982" w:rsidRDefault="005A6DE8" w:rsidP="00DB20E6">
      <w:pPr>
        <w:jc w:val="both"/>
      </w:pPr>
      <w:r>
        <w:t xml:space="preserve"> </w:t>
      </w:r>
    </w:p>
    <w:p w14:paraId="72ADBDED" w14:textId="67FAE325" w:rsidR="001B1982" w:rsidRDefault="005A6DE8" w:rsidP="00DB20E6">
      <w:pPr>
        <w:spacing w:before="80" w:after="80"/>
        <w:jc w:val="both"/>
      </w:pPr>
      <w:r>
        <w:t>Bidders must offer rates for all three profiles. Personnel proposed must meet the minimum experience requirements below. GWP reserves the right to interview and approve all proposed personnel prior to deployment.</w:t>
      </w:r>
      <w:r>
        <w:rPr>
          <w:rFonts w:ascii="Sylfaen" w:eastAsia="Sylfaen" w:hAnsi="Sylfaen" w:cs="Sylfaen"/>
          <w:color w:val="555555"/>
          <w:sz w:val="18"/>
          <w:szCs w:val="18"/>
        </w:rPr>
        <w:t xml:space="preserve">  |  </w:t>
      </w:r>
      <w:r w:rsidR="008D5CD6" w:rsidRPr="008D5CD6">
        <w:rPr>
          <w:rFonts w:ascii="Sylfaen" w:eastAsia="Sylfaen" w:hAnsi="Sylfaen" w:cs="Sylfaen"/>
          <w:color w:val="555555"/>
          <w:sz w:val="18"/>
          <w:szCs w:val="18"/>
        </w:rPr>
        <w:t>პრეტენდენტებმა სამივე პროფილისთვის უნდა შესთავაზონ ფასები. შემოთავაზებული პერსონალი უნდა აკმაყოფილებდეს ქვემოთ მოცემულ მინიმალურ გამოცდილების მოთხოვნებს. GWP იტოვებს უფლებას,</w:t>
      </w:r>
      <w:r w:rsidR="00B45D86">
        <w:rPr>
          <w:rFonts w:ascii="Sylfaen" w:eastAsia="Sylfaen" w:hAnsi="Sylfaen" w:cs="Sylfaen"/>
          <w:color w:val="555555"/>
          <w:sz w:val="18"/>
          <w:szCs w:val="18"/>
        </w:rPr>
        <w:t xml:space="preserve"> სამუშაოების დაწყებამდე</w:t>
      </w:r>
      <w:r w:rsidR="008D5CD6" w:rsidRPr="008D5CD6">
        <w:rPr>
          <w:rFonts w:ascii="Sylfaen" w:eastAsia="Sylfaen" w:hAnsi="Sylfaen" w:cs="Sylfaen"/>
          <w:color w:val="555555"/>
          <w:sz w:val="18"/>
          <w:szCs w:val="18"/>
        </w:rPr>
        <w:t xml:space="preserve"> გასაუბრება ჩაატაროს და დაამტკიცოს </w:t>
      </w:r>
      <w:r w:rsidR="00B45D86">
        <w:rPr>
          <w:rFonts w:ascii="Sylfaen" w:eastAsia="Sylfaen" w:hAnsi="Sylfaen" w:cs="Sylfaen"/>
          <w:color w:val="555555"/>
          <w:sz w:val="18"/>
          <w:szCs w:val="18"/>
        </w:rPr>
        <w:t>შემოთავაზებული კანდიდატები.</w:t>
      </w:r>
      <w:r w:rsidR="008D5CD6" w:rsidRPr="008D5CD6">
        <w:rPr>
          <w:rFonts w:ascii="Sylfaen" w:eastAsia="Sylfaen" w:hAnsi="Sylfaen" w:cs="Sylfaen"/>
          <w:color w:val="555555"/>
          <w:sz w:val="18"/>
          <w:szCs w:val="18"/>
        </w:rPr>
        <w:t xml:space="preserve"> </w:t>
      </w:r>
    </w:p>
    <w:p w14:paraId="0E5C2151"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6"/>
        <w:gridCol w:w="2496"/>
        <w:gridCol w:w="2221"/>
        <w:gridCol w:w="2483"/>
      </w:tblGrid>
      <w:tr w:rsidR="001B1982" w14:paraId="2F7D740E" w14:textId="77777777">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7F76C968" w14:textId="77777777" w:rsidR="001B1982" w:rsidRDefault="005A6DE8" w:rsidP="00DB20E6">
            <w:pPr>
              <w:jc w:val="both"/>
            </w:pPr>
            <w:r>
              <w:rPr>
                <w:b/>
                <w:bCs/>
                <w:color w:val="FFFFFF"/>
              </w:rPr>
              <w:t>PROFILE პროფილი</w:t>
            </w:r>
          </w:p>
          <w:p w14:paraId="0B19A8B3" w14:textId="77777777" w:rsidR="001B1982" w:rsidRDefault="001B1982" w:rsidP="00DB20E6">
            <w:pPr>
              <w:jc w:val="both"/>
            </w:pPr>
          </w:p>
        </w:tc>
        <w:tc>
          <w:tcPr>
            <w:tcW w:w="25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72698FB3" w14:textId="77777777" w:rsidR="001B1982" w:rsidRDefault="005A6DE8" w:rsidP="00DB20E6">
            <w:pPr>
              <w:jc w:val="both"/>
            </w:pPr>
            <w:r>
              <w:rPr>
                <w:b/>
                <w:bCs/>
                <w:color w:val="FFFFFF"/>
              </w:rPr>
              <w:t>MIN. EXPERIENCE მინ. გამოცდილება</w:t>
            </w:r>
          </w:p>
          <w:p w14:paraId="56BABA77" w14:textId="77777777" w:rsidR="001B1982" w:rsidRDefault="001B1982" w:rsidP="00DB20E6">
            <w:pPr>
              <w:jc w:val="both"/>
            </w:pPr>
          </w:p>
        </w:tc>
        <w:tc>
          <w:tcPr>
            <w:tcW w:w="2226"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54904B8F" w14:textId="77777777" w:rsidR="001B1982" w:rsidRDefault="005A6DE8" w:rsidP="00DB20E6">
            <w:pPr>
              <w:jc w:val="both"/>
            </w:pPr>
            <w:r>
              <w:rPr>
                <w:b/>
                <w:bCs/>
                <w:color w:val="FFFFFF"/>
              </w:rPr>
              <w:t>INFRASTRUCTURE SECTORS სექტორები</w:t>
            </w:r>
          </w:p>
          <w:p w14:paraId="3EAF8F1B" w14:textId="77777777" w:rsidR="001B1982" w:rsidRDefault="001B1982" w:rsidP="00DB20E6">
            <w:pPr>
              <w:jc w:val="both"/>
            </w:pPr>
          </w:p>
        </w:tc>
        <w:tc>
          <w:tcPr>
            <w:tcW w:w="25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7011D6B2" w14:textId="77777777" w:rsidR="001B1982" w:rsidRDefault="005A6DE8" w:rsidP="00DB20E6">
            <w:pPr>
              <w:jc w:val="both"/>
            </w:pPr>
            <w:r>
              <w:rPr>
                <w:b/>
                <w:bCs/>
                <w:color w:val="FFFFFF"/>
              </w:rPr>
              <w:t>KEY COMPETENCIES ძირითადი კომპეტენციები</w:t>
            </w:r>
          </w:p>
          <w:p w14:paraId="77666D56" w14:textId="77777777" w:rsidR="001B1982" w:rsidRDefault="001B1982" w:rsidP="00DB20E6">
            <w:pPr>
              <w:jc w:val="both"/>
            </w:pPr>
          </w:p>
        </w:tc>
      </w:tr>
      <w:tr w:rsidR="001B1982" w14:paraId="39D8482C"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7ADA01A4" w14:textId="77777777" w:rsidR="001B1982" w:rsidRDefault="005A6DE8" w:rsidP="00DB20E6">
            <w:pPr>
              <w:jc w:val="both"/>
            </w:pPr>
            <w:r>
              <w:rPr>
                <w:b/>
                <w:bCs/>
                <w:color w:val="000000"/>
              </w:rPr>
              <w:t>PM Senior (PM უფროსი)</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87DF880" w14:textId="77777777" w:rsidR="001B1982" w:rsidRDefault="005A6DE8" w:rsidP="00DB20E6">
            <w:pPr>
              <w:jc w:val="both"/>
            </w:pPr>
            <w:r>
              <w:rPr>
                <w:color w:val="000000"/>
              </w:rPr>
              <w:t>10+ years in infrastructure PM 10+ წელი ინფრასტრუქტურის PM-ში</w:t>
            </w:r>
          </w:p>
        </w:tc>
        <w:tc>
          <w:tcPr>
            <w:tcW w:w="2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3B30D29" w14:textId="77777777" w:rsidR="001B1982" w:rsidRDefault="005A6DE8" w:rsidP="00DB20E6">
            <w:pPr>
              <w:jc w:val="both"/>
            </w:pPr>
            <w:r>
              <w:rPr>
                <w:color w:val="000000"/>
              </w:rPr>
              <w:t>Water/wastewater, civil works, utilities წყალი, კომუნალური</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70C9C62" w14:textId="77777777" w:rsidR="001B1982" w:rsidRDefault="005A6DE8" w:rsidP="00DB20E6">
            <w:pPr>
              <w:jc w:val="both"/>
            </w:pPr>
            <w:r>
              <w:rPr>
                <w:color w:val="000000"/>
              </w:rPr>
              <w:t>Multi-project oversight, risk management, client reporting, stakeholder management მრავალპროექტური ზედამხედველობა</w:t>
            </w:r>
          </w:p>
        </w:tc>
      </w:tr>
      <w:tr w:rsidR="001B1982" w14:paraId="70109898"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3955A178" w14:textId="77777777" w:rsidR="001B1982" w:rsidRDefault="005A6DE8" w:rsidP="00DB20E6">
            <w:pPr>
              <w:jc w:val="both"/>
            </w:pPr>
            <w:r>
              <w:rPr>
                <w:b/>
                <w:bCs/>
                <w:color w:val="000000"/>
              </w:rPr>
              <w:t>PM Mid-Level (PM საშუალო)</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5203823" w14:textId="77777777" w:rsidR="001B1982" w:rsidRDefault="005A6DE8" w:rsidP="00DB20E6">
            <w:pPr>
              <w:jc w:val="both"/>
            </w:pPr>
            <w:r>
              <w:rPr>
                <w:color w:val="000000"/>
              </w:rPr>
              <w:t>3–10 years in infrastructure PM 3–10 წელი ინფრასტრუქტურის PM-ში</w:t>
            </w:r>
          </w:p>
        </w:tc>
        <w:tc>
          <w:tcPr>
            <w:tcW w:w="2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0164B63" w14:textId="77777777" w:rsidR="001B1982" w:rsidRDefault="005A6DE8" w:rsidP="00DB20E6">
            <w:pPr>
              <w:jc w:val="both"/>
            </w:pPr>
            <w:r>
              <w:rPr>
                <w:color w:val="000000"/>
              </w:rPr>
              <w:t>Water/wastewater, pipelines, civil წყალი, გაზსადენი, სამოქალაქო</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2570967" w14:textId="77777777" w:rsidR="001B1982" w:rsidRDefault="005A6DE8" w:rsidP="00DB20E6">
            <w:pPr>
              <w:jc w:val="both"/>
            </w:pPr>
            <w:r>
              <w:rPr>
                <w:color w:val="000000"/>
              </w:rPr>
              <w:t>Site coordination, schedule management, contractor interface, progress reporting სამშენებლო კოორდინაცია</w:t>
            </w:r>
          </w:p>
        </w:tc>
      </w:tr>
      <w:tr w:rsidR="001B1982" w14:paraId="3F29F0F0"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47BAF9CD" w14:textId="77777777" w:rsidR="001B1982" w:rsidRDefault="005A6DE8" w:rsidP="00DB20E6">
            <w:pPr>
              <w:jc w:val="both"/>
            </w:pPr>
            <w:r>
              <w:rPr>
                <w:b/>
                <w:bCs/>
                <w:color w:val="000000"/>
              </w:rPr>
              <w:t>PM Coordinator (PM კოორდინატორი)</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B0E0D9A" w14:textId="77777777" w:rsidR="001B1982" w:rsidRDefault="005A6DE8" w:rsidP="00DB20E6">
            <w:pPr>
              <w:jc w:val="both"/>
            </w:pPr>
            <w:r>
              <w:rPr>
                <w:color w:val="000000"/>
              </w:rPr>
              <w:t>1–3 years in engineering/construction coordination 1–3 წელი საინჟინრო კოორდინაციაში</w:t>
            </w:r>
          </w:p>
        </w:tc>
        <w:tc>
          <w:tcPr>
            <w:tcW w:w="2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52CCEE0" w14:textId="77777777" w:rsidR="001B1982" w:rsidRDefault="005A6DE8" w:rsidP="00DB20E6">
            <w:pPr>
              <w:jc w:val="both"/>
            </w:pPr>
            <w:r>
              <w:rPr>
                <w:color w:val="000000"/>
              </w:rPr>
              <w:t>Civil works, utilities, admin support სამოქალაქო სამუშაოები</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30919A6" w14:textId="77777777" w:rsidR="001B1982" w:rsidRDefault="005A6DE8" w:rsidP="00DB20E6">
            <w:pPr>
              <w:jc w:val="both"/>
            </w:pPr>
            <w:r>
              <w:rPr>
                <w:color w:val="000000"/>
              </w:rPr>
              <w:t>Document control, permit tracking, scheduling support, site admin დოკუმენტაციის კონტროლი</w:t>
            </w:r>
          </w:p>
        </w:tc>
      </w:tr>
    </w:tbl>
    <w:p w14:paraId="470CF5F0" w14:textId="77777777" w:rsidR="001B1982" w:rsidRDefault="005A6DE8" w:rsidP="00DB20E6">
      <w:pPr>
        <w:jc w:val="both"/>
      </w:pPr>
      <w:r>
        <w:t xml:space="preserve"> </w:t>
      </w:r>
    </w:p>
    <w:p w14:paraId="5743CE5B" w14:textId="77777777" w:rsidR="001B1982" w:rsidRDefault="005A6DE8" w:rsidP="00DB20E6">
      <w:pPr>
        <w:spacing w:before="80" w:after="80"/>
        <w:jc w:val="both"/>
      </w:pPr>
      <w:r>
        <w:t>Note: Professional certifications (PMP, IPMA or equivalent) are not mandatory but will be regarded as an advantage during evaluation.</w:t>
      </w:r>
      <w:r>
        <w:rPr>
          <w:rFonts w:ascii="Sylfaen" w:eastAsia="Sylfaen" w:hAnsi="Sylfaen" w:cs="Sylfaen"/>
          <w:color w:val="555555"/>
          <w:sz w:val="18"/>
          <w:szCs w:val="18"/>
        </w:rPr>
        <w:t xml:space="preserve">  |  შენიშვნა: პროფესიული სერტიფიკატები (PMP, IPMA ან სხვა) სავალდებულო არ არის, მაგრამ შეფასებისას უპირატესობად ჩაითვლება.</w:t>
      </w:r>
    </w:p>
    <w:p w14:paraId="5F504E8D" w14:textId="77777777" w:rsidR="001B1982" w:rsidRDefault="005A6DE8" w:rsidP="00DB20E6">
      <w:pPr>
        <w:jc w:val="both"/>
      </w:pPr>
      <w:r>
        <w:t xml:space="preserve"> </w:t>
      </w:r>
    </w:p>
    <w:p w14:paraId="71009566" w14:textId="77777777" w:rsidR="004C2BE2" w:rsidRDefault="004C2BE2" w:rsidP="00DB20E6">
      <w:pPr>
        <w:jc w:val="both"/>
      </w:pPr>
    </w:p>
    <w:p w14:paraId="779E0F42" w14:textId="77777777" w:rsidR="004C2BE2" w:rsidRDefault="004C2BE2" w:rsidP="00DB20E6">
      <w:pPr>
        <w:jc w:val="both"/>
      </w:pPr>
    </w:p>
    <w:p w14:paraId="23CE43E1" w14:textId="77777777" w:rsidR="004C2BE2" w:rsidRDefault="004C2BE2" w:rsidP="00DB20E6">
      <w:pPr>
        <w:jc w:val="both"/>
      </w:pPr>
    </w:p>
    <w:p w14:paraId="42401281" w14:textId="77777777" w:rsidR="004C2BE2" w:rsidRDefault="004C2BE2" w:rsidP="00DB20E6">
      <w:pPr>
        <w:jc w:val="both"/>
      </w:pPr>
    </w:p>
    <w:p w14:paraId="7AE312F7" w14:textId="77777777" w:rsidR="004C2BE2" w:rsidRDefault="004C2BE2" w:rsidP="00DB20E6">
      <w:pPr>
        <w:jc w:val="both"/>
      </w:pPr>
    </w:p>
    <w:p w14:paraId="7888EE52" w14:textId="77777777" w:rsidR="004C2BE2" w:rsidRDefault="004C2BE2" w:rsidP="00DB20E6">
      <w:pPr>
        <w:jc w:val="both"/>
      </w:pPr>
    </w:p>
    <w:p w14:paraId="031AB1E2" w14:textId="77777777" w:rsidR="004C2BE2" w:rsidRDefault="004C2BE2" w:rsidP="00DB20E6">
      <w:pPr>
        <w:jc w:val="both"/>
      </w:pPr>
    </w:p>
    <w:p w14:paraId="26E25ABB" w14:textId="77777777" w:rsidR="001B1982" w:rsidRDefault="005A6DE8" w:rsidP="00DB20E6">
      <w:pPr>
        <w:pBdr>
          <w:bottom w:val="single" w:sz="8" w:space="2" w:color="2E75B6"/>
        </w:pBdr>
        <w:spacing w:before="320" w:after="120"/>
        <w:jc w:val="both"/>
      </w:pPr>
      <w:r>
        <w:rPr>
          <w:b/>
          <w:bCs/>
          <w:color w:val="1F4E79"/>
          <w:sz w:val="28"/>
          <w:szCs w:val="28"/>
        </w:rPr>
        <w:t>6. PRICING STRUCTURE &amp; BILLING RULES</w:t>
      </w:r>
      <w:r>
        <w:rPr>
          <w:rFonts w:ascii="Sylfaen" w:eastAsia="Sylfaen" w:hAnsi="Sylfaen" w:cs="Sylfaen"/>
          <w:b/>
          <w:bCs/>
          <w:color w:val="4472C4"/>
          <w:sz w:val="22"/>
          <w:szCs w:val="22"/>
        </w:rPr>
        <w:t xml:space="preserve">   6. ფასწარმოქმნის სტრუქტურა და ანგარიშსწორების წესები</w:t>
      </w:r>
    </w:p>
    <w:p w14:paraId="54BF73CD" w14:textId="77777777" w:rsidR="001B1982" w:rsidRDefault="005A6DE8" w:rsidP="00DB20E6">
      <w:pPr>
        <w:jc w:val="both"/>
      </w:pPr>
      <w:r>
        <w:t xml:space="preserve"> </w:t>
      </w:r>
    </w:p>
    <w:p w14:paraId="4FCA5E55" w14:textId="77777777" w:rsidR="001B1982" w:rsidRDefault="005A6DE8" w:rsidP="00DB20E6">
      <w:pPr>
        <w:spacing w:before="240" w:after="100"/>
        <w:jc w:val="both"/>
      </w:pPr>
      <w:r>
        <w:rPr>
          <w:b/>
          <w:bCs/>
          <w:color w:val="2E75B6"/>
          <w:sz w:val="24"/>
          <w:szCs w:val="24"/>
        </w:rPr>
        <w:lastRenderedPageBreak/>
        <w:t>6.1 Billing Unit</w:t>
      </w:r>
      <w:r>
        <w:rPr>
          <w:rFonts w:ascii="Sylfaen" w:eastAsia="Sylfaen" w:hAnsi="Sylfaen" w:cs="Sylfaen"/>
          <w:b/>
          <w:bCs/>
          <w:color w:val="7F7F7F"/>
        </w:rPr>
        <w:t xml:space="preserve">  /  6.1 ანგარიშსწორების ერთეული</w:t>
      </w:r>
    </w:p>
    <w:p w14:paraId="2191BB12" w14:textId="07F53C37" w:rsidR="001B1982" w:rsidRPr="00E66DE2" w:rsidRDefault="005A6DE8" w:rsidP="00DB20E6">
      <w:pPr>
        <w:spacing w:before="80" w:after="80"/>
        <w:jc w:val="both"/>
        <w:rPr>
          <w:lang w:val="en-US"/>
        </w:rPr>
      </w:pPr>
      <w:r>
        <w:t>All services shall be billed in half-day (4-hour) increments. The minimum billable unit per project per person per day is one half-day (0.5 days). One full working day is defined as 8 hours.</w:t>
      </w:r>
      <w:r>
        <w:rPr>
          <w:rFonts w:ascii="Sylfaen" w:eastAsia="Sylfaen" w:hAnsi="Sylfaen" w:cs="Sylfaen"/>
          <w:color w:val="555555"/>
          <w:sz w:val="18"/>
          <w:szCs w:val="18"/>
        </w:rPr>
        <w:t xml:space="preserve">  |  ყველა მომსახურება გამოიანგარიშება ნახევარი დღის (4-საათიანი) </w:t>
      </w:r>
      <w:r w:rsidR="004C2BE2">
        <w:rPr>
          <w:rFonts w:ascii="Sylfaen" w:eastAsia="Sylfaen" w:hAnsi="Sylfaen" w:cs="Sylfaen"/>
          <w:color w:val="555555"/>
          <w:sz w:val="18"/>
          <w:szCs w:val="18"/>
        </w:rPr>
        <w:t>მატებით</w:t>
      </w:r>
      <w:r>
        <w:rPr>
          <w:rFonts w:ascii="Sylfaen" w:eastAsia="Sylfaen" w:hAnsi="Sylfaen" w:cs="Sylfaen"/>
          <w:color w:val="555555"/>
          <w:sz w:val="18"/>
          <w:szCs w:val="18"/>
        </w:rPr>
        <w:t>. მინიმალური ანგარიშსწორების ერთეული ერთ პროექტზე, ერთ პირზე, ერთ დღეში არის ნახევარი დღე (0.5 დღე).</w:t>
      </w:r>
    </w:p>
    <w:p w14:paraId="6EC2735C" w14:textId="77777777" w:rsidR="001B1982" w:rsidRDefault="005A6DE8" w:rsidP="00DB20E6">
      <w:pPr>
        <w:spacing w:before="80" w:after="80"/>
        <w:jc w:val="both"/>
      </w:pPr>
      <w:r>
        <w:t>A PM may concurrently work on multiple projects in a single day. In such cases, fractional allocations (0.5 + 0.5 = 1.0 day maximum) shall be recorded in the Daily Assignment Sheet signed by the GWP Contract Manager.</w:t>
      </w:r>
      <w:r>
        <w:rPr>
          <w:rFonts w:ascii="Sylfaen" w:eastAsia="Sylfaen" w:hAnsi="Sylfaen" w:cs="Sylfaen"/>
          <w:color w:val="555555"/>
          <w:sz w:val="18"/>
          <w:szCs w:val="18"/>
        </w:rPr>
        <w:t xml:space="preserve">  |  PM-ს შეუძლია ერთ დღეში პარალელურად მუშაობა რამდენიმე პროექტზე. ასეთ შემთხვევებში, ნაწილობრივი განაწილება (0.5 + 0.5 = 1.0 დღე მაქსიმუმ) უნდა იყოს ჩაწერილი GWP-ის კონტრაქტ-მენეჯერის მიერ ხელმოწერილ ყოველდღიურ მინიჭების ფურცელში.</w:t>
      </w:r>
    </w:p>
    <w:p w14:paraId="34D077C0" w14:textId="77777777" w:rsidR="001B1982" w:rsidRDefault="005A6DE8" w:rsidP="00DB20E6">
      <w:pPr>
        <w:jc w:val="both"/>
      </w:pPr>
      <w:r>
        <w:t xml:space="preserve"> </w:t>
      </w:r>
    </w:p>
    <w:p w14:paraId="3C8EC6CF" w14:textId="77777777" w:rsidR="001B1982" w:rsidRDefault="005A6DE8" w:rsidP="00DB20E6">
      <w:pPr>
        <w:spacing w:before="240" w:after="100"/>
        <w:jc w:val="both"/>
      </w:pPr>
      <w:r>
        <w:rPr>
          <w:b/>
          <w:bCs/>
          <w:color w:val="2E75B6"/>
          <w:sz w:val="24"/>
          <w:szCs w:val="24"/>
        </w:rPr>
        <w:t>6.2 Rate Components — What Is Included</w:t>
      </w:r>
      <w:r>
        <w:rPr>
          <w:rFonts w:ascii="Sylfaen" w:eastAsia="Sylfaen" w:hAnsi="Sylfaen" w:cs="Sylfaen"/>
          <w:b/>
          <w:bCs/>
          <w:color w:val="7F7F7F"/>
        </w:rPr>
        <w:t xml:space="preserve">  /  6.2 ტარიფის კომპონენტები — რა შედის</w:t>
      </w:r>
    </w:p>
    <w:p w14:paraId="4C6DC6AB" w14:textId="77777777" w:rsidR="001B1982" w:rsidRDefault="005A6DE8" w:rsidP="00DB20E6">
      <w:pPr>
        <w:spacing w:before="80" w:after="80"/>
        <w:jc w:val="both"/>
      </w:pPr>
      <w:r>
        <w:t>The quoted day/half-day rates must be ALL-INCLUSIVE for the following cost elements:</w:t>
      </w:r>
      <w:r>
        <w:rPr>
          <w:rFonts w:ascii="Sylfaen" w:eastAsia="Sylfaen" w:hAnsi="Sylfaen" w:cs="Sylfaen"/>
          <w:color w:val="555555"/>
          <w:sz w:val="18"/>
          <w:szCs w:val="18"/>
        </w:rPr>
        <w:t xml:space="preserve">  |  შემოთავაზებული დღიური/ნახევარდღიური ტარიფები უნდა იყოს სრულად ინკლუზიური შემდეგი ხარჯების ელემენტებისთვის:</w:t>
      </w:r>
    </w:p>
    <w:p w14:paraId="2A6B754D" w14:textId="77777777" w:rsidR="001B1982" w:rsidRDefault="005A6DE8" w:rsidP="00DB20E6">
      <w:pPr>
        <w:pStyle w:val="ListParagraph"/>
        <w:numPr>
          <w:ilvl w:val="0"/>
          <w:numId w:val="2"/>
        </w:numPr>
        <w:spacing w:before="40" w:after="40"/>
        <w:jc w:val="both"/>
      </w:pPr>
      <w:r>
        <w:t>Personnel remuneration (salary, social contributions, leave entitlement)</w:t>
      </w:r>
      <w:r>
        <w:rPr>
          <w:rFonts w:ascii="Sylfaen" w:eastAsia="Sylfaen" w:hAnsi="Sylfaen" w:cs="Sylfaen"/>
          <w:color w:val="555555"/>
          <w:sz w:val="18"/>
          <w:szCs w:val="18"/>
        </w:rPr>
        <w:t xml:space="preserve">  |  პერსონალის ანაზღაურება (ხელფასი, სოციალური შენატანები)</w:t>
      </w:r>
    </w:p>
    <w:p w14:paraId="777FC304" w14:textId="77777777" w:rsidR="001B1982" w:rsidRDefault="005A6DE8" w:rsidP="00DB20E6">
      <w:pPr>
        <w:pStyle w:val="ListParagraph"/>
        <w:numPr>
          <w:ilvl w:val="0"/>
          <w:numId w:val="2"/>
        </w:numPr>
        <w:spacing w:before="40" w:after="40"/>
        <w:jc w:val="both"/>
      </w:pPr>
      <w:r>
        <w:t>IT equipment and software (laptop, project management tools, communication devices)</w:t>
      </w:r>
      <w:r>
        <w:rPr>
          <w:rFonts w:ascii="Sylfaen" w:eastAsia="Sylfaen" w:hAnsi="Sylfaen" w:cs="Sylfaen"/>
          <w:color w:val="555555"/>
          <w:sz w:val="18"/>
          <w:szCs w:val="18"/>
        </w:rPr>
        <w:t xml:space="preserve">  |  IT აღჭურვილობა და პროგრამული უზრუნველყოფა</w:t>
      </w:r>
    </w:p>
    <w:p w14:paraId="7B696B8F" w14:textId="77777777" w:rsidR="001B1982" w:rsidRDefault="005A6DE8" w:rsidP="00DB20E6">
      <w:pPr>
        <w:pStyle w:val="ListParagraph"/>
        <w:numPr>
          <w:ilvl w:val="0"/>
          <w:numId w:val="2"/>
        </w:numPr>
        <w:spacing w:before="40" w:after="40"/>
        <w:jc w:val="both"/>
      </w:pPr>
      <w:r>
        <w:t>Company overhead and administrative costs</w:t>
      </w:r>
      <w:r>
        <w:rPr>
          <w:rFonts w:ascii="Sylfaen" w:eastAsia="Sylfaen" w:hAnsi="Sylfaen" w:cs="Sylfaen"/>
          <w:color w:val="555555"/>
          <w:sz w:val="18"/>
          <w:szCs w:val="18"/>
        </w:rPr>
        <w:t xml:space="preserve">  |  კომპანიის ზედნადები და ადმინისტრაციული ხარჯები</w:t>
      </w:r>
    </w:p>
    <w:p w14:paraId="16503793" w14:textId="77777777" w:rsidR="001B1982" w:rsidRDefault="005A6DE8" w:rsidP="00DB20E6">
      <w:pPr>
        <w:pStyle w:val="ListParagraph"/>
        <w:numPr>
          <w:ilvl w:val="0"/>
          <w:numId w:val="2"/>
        </w:numPr>
        <w:spacing w:before="40" w:after="40"/>
        <w:jc w:val="both"/>
      </w:pPr>
      <w:r>
        <w:t>Profit margin</w:t>
      </w:r>
      <w:r>
        <w:rPr>
          <w:rFonts w:ascii="Sylfaen" w:eastAsia="Sylfaen" w:hAnsi="Sylfaen" w:cs="Sylfaen"/>
          <w:color w:val="555555"/>
          <w:sz w:val="18"/>
          <w:szCs w:val="18"/>
        </w:rPr>
        <w:t xml:space="preserve">  |  მოგების მარჟა</w:t>
      </w:r>
    </w:p>
    <w:p w14:paraId="1E70C82A" w14:textId="77777777" w:rsidR="001B1982" w:rsidRDefault="005A6DE8" w:rsidP="00DB20E6">
      <w:pPr>
        <w:pStyle w:val="ListParagraph"/>
        <w:numPr>
          <w:ilvl w:val="0"/>
          <w:numId w:val="2"/>
        </w:numPr>
        <w:spacing w:before="40" w:after="40"/>
        <w:jc w:val="both"/>
      </w:pPr>
      <w:r>
        <w:t>All applicable taxes and VAT (to be shown separately on invoices)</w:t>
      </w:r>
      <w:r>
        <w:rPr>
          <w:rFonts w:ascii="Sylfaen" w:eastAsia="Sylfaen" w:hAnsi="Sylfaen" w:cs="Sylfaen"/>
          <w:color w:val="555555"/>
          <w:sz w:val="18"/>
          <w:szCs w:val="18"/>
        </w:rPr>
        <w:t xml:space="preserve">  |  ყველა გადასახადი და დღგ (ინვოისებზე ცალკე ნაჩვენები)</w:t>
      </w:r>
    </w:p>
    <w:p w14:paraId="67BBAADA" w14:textId="77777777" w:rsidR="001B1982" w:rsidRDefault="005A6DE8" w:rsidP="00DB20E6">
      <w:pPr>
        <w:jc w:val="both"/>
      </w:pPr>
      <w:r>
        <w:t xml:space="preserve"> </w:t>
      </w:r>
    </w:p>
    <w:p w14:paraId="259664DC" w14:textId="77777777" w:rsidR="001B1982" w:rsidRDefault="005A6DE8" w:rsidP="00DB20E6">
      <w:pPr>
        <w:spacing w:before="240" w:after="100"/>
        <w:jc w:val="both"/>
      </w:pPr>
      <w:r>
        <w:rPr>
          <w:b/>
          <w:bCs/>
          <w:color w:val="2E75B6"/>
          <w:sz w:val="24"/>
          <w:szCs w:val="24"/>
        </w:rPr>
        <w:t>6.3 Reimbursable Costs — Billed Separately</w:t>
      </w:r>
      <w:r>
        <w:rPr>
          <w:rFonts w:ascii="Sylfaen" w:eastAsia="Sylfaen" w:hAnsi="Sylfaen" w:cs="Sylfaen"/>
          <w:b/>
          <w:bCs/>
          <w:color w:val="7F7F7F"/>
        </w:rPr>
        <w:t xml:space="preserve">  /  6.3 ანაზღაურებადი ხარჯები — ცალკე ანგარიშსწორება</w:t>
      </w:r>
    </w:p>
    <w:p w14:paraId="15A80279" w14:textId="287FE35D" w:rsidR="001B1982" w:rsidRDefault="005A6DE8" w:rsidP="00DB20E6">
      <w:pPr>
        <w:spacing w:before="80" w:after="80"/>
        <w:jc w:val="both"/>
      </w:pPr>
      <w:r>
        <w:t>The following costs are NOT included in the day rate and shall be reimbursed against receipts, subject to GWP prior approval and the caps defined in the Call-Off Order:</w:t>
      </w:r>
      <w:r>
        <w:rPr>
          <w:rFonts w:ascii="Sylfaen" w:eastAsia="Sylfaen" w:hAnsi="Sylfaen" w:cs="Sylfaen"/>
          <w:color w:val="555555"/>
          <w:sz w:val="18"/>
          <w:szCs w:val="18"/>
        </w:rPr>
        <w:t xml:space="preserve">  |  </w:t>
      </w:r>
      <w:r w:rsidR="002F1169" w:rsidRPr="002F1169">
        <w:rPr>
          <w:rFonts w:ascii="Sylfaen" w:eastAsia="Sylfaen" w:hAnsi="Sylfaen" w:cs="Sylfaen"/>
          <w:color w:val="555555"/>
          <w:sz w:val="18"/>
          <w:szCs w:val="18"/>
        </w:rPr>
        <w:t>შემდეგი ხარჯები არ შედის დღის ტარიფში და ანაზღაურდება ქვითრებით, GWP-ის წინასწარი დამტკიცებისა და გამოძახების ბრძანებით განსაზღვრული ლიმიტების გათვალისწინებით</w:t>
      </w:r>
      <w:r>
        <w:rPr>
          <w:rFonts w:ascii="Sylfaen" w:eastAsia="Sylfaen" w:hAnsi="Sylfaen" w:cs="Sylfaen"/>
          <w:color w:val="555555"/>
          <w:sz w:val="18"/>
          <w:szCs w:val="18"/>
        </w:rPr>
        <w:t>:</w:t>
      </w:r>
    </w:p>
    <w:p w14:paraId="6973986C" w14:textId="77777777" w:rsidR="001B1982" w:rsidRDefault="005A6DE8" w:rsidP="00DB20E6">
      <w:pPr>
        <w:pStyle w:val="ListParagraph"/>
        <w:numPr>
          <w:ilvl w:val="0"/>
          <w:numId w:val="2"/>
        </w:numPr>
        <w:spacing w:before="40" w:after="40"/>
        <w:jc w:val="both"/>
      </w:pPr>
      <w:r>
        <w:t>Transportation to/from site — public transport or mileage reimbursement at agreed rate</w:t>
      </w:r>
      <w:r>
        <w:rPr>
          <w:rFonts w:ascii="Sylfaen" w:eastAsia="Sylfaen" w:hAnsi="Sylfaen" w:cs="Sylfaen"/>
          <w:color w:val="555555"/>
          <w:sz w:val="18"/>
          <w:szCs w:val="18"/>
        </w:rPr>
        <w:t xml:space="preserve">  |  სამშენებლო მოედანზე გადაადგილება — საჯარო ტრანსპორტი ან კილომეტრაჟის ანაზღაურება</w:t>
      </w:r>
    </w:p>
    <w:p w14:paraId="12AB577B" w14:textId="701AD64A" w:rsidR="001B1982" w:rsidRDefault="005A6DE8" w:rsidP="00DB20E6">
      <w:pPr>
        <w:pStyle w:val="ListParagraph"/>
        <w:numPr>
          <w:ilvl w:val="0"/>
          <w:numId w:val="2"/>
        </w:numPr>
        <w:spacing w:before="40" w:after="40"/>
        <w:jc w:val="both"/>
      </w:pPr>
      <w:r>
        <w:t>Per diem allowances for works outside Tbilisi (rate to be agreed per Call-Off)</w:t>
      </w:r>
      <w:r>
        <w:rPr>
          <w:rFonts w:ascii="Sylfaen" w:eastAsia="Sylfaen" w:hAnsi="Sylfaen" w:cs="Sylfaen"/>
          <w:color w:val="555555"/>
          <w:sz w:val="18"/>
          <w:szCs w:val="18"/>
        </w:rPr>
        <w:t xml:space="preserve">  |  სადღეღამისო </w:t>
      </w:r>
      <w:r w:rsidR="00BE6A20">
        <w:rPr>
          <w:rFonts w:ascii="Sylfaen" w:eastAsia="Sylfaen" w:hAnsi="Sylfaen" w:cs="Sylfaen"/>
          <w:color w:val="555555"/>
          <w:sz w:val="18"/>
          <w:szCs w:val="18"/>
        </w:rPr>
        <w:t xml:space="preserve">ანაზღაურება </w:t>
      </w:r>
      <w:r>
        <w:rPr>
          <w:rFonts w:ascii="Sylfaen" w:eastAsia="Sylfaen" w:hAnsi="Sylfaen" w:cs="Sylfaen"/>
          <w:color w:val="555555"/>
          <w:sz w:val="18"/>
          <w:szCs w:val="18"/>
        </w:rPr>
        <w:t>თბილისის გარეთ სამუშაოებისთვის</w:t>
      </w:r>
    </w:p>
    <w:p w14:paraId="5247C0E8" w14:textId="00D66010" w:rsidR="001B1982" w:rsidRDefault="005A6DE8" w:rsidP="00DB20E6">
      <w:pPr>
        <w:pStyle w:val="ListParagraph"/>
        <w:numPr>
          <w:ilvl w:val="0"/>
          <w:numId w:val="2"/>
        </w:numPr>
        <w:spacing w:before="40" w:after="40"/>
        <w:jc w:val="both"/>
      </w:pPr>
      <w:r>
        <w:t>Specialised equipment or materials specifically requested by GWP</w:t>
      </w:r>
      <w:r>
        <w:rPr>
          <w:rFonts w:ascii="Sylfaen" w:eastAsia="Sylfaen" w:hAnsi="Sylfaen" w:cs="Sylfaen"/>
          <w:color w:val="555555"/>
          <w:sz w:val="18"/>
          <w:szCs w:val="18"/>
        </w:rPr>
        <w:t xml:space="preserve">  |  </w:t>
      </w:r>
      <w:r w:rsidR="00064995">
        <w:rPr>
          <w:rFonts w:ascii="Sylfaen" w:eastAsia="Sylfaen" w:hAnsi="Sylfaen" w:cs="Sylfaen"/>
          <w:color w:val="555555"/>
          <w:sz w:val="18"/>
          <w:szCs w:val="18"/>
        </w:rPr>
        <w:t>შესაბამისი</w:t>
      </w:r>
      <w:r>
        <w:rPr>
          <w:rFonts w:ascii="Sylfaen" w:eastAsia="Sylfaen" w:hAnsi="Sylfaen" w:cs="Sylfaen"/>
          <w:color w:val="555555"/>
          <w:sz w:val="18"/>
          <w:szCs w:val="18"/>
        </w:rPr>
        <w:t xml:space="preserve"> აღჭურვილობა, კონკრეტულად GWP-ის მიერ მოთხოვნილი</w:t>
      </w:r>
      <w:r w:rsidR="00064995">
        <w:rPr>
          <w:rFonts w:ascii="Sylfaen" w:eastAsia="Sylfaen" w:hAnsi="Sylfaen" w:cs="Sylfaen"/>
          <w:color w:val="555555"/>
          <w:sz w:val="18"/>
          <w:szCs w:val="18"/>
        </w:rPr>
        <w:t>.</w:t>
      </w:r>
    </w:p>
    <w:p w14:paraId="25C0591A" w14:textId="77777777" w:rsidR="001B1982" w:rsidRDefault="005A6DE8" w:rsidP="00DB20E6">
      <w:pPr>
        <w:jc w:val="both"/>
      </w:pPr>
      <w:r>
        <w:t xml:space="preserve"> </w:t>
      </w:r>
    </w:p>
    <w:p w14:paraId="5F270599" w14:textId="77777777" w:rsidR="001B1982" w:rsidRDefault="005A6DE8" w:rsidP="00DB20E6">
      <w:pPr>
        <w:spacing w:before="240" w:after="100"/>
        <w:jc w:val="both"/>
      </w:pPr>
      <w:r>
        <w:rPr>
          <w:b/>
          <w:bCs/>
          <w:color w:val="2E75B6"/>
          <w:sz w:val="24"/>
          <w:szCs w:val="24"/>
        </w:rPr>
        <w:t>6.4 Price Schedule — Required Format</w:t>
      </w:r>
      <w:r>
        <w:rPr>
          <w:rFonts w:ascii="Sylfaen" w:eastAsia="Sylfaen" w:hAnsi="Sylfaen" w:cs="Sylfaen"/>
          <w:b/>
          <w:bCs/>
          <w:color w:val="7F7F7F"/>
        </w:rPr>
        <w:t xml:space="preserve">  /  6.4 ფასების განრიგი — საჭირო ფორმატი</w:t>
      </w:r>
    </w:p>
    <w:p w14:paraId="770E9F89" w14:textId="77777777" w:rsidR="001B1982" w:rsidRDefault="005A6DE8" w:rsidP="00DB20E6">
      <w:pPr>
        <w:spacing w:before="80" w:after="80"/>
        <w:jc w:val="both"/>
      </w:pPr>
      <w:r>
        <w:t>Bidders must complete the Price Schedule below. Rates must be quoted in Georgian Lari (GEL), exclusive of VAT.</w:t>
      </w:r>
      <w:r>
        <w:rPr>
          <w:rFonts w:ascii="Sylfaen" w:eastAsia="Sylfaen" w:hAnsi="Sylfaen" w:cs="Sylfaen"/>
          <w:color w:val="555555"/>
          <w:sz w:val="18"/>
          <w:szCs w:val="18"/>
        </w:rPr>
        <w:t xml:space="preserve">  |  მიმწოდებლებმა უნდა შეავსონ ქვემოთ მოყვანილი ფასების განრიგი. ტარიფები მითითებული უნდა იყოს ქართულ ლარში (GEL), დღგ-ს გარეშე.</w:t>
      </w:r>
    </w:p>
    <w:p w14:paraId="070B4CA0"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13"/>
        <w:gridCol w:w="2413"/>
      </w:tblGrid>
      <w:tr w:rsidR="001B1982" w14:paraId="33E05ACB" w14:textId="77777777">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5787415C" w14:textId="77777777" w:rsidR="001B1982" w:rsidRDefault="005A6DE8" w:rsidP="00DB20E6">
            <w:pPr>
              <w:jc w:val="both"/>
            </w:pPr>
            <w:r>
              <w:rPr>
                <w:b/>
                <w:bCs/>
                <w:color w:val="FFFFFF"/>
              </w:rPr>
              <w:t>PROFILE პროფილი</w:t>
            </w:r>
          </w:p>
          <w:p w14:paraId="7AE338D7" w14:textId="77777777" w:rsidR="001B1982" w:rsidRDefault="001B1982" w:rsidP="00DB20E6">
            <w:pPr>
              <w:jc w:val="both"/>
            </w:pPr>
          </w:p>
        </w:tc>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7A0888D0" w14:textId="77777777" w:rsidR="001B1982" w:rsidRDefault="005A6DE8" w:rsidP="00DB20E6">
            <w:pPr>
              <w:jc w:val="both"/>
            </w:pPr>
            <w:r>
              <w:rPr>
                <w:b/>
                <w:bCs/>
                <w:color w:val="FFFFFF"/>
              </w:rPr>
              <w:t>HALF-DAY RATE (GEL) ნახევარდღის ტარიფი</w:t>
            </w:r>
          </w:p>
          <w:p w14:paraId="34758561" w14:textId="77777777" w:rsidR="001B1982" w:rsidRDefault="001B1982" w:rsidP="00DB20E6">
            <w:pPr>
              <w:jc w:val="both"/>
            </w:pPr>
          </w:p>
        </w:tc>
        <w:tc>
          <w:tcPr>
            <w:tcW w:w="2213"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1B8AB0C8" w14:textId="77777777" w:rsidR="001B1982" w:rsidRDefault="005A6DE8" w:rsidP="00DB20E6">
            <w:pPr>
              <w:jc w:val="both"/>
            </w:pPr>
            <w:r>
              <w:rPr>
                <w:b/>
                <w:bCs/>
                <w:color w:val="FFFFFF"/>
              </w:rPr>
              <w:t>FULL DAY RATE (GEL) დღის ტარიფი</w:t>
            </w:r>
          </w:p>
          <w:p w14:paraId="32ACBAA1" w14:textId="77777777" w:rsidR="001B1982" w:rsidRDefault="001B1982" w:rsidP="00DB20E6">
            <w:pPr>
              <w:jc w:val="both"/>
            </w:pPr>
          </w:p>
        </w:tc>
        <w:tc>
          <w:tcPr>
            <w:tcW w:w="2413"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27808164" w14:textId="77777777" w:rsidR="001B1982" w:rsidRDefault="005A6DE8" w:rsidP="00DB20E6">
            <w:pPr>
              <w:jc w:val="both"/>
            </w:pPr>
            <w:r>
              <w:rPr>
                <w:b/>
                <w:bCs/>
                <w:color w:val="FFFFFF"/>
              </w:rPr>
              <w:t>NOTES შენიშვნები</w:t>
            </w:r>
          </w:p>
          <w:p w14:paraId="07F09713" w14:textId="77777777" w:rsidR="001B1982" w:rsidRDefault="001B1982" w:rsidP="00DB20E6">
            <w:pPr>
              <w:jc w:val="both"/>
            </w:pPr>
          </w:p>
        </w:tc>
      </w:tr>
      <w:tr w:rsidR="001B1982" w14:paraId="11D8FD87"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4107DBA3" w14:textId="77777777" w:rsidR="001B1982" w:rsidRDefault="005A6DE8" w:rsidP="00DB20E6">
            <w:pPr>
              <w:jc w:val="both"/>
            </w:pPr>
            <w:r>
              <w:rPr>
                <w:b/>
                <w:bCs/>
                <w:color w:val="000000"/>
              </w:rPr>
              <w:lastRenderedPageBreak/>
              <w:t>PM Senior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581D767"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131666E"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F3365E6" w14:textId="77777777" w:rsidR="001B1982" w:rsidRDefault="005A6DE8" w:rsidP="00DB20E6">
            <w:pPr>
              <w:jc w:val="both"/>
            </w:pPr>
            <w:r>
              <w:rPr>
                <w:color w:val="000000"/>
              </w:rPr>
              <w:t>Inclusive of all items in 6.2</w:t>
            </w:r>
          </w:p>
        </w:tc>
      </w:tr>
      <w:tr w:rsidR="001B1982" w14:paraId="24B45B98"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4C82D6C5" w14:textId="77777777" w:rsidR="001B1982" w:rsidRDefault="005A6DE8" w:rsidP="00DB20E6">
            <w:pPr>
              <w:jc w:val="both"/>
            </w:pPr>
            <w:r>
              <w:rPr>
                <w:b/>
                <w:bCs/>
                <w:color w:val="000000"/>
              </w:rPr>
              <w:t>PM Mid-Level</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2761C48"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827D265"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ABF372B" w14:textId="77777777" w:rsidR="001B1982" w:rsidRDefault="005A6DE8" w:rsidP="00DB20E6">
            <w:pPr>
              <w:jc w:val="both"/>
            </w:pPr>
            <w:r>
              <w:rPr>
                <w:color w:val="000000"/>
              </w:rPr>
              <w:t>Inclusive of all items in 6.2</w:t>
            </w:r>
          </w:p>
        </w:tc>
      </w:tr>
      <w:tr w:rsidR="001B1982" w14:paraId="56D98BDD"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362A8A12" w14:textId="77777777" w:rsidR="001B1982" w:rsidRDefault="005A6DE8" w:rsidP="00DB20E6">
            <w:pPr>
              <w:jc w:val="both"/>
            </w:pPr>
            <w:r>
              <w:rPr>
                <w:b/>
                <w:bCs/>
                <w:color w:val="000000"/>
              </w:rPr>
              <w:t>PM Coordinator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8FFA2B1"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2112516"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6C88D18" w14:textId="77777777" w:rsidR="001B1982" w:rsidRDefault="005A6DE8" w:rsidP="00DB20E6">
            <w:pPr>
              <w:jc w:val="both"/>
            </w:pPr>
            <w:r>
              <w:rPr>
                <w:color w:val="000000"/>
              </w:rPr>
              <w:t>Inclusive of all items in 6.2</w:t>
            </w:r>
          </w:p>
        </w:tc>
      </w:tr>
      <w:tr w:rsidR="001B1982" w14:paraId="44A312C0"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72D77553" w14:textId="77777777" w:rsidR="001B1982" w:rsidRDefault="005A6DE8" w:rsidP="00DB20E6">
            <w:pPr>
              <w:jc w:val="both"/>
            </w:pPr>
            <w:r>
              <w:rPr>
                <w:b/>
                <w:bCs/>
                <w:color w:val="000000"/>
              </w:rPr>
              <w:t>Transport Allowance (per km, own vehicle) ტრანსპორტი (კმ-ზე, საკუთარი ავტომობილი)</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EBCDB66"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E39C7C6" w14:textId="77777777" w:rsidR="001B1982" w:rsidRDefault="005A6DE8" w:rsidP="00DB20E6">
            <w:pPr>
              <w:jc w:val="both"/>
            </w:pPr>
            <w:r>
              <w:rPr>
                <w:color w:val="000000"/>
              </w:rPr>
              <w:t>N/A</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9B1CA1A" w14:textId="77777777" w:rsidR="001B1982" w:rsidRDefault="005A6DE8" w:rsidP="00DB20E6">
            <w:pPr>
              <w:jc w:val="both"/>
            </w:pPr>
            <w:r>
              <w:rPr>
                <w:color w:val="000000"/>
              </w:rPr>
              <w:t>Subject to cap in Call-Off Order</w:t>
            </w:r>
          </w:p>
        </w:tc>
      </w:tr>
    </w:tbl>
    <w:p w14:paraId="3F131848" w14:textId="77777777" w:rsidR="001B1982" w:rsidRDefault="005A6DE8" w:rsidP="00DB20E6">
      <w:pPr>
        <w:jc w:val="both"/>
      </w:pPr>
      <w:r>
        <w:t xml:space="preserve"> </w:t>
      </w:r>
    </w:p>
    <w:p w14:paraId="5A975566" w14:textId="77777777" w:rsidR="001B1982" w:rsidRDefault="005A6DE8" w:rsidP="00DB20E6">
      <w:pPr>
        <w:spacing w:before="80" w:after="80"/>
        <w:jc w:val="both"/>
      </w:pPr>
      <w:r>
        <w:t>Note: The full-day rate shall not exceed 1.8× the half-day rate. GWP reserves the right to reject offers that do not comply with this ratio.</w:t>
      </w:r>
      <w:r>
        <w:rPr>
          <w:rFonts w:ascii="Sylfaen" w:eastAsia="Sylfaen" w:hAnsi="Sylfaen" w:cs="Sylfaen"/>
          <w:color w:val="555555"/>
          <w:sz w:val="18"/>
          <w:szCs w:val="18"/>
        </w:rPr>
        <w:t xml:space="preserve">  |  შენიშვნა: სრული დღის ტარიფი არ უნდა აღემატებოდეს ნახევარდღის ტარიფის 1.8-ჯერ. GWP-ს უფლება აქვს უარი თქვას ამ თანაფარდობას შეუსაბამო წინადადებებზე.</w:t>
      </w:r>
    </w:p>
    <w:p w14:paraId="7AB422B0" w14:textId="77777777" w:rsidR="001B1982" w:rsidRDefault="005A6DE8" w:rsidP="00DB20E6">
      <w:pPr>
        <w:jc w:val="both"/>
      </w:pPr>
      <w:r>
        <w:t xml:space="preserve"> </w:t>
      </w:r>
    </w:p>
    <w:p w14:paraId="6BA3A4B5" w14:textId="77777777" w:rsidR="001B1982" w:rsidRDefault="005A6DE8" w:rsidP="00DB20E6">
      <w:pPr>
        <w:pBdr>
          <w:bottom w:val="single" w:sz="8" w:space="2" w:color="2E75B6"/>
        </w:pBdr>
        <w:spacing w:before="320" w:after="120"/>
        <w:jc w:val="both"/>
      </w:pPr>
      <w:r>
        <w:rPr>
          <w:b/>
          <w:bCs/>
          <w:color w:val="1F4E79"/>
          <w:sz w:val="28"/>
          <w:szCs w:val="28"/>
        </w:rPr>
        <w:t>7. QUALIFICATION REQUIREMENTS</w:t>
      </w:r>
      <w:r>
        <w:rPr>
          <w:rFonts w:ascii="Sylfaen" w:eastAsia="Sylfaen" w:hAnsi="Sylfaen" w:cs="Sylfaen"/>
          <w:b/>
          <w:bCs/>
          <w:color w:val="4472C4"/>
          <w:sz w:val="22"/>
          <w:szCs w:val="22"/>
        </w:rPr>
        <w:t xml:space="preserve">   7. კვალიფიკაციის მოთხოვნები</w:t>
      </w:r>
    </w:p>
    <w:p w14:paraId="7FF2ADCF" w14:textId="77777777" w:rsidR="001B1982" w:rsidRDefault="005A6DE8" w:rsidP="00DB20E6">
      <w:pPr>
        <w:jc w:val="both"/>
      </w:pPr>
      <w:r>
        <w:t xml:space="preserve"> </w:t>
      </w:r>
    </w:p>
    <w:p w14:paraId="1C02DA5C" w14:textId="77777777" w:rsidR="001B1982" w:rsidRDefault="005A6DE8" w:rsidP="00DB20E6">
      <w:pPr>
        <w:spacing w:before="240" w:after="100"/>
        <w:jc w:val="both"/>
      </w:pPr>
      <w:r>
        <w:rPr>
          <w:b/>
          <w:bCs/>
          <w:color w:val="2E75B6"/>
          <w:sz w:val="24"/>
          <w:szCs w:val="24"/>
        </w:rPr>
        <w:t>7.1 Company Requirements</w:t>
      </w:r>
      <w:r>
        <w:rPr>
          <w:rFonts w:ascii="Sylfaen" w:eastAsia="Sylfaen" w:hAnsi="Sylfaen" w:cs="Sylfaen"/>
          <w:b/>
          <w:bCs/>
          <w:color w:val="7F7F7F"/>
        </w:rPr>
        <w:t xml:space="preserve">  /  7.1 კომპანიის მოთხოვნები</w:t>
      </w:r>
    </w:p>
    <w:p w14:paraId="347FAE26" w14:textId="77777777" w:rsidR="001B1982" w:rsidRDefault="005A6DE8" w:rsidP="00DB20E6">
      <w:pPr>
        <w:pStyle w:val="ListParagraph"/>
        <w:numPr>
          <w:ilvl w:val="0"/>
          <w:numId w:val="2"/>
        </w:numPr>
        <w:spacing w:before="40" w:after="40"/>
        <w:jc w:val="both"/>
      </w:pPr>
      <w:r>
        <w:t>Legally registered company in Georgia with valid business licence</w:t>
      </w:r>
      <w:r>
        <w:rPr>
          <w:rFonts w:ascii="Sylfaen" w:eastAsia="Sylfaen" w:hAnsi="Sylfaen" w:cs="Sylfaen"/>
          <w:color w:val="555555"/>
          <w:sz w:val="18"/>
          <w:szCs w:val="18"/>
        </w:rPr>
        <w:t xml:space="preserve">  |  საქართველოში სამართლებრივად რეგისტრირებული კომპანია</w:t>
      </w:r>
    </w:p>
    <w:p w14:paraId="2148C086" w14:textId="77777777" w:rsidR="001B1982" w:rsidRDefault="005A6DE8" w:rsidP="00DB20E6">
      <w:pPr>
        <w:pStyle w:val="ListParagraph"/>
        <w:numPr>
          <w:ilvl w:val="0"/>
          <w:numId w:val="2"/>
        </w:numPr>
        <w:spacing w:before="40" w:after="40"/>
        <w:jc w:val="both"/>
      </w:pPr>
      <w:r>
        <w:t>Minimum 3 years of operation in engineering, construction or project management services</w:t>
      </w:r>
      <w:r>
        <w:rPr>
          <w:rFonts w:ascii="Sylfaen" w:eastAsia="Sylfaen" w:hAnsi="Sylfaen" w:cs="Sylfaen"/>
          <w:color w:val="555555"/>
          <w:sz w:val="18"/>
          <w:szCs w:val="18"/>
        </w:rPr>
        <w:t xml:space="preserve">  |  მინიმუმ 3 წლიანი საქმიანობა საინჟინრო, სამშენებლო ან PM მომსახურებებში</w:t>
      </w:r>
    </w:p>
    <w:p w14:paraId="7F0E8A8D" w14:textId="77777777" w:rsidR="001B1982" w:rsidRDefault="005A6DE8" w:rsidP="00DB20E6">
      <w:pPr>
        <w:pStyle w:val="ListParagraph"/>
        <w:numPr>
          <w:ilvl w:val="0"/>
          <w:numId w:val="2"/>
        </w:numPr>
        <w:spacing w:before="40" w:after="40"/>
        <w:jc w:val="both"/>
      </w:pPr>
      <w:r>
        <w:t>Demonstrated track record of at least 3 completed infrastructure projects (water, utilities, civil works)</w:t>
      </w:r>
      <w:r>
        <w:rPr>
          <w:rFonts w:ascii="Sylfaen" w:eastAsia="Sylfaen" w:hAnsi="Sylfaen" w:cs="Sylfaen"/>
          <w:color w:val="555555"/>
          <w:sz w:val="18"/>
          <w:szCs w:val="18"/>
        </w:rPr>
        <w:t xml:space="preserve">  |  წყლის, კომუნალური ან სამოქალაქო სამუშაოების მინიმუმ 3 დასრულებული პროექტი</w:t>
      </w:r>
    </w:p>
    <w:p w14:paraId="6BE63410" w14:textId="77777777" w:rsidR="001B1982" w:rsidRDefault="005A6DE8" w:rsidP="00DB20E6">
      <w:pPr>
        <w:pStyle w:val="ListParagraph"/>
        <w:numPr>
          <w:ilvl w:val="0"/>
          <w:numId w:val="2"/>
        </w:numPr>
        <w:spacing w:before="40" w:after="40"/>
        <w:jc w:val="both"/>
      </w:pPr>
      <w:r>
        <w:t>Valid tax registration and no outstanding tax liabilities</w:t>
      </w:r>
      <w:r>
        <w:rPr>
          <w:rFonts w:ascii="Sylfaen" w:eastAsia="Sylfaen" w:hAnsi="Sylfaen" w:cs="Sylfaen"/>
          <w:color w:val="555555"/>
          <w:sz w:val="18"/>
          <w:szCs w:val="18"/>
        </w:rPr>
        <w:t xml:space="preserve">  |  მოქმედი საგადასახადო რეგისტრაცია და გადასახადების დავალიანების არარსებობა</w:t>
      </w:r>
    </w:p>
    <w:p w14:paraId="796838EE" w14:textId="77777777" w:rsidR="001B1982" w:rsidRDefault="005A6DE8" w:rsidP="00DB20E6">
      <w:pPr>
        <w:pStyle w:val="ListParagraph"/>
        <w:numPr>
          <w:ilvl w:val="0"/>
          <w:numId w:val="2"/>
        </w:numPr>
        <w:spacing w:before="40" w:after="40"/>
        <w:jc w:val="both"/>
      </w:pPr>
      <w:r>
        <w:t>Professional indemnity insurance (minimum coverage to be specified in Call-Off Order)</w:t>
      </w:r>
      <w:r>
        <w:rPr>
          <w:rFonts w:ascii="Sylfaen" w:eastAsia="Sylfaen" w:hAnsi="Sylfaen" w:cs="Sylfaen"/>
          <w:color w:val="555555"/>
          <w:sz w:val="18"/>
          <w:szCs w:val="18"/>
        </w:rPr>
        <w:t xml:space="preserve">  |  პროფესიული პასუხისმგებლობის დაზღვევა</w:t>
      </w:r>
    </w:p>
    <w:p w14:paraId="2E5CEAB0" w14:textId="77777777" w:rsidR="001B1982" w:rsidRDefault="005A6DE8" w:rsidP="00DB20E6">
      <w:pPr>
        <w:jc w:val="both"/>
      </w:pPr>
      <w:r>
        <w:t xml:space="preserve"> </w:t>
      </w:r>
    </w:p>
    <w:p w14:paraId="3DA42EE4" w14:textId="77777777" w:rsidR="001B1982" w:rsidRDefault="005A6DE8" w:rsidP="00DB20E6">
      <w:pPr>
        <w:spacing w:before="240" w:after="100"/>
        <w:jc w:val="both"/>
      </w:pPr>
      <w:r>
        <w:rPr>
          <w:b/>
          <w:bCs/>
          <w:color w:val="2E75B6"/>
          <w:sz w:val="24"/>
          <w:szCs w:val="24"/>
        </w:rPr>
        <w:t>7.2 Personnel Requirements</w:t>
      </w:r>
      <w:r>
        <w:rPr>
          <w:rFonts w:ascii="Sylfaen" w:eastAsia="Sylfaen" w:hAnsi="Sylfaen" w:cs="Sylfaen"/>
          <w:b/>
          <w:bCs/>
          <w:color w:val="7F7F7F"/>
        </w:rPr>
        <w:t xml:space="preserve">  /  7.2 პერსონალის მოთხოვნები</w:t>
      </w:r>
    </w:p>
    <w:p w14:paraId="5EA7A935" w14:textId="77777777" w:rsidR="001B1982" w:rsidRDefault="005A6DE8" w:rsidP="00DB20E6">
      <w:pPr>
        <w:pStyle w:val="ListParagraph"/>
        <w:numPr>
          <w:ilvl w:val="0"/>
          <w:numId w:val="2"/>
        </w:numPr>
        <w:spacing w:before="40" w:after="40"/>
        <w:jc w:val="both"/>
      </w:pPr>
      <w:r>
        <w:t>CVs for all proposed personnel to be submitted with the offer</w:t>
      </w:r>
      <w:r>
        <w:rPr>
          <w:rFonts w:ascii="Sylfaen" w:eastAsia="Sylfaen" w:hAnsi="Sylfaen" w:cs="Sylfaen"/>
          <w:color w:val="555555"/>
          <w:sz w:val="18"/>
          <w:szCs w:val="18"/>
        </w:rPr>
        <w:t xml:space="preserve">  |  ყველა შემოთავაზებული პერსონალის CV წინადადებასთან ერთად</w:t>
      </w:r>
    </w:p>
    <w:p w14:paraId="611341ED" w14:textId="77777777" w:rsidR="001B1982" w:rsidRDefault="005A6DE8" w:rsidP="00DB20E6">
      <w:pPr>
        <w:pStyle w:val="ListParagraph"/>
        <w:numPr>
          <w:ilvl w:val="0"/>
          <w:numId w:val="2"/>
        </w:numPr>
        <w:spacing w:before="40" w:after="40"/>
        <w:jc w:val="both"/>
      </w:pPr>
      <w:r>
        <w:t>Minimum experience as defined in Section 5 for each profile</w:t>
      </w:r>
      <w:r>
        <w:rPr>
          <w:rFonts w:ascii="Sylfaen" w:eastAsia="Sylfaen" w:hAnsi="Sylfaen" w:cs="Sylfaen"/>
          <w:color w:val="555555"/>
          <w:sz w:val="18"/>
          <w:szCs w:val="18"/>
        </w:rPr>
        <w:t xml:space="preserve">  |  მინიმალური გამოცდილება, განსაზღვრული მე-5 პუნქტში თითოეული პროფილისთვის</w:t>
      </w:r>
    </w:p>
    <w:p w14:paraId="3AD4FB9D" w14:textId="77777777" w:rsidR="001B1982" w:rsidRDefault="005A6DE8" w:rsidP="00DB20E6">
      <w:pPr>
        <w:pStyle w:val="ListParagraph"/>
        <w:numPr>
          <w:ilvl w:val="0"/>
          <w:numId w:val="2"/>
        </w:numPr>
        <w:spacing w:before="40" w:after="40"/>
        <w:jc w:val="both"/>
      </w:pPr>
      <w:r>
        <w:t>Demonstrated experience on water/wastewater or utility infrastructure projects in Georgia</w:t>
      </w:r>
      <w:r>
        <w:rPr>
          <w:rFonts w:ascii="Sylfaen" w:eastAsia="Sylfaen" w:hAnsi="Sylfaen" w:cs="Sylfaen"/>
          <w:color w:val="555555"/>
          <w:sz w:val="18"/>
          <w:szCs w:val="18"/>
        </w:rPr>
        <w:t xml:space="preserve">  |  საქართველოში წყლის/კანალიზაციის ინფრასტრუქტურის გამოცდილება</w:t>
      </w:r>
    </w:p>
    <w:p w14:paraId="17C579B3" w14:textId="77777777" w:rsidR="001B1982" w:rsidRDefault="005A6DE8" w:rsidP="00DB20E6">
      <w:pPr>
        <w:pStyle w:val="ListParagraph"/>
        <w:numPr>
          <w:ilvl w:val="0"/>
          <w:numId w:val="2"/>
        </w:numPr>
        <w:spacing w:before="40" w:after="40"/>
        <w:jc w:val="both"/>
      </w:pPr>
      <w:r>
        <w:t>Proficiency in Georgian (mandatory) and English (desirable)</w:t>
      </w:r>
      <w:r>
        <w:rPr>
          <w:rFonts w:ascii="Sylfaen" w:eastAsia="Sylfaen" w:hAnsi="Sylfaen" w:cs="Sylfaen"/>
          <w:color w:val="555555"/>
          <w:sz w:val="18"/>
          <w:szCs w:val="18"/>
        </w:rPr>
        <w:t xml:space="preserve">  |  ქართული (სავალდებულო) და ინგლისური (სასურველი) ენების ცოდნა</w:t>
      </w:r>
    </w:p>
    <w:p w14:paraId="0DDA7C55" w14:textId="77777777" w:rsidR="001B1982" w:rsidRDefault="005A6DE8" w:rsidP="00DB20E6">
      <w:pPr>
        <w:jc w:val="both"/>
      </w:pPr>
      <w:r>
        <w:t xml:space="preserve"> </w:t>
      </w:r>
    </w:p>
    <w:p w14:paraId="11E0741E" w14:textId="77777777" w:rsidR="001B1982" w:rsidRDefault="005A6DE8" w:rsidP="00DB20E6">
      <w:pPr>
        <w:pBdr>
          <w:bottom w:val="single" w:sz="8" w:space="2" w:color="2E75B6"/>
        </w:pBdr>
        <w:spacing w:before="320" w:after="120"/>
        <w:jc w:val="both"/>
      </w:pPr>
      <w:r>
        <w:rPr>
          <w:b/>
          <w:bCs/>
          <w:color w:val="1F4E79"/>
          <w:sz w:val="28"/>
          <w:szCs w:val="28"/>
        </w:rPr>
        <w:t>8. EVALUATION CRITERIA</w:t>
      </w:r>
      <w:r>
        <w:rPr>
          <w:rFonts w:ascii="Sylfaen" w:eastAsia="Sylfaen" w:hAnsi="Sylfaen" w:cs="Sylfaen"/>
          <w:b/>
          <w:bCs/>
          <w:color w:val="4472C4"/>
          <w:sz w:val="22"/>
          <w:szCs w:val="22"/>
        </w:rPr>
        <w:t xml:space="preserve">   8. შეფასების კრიტერიუმები</w:t>
      </w:r>
    </w:p>
    <w:p w14:paraId="6AD34EF4" w14:textId="77777777" w:rsidR="001B1982" w:rsidRDefault="005A6DE8" w:rsidP="00DB20E6">
      <w:pPr>
        <w:jc w:val="both"/>
      </w:pPr>
      <w:r>
        <w:t xml:space="preserve"> </w:t>
      </w:r>
    </w:p>
    <w:p w14:paraId="4788DF5A" w14:textId="77777777" w:rsidR="001B1982" w:rsidRDefault="005A6DE8" w:rsidP="00DB20E6">
      <w:pPr>
        <w:spacing w:before="80" w:after="80"/>
        <w:jc w:val="both"/>
      </w:pPr>
      <w:r>
        <w:lastRenderedPageBreak/>
        <w:t>Award will be made exclusively on the basis of price. No qualitative, technical or experience-based scoring will be applied. All compliant offers will be ranked solely by their Composite Reference Price (CRP), calculated as follows:</w:t>
      </w:r>
      <w:r>
        <w:rPr>
          <w:rFonts w:ascii="Sylfaen" w:eastAsia="Sylfaen" w:hAnsi="Sylfaen" w:cs="Sylfaen"/>
          <w:color w:val="555555"/>
          <w:sz w:val="18"/>
          <w:szCs w:val="18"/>
        </w:rPr>
        <w:t xml:space="preserve">  |  გამარჯვება განისაზღვრება ექსკლუზიურად ფასის საფუძვლზე.</w:t>
      </w:r>
    </w:p>
    <w:p w14:paraId="68ED4B25"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500"/>
        <w:gridCol w:w="4026"/>
      </w:tblGrid>
      <w:tr w:rsidR="001B1982" w14:paraId="2468F2C7" w14:textId="77777777">
        <w:tc>
          <w:tcPr>
            <w:tcW w:w="35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7268C745" w14:textId="77777777" w:rsidR="001B1982" w:rsidRDefault="005A6DE8" w:rsidP="00DB20E6">
            <w:pPr>
              <w:jc w:val="both"/>
            </w:pPr>
            <w:r>
              <w:rPr>
                <w:b/>
                <w:bCs/>
                <w:color w:val="FFFFFF"/>
              </w:rPr>
              <w:t>PROFILE პროფილი</w:t>
            </w:r>
          </w:p>
          <w:p w14:paraId="38B1936F" w14:textId="77777777" w:rsidR="001B1982" w:rsidRDefault="001B1982" w:rsidP="00DB20E6">
            <w:pPr>
              <w:jc w:val="both"/>
            </w:pPr>
          </w:p>
        </w:tc>
        <w:tc>
          <w:tcPr>
            <w:tcW w:w="15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0F71DC6C" w14:textId="77777777" w:rsidR="001B1982" w:rsidRDefault="005A6DE8" w:rsidP="00DB20E6">
            <w:pPr>
              <w:jc w:val="both"/>
            </w:pPr>
            <w:r>
              <w:rPr>
                <w:b/>
                <w:bCs/>
                <w:color w:val="FFFFFF"/>
              </w:rPr>
              <w:t>WEIGHT IN CRP CRP-ში წონა</w:t>
            </w:r>
          </w:p>
          <w:p w14:paraId="1E21DF92" w14:textId="77777777" w:rsidR="001B1982" w:rsidRDefault="001B1982" w:rsidP="00DB20E6">
            <w:pPr>
              <w:jc w:val="both"/>
            </w:pPr>
          </w:p>
        </w:tc>
        <w:tc>
          <w:tcPr>
            <w:tcW w:w="4026"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148AB0B2" w14:textId="77777777" w:rsidR="001B1982" w:rsidRDefault="005A6DE8" w:rsidP="00DB20E6">
            <w:pPr>
              <w:jc w:val="both"/>
            </w:pPr>
            <w:r>
              <w:rPr>
                <w:b/>
                <w:bCs/>
                <w:color w:val="FFFFFF"/>
              </w:rPr>
              <w:t>RATE USED გამოყენებული ტარიფი</w:t>
            </w:r>
          </w:p>
          <w:p w14:paraId="27A9492C" w14:textId="77777777" w:rsidR="001B1982" w:rsidRDefault="001B1982" w:rsidP="00DB20E6">
            <w:pPr>
              <w:jc w:val="both"/>
            </w:pPr>
          </w:p>
        </w:tc>
      </w:tr>
      <w:tr w:rsidR="001B1982" w14:paraId="3B47482F"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936954E" w14:textId="77777777" w:rsidR="001B1982" w:rsidRDefault="005A6DE8" w:rsidP="00DB20E6">
            <w:pPr>
              <w:jc w:val="both"/>
            </w:pPr>
            <w:r>
              <w:rPr>
                <w:color w:val="000000"/>
              </w:rPr>
              <w:t>PM Senior</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E0AC972" w14:textId="77777777" w:rsidR="001B1982" w:rsidRDefault="005A6DE8" w:rsidP="00DB20E6">
            <w:pPr>
              <w:jc w:val="both"/>
            </w:pPr>
            <w:r>
              <w:rPr>
                <w:b/>
                <w:bCs/>
                <w:color w:val="000000"/>
              </w:rPr>
              <w:t>40%</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EDEFAC6" w14:textId="77777777" w:rsidR="001B1982" w:rsidRDefault="005A6DE8" w:rsidP="00DB20E6">
            <w:pPr>
              <w:jc w:val="both"/>
            </w:pPr>
            <w:r>
              <w:rPr>
                <w:color w:val="000000"/>
              </w:rPr>
              <w:t>Full-day rate quoted in Section 6.4</w:t>
            </w:r>
          </w:p>
        </w:tc>
      </w:tr>
      <w:tr w:rsidR="001B1982" w14:paraId="2A543CC8"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8A90D24" w14:textId="77777777" w:rsidR="001B1982" w:rsidRDefault="005A6DE8" w:rsidP="00DB20E6">
            <w:pPr>
              <w:jc w:val="both"/>
            </w:pPr>
            <w:r>
              <w:rPr>
                <w:color w:val="000000"/>
              </w:rPr>
              <w:t>PM Mid-Level</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869DE4B" w14:textId="77777777" w:rsidR="001B1982" w:rsidRDefault="005A6DE8" w:rsidP="00DB20E6">
            <w:pPr>
              <w:jc w:val="both"/>
            </w:pPr>
            <w:r>
              <w:rPr>
                <w:b/>
                <w:bCs/>
                <w:color w:val="000000"/>
              </w:rPr>
              <w:t>40%</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081B046" w14:textId="77777777" w:rsidR="001B1982" w:rsidRDefault="005A6DE8" w:rsidP="00DB20E6">
            <w:pPr>
              <w:jc w:val="both"/>
            </w:pPr>
            <w:r>
              <w:rPr>
                <w:color w:val="000000"/>
              </w:rPr>
              <w:t>Full-day rate quoted in Section 6.4</w:t>
            </w:r>
          </w:p>
        </w:tc>
      </w:tr>
      <w:tr w:rsidR="001B1982" w14:paraId="7AFC593D"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CAC85D7" w14:textId="77777777" w:rsidR="001B1982" w:rsidRDefault="005A6DE8" w:rsidP="00DB20E6">
            <w:pPr>
              <w:jc w:val="both"/>
            </w:pPr>
            <w:r>
              <w:rPr>
                <w:color w:val="000000"/>
              </w:rPr>
              <w:t>PM Coordinator</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1978A5C" w14:textId="77777777" w:rsidR="001B1982" w:rsidRDefault="005A6DE8" w:rsidP="00DB20E6">
            <w:pPr>
              <w:jc w:val="both"/>
            </w:pPr>
            <w:r>
              <w:rPr>
                <w:b/>
                <w:bCs/>
                <w:color w:val="000000"/>
              </w:rPr>
              <w:t>20%</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DA3ABA3" w14:textId="77777777" w:rsidR="001B1982" w:rsidRDefault="005A6DE8" w:rsidP="00DB20E6">
            <w:pPr>
              <w:jc w:val="both"/>
            </w:pPr>
            <w:r>
              <w:rPr>
                <w:color w:val="000000"/>
              </w:rPr>
              <w:t>Full-day rate quoted in Section 6.4</w:t>
            </w:r>
          </w:p>
        </w:tc>
      </w:tr>
    </w:tbl>
    <w:p w14:paraId="3DF87A60" w14:textId="77777777" w:rsidR="001B1982" w:rsidRDefault="005A6DE8" w:rsidP="00DB20E6">
      <w:pPr>
        <w:jc w:val="both"/>
      </w:pPr>
      <w:r>
        <w:t xml:space="preserve"> </w:t>
      </w:r>
    </w:p>
    <w:p w14:paraId="007B84D4" w14:textId="77777777" w:rsidR="001B1982" w:rsidRDefault="005A6DE8" w:rsidP="00DB20E6">
      <w:pPr>
        <w:spacing w:before="80" w:after="80"/>
        <w:jc w:val="both"/>
      </w:pPr>
      <w:r>
        <w:t>CRP = (PM Senior full-day rate x 0.40) + (PM Mid-Level full-day rate x 0.40) + (PM Coordinator full-day rate x 0.20). The offer with the lowest CRP among compliant submissions will be awarded.</w:t>
      </w:r>
      <w:r>
        <w:rPr>
          <w:rFonts w:ascii="Sylfaen" w:eastAsia="Sylfaen" w:hAnsi="Sylfaen" w:cs="Sylfaen"/>
          <w:color w:val="555555"/>
          <w:sz w:val="18"/>
          <w:szCs w:val="18"/>
        </w:rPr>
        <w:t xml:space="preserve">  |  CRP = (PM უფროსის სრული დღის ტარიფი x 0.40) + (PM საშუალოს x 0.40) + (PM კოორდინატორის x 0.20).</w:t>
      </w:r>
    </w:p>
    <w:p w14:paraId="1DA3653A" w14:textId="77777777" w:rsidR="001B1982" w:rsidRDefault="005A6DE8" w:rsidP="00DB20E6">
      <w:pPr>
        <w:jc w:val="both"/>
      </w:pPr>
      <w:r>
        <w:t xml:space="preserve"> </w:t>
      </w:r>
    </w:p>
    <w:p w14:paraId="6191ADE9" w14:textId="6BC31D52" w:rsidR="001B1982" w:rsidRDefault="005A6DE8" w:rsidP="00DB20E6">
      <w:pPr>
        <w:spacing w:before="80" w:after="80"/>
        <w:jc w:val="both"/>
      </w:pPr>
      <w:r>
        <w:t>Offers that fail to quote all three profiles, or that contain rates deemed abnormally low at GWP's sole discretion, shall be considered non-compliant and excluded from evaluation without further correspondence.</w:t>
      </w:r>
      <w:r>
        <w:rPr>
          <w:rFonts w:ascii="Sylfaen" w:eastAsia="Sylfaen" w:hAnsi="Sylfaen" w:cs="Sylfaen"/>
          <w:color w:val="555555"/>
          <w:sz w:val="18"/>
          <w:szCs w:val="18"/>
        </w:rPr>
        <w:t xml:space="preserve">  </w:t>
      </w:r>
      <w:r w:rsidR="00F40D6C" w:rsidRPr="00F40D6C">
        <w:rPr>
          <w:rFonts w:ascii="Sylfaen" w:eastAsia="Sylfaen" w:hAnsi="Sylfaen" w:cs="Sylfaen"/>
          <w:color w:val="555555"/>
          <w:sz w:val="18"/>
          <w:szCs w:val="18"/>
        </w:rPr>
        <w:t>შეთავაზებები, რომლებიც არ შეიცავს სამივე პროფილს, ან რომლებიც შეიცავს GWP-ის შეხედულებისამებრ არანორმალურად დაბალ ტარიფებს, ჩაითვლება შეუსაბამოდ და გამოირიცხება შეფასებიდან შემდგომი მიმოწერის გარეშე</w:t>
      </w:r>
      <w:r w:rsidR="00F40D6C">
        <w:rPr>
          <w:rFonts w:ascii="Sylfaen" w:eastAsia="Sylfaen" w:hAnsi="Sylfaen" w:cs="Sylfaen"/>
          <w:color w:val="555555"/>
          <w:sz w:val="18"/>
          <w:szCs w:val="18"/>
        </w:rPr>
        <w:t>.</w:t>
      </w:r>
      <w:r>
        <w:t xml:space="preserve"> </w:t>
      </w:r>
    </w:p>
    <w:p w14:paraId="2CC9A28B" w14:textId="77777777" w:rsidR="001B1982" w:rsidRDefault="005A6DE8" w:rsidP="00DB20E6">
      <w:pPr>
        <w:pBdr>
          <w:bottom w:val="single" w:sz="8" w:space="2" w:color="2E75B6"/>
        </w:pBdr>
        <w:spacing w:before="320" w:after="120"/>
        <w:jc w:val="both"/>
      </w:pPr>
      <w:r>
        <w:rPr>
          <w:b/>
          <w:bCs/>
          <w:color w:val="1F4E79"/>
          <w:sz w:val="28"/>
          <w:szCs w:val="28"/>
        </w:rPr>
        <w:t>9. SUBMISSION REQUIREMENTS</w:t>
      </w:r>
      <w:r>
        <w:rPr>
          <w:rFonts w:ascii="Sylfaen" w:eastAsia="Sylfaen" w:hAnsi="Sylfaen" w:cs="Sylfaen"/>
          <w:b/>
          <w:bCs/>
          <w:color w:val="4472C4"/>
          <w:sz w:val="22"/>
          <w:szCs w:val="22"/>
        </w:rPr>
        <w:t xml:space="preserve">   9. წარდგენის მოთხოვნები</w:t>
      </w:r>
    </w:p>
    <w:p w14:paraId="4E6D7707" w14:textId="77777777" w:rsidR="001B1982" w:rsidRDefault="005A6DE8" w:rsidP="00DB20E6">
      <w:pPr>
        <w:jc w:val="both"/>
      </w:pPr>
      <w:r>
        <w:t xml:space="preserve"> </w:t>
      </w:r>
    </w:p>
    <w:p w14:paraId="587C1ACA" w14:textId="77777777" w:rsidR="001B1982" w:rsidRDefault="005A6DE8" w:rsidP="00DB20E6">
      <w:pPr>
        <w:spacing w:before="240" w:after="100"/>
        <w:jc w:val="both"/>
      </w:pPr>
      <w:r>
        <w:rPr>
          <w:b/>
          <w:bCs/>
          <w:color w:val="2E75B6"/>
          <w:sz w:val="24"/>
          <w:szCs w:val="24"/>
        </w:rPr>
        <w:t>9.1 Documents to Submit</w:t>
      </w:r>
      <w:r>
        <w:rPr>
          <w:rFonts w:ascii="Sylfaen" w:eastAsia="Sylfaen" w:hAnsi="Sylfaen" w:cs="Sylfaen"/>
          <w:b/>
          <w:bCs/>
          <w:color w:val="7F7F7F"/>
        </w:rPr>
        <w:t xml:space="preserve">  /  9.1 წარსადგენი დოკუმენტები</w:t>
      </w:r>
    </w:p>
    <w:p w14:paraId="2C1C89A8" w14:textId="77777777" w:rsidR="001B1982" w:rsidRDefault="005A6DE8" w:rsidP="00DB20E6">
      <w:pPr>
        <w:spacing w:before="80" w:after="80"/>
        <w:jc w:val="both"/>
      </w:pPr>
      <w:r>
        <w:t>Offers must consist solely of the completed Price Schedule below. No additional documents, CVs, company profiles or supporting materials are required or will be considered at this stage.</w:t>
      </w:r>
      <w:r>
        <w:rPr>
          <w:rFonts w:ascii="Sylfaen" w:eastAsia="Sylfaen" w:hAnsi="Sylfaen" w:cs="Sylfaen"/>
          <w:color w:val="555555"/>
          <w:sz w:val="18"/>
          <w:szCs w:val="18"/>
        </w:rPr>
        <w:t xml:space="preserve">  |  წინადადებები უნდა შედგებოდეს მხოლოდ შევსებული ფასების განრიგისგან.</w:t>
      </w:r>
    </w:p>
    <w:p w14:paraId="5DD9B670"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13"/>
        <w:gridCol w:w="2413"/>
      </w:tblGrid>
      <w:tr w:rsidR="001B1982" w14:paraId="15D50110" w14:textId="77777777">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0438E0AD" w14:textId="77777777" w:rsidR="001B1982" w:rsidRDefault="005A6DE8" w:rsidP="00DB20E6">
            <w:pPr>
              <w:jc w:val="both"/>
            </w:pPr>
            <w:r>
              <w:rPr>
                <w:b/>
                <w:bCs/>
                <w:color w:val="FFFFFF"/>
              </w:rPr>
              <w:t>PROFILE პროფილი</w:t>
            </w:r>
          </w:p>
          <w:p w14:paraId="150FF53D" w14:textId="77777777" w:rsidR="001B1982" w:rsidRDefault="001B1982" w:rsidP="00DB20E6">
            <w:pPr>
              <w:jc w:val="both"/>
            </w:pPr>
          </w:p>
        </w:tc>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203FD4F7" w14:textId="77777777" w:rsidR="001B1982" w:rsidRDefault="005A6DE8" w:rsidP="00DB20E6">
            <w:pPr>
              <w:jc w:val="both"/>
            </w:pPr>
            <w:r>
              <w:rPr>
                <w:b/>
                <w:bCs/>
                <w:color w:val="FFFFFF"/>
              </w:rPr>
              <w:t>HALF-DAY RATE (GEL, excl. VAT) ნახევარდღის ტარიფი</w:t>
            </w:r>
          </w:p>
          <w:p w14:paraId="4BD9DD39" w14:textId="77777777" w:rsidR="001B1982" w:rsidRDefault="001B1982" w:rsidP="00DB20E6">
            <w:pPr>
              <w:jc w:val="both"/>
            </w:pPr>
          </w:p>
        </w:tc>
        <w:tc>
          <w:tcPr>
            <w:tcW w:w="2213"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0008B737" w14:textId="77777777" w:rsidR="001B1982" w:rsidRDefault="005A6DE8" w:rsidP="00DB20E6">
            <w:pPr>
              <w:jc w:val="both"/>
            </w:pPr>
            <w:r>
              <w:rPr>
                <w:b/>
                <w:bCs/>
                <w:color w:val="FFFFFF"/>
              </w:rPr>
              <w:t>FULL DAY RATE (GEL, excl. VAT) დღის ტარიფი</w:t>
            </w:r>
          </w:p>
          <w:p w14:paraId="696974D9" w14:textId="77777777" w:rsidR="001B1982" w:rsidRDefault="001B1982" w:rsidP="00DB20E6">
            <w:pPr>
              <w:jc w:val="both"/>
            </w:pPr>
          </w:p>
        </w:tc>
        <w:tc>
          <w:tcPr>
            <w:tcW w:w="2413"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vAlign w:val="center"/>
          </w:tcPr>
          <w:p w14:paraId="0DB487B2" w14:textId="77777777" w:rsidR="001B1982" w:rsidRDefault="005A6DE8" w:rsidP="00DB20E6">
            <w:pPr>
              <w:jc w:val="both"/>
            </w:pPr>
            <w:r>
              <w:rPr>
                <w:b/>
                <w:bCs/>
                <w:color w:val="FFFFFF"/>
              </w:rPr>
              <w:t>NOTES შენიშვნებები</w:t>
            </w:r>
          </w:p>
          <w:p w14:paraId="61C67720" w14:textId="77777777" w:rsidR="001B1982" w:rsidRDefault="001B1982" w:rsidP="00DB20E6">
            <w:pPr>
              <w:jc w:val="both"/>
            </w:pPr>
          </w:p>
        </w:tc>
      </w:tr>
      <w:tr w:rsidR="001B1982" w14:paraId="35ECD77A"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27966EA6" w14:textId="77777777" w:rsidR="001B1982" w:rsidRDefault="005A6DE8" w:rsidP="00DB20E6">
            <w:pPr>
              <w:jc w:val="both"/>
            </w:pPr>
            <w:r>
              <w:rPr>
                <w:b/>
                <w:bCs/>
                <w:color w:val="000000"/>
              </w:rPr>
              <w:t>PM Senior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11F93BF"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373DE21"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F1D665D" w14:textId="77777777" w:rsidR="001B1982" w:rsidRDefault="005A6DE8" w:rsidP="00DB20E6">
            <w:pPr>
              <w:jc w:val="both"/>
            </w:pPr>
            <w:r>
              <w:rPr>
                <w:color w:val="000000"/>
              </w:rPr>
              <w:t>All-inclusive per Section 6.2</w:t>
            </w:r>
          </w:p>
        </w:tc>
      </w:tr>
      <w:tr w:rsidR="001B1982" w14:paraId="55EC8E51"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5A13270E" w14:textId="77777777" w:rsidR="001B1982" w:rsidRDefault="005A6DE8" w:rsidP="00DB20E6">
            <w:pPr>
              <w:jc w:val="both"/>
            </w:pPr>
            <w:r>
              <w:rPr>
                <w:b/>
                <w:bCs/>
                <w:color w:val="000000"/>
              </w:rPr>
              <w:t>PM Mid-Level</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BCE25B8"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E89D152"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8300996" w14:textId="77777777" w:rsidR="001B1982" w:rsidRDefault="005A6DE8" w:rsidP="00DB20E6">
            <w:pPr>
              <w:jc w:val="both"/>
            </w:pPr>
            <w:r>
              <w:rPr>
                <w:color w:val="000000"/>
              </w:rPr>
              <w:t>All-inclusive per Section 6.2</w:t>
            </w:r>
          </w:p>
        </w:tc>
      </w:tr>
      <w:tr w:rsidR="001B1982" w14:paraId="409ABD3B"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6F1C968F" w14:textId="77777777" w:rsidR="001B1982" w:rsidRDefault="005A6DE8" w:rsidP="00DB20E6">
            <w:pPr>
              <w:jc w:val="both"/>
            </w:pPr>
            <w:r>
              <w:rPr>
                <w:b/>
                <w:bCs/>
                <w:color w:val="000000"/>
              </w:rPr>
              <w:t>PM Coordinator</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6C8E3AF"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3D3949A" w14:textId="77777777" w:rsidR="001B1982" w:rsidRDefault="005A6DE8" w:rsidP="00DB20E6">
            <w:pPr>
              <w:jc w:val="both"/>
            </w:pPr>
            <w:r>
              <w:rPr>
                <w:color w:val="000000"/>
              </w:rPr>
              <w:t>[________]</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6F8C497" w14:textId="77777777" w:rsidR="001B1982" w:rsidRDefault="005A6DE8" w:rsidP="00DB20E6">
            <w:pPr>
              <w:jc w:val="both"/>
            </w:pPr>
            <w:r>
              <w:rPr>
                <w:color w:val="000000"/>
              </w:rPr>
              <w:t>All-inclusive per Section 6.2</w:t>
            </w:r>
          </w:p>
        </w:tc>
      </w:tr>
      <w:tr w:rsidR="001B1982" w14:paraId="17F5F304" w14:textId="77777777">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B5A5B53" w14:textId="77777777" w:rsidR="001B1982" w:rsidRDefault="005A6DE8" w:rsidP="00DB20E6">
            <w:pPr>
              <w:jc w:val="both"/>
            </w:pPr>
            <w:r>
              <w:rPr>
                <w:b/>
                <w:bCs/>
                <w:color w:val="000000"/>
              </w:rPr>
              <w:t>Transport Allowance (per km, own vehicle)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46E3F4B" w14:textId="77777777" w:rsidR="001B1982" w:rsidRDefault="005A6DE8" w:rsidP="00DB20E6">
            <w:pPr>
              <w:jc w:val="both"/>
            </w:pPr>
            <w:r>
              <w:rPr>
                <w:color w:val="000000"/>
              </w:rPr>
              <w:t>[________]</w:t>
            </w:r>
          </w:p>
        </w:tc>
        <w:tc>
          <w:tcPr>
            <w:tcW w:w="22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47EE64E" w14:textId="77777777" w:rsidR="001B1982" w:rsidRDefault="005A6DE8" w:rsidP="00DB20E6">
            <w:pPr>
              <w:jc w:val="both"/>
            </w:pPr>
            <w:r>
              <w:rPr>
                <w:color w:val="000000"/>
              </w:rPr>
              <w:t>N/A</w:t>
            </w:r>
          </w:p>
        </w:tc>
        <w:tc>
          <w:tcPr>
            <w:tcW w:w="24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35611CF" w14:textId="77777777" w:rsidR="001B1982" w:rsidRDefault="005A6DE8" w:rsidP="00DB20E6">
            <w:pPr>
              <w:jc w:val="both"/>
            </w:pPr>
            <w:r>
              <w:rPr>
                <w:color w:val="000000"/>
              </w:rPr>
              <w:t>Reimbursable, subject to Call-Off cap</w:t>
            </w:r>
          </w:p>
        </w:tc>
      </w:tr>
    </w:tbl>
    <w:p w14:paraId="51789880" w14:textId="77777777" w:rsidR="001B1982" w:rsidRDefault="005A6DE8" w:rsidP="00DB20E6">
      <w:pPr>
        <w:jc w:val="both"/>
      </w:pPr>
      <w:r>
        <w:t xml:space="preserve"> </w:t>
      </w:r>
    </w:p>
    <w:p w14:paraId="1A7F3B3F" w14:textId="77777777" w:rsidR="001B1982" w:rsidRDefault="005A6DE8" w:rsidP="00DB20E6">
      <w:pPr>
        <w:spacing w:before="240" w:after="100"/>
        <w:jc w:val="both"/>
      </w:pPr>
      <w:r>
        <w:rPr>
          <w:b/>
          <w:bCs/>
          <w:color w:val="2E75B6"/>
          <w:sz w:val="24"/>
          <w:szCs w:val="24"/>
        </w:rPr>
        <w:t>9.2 Submission Format &amp; Deadline</w:t>
      </w:r>
      <w:r>
        <w:rPr>
          <w:rFonts w:ascii="Sylfaen" w:eastAsia="Sylfaen" w:hAnsi="Sylfaen" w:cs="Sylfaen"/>
          <w:b/>
          <w:bCs/>
          <w:color w:val="7F7F7F"/>
        </w:rPr>
        <w:t xml:space="preserve">  /  9.2 წარდგენის ფორმატი და ვადა</w:t>
      </w:r>
    </w:p>
    <w:p w14:paraId="1E10A413" w14:textId="77777777" w:rsidR="001B1982" w:rsidRDefault="005A6DE8" w:rsidP="00DB20E6">
      <w:pPr>
        <w:spacing w:before="80" w:after="80"/>
        <w:jc w:val="both"/>
      </w:pPr>
      <w:r>
        <w:lastRenderedPageBreak/>
        <w:t>Offers must be submitted in electronic format (PDF or Excel) to the following address:</w:t>
      </w:r>
      <w:r>
        <w:rPr>
          <w:rFonts w:ascii="Sylfaen" w:eastAsia="Sylfaen" w:hAnsi="Sylfaen" w:cs="Sylfaen"/>
          <w:color w:val="555555"/>
          <w:sz w:val="18"/>
          <w:szCs w:val="18"/>
        </w:rPr>
        <w:t xml:space="preserve">  |  წინადადებები უნდა წარდგინდეს ელექტრონულ ფორმაში (PDF ან Excel).</w:t>
      </w:r>
    </w:p>
    <w:p w14:paraId="7F732B9D"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1B1982" w14:paraId="6F62A3E9"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05D2784" w14:textId="77777777" w:rsidR="001B1982" w:rsidRDefault="005A6DE8" w:rsidP="00DB20E6">
            <w:pPr>
              <w:jc w:val="both"/>
            </w:pPr>
            <w:r>
              <w:rPr>
                <w:b/>
                <w:bCs/>
                <w:color w:val="000000"/>
              </w:rPr>
              <w:t>Submission Email</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0C1A1A3" w14:textId="77777777" w:rsidR="001B1982" w:rsidRDefault="005A6DE8" w:rsidP="00DB20E6">
            <w:pPr>
              <w:jc w:val="both"/>
            </w:pPr>
            <w:r>
              <w:rPr>
                <w:b/>
                <w:bCs/>
                <w:color w:val="2E75B6"/>
              </w:rPr>
              <w:t>tenders@gwp.ge</w:t>
            </w:r>
          </w:p>
        </w:tc>
      </w:tr>
      <w:tr w:rsidR="001B1982" w14:paraId="7E2C2163"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3637049B" w14:textId="77777777" w:rsidR="001B1982" w:rsidRDefault="005A6DE8" w:rsidP="00DB20E6">
            <w:pPr>
              <w:jc w:val="both"/>
            </w:pPr>
            <w:r>
              <w:rPr>
                <w:b/>
                <w:bCs/>
                <w:color w:val="000000"/>
              </w:rPr>
              <w:t>Subject Line</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7B88DFD" w14:textId="77777777" w:rsidR="001B1982" w:rsidRDefault="005A6DE8" w:rsidP="00DB20E6">
            <w:pPr>
              <w:jc w:val="both"/>
            </w:pPr>
            <w:r>
              <w:rPr>
                <w:color w:val="000000"/>
              </w:rPr>
              <w:t>GWP-PM-FW-001 | [Company Name]</w:t>
            </w:r>
          </w:p>
        </w:tc>
      </w:tr>
      <w:tr w:rsidR="001B1982" w14:paraId="49873E73"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7E09C42E" w14:textId="77777777" w:rsidR="001B1982" w:rsidRDefault="005A6DE8" w:rsidP="00DB20E6">
            <w:pPr>
              <w:jc w:val="both"/>
            </w:pPr>
            <w:r>
              <w:rPr>
                <w:b/>
                <w:bCs/>
                <w:color w:val="000000"/>
              </w:rPr>
              <w:t>Submission Deadline</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7B8043B" w14:textId="77777777" w:rsidR="001B1982" w:rsidRDefault="005A6DE8" w:rsidP="00DB20E6">
            <w:pPr>
              <w:jc w:val="both"/>
            </w:pPr>
            <w:r>
              <w:rPr>
                <w:b/>
                <w:bCs/>
                <w:color w:val="000000"/>
              </w:rPr>
              <w:t>[DATE TBC] — 17:00 Tbilisi Time (GET)</w:t>
            </w:r>
          </w:p>
        </w:tc>
      </w:tr>
      <w:tr w:rsidR="001B1982" w14:paraId="2FCAEA19"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647394A5" w14:textId="77777777" w:rsidR="001B1982" w:rsidRDefault="005A6DE8" w:rsidP="00DB20E6">
            <w:pPr>
              <w:jc w:val="both"/>
            </w:pPr>
            <w:r>
              <w:rPr>
                <w:b/>
                <w:bCs/>
                <w:color w:val="000000"/>
              </w:rPr>
              <w:t>Language</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11A7A19" w14:textId="77777777" w:rsidR="001B1982" w:rsidRDefault="005A6DE8" w:rsidP="00DB20E6">
            <w:pPr>
              <w:jc w:val="both"/>
            </w:pPr>
            <w:r>
              <w:rPr>
                <w:color w:val="000000"/>
              </w:rPr>
              <w:t>Georgian and/or English</w:t>
            </w:r>
          </w:p>
        </w:tc>
      </w:tr>
      <w:tr w:rsidR="001B1982" w14:paraId="58E8BFFA"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168392D5" w14:textId="77777777" w:rsidR="001B1982" w:rsidRDefault="005A6DE8" w:rsidP="00DB20E6">
            <w:pPr>
              <w:jc w:val="both"/>
            </w:pPr>
            <w:r>
              <w:rPr>
                <w:b/>
                <w:bCs/>
                <w:color w:val="000000"/>
              </w:rPr>
              <w:t>Clarification Queries</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0A4AF5F" w14:textId="77777777" w:rsidR="001B1982" w:rsidRDefault="005A6DE8" w:rsidP="00DB20E6">
            <w:pPr>
              <w:jc w:val="both"/>
            </w:pPr>
            <w:r>
              <w:rPr>
                <w:color w:val="000000"/>
              </w:rPr>
              <w:t>To be submitted by email minimum 5 business days before deadline</w:t>
            </w:r>
          </w:p>
        </w:tc>
      </w:tr>
    </w:tbl>
    <w:p w14:paraId="7419CC4F" w14:textId="77777777" w:rsidR="001B1982" w:rsidRDefault="005A6DE8" w:rsidP="00DB20E6">
      <w:pPr>
        <w:jc w:val="both"/>
      </w:pPr>
      <w:r>
        <w:t xml:space="preserve"> </w:t>
      </w:r>
    </w:p>
    <w:p w14:paraId="1CBFE185" w14:textId="77777777" w:rsidR="001B1982" w:rsidRDefault="005A6DE8" w:rsidP="00DB20E6">
      <w:pPr>
        <w:pBdr>
          <w:bottom w:val="single" w:sz="8" w:space="2" w:color="2E75B6"/>
        </w:pBdr>
        <w:spacing w:before="320" w:after="120"/>
        <w:jc w:val="both"/>
      </w:pPr>
      <w:r>
        <w:rPr>
          <w:b/>
          <w:bCs/>
          <w:color w:val="1F4E79"/>
          <w:sz w:val="28"/>
          <w:szCs w:val="28"/>
        </w:rPr>
        <w:t>10. TERMS, CONDITIONS &amp; RISK ALLOCATION</w:t>
      </w:r>
      <w:r>
        <w:rPr>
          <w:rFonts w:ascii="Sylfaen" w:eastAsia="Sylfaen" w:hAnsi="Sylfaen" w:cs="Sylfaen"/>
          <w:b/>
          <w:bCs/>
          <w:color w:val="4472C4"/>
          <w:sz w:val="22"/>
          <w:szCs w:val="22"/>
        </w:rPr>
        <w:t xml:space="preserve">   10. პირობები და რისკის განაწილება</w:t>
      </w:r>
    </w:p>
    <w:p w14:paraId="083B77AC" w14:textId="77777777" w:rsidR="001B1982" w:rsidRDefault="005A6DE8" w:rsidP="00DB20E6">
      <w:pPr>
        <w:jc w:val="both"/>
      </w:pPr>
      <w:r>
        <w:t xml:space="preserve"> </w:t>
      </w:r>
    </w:p>
    <w:p w14:paraId="6C6AB87B" w14:textId="77777777" w:rsidR="001B1982" w:rsidRDefault="005A6DE8" w:rsidP="00DB20E6">
      <w:pPr>
        <w:spacing w:before="240" w:after="100"/>
        <w:jc w:val="both"/>
      </w:pPr>
      <w:r>
        <w:rPr>
          <w:b/>
          <w:bCs/>
          <w:color w:val="2E75B6"/>
          <w:sz w:val="24"/>
          <w:szCs w:val="24"/>
        </w:rPr>
        <w:t>10.1 Framework &amp; Award Conditions</w:t>
      </w:r>
      <w:r>
        <w:rPr>
          <w:rFonts w:ascii="Sylfaen" w:eastAsia="Sylfaen" w:hAnsi="Sylfaen" w:cs="Sylfaen"/>
          <w:b/>
          <w:bCs/>
          <w:color w:val="7F7F7F"/>
        </w:rPr>
        <w:t xml:space="preserve">  /  10.1 ჩარჩო და გამარჯვების პირობები</w:t>
      </w:r>
    </w:p>
    <w:p w14:paraId="55342CF6" w14:textId="77777777" w:rsidR="001B1982" w:rsidRDefault="005A6DE8" w:rsidP="00DB20E6">
      <w:pPr>
        <w:pStyle w:val="ListParagraph"/>
        <w:numPr>
          <w:ilvl w:val="0"/>
          <w:numId w:val="2"/>
        </w:numPr>
        <w:spacing w:before="40" w:after="40"/>
        <w:jc w:val="both"/>
      </w:pPr>
      <w:r>
        <w:t>GWP reserves the right to award the Framework Agreement to more than one provider and to select among them for individual Call-Off Orders at its sole discretion.</w:t>
      </w:r>
      <w:r>
        <w:rPr>
          <w:rFonts w:ascii="Sylfaen" w:eastAsia="Sylfaen" w:hAnsi="Sylfaen" w:cs="Sylfaen"/>
          <w:color w:val="555555"/>
          <w:sz w:val="18"/>
          <w:szCs w:val="18"/>
        </w:rPr>
        <w:t xml:space="preserve">  |  GWP-ს უფლება აქვს ჩარჩო შეთანხმება დადოს ერთზე მეტ მიმწოდებელთან.</w:t>
      </w:r>
    </w:p>
    <w:p w14:paraId="4497595B" w14:textId="77777777" w:rsidR="00531AE3" w:rsidRPr="00531AE3" w:rsidRDefault="005A6DE8" w:rsidP="00DB20E6">
      <w:pPr>
        <w:pStyle w:val="ListParagraph"/>
        <w:numPr>
          <w:ilvl w:val="0"/>
          <w:numId w:val="2"/>
        </w:numPr>
        <w:spacing w:before="40" w:after="40"/>
        <w:jc w:val="both"/>
      </w:pPr>
      <w:r>
        <w:t>This Framework Agreement does not guarantee any minimum volume of work. The Provider accepts that zero call-off orders may be issued during the agreement period.</w:t>
      </w:r>
      <w:r w:rsidRPr="00531AE3">
        <w:rPr>
          <w:rFonts w:ascii="Sylfaen" w:eastAsia="Sylfaen" w:hAnsi="Sylfaen" w:cs="Sylfaen"/>
          <w:color w:val="555555"/>
          <w:sz w:val="18"/>
          <w:szCs w:val="18"/>
        </w:rPr>
        <w:t xml:space="preserve">  |  </w:t>
      </w:r>
      <w:r w:rsidR="00531AE3" w:rsidRPr="00531AE3">
        <w:rPr>
          <w:rFonts w:ascii="Sylfaen" w:eastAsia="Sylfaen" w:hAnsi="Sylfaen" w:cs="Sylfaen"/>
          <w:color w:val="555555"/>
          <w:sz w:val="18"/>
          <w:szCs w:val="18"/>
        </w:rPr>
        <w:br/>
        <w:t>წინამდებარე ჩარჩო შეთანხმება არ იძლევა სამუშაოს მინიმალურ მოცულობის გარანტიას. პროვაიდერი ეთანხმება, რომ ხელშეკრულების პერიოდში შეიძლება გაიცეს ნულოვანი გამოძახების შეკვეთა.</w:t>
      </w:r>
    </w:p>
    <w:p w14:paraId="1B6A8DCF" w14:textId="0BF156B0" w:rsidR="001B1982" w:rsidRDefault="005A6DE8" w:rsidP="00DB20E6">
      <w:pPr>
        <w:pStyle w:val="ListParagraph"/>
        <w:numPr>
          <w:ilvl w:val="0"/>
          <w:numId w:val="2"/>
        </w:numPr>
        <w:spacing w:before="40" w:after="40"/>
        <w:jc w:val="both"/>
      </w:pPr>
      <w:r>
        <w:t>GWP reserves the right to reject any or all offers, cancel the tender, or re-tender at any time, without obligation to provide reasons or compensation to any bidder.</w:t>
      </w:r>
      <w:r w:rsidRPr="00531AE3">
        <w:rPr>
          <w:rFonts w:ascii="Sylfaen" w:eastAsia="Sylfaen" w:hAnsi="Sylfaen" w:cs="Sylfaen"/>
          <w:color w:val="555555"/>
          <w:sz w:val="18"/>
          <w:szCs w:val="18"/>
        </w:rPr>
        <w:t xml:space="preserve">  |  GWP-ს უფლება აქვს ნებისმიერ დროს უარი თქას ნებისმიერ წინადადებაზე.</w:t>
      </w:r>
    </w:p>
    <w:p w14:paraId="61CEF9C4" w14:textId="77777777" w:rsidR="001B1982" w:rsidRDefault="005A6DE8" w:rsidP="00DB20E6">
      <w:pPr>
        <w:pStyle w:val="ListParagraph"/>
        <w:numPr>
          <w:ilvl w:val="0"/>
          <w:numId w:val="2"/>
        </w:numPr>
        <w:spacing w:before="40" w:after="40"/>
        <w:jc w:val="both"/>
      </w:pPr>
      <w:r>
        <w:t>Rates are fixed for the full Year 1 (12 months from contract signature). No price escalation claims will be accepted during Year 1 under any circumstance, including inflation, currency fluctuation or increased labour costs.</w:t>
      </w:r>
      <w:r>
        <w:rPr>
          <w:rFonts w:ascii="Sylfaen" w:eastAsia="Sylfaen" w:hAnsi="Sylfaen" w:cs="Sylfaen"/>
          <w:color w:val="555555"/>
          <w:sz w:val="18"/>
          <w:szCs w:val="18"/>
        </w:rPr>
        <w:t xml:space="preserve">  |  ტარიფები ფიქსირებულია Y1-ის განმავლობაში. Y1-ში ფასების ცვლილების მოთხოვნები არ მიიღება.</w:t>
      </w:r>
    </w:p>
    <w:p w14:paraId="5C50BD8D" w14:textId="77777777" w:rsidR="001B1982" w:rsidRDefault="005A6DE8" w:rsidP="00DB20E6">
      <w:pPr>
        <w:pStyle w:val="ListParagraph"/>
        <w:numPr>
          <w:ilvl w:val="0"/>
          <w:numId w:val="2"/>
        </w:numPr>
        <w:spacing w:before="40" w:after="40"/>
        <w:jc w:val="both"/>
      </w:pPr>
      <w:r>
        <w:t>Year 2 and Year 3 rate adjustments shall not exceed the official annual CPI increase published by Geostat and require written agreement minimum 60 days before the anniversary date.</w:t>
      </w:r>
      <w:r>
        <w:rPr>
          <w:rFonts w:ascii="Sylfaen" w:eastAsia="Sylfaen" w:hAnsi="Sylfaen" w:cs="Sylfaen"/>
          <w:color w:val="555555"/>
          <w:sz w:val="18"/>
          <w:szCs w:val="18"/>
        </w:rPr>
        <w:t xml:space="preserve">  |  Y2 და Y3 ტარიფების კორექტირება არ აღემატებოდეს Geostat-ის CPI-ს.</w:t>
      </w:r>
    </w:p>
    <w:p w14:paraId="2084B2E6" w14:textId="77777777" w:rsidR="001B1982" w:rsidRDefault="005A6DE8" w:rsidP="00DB20E6">
      <w:pPr>
        <w:jc w:val="both"/>
      </w:pPr>
      <w:r>
        <w:t xml:space="preserve"> </w:t>
      </w:r>
    </w:p>
    <w:p w14:paraId="1DCFF1E1" w14:textId="77777777" w:rsidR="001B1982" w:rsidRDefault="005A6DE8" w:rsidP="00DB20E6">
      <w:pPr>
        <w:spacing w:before="240" w:after="100"/>
        <w:jc w:val="both"/>
      </w:pPr>
      <w:r>
        <w:rPr>
          <w:b/>
          <w:bCs/>
          <w:color w:val="2E75B6"/>
          <w:sz w:val="24"/>
          <w:szCs w:val="24"/>
        </w:rPr>
        <w:t>10.2 Availability &amp; Response Time Obligations</w:t>
      </w:r>
      <w:r>
        <w:rPr>
          <w:rFonts w:ascii="Sylfaen" w:eastAsia="Sylfaen" w:hAnsi="Sylfaen" w:cs="Sylfaen"/>
          <w:b/>
          <w:bCs/>
          <w:color w:val="7F7F7F"/>
        </w:rPr>
        <w:t xml:space="preserve">  /  10.2 ხელმისაწვდომობისა და რეაგირების ვალდებულებები</w:t>
      </w:r>
    </w:p>
    <w:p w14:paraId="4D7F13CA" w14:textId="77777777" w:rsidR="001B1982" w:rsidRDefault="005A6DE8" w:rsidP="00DB20E6">
      <w:pPr>
        <w:spacing w:before="80" w:after="80"/>
        <w:jc w:val="both"/>
      </w:pPr>
      <w:r>
        <w:t>The following availability obligations are transferred entirely to the Provider and must be priced into the offered rates:</w:t>
      </w:r>
      <w:r>
        <w:rPr>
          <w:rFonts w:ascii="Sylfaen" w:eastAsia="Sylfaen" w:hAnsi="Sylfaen" w:cs="Sylfaen"/>
          <w:color w:val="555555"/>
          <w:sz w:val="18"/>
          <w:szCs w:val="18"/>
        </w:rPr>
        <w:t xml:space="preserve">  |  შემდეგი ხელმისაწვდომობის ვალდებულებები სრულად გადაეცემა მიმწოდებელს.</w:t>
      </w:r>
    </w:p>
    <w:p w14:paraId="1F26F810" w14:textId="77777777" w:rsidR="001B1982" w:rsidRDefault="005A6DE8" w:rsidP="00DB20E6">
      <w:pPr>
        <w:pStyle w:val="ListParagraph"/>
        <w:numPr>
          <w:ilvl w:val="0"/>
          <w:numId w:val="2"/>
        </w:numPr>
        <w:spacing w:before="40" w:after="40"/>
        <w:jc w:val="both"/>
      </w:pPr>
      <w:r>
        <w:t>Standard Call-Off mobilisation: the Provider must deploy within 5 business days. Failure constitutes a breach; the Provider shall bear all consequential costs incurred by GWP.</w:t>
      </w:r>
      <w:r>
        <w:rPr>
          <w:rFonts w:ascii="Sylfaen" w:eastAsia="Sylfaen" w:hAnsi="Sylfaen" w:cs="Sylfaen"/>
          <w:color w:val="555555"/>
          <w:sz w:val="18"/>
          <w:szCs w:val="18"/>
        </w:rPr>
        <w:t xml:space="preserve">  |  სტანდარტული მობილიზაცია: 5 სამუშაო დღე. ვადის გადაცილება წარმოადგენს ხელშეკრულების დარღვევას.</w:t>
      </w:r>
    </w:p>
    <w:p w14:paraId="618551F0" w14:textId="77777777" w:rsidR="00CF2A2E" w:rsidRPr="00CF2A2E" w:rsidRDefault="005A6DE8" w:rsidP="00DB20E6">
      <w:pPr>
        <w:pStyle w:val="ListParagraph"/>
        <w:numPr>
          <w:ilvl w:val="0"/>
          <w:numId w:val="2"/>
        </w:numPr>
        <w:spacing w:before="40" w:after="40"/>
        <w:jc w:val="both"/>
      </w:pPr>
      <w:r>
        <w:t>Emergency Call-Off mobilisation: the Provider must deploy within 24 hours including weekends and public holidays, at the standard contracted rate with no emergency surcharge permitted.</w:t>
      </w:r>
      <w:r w:rsidRPr="00CF2A2E">
        <w:rPr>
          <w:rFonts w:ascii="Sylfaen" w:eastAsia="Sylfaen" w:hAnsi="Sylfaen" w:cs="Sylfaen"/>
          <w:color w:val="555555"/>
          <w:sz w:val="18"/>
          <w:szCs w:val="18"/>
        </w:rPr>
        <w:t xml:space="preserve">  |  </w:t>
      </w:r>
      <w:r w:rsidR="00CF2A2E" w:rsidRPr="00CF2A2E">
        <w:rPr>
          <w:rFonts w:ascii="Sylfaen" w:eastAsia="Sylfaen" w:hAnsi="Sylfaen" w:cs="Sylfaen"/>
          <w:color w:val="555555"/>
          <w:sz w:val="18"/>
          <w:szCs w:val="18"/>
        </w:rPr>
        <w:t>გადაუდებელი გამოძახების მობილიზაცია: პროვაიდერმა უნდა განლაგდეს 24 საათის განმავლობაში, შაბათ-კვირას და სახალხო არდადეგების ჩათვლით, სტანდარტული კონტრაქტით დაშვებული გადასახადის გარეშე</w:t>
      </w:r>
    </w:p>
    <w:p w14:paraId="729B574A" w14:textId="5483DB6A" w:rsidR="001B1982" w:rsidRDefault="005A6DE8" w:rsidP="00DB20E6">
      <w:pPr>
        <w:pStyle w:val="ListParagraph"/>
        <w:numPr>
          <w:ilvl w:val="0"/>
          <w:numId w:val="2"/>
        </w:numPr>
        <w:spacing w:before="40" w:after="40"/>
        <w:jc w:val="both"/>
      </w:pPr>
      <w:r>
        <w:lastRenderedPageBreak/>
        <w:t>The Provider must maintain a minimum of one available person per profile at all times throughout the agreement period. Inability to fill a Call-Off Order due to unavailability is a material breach.</w:t>
      </w:r>
      <w:r w:rsidRPr="00CF2A2E">
        <w:rPr>
          <w:rFonts w:ascii="Sylfaen" w:eastAsia="Sylfaen" w:hAnsi="Sylfaen" w:cs="Sylfaen"/>
          <w:color w:val="555555"/>
          <w:sz w:val="18"/>
          <w:szCs w:val="18"/>
        </w:rPr>
        <w:t xml:space="preserve">  |  მიმწოდებელი ვალდებულია შეინარჩინოს მინიმუმ 1 ხელმისაწვდომი პირი ყოველი პროფილისთვის.</w:t>
      </w:r>
    </w:p>
    <w:p w14:paraId="4C70AC64" w14:textId="77777777" w:rsidR="001B1982" w:rsidRDefault="005A6DE8" w:rsidP="00DB20E6">
      <w:pPr>
        <w:jc w:val="both"/>
      </w:pPr>
      <w:r>
        <w:t xml:space="preserve"> </w:t>
      </w:r>
    </w:p>
    <w:p w14:paraId="19925192" w14:textId="77777777" w:rsidR="001B1982" w:rsidRDefault="005A6DE8" w:rsidP="00DB20E6">
      <w:pPr>
        <w:spacing w:before="240" w:after="100"/>
        <w:jc w:val="both"/>
      </w:pPr>
      <w:r>
        <w:rPr>
          <w:b/>
          <w:bCs/>
          <w:color w:val="2E75B6"/>
          <w:sz w:val="24"/>
          <w:szCs w:val="24"/>
        </w:rPr>
        <w:t>10.3 Personnel Obligations &amp; Substitution Penalties</w:t>
      </w:r>
      <w:r>
        <w:rPr>
          <w:rFonts w:ascii="Sylfaen" w:eastAsia="Sylfaen" w:hAnsi="Sylfaen" w:cs="Sylfaen"/>
          <w:b/>
          <w:bCs/>
          <w:color w:val="7F7F7F"/>
        </w:rPr>
        <w:t xml:space="preserve">  /  10.3 პერსონალის ვალდებულებები</w:t>
      </w:r>
    </w:p>
    <w:p w14:paraId="1D500E54" w14:textId="77777777" w:rsidR="001B1982" w:rsidRDefault="005A6DE8" w:rsidP="00DB20E6">
      <w:pPr>
        <w:pStyle w:val="ListParagraph"/>
        <w:numPr>
          <w:ilvl w:val="0"/>
          <w:numId w:val="2"/>
        </w:numPr>
        <w:spacing w:before="40" w:after="40"/>
        <w:jc w:val="both"/>
      </w:pPr>
      <w:r>
        <w:t>All personnel deployed under this Framework must be pre-approved in writing by GWP's Contract Manager prior to first deployment.</w:t>
      </w:r>
      <w:r>
        <w:rPr>
          <w:rFonts w:ascii="Sylfaen" w:eastAsia="Sylfaen" w:hAnsi="Sylfaen" w:cs="Sylfaen"/>
          <w:color w:val="555555"/>
          <w:sz w:val="18"/>
          <w:szCs w:val="18"/>
        </w:rPr>
        <w:t xml:space="preserve">  |  ყოველა განლაგებული პერსონალი წინასწარ უნდა დაამტკიცოს GWP-ის კონტრაქტ-მენეჯერმა.</w:t>
      </w:r>
    </w:p>
    <w:p w14:paraId="23428083" w14:textId="77777777" w:rsidR="001B1982" w:rsidRDefault="005A6DE8" w:rsidP="00DB20E6">
      <w:pPr>
        <w:pStyle w:val="ListParagraph"/>
        <w:numPr>
          <w:ilvl w:val="0"/>
          <w:numId w:val="2"/>
        </w:numPr>
        <w:spacing w:before="40" w:after="40"/>
        <w:jc w:val="both"/>
      </w:pPr>
      <w:r>
        <w:t>Substitution of any approved individual requires GWP written consent at least 10 business days in advance. Emergency substitutions require notification within 4 hours and replacement within 2 business days.</w:t>
      </w:r>
      <w:r>
        <w:rPr>
          <w:rFonts w:ascii="Sylfaen" w:eastAsia="Sylfaen" w:hAnsi="Sylfaen" w:cs="Sylfaen"/>
          <w:color w:val="555555"/>
          <w:sz w:val="18"/>
          <w:szCs w:val="18"/>
        </w:rPr>
        <w:t xml:space="preserve">  |  ნებისმიერი დამტკიცებული პირის ჩანაცვლება მოითხოვს GWP-ის თანხმობას მინიმუმ 10 სამუშაო დღით ადრე.</w:t>
      </w:r>
    </w:p>
    <w:p w14:paraId="4948ECD1" w14:textId="77777777" w:rsidR="001B1982" w:rsidRDefault="005A6DE8" w:rsidP="00DB20E6">
      <w:pPr>
        <w:pStyle w:val="ListParagraph"/>
        <w:numPr>
          <w:ilvl w:val="0"/>
          <w:numId w:val="2"/>
        </w:numPr>
        <w:spacing w:before="40" w:after="40"/>
        <w:jc w:val="both"/>
      </w:pPr>
      <w:r>
        <w:t>Unauthorised substitution shall result in a penalty of 2 full-day rates for the relevant profile, deducted from the next invoice without prior notice.</w:t>
      </w:r>
      <w:r>
        <w:rPr>
          <w:rFonts w:ascii="Sylfaen" w:eastAsia="Sylfaen" w:hAnsi="Sylfaen" w:cs="Sylfaen"/>
          <w:color w:val="555555"/>
          <w:sz w:val="18"/>
          <w:szCs w:val="18"/>
        </w:rPr>
        <w:t xml:space="preserve">  |  არაავტორიზებული ჩანაცვლება გამოიწვევს ჯარიმას, 2 სრული დღის ტარიფის ექვივალენტური.</w:t>
      </w:r>
    </w:p>
    <w:p w14:paraId="0DB1F5DB" w14:textId="77777777" w:rsidR="001B1982" w:rsidRDefault="005A6DE8" w:rsidP="00DB20E6">
      <w:pPr>
        <w:pStyle w:val="ListParagraph"/>
        <w:numPr>
          <w:ilvl w:val="0"/>
          <w:numId w:val="2"/>
        </w:numPr>
        <w:spacing w:before="40" w:after="40"/>
        <w:jc w:val="both"/>
      </w:pPr>
      <w:r>
        <w:t>The Provider bears full responsibility for ensuring that deployed personnel hold all required professional licences, insurances and work authorisations under Georgian law.</w:t>
      </w:r>
      <w:r>
        <w:rPr>
          <w:rFonts w:ascii="Sylfaen" w:eastAsia="Sylfaen" w:hAnsi="Sylfaen" w:cs="Sylfaen"/>
          <w:color w:val="555555"/>
          <w:sz w:val="18"/>
          <w:szCs w:val="18"/>
        </w:rPr>
        <w:t xml:space="preserve">  |  მიმწოდებელი სრულად პასუხისმებელია პერსონალის ლიცენზიებისა და დაზღვევისათვის არსებობისთვის.</w:t>
      </w:r>
    </w:p>
    <w:p w14:paraId="7F31838F" w14:textId="77777777" w:rsidR="001B1982" w:rsidRDefault="005A6DE8" w:rsidP="00DB20E6">
      <w:pPr>
        <w:jc w:val="both"/>
      </w:pPr>
      <w:r>
        <w:t xml:space="preserve"> </w:t>
      </w:r>
    </w:p>
    <w:p w14:paraId="2990FD36" w14:textId="77777777" w:rsidR="001B1982" w:rsidRDefault="005A6DE8" w:rsidP="00DB20E6">
      <w:pPr>
        <w:spacing w:before="240" w:after="100"/>
        <w:jc w:val="both"/>
      </w:pPr>
      <w:r>
        <w:rPr>
          <w:b/>
          <w:bCs/>
          <w:color w:val="2E75B6"/>
          <w:sz w:val="24"/>
          <w:szCs w:val="24"/>
        </w:rPr>
        <w:t>10.4 Performance Standards &amp; Liquidated Damages</w:t>
      </w:r>
      <w:r>
        <w:rPr>
          <w:rFonts w:ascii="Sylfaen" w:eastAsia="Sylfaen" w:hAnsi="Sylfaen" w:cs="Sylfaen"/>
          <w:b/>
          <w:bCs/>
          <w:color w:val="7F7F7F"/>
        </w:rPr>
        <w:t xml:space="preserve">  /  10.4 შესრულების სტანდარტები და ზარალის ანაზღაურება</w:t>
      </w:r>
    </w:p>
    <w:p w14:paraId="3A4EC8A0" w14:textId="26A786DD" w:rsidR="001B1982" w:rsidRDefault="005A6DE8" w:rsidP="00DB20E6">
      <w:pPr>
        <w:pStyle w:val="ListParagraph"/>
        <w:numPr>
          <w:ilvl w:val="0"/>
          <w:numId w:val="2"/>
        </w:numPr>
        <w:spacing w:before="40" w:after="40"/>
        <w:jc w:val="both"/>
      </w:pPr>
      <w:r>
        <w:t>Any rework or correction required due to Provider error shall be carried out at no additional cost to GWP, within the timeframe specified by GWP's Contract Manager.</w:t>
      </w:r>
      <w:r>
        <w:rPr>
          <w:rFonts w:ascii="Sylfaen" w:eastAsia="Sylfaen" w:hAnsi="Sylfaen" w:cs="Sylfaen"/>
          <w:color w:val="555555"/>
          <w:sz w:val="18"/>
          <w:szCs w:val="18"/>
        </w:rPr>
        <w:t xml:space="preserve">  |  მიმწოდებლის შეცდომით გამოწვეული </w:t>
      </w:r>
      <w:r w:rsidR="0094639B">
        <w:rPr>
          <w:rFonts w:ascii="Sylfaen" w:eastAsia="Sylfaen" w:hAnsi="Sylfaen" w:cs="Sylfaen"/>
          <w:color w:val="555555"/>
          <w:sz w:val="18"/>
          <w:szCs w:val="18"/>
        </w:rPr>
        <w:t>დამატებითი სამუშაო</w:t>
      </w:r>
      <w:r>
        <w:rPr>
          <w:rFonts w:ascii="Sylfaen" w:eastAsia="Sylfaen" w:hAnsi="Sylfaen" w:cs="Sylfaen"/>
          <w:color w:val="555555"/>
          <w:sz w:val="18"/>
          <w:szCs w:val="18"/>
        </w:rPr>
        <w:t xml:space="preserve"> ხორციელდება GWP-ისთვის დამატებითი ხარჯების გარეშე.</w:t>
      </w:r>
    </w:p>
    <w:p w14:paraId="7B736AF4" w14:textId="395360A8" w:rsidR="001B1982" w:rsidRDefault="005A6DE8" w:rsidP="00DB20E6">
      <w:pPr>
        <w:pStyle w:val="ListParagraph"/>
        <w:numPr>
          <w:ilvl w:val="0"/>
          <w:numId w:val="2"/>
        </w:numPr>
        <w:spacing w:before="40" w:after="40"/>
        <w:jc w:val="both"/>
      </w:pPr>
      <w:r>
        <w:t>Failure to submit required progress reports within agreed deadlines: deduction of 0.5 half-day rates per calendar day of delay, applied automatically to the next invoice.</w:t>
      </w:r>
      <w:r>
        <w:rPr>
          <w:rFonts w:ascii="Sylfaen" w:eastAsia="Sylfaen" w:hAnsi="Sylfaen" w:cs="Sylfaen"/>
          <w:color w:val="555555"/>
          <w:sz w:val="18"/>
          <w:szCs w:val="18"/>
        </w:rPr>
        <w:t xml:space="preserve">  |  </w:t>
      </w:r>
      <w:r w:rsidR="00D76A35" w:rsidRPr="00D76A35">
        <w:rPr>
          <w:rFonts w:ascii="Sylfaen" w:eastAsia="Sylfaen" w:hAnsi="Sylfaen" w:cs="Sylfaen"/>
          <w:color w:val="555555"/>
          <w:sz w:val="18"/>
          <w:szCs w:val="18"/>
        </w:rPr>
        <w:t xml:space="preserve">საჭირო პროგრესის ანგარიშების შეთანხმებულ ვადებში წარუდგენლობა: დაგვიანების კალენდარულ დღეს 0.5 ნახევარდღიანი განაკვეთის გამოქვითვა, რომელიც ავტომატურად </w:t>
      </w:r>
      <w:r w:rsidR="00D76A35">
        <w:rPr>
          <w:rFonts w:ascii="Sylfaen" w:eastAsia="Sylfaen" w:hAnsi="Sylfaen" w:cs="Sylfaen"/>
          <w:color w:val="555555"/>
          <w:sz w:val="18"/>
          <w:szCs w:val="18"/>
        </w:rPr>
        <w:t>გამოიქვითება</w:t>
      </w:r>
      <w:r w:rsidR="00D76A35" w:rsidRPr="00D76A35">
        <w:rPr>
          <w:rFonts w:ascii="Sylfaen" w:eastAsia="Sylfaen" w:hAnsi="Sylfaen" w:cs="Sylfaen"/>
          <w:color w:val="555555"/>
          <w:sz w:val="18"/>
          <w:szCs w:val="18"/>
        </w:rPr>
        <w:t xml:space="preserve"> შემდეგ ინვოისზე</w:t>
      </w:r>
    </w:p>
    <w:p w14:paraId="15DB01C3" w14:textId="70871B32" w:rsidR="001B1982" w:rsidRDefault="005A6DE8" w:rsidP="00DB20E6">
      <w:pPr>
        <w:pStyle w:val="ListParagraph"/>
        <w:numPr>
          <w:ilvl w:val="0"/>
          <w:numId w:val="2"/>
        </w:numPr>
        <w:spacing w:before="40" w:after="40"/>
        <w:jc w:val="both"/>
      </w:pPr>
      <w:r>
        <w:t>The Provider accepts unlimited liability for damages caused by wilful misconduct or gross negligence. For ordinary negligence, liability is capped at the total value of the relevant Call-Off Order.</w:t>
      </w:r>
      <w:r>
        <w:rPr>
          <w:rFonts w:ascii="Sylfaen" w:eastAsia="Sylfaen" w:hAnsi="Sylfaen" w:cs="Sylfaen"/>
          <w:color w:val="555555"/>
          <w:sz w:val="18"/>
          <w:szCs w:val="18"/>
        </w:rPr>
        <w:t xml:space="preserve">  |  მიმწოდებელი იღებს </w:t>
      </w:r>
      <w:r w:rsidR="002664E9">
        <w:rPr>
          <w:rFonts w:ascii="Sylfaen" w:eastAsia="Sylfaen" w:hAnsi="Sylfaen" w:cs="Sylfaen"/>
          <w:color w:val="555555"/>
          <w:sz w:val="18"/>
          <w:szCs w:val="18"/>
        </w:rPr>
        <w:t xml:space="preserve">სრულ </w:t>
      </w:r>
      <w:r>
        <w:rPr>
          <w:rFonts w:ascii="Sylfaen" w:eastAsia="Sylfaen" w:hAnsi="Sylfaen" w:cs="Sylfaen"/>
          <w:color w:val="555555"/>
          <w:sz w:val="18"/>
          <w:szCs w:val="18"/>
        </w:rPr>
        <w:t xml:space="preserve"> პასუხისმებლობას </w:t>
      </w:r>
      <w:r w:rsidR="002664E9">
        <w:rPr>
          <w:rFonts w:ascii="Sylfaen" w:eastAsia="Sylfaen" w:hAnsi="Sylfaen" w:cs="Sylfaen"/>
          <w:color w:val="555555"/>
          <w:sz w:val="18"/>
          <w:szCs w:val="18"/>
        </w:rPr>
        <w:t>მისი</w:t>
      </w:r>
      <w:r>
        <w:rPr>
          <w:rFonts w:ascii="Sylfaen" w:eastAsia="Sylfaen" w:hAnsi="Sylfaen" w:cs="Sylfaen"/>
          <w:color w:val="555555"/>
          <w:sz w:val="18"/>
          <w:szCs w:val="18"/>
        </w:rPr>
        <w:t xml:space="preserve"> საქმიანობით გამოწვეული ზარალისთვის.</w:t>
      </w:r>
    </w:p>
    <w:p w14:paraId="0DDF57B5" w14:textId="77777777" w:rsidR="001B1982" w:rsidRDefault="005A6DE8" w:rsidP="00DB20E6">
      <w:pPr>
        <w:jc w:val="both"/>
      </w:pPr>
      <w:r>
        <w:t xml:space="preserve"> </w:t>
      </w:r>
    </w:p>
    <w:p w14:paraId="4C346144" w14:textId="77777777" w:rsidR="001B1982" w:rsidRDefault="005A6DE8" w:rsidP="00DB20E6">
      <w:pPr>
        <w:spacing w:before="240" w:after="100"/>
        <w:jc w:val="both"/>
      </w:pPr>
      <w:r>
        <w:rPr>
          <w:b/>
          <w:bCs/>
          <w:color w:val="2E75B6"/>
          <w:sz w:val="24"/>
          <w:szCs w:val="24"/>
        </w:rPr>
        <w:t>10.5 Payment Terms &amp; Invoice Requirements</w:t>
      </w:r>
      <w:r>
        <w:rPr>
          <w:rFonts w:ascii="Sylfaen" w:eastAsia="Sylfaen" w:hAnsi="Sylfaen" w:cs="Sylfaen"/>
          <w:b/>
          <w:bCs/>
          <w:color w:val="7F7F7F"/>
        </w:rPr>
        <w:t xml:space="preserve">  /  10.5 გადახდის პირობები და ინვოისის მოთხოვნები</w:t>
      </w:r>
    </w:p>
    <w:p w14:paraId="1084557B" w14:textId="77777777" w:rsidR="001B1982" w:rsidRDefault="005A6DE8" w:rsidP="00DB20E6">
      <w:pPr>
        <w:pStyle w:val="ListParagraph"/>
        <w:numPr>
          <w:ilvl w:val="0"/>
          <w:numId w:val="2"/>
        </w:numPr>
        <w:spacing w:before="40" w:after="40"/>
        <w:jc w:val="both"/>
      </w:pPr>
      <w:r>
        <w:t>Payment: 45 days from GWP approval of invoice. Non-compliant invoices will be returned unprocessed and the 45-day clock restarts upon resubmission.</w:t>
      </w:r>
      <w:r>
        <w:rPr>
          <w:rFonts w:ascii="Sylfaen" w:eastAsia="Sylfaen" w:hAnsi="Sylfaen" w:cs="Sylfaen"/>
          <w:color w:val="555555"/>
          <w:sz w:val="18"/>
          <w:szCs w:val="18"/>
        </w:rPr>
        <w:t xml:space="preserve">  |  გადახდა: 45 დღე GWP-ის ინვოისის დამტკიცებიდან.</w:t>
      </w:r>
    </w:p>
    <w:p w14:paraId="3FD0191D" w14:textId="1F1D0084" w:rsidR="001B1982" w:rsidRDefault="005A6DE8" w:rsidP="00DB20E6">
      <w:pPr>
        <w:pStyle w:val="ListParagraph"/>
        <w:numPr>
          <w:ilvl w:val="0"/>
          <w:numId w:val="2"/>
        </w:numPr>
        <w:spacing w:before="40" w:after="40"/>
        <w:jc w:val="both"/>
      </w:pPr>
      <w:r>
        <w:t>Each invoice must include: (i) signed Daily Assignment Sheets countersigned by GWP Site Representative; (ii) Call-Off Order reference; (iii) summary table of days/half-days per project per person. Incomplete invoices will not be processed.</w:t>
      </w:r>
      <w:r>
        <w:rPr>
          <w:rFonts w:ascii="Sylfaen" w:eastAsia="Sylfaen" w:hAnsi="Sylfaen" w:cs="Sylfaen"/>
          <w:color w:val="555555"/>
          <w:sz w:val="18"/>
          <w:szCs w:val="18"/>
        </w:rPr>
        <w:t xml:space="preserve">  |  ყოველ ინვოისს უნდა შეიცავდეს: (i) ხელმოწერილი ყოველდღიური ფურცლები; (ii) შეკვეთის ნომერი; (iii) შემაჯამებელი ცხრილი.</w:t>
      </w:r>
    </w:p>
    <w:p w14:paraId="2D6047AD" w14:textId="77777777" w:rsidR="001B1982" w:rsidRDefault="005A6DE8" w:rsidP="00DB20E6">
      <w:pPr>
        <w:pStyle w:val="ListParagraph"/>
        <w:numPr>
          <w:ilvl w:val="0"/>
          <w:numId w:val="2"/>
        </w:numPr>
        <w:spacing w:before="40" w:after="40"/>
        <w:jc w:val="both"/>
      </w:pPr>
      <w:r>
        <w:t>GWP reserves the right to withhold payment of any disputed line items pending resolution, without affecting payment of undisputed amounts.</w:t>
      </w:r>
      <w:r>
        <w:rPr>
          <w:rFonts w:ascii="Sylfaen" w:eastAsia="Sylfaen" w:hAnsi="Sylfaen" w:cs="Sylfaen"/>
          <w:color w:val="555555"/>
          <w:sz w:val="18"/>
          <w:szCs w:val="18"/>
        </w:rPr>
        <w:t xml:space="preserve">  |  GWP-ს უფლება აქვს გადადოს სადავო თანხების გადახდა გადაწყვეტამდე.</w:t>
      </w:r>
    </w:p>
    <w:p w14:paraId="61AA7F07" w14:textId="77777777" w:rsidR="001B1982" w:rsidRDefault="005A6DE8" w:rsidP="00DB20E6">
      <w:pPr>
        <w:jc w:val="both"/>
      </w:pPr>
      <w:r>
        <w:t xml:space="preserve"> </w:t>
      </w:r>
    </w:p>
    <w:p w14:paraId="64D81ECF" w14:textId="77777777" w:rsidR="001B1982" w:rsidRDefault="005A6DE8" w:rsidP="00DB20E6">
      <w:pPr>
        <w:spacing w:before="240" w:after="100"/>
        <w:jc w:val="both"/>
      </w:pPr>
      <w:r>
        <w:rPr>
          <w:b/>
          <w:bCs/>
          <w:color w:val="2E75B6"/>
          <w:sz w:val="24"/>
          <w:szCs w:val="24"/>
        </w:rPr>
        <w:t>10.6 Performance Bond</w:t>
      </w:r>
      <w:r>
        <w:rPr>
          <w:rFonts w:ascii="Sylfaen" w:eastAsia="Sylfaen" w:hAnsi="Sylfaen" w:cs="Sylfaen"/>
          <w:b/>
          <w:bCs/>
          <w:color w:val="7F7F7F"/>
        </w:rPr>
        <w:t xml:space="preserve">  /  10.6 შესრულების გარანტია</w:t>
      </w:r>
    </w:p>
    <w:p w14:paraId="5222E149" w14:textId="77777777" w:rsidR="001B1982" w:rsidRDefault="005A6DE8" w:rsidP="00DB20E6">
      <w:pPr>
        <w:pStyle w:val="ListParagraph"/>
        <w:numPr>
          <w:ilvl w:val="0"/>
          <w:numId w:val="2"/>
        </w:numPr>
        <w:spacing w:before="40" w:after="40"/>
        <w:jc w:val="both"/>
      </w:pPr>
      <w:r>
        <w:lastRenderedPageBreak/>
        <w:t>The awarded Provider(s) must provide a Performance Bond equal to 10% of the estimated annual contract value (based on CRP x 220 working days) within 10 business days of contract award, issued by a Georgian bank licensed by the National Bank of Georgia.</w:t>
      </w:r>
      <w:r>
        <w:rPr>
          <w:rFonts w:ascii="Sylfaen" w:eastAsia="Sylfaen" w:hAnsi="Sylfaen" w:cs="Sylfaen"/>
          <w:color w:val="555555"/>
          <w:sz w:val="18"/>
          <w:szCs w:val="18"/>
        </w:rPr>
        <w:t xml:space="preserve">  |  გამარჯვებული მიმწოდებელი ვალდებულია წარადგინოს შესრულების გარანტია სავარაუდო წლიური ღირებულების 10%-ის ვალდებულებით.</w:t>
      </w:r>
    </w:p>
    <w:p w14:paraId="1F29918D" w14:textId="77777777" w:rsidR="001B1982" w:rsidRDefault="005A6DE8" w:rsidP="00DB20E6">
      <w:pPr>
        <w:pStyle w:val="ListParagraph"/>
        <w:numPr>
          <w:ilvl w:val="0"/>
          <w:numId w:val="2"/>
        </w:numPr>
        <w:spacing w:before="40" w:after="40"/>
        <w:jc w:val="both"/>
      </w:pPr>
      <w:r>
        <w:t>Failure to provide the Performance Bond within the specified period results in automatic disqualification; the award passes to the next-ranked compliant bidder.</w:t>
      </w:r>
      <w:r>
        <w:rPr>
          <w:rFonts w:ascii="Sylfaen" w:eastAsia="Sylfaen" w:hAnsi="Sylfaen" w:cs="Sylfaen"/>
          <w:color w:val="555555"/>
          <w:sz w:val="18"/>
          <w:szCs w:val="18"/>
        </w:rPr>
        <w:t xml:space="preserve">  |  შესრულების გარანტიის დადგენილ ვადაში წარუდგენლობა გამოიწვევს ავტომატურ დისკვალიფიკაციას.</w:t>
      </w:r>
    </w:p>
    <w:p w14:paraId="18C19482" w14:textId="77777777" w:rsidR="001B1982" w:rsidRDefault="005A6DE8" w:rsidP="00DB20E6">
      <w:pPr>
        <w:jc w:val="both"/>
      </w:pPr>
      <w:r>
        <w:t xml:space="preserve"> </w:t>
      </w:r>
    </w:p>
    <w:p w14:paraId="556B013D" w14:textId="77777777" w:rsidR="001B1982" w:rsidRDefault="005A6DE8" w:rsidP="00DB20E6">
      <w:pPr>
        <w:pBdr>
          <w:bottom w:val="single" w:sz="8" w:space="2" w:color="2E75B6"/>
        </w:pBdr>
        <w:spacing w:before="320" w:after="120"/>
        <w:jc w:val="both"/>
      </w:pPr>
      <w:r>
        <w:rPr>
          <w:b/>
          <w:bCs/>
          <w:color w:val="1F4E79"/>
          <w:sz w:val="28"/>
          <w:szCs w:val="28"/>
        </w:rPr>
        <w:t>11. CONTACT INFORMATION</w:t>
      </w:r>
      <w:r>
        <w:rPr>
          <w:rFonts w:ascii="Sylfaen" w:eastAsia="Sylfaen" w:hAnsi="Sylfaen" w:cs="Sylfaen"/>
          <w:b/>
          <w:bCs/>
          <w:color w:val="4472C4"/>
          <w:sz w:val="22"/>
          <w:szCs w:val="22"/>
        </w:rPr>
        <w:t xml:space="preserve">   11. საკონტაქტო ინფორმაცია</w:t>
      </w:r>
    </w:p>
    <w:p w14:paraId="051B5BFA" w14:textId="77777777" w:rsidR="001B1982" w:rsidRDefault="005A6DE8" w:rsidP="00DB20E6">
      <w:pPr>
        <w:jc w:val="both"/>
      </w:pPr>
      <w: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1B1982" w14:paraId="7AAE153C"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5A43EFF" w14:textId="77777777" w:rsidR="001B1982" w:rsidRDefault="005A6DE8" w:rsidP="00DB20E6">
            <w:pPr>
              <w:jc w:val="both"/>
            </w:pPr>
            <w:r>
              <w:rPr>
                <w:b/>
                <w:bCs/>
                <w:color w:val="000000"/>
              </w:rPr>
              <w:t>Contracting Authority ხელშეკრულების ორგანო</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9116075" w14:textId="77777777" w:rsidR="001B1982" w:rsidRDefault="005A6DE8" w:rsidP="00DB20E6">
            <w:pPr>
              <w:jc w:val="both"/>
            </w:pPr>
            <w:r>
              <w:rPr>
                <w:color w:val="000000"/>
              </w:rPr>
              <w:t>Georgian Water and Power LLC</w:t>
            </w:r>
          </w:p>
        </w:tc>
      </w:tr>
      <w:tr w:rsidR="001B1982" w14:paraId="6C7CAD40"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3718980" w14:textId="77777777" w:rsidR="001B1982" w:rsidRDefault="005A6DE8" w:rsidP="00DB20E6">
            <w:pPr>
              <w:jc w:val="both"/>
            </w:pPr>
            <w:r>
              <w:rPr>
                <w:b/>
                <w:bCs/>
                <w:color w:val="000000"/>
              </w:rPr>
              <w:t>Directorate დირექტორატი</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5B499CA" w14:textId="77777777" w:rsidR="001B1982" w:rsidRDefault="005A6DE8" w:rsidP="00DB20E6">
            <w:pPr>
              <w:jc w:val="both"/>
            </w:pPr>
            <w:r>
              <w:rPr>
                <w:color w:val="000000"/>
              </w:rPr>
              <w:t>Engineering &amp; Construction Directorate საინჟინრო და სამშენებლო დირექტორატი</w:t>
            </w:r>
          </w:p>
        </w:tc>
      </w:tr>
      <w:tr w:rsidR="001B1982" w14:paraId="65AE05BA"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060F6C69" w14:textId="77777777" w:rsidR="001B1982" w:rsidRDefault="005A6DE8" w:rsidP="00DB20E6">
            <w:pPr>
              <w:jc w:val="both"/>
            </w:pPr>
            <w:r>
              <w:rPr>
                <w:b/>
                <w:bCs/>
                <w:color w:val="000000"/>
              </w:rPr>
              <w:t>Address მისამართი</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8BEAAE0" w14:textId="77777777" w:rsidR="001B1982" w:rsidRDefault="005A6DE8" w:rsidP="00DB20E6">
            <w:pPr>
              <w:jc w:val="both"/>
            </w:pPr>
            <w:r>
              <w:rPr>
                <w:color w:val="000000"/>
              </w:rPr>
              <w:t>Tbilisi, Georgia თბილისი, საქართველო</w:t>
            </w:r>
          </w:p>
        </w:tc>
      </w:tr>
      <w:tr w:rsidR="001B1982" w14:paraId="7422FAD0" w14:textId="77777777">
        <w:tc>
          <w:tcPr>
            <w:tcW w:w="3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vAlign w:val="center"/>
          </w:tcPr>
          <w:p w14:paraId="601E8CCE" w14:textId="77777777" w:rsidR="001B1982" w:rsidRDefault="005A6DE8" w:rsidP="00DB20E6">
            <w:pPr>
              <w:jc w:val="both"/>
            </w:pPr>
            <w:r>
              <w:rPr>
                <w:b/>
                <w:bCs/>
                <w:color w:val="000000"/>
              </w:rPr>
              <w:t>Tender Reference ტენდერის კოდი</w:t>
            </w:r>
          </w:p>
        </w:tc>
        <w:tc>
          <w:tcPr>
            <w:tcW w:w="6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F0CABAE" w14:textId="77777777" w:rsidR="001B1982" w:rsidRDefault="005A6DE8" w:rsidP="00DB20E6">
            <w:pPr>
              <w:jc w:val="both"/>
            </w:pPr>
            <w:r>
              <w:rPr>
                <w:b/>
                <w:bCs/>
                <w:color w:val="2E75B6"/>
              </w:rPr>
              <w:t>GWP-PM-FW-001</w:t>
            </w:r>
          </w:p>
        </w:tc>
      </w:tr>
    </w:tbl>
    <w:p w14:paraId="7CFCFE23" w14:textId="77777777" w:rsidR="005A6DE8" w:rsidRDefault="005A6DE8" w:rsidP="00DB20E6">
      <w:pPr>
        <w:jc w:val="both"/>
      </w:pPr>
    </w:p>
    <w:sectPr w:rsidR="005A6DE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4167" w14:textId="77777777" w:rsidR="00443050" w:rsidRDefault="00443050">
      <w:r>
        <w:separator/>
      </w:r>
    </w:p>
  </w:endnote>
  <w:endnote w:type="continuationSeparator" w:id="0">
    <w:p w14:paraId="08AB5875" w14:textId="77777777" w:rsidR="00443050" w:rsidRDefault="0044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95D5" w14:textId="77777777" w:rsidR="001B1982" w:rsidRDefault="005A6DE8">
    <w:pPr>
      <w:pBdr>
        <w:top w:val="single" w:sz="6" w:space="1" w:color="2E75B6"/>
      </w:pBdr>
      <w:tabs>
        <w:tab w:val="right" w:pos="9026"/>
      </w:tabs>
      <w:spacing w:before="100"/>
    </w:pPr>
    <w:r>
      <w:rPr>
        <w:color w:val="888888"/>
        <w:sz w:val="16"/>
        <w:szCs w:val="16"/>
      </w:rPr>
      <w:t>CONFIDENTIAL — GWP Internal Use  |  March 2026</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581B83">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82C4" w14:textId="77777777" w:rsidR="00443050" w:rsidRDefault="00443050">
      <w:r>
        <w:separator/>
      </w:r>
    </w:p>
  </w:footnote>
  <w:footnote w:type="continuationSeparator" w:id="0">
    <w:p w14:paraId="2166AA78" w14:textId="77777777" w:rsidR="00443050" w:rsidRDefault="0044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0F0E" w14:textId="77777777" w:rsidR="001B1982" w:rsidRDefault="005A6DE8">
    <w:pPr>
      <w:pBdr>
        <w:bottom w:val="single" w:sz="6" w:space="1" w:color="2E75B6"/>
      </w:pBdr>
      <w:spacing w:after="120"/>
    </w:pPr>
    <w:r>
      <w:rPr>
        <w:color w:val="888888"/>
        <w:sz w:val="16"/>
        <w:szCs w:val="16"/>
      </w:rPr>
      <w:t>GEORGIAN WATER AND POWER  |  Framework Agreement for PM Services  —  GWP-PM-FW-001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A6E"/>
    <w:multiLevelType w:val="hybridMultilevel"/>
    <w:tmpl w:val="FC4C98CC"/>
    <w:lvl w:ilvl="0" w:tplc="5B16D892">
      <w:start w:val="1"/>
      <w:numFmt w:val="bullet"/>
      <w:lvlText w:val="•"/>
      <w:lvlJc w:val="left"/>
      <w:pPr>
        <w:ind w:left="720" w:hanging="360"/>
      </w:pPr>
    </w:lvl>
    <w:lvl w:ilvl="1" w:tplc="13A87A20">
      <w:numFmt w:val="decimal"/>
      <w:lvlText w:val=""/>
      <w:lvlJc w:val="left"/>
    </w:lvl>
    <w:lvl w:ilvl="2" w:tplc="C3089212">
      <w:numFmt w:val="decimal"/>
      <w:lvlText w:val=""/>
      <w:lvlJc w:val="left"/>
    </w:lvl>
    <w:lvl w:ilvl="3" w:tplc="36A6EC42">
      <w:numFmt w:val="decimal"/>
      <w:lvlText w:val=""/>
      <w:lvlJc w:val="left"/>
    </w:lvl>
    <w:lvl w:ilvl="4" w:tplc="57E43976">
      <w:numFmt w:val="decimal"/>
      <w:lvlText w:val=""/>
      <w:lvlJc w:val="left"/>
    </w:lvl>
    <w:lvl w:ilvl="5" w:tplc="E4088A4E">
      <w:numFmt w:val="decimal"/>
      <w:lvlText w:val=""/>
      <w:lvlJc w:val="left"/>
    </w:lvl>
    <w:lvl w:ilvl="6" w:tplc="5A04AA3C">
      <w:numFmt w:val="decimal"/>
      <w:lvlText w:val=""/>
      <w:lvlJc w:val="left"/>
    </w:lvl>
    <w:lvl w:ilvl="7" w:tplc="4AA4C486">
      <w:numFmt w:val="decimal"/>
      <w:lvlText w:val=""/>
      <w:lvlJc w:val="left"/>
    </w:lvl>
    <w:lvl w:ilvl="8" w:tplc="D982FBD4">
      <w:numFmt w:val="decimal"/>
      <w:lvlText w:val=""/>
      <w:lvlJc w:val="left"/>
    </w:lvl>
  </w:abstractNum>
  <w:abstractNum w:abstractNumId="1" w15:restartNumberingAfterBreak="0">
    <w:nsid w:val="4B176A2E"/>
    <w:multiLevelType w:val="hybridMultilevel"/>
    <w:tmpl w:val="21866E62"/>
    <w:lvl w:ilvl="0" w:tplc="06821968">
      <w:start w:val="1"/>
      <w:numFmt w:val="bullet"/>
      <w:lvlText w:val="●"/>
      <w:lvlJc w:val="left"/>
      <w:pPr>
        <w:ind w:left="720" w:hanging="360"/>
      </w:pPr>
    </w:lvl>
    <w:lvl w:ilvl="1" w:tplc="03A2CFEE">
      <w:start w:val="1"/>
      <w:numFmt w:val="bullet"/>
      <w:lvlText w:val="○"/>
      <w:lvlJc w:val="left"/>
      <w:pPr>
        <w:ind w:left="1440" w:hanging="360"/>
      </w:pPr>
    </w:lvl>
    <w:lvl w:ilvl="2" w:tplc="99E8E6DA">
      <w:start w:val="1"/>
      <w:numFmt w:val="bullet"/>
      <w:lvlText w:val="■"/>
      <w:lvlJc w:val="left"/>
      <w:pPr>
        <w:ind w:left="2160" w:hanging="360"/>
      </w:pPr>
    </w:lvl>
    <w:lvl w:ilvl="3" w:tplc="E9DC451C">
      <w:start w:val="1"/>
      <w:numFmt w:val="bullet"/>
      <w:lvlText w:val="●"/>
      <w:lvlJc w:val="left"/>
      <w:pPr>
        <w:ind w:left="2880" w:hanging="360"/>
      </w:pPr>
    </w:lvl>
    <w:lvl w:ilvl="4" w:tplc="A9C45F00">
      <w:start w:val="1"/>
      <w:numFmt w:val="bullet"/>
      <w:lvlText w:val="○"/>
      <w:lvlJc w:val="left"/>
      <w:pPr>
        <w:ind w:left="3600" w:hanging="360"/>
      </w:pPr>
    </w:lvl>
    <w:lvl w:ilvl="5" w:tplc="0D143AB4">
      <w:start w:val="1"/>
      <w:numFmt w:val="bullet"/>
      <w:lvlText w:val="■"/>
      <w:lvlJc w:val="left"/>
      <w:pPr>
        <w:ind w:left="4320" w:hanging="360"/>
      </w:pPr>
    </w:lvl>
    <w:lvl w:ilvl="6" w:tplc="883837E2">
      <w:start w:val="1"/>
      <w:numFmt w:val="bullet"/>
      <w:lvlText w:val="●"/>
      <w:lvlJc w:val="left"/>
      <w:pPr>
        <w:ind w:left="5040" w:hanging="360"/>
      </w:pPr>
    </w:lvl>
    <w:lvl w:ilvl="7" w:tplc="33A6F28E">
      <w:start w:val="1"/>
      <w:numFmt w:val="bullet"/>
      <w:lvlText w:val="●"/>
      <w:lvlJc w:val="left"/>
      <w:pPr>
        <w:ind w:left="5760" w:hanging="360"/>
      </w:pPr>
    </w:lvl>
    <w:lvl w:ilvl="8" w:tplc="C226A192">
      <w:start w:val="1"/>
      <w:numFmt w:val="bullet"/>
      <w:lvlText w:val="●"/>
      <w:lvlJc w:val="left"/>
      <w:pPr>
        <w:ind w:left="6480" w:hanging="360"/>
      </w:pPr>
    </w:lvl>
  </w:abstractNum>
  <w:num w:numId="1" w16cid:durableId="893735748">
    <w:abstractNumId w:val="1"/>
    <w:lvlOverride w:ilvl="0">
      <w:startOverride w:val="1"/>
    </w:lvlOverride>
  </w:num>
  <w:num w:numId="2" w16cid:durableId="1140002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82"/>
    <w:rsid w:val="00064995"/>
    <w:rsid w:val="000866DF"/>
    <w:rsid w:val="000E05EB"/>
    <w:rsid w:val="00105749"/>
    <w:rsid w:val="00145CB7"/>
    <w:rsid w:val="00164786"/>
    <w:rsid w:val="00164C0C"/>
    <w:rsid w:val="001B1982"/>
    <w:rsid w:val="001D73F5"/>
    <w:rsid w:val="002538A5"/>
    <w:rsid w:val="002664E9"/>
    <w:rsid w:val="002B69F2"/>
    <w:rsid w:val="002F1169"/>
    <w:rsid w:val="002F5752"/>
    <w:rsid w:val="00377CDA"/>
    <w:rsid w:val="00380222"/>
    <w:rsid w:val="003832BC"/>
    <w:rsid w:val="0039022B"/>
    <w:rsid w:val="00396090"/>
    <w:rsid w:val="003A680E"/>
    <w:rsid w:val="00410725"/>
    <w:rsid w:val="00443050"/>
    <w:rsid w:val="00476E5F"/>
    <w:rsid w:val="00483686"/>
    <w:rsid w:val="0048491F"/>
    <w:rsid w:val="004C2BE2"/>
    <w:rsid w:val="00531AE3"/>
    <w:rsid w:val="00543945"/>
    <w:rsid w:val="0055636F"/>
    <w:rsid w:val="005627F1"/>
    <w:rsid w:val="00581B83"/>
    <w:rsid w:val="005A6DE8"/>
    <w:rsid w:val="005D2245"/>
    <w:rsid w:val="0061470A"/>
    <w:rsid w:val="00773312"/>
    <w:rsid w:val="00775AE6"/>
    <w:rsid w:val="007E5B7D"/>
    <w:rsid w:val="0087621B"/>
    <w:rsid w:val="00896BFB"/>
    <w:rsid w:val="008D5CD6"/>
    <w:rsid w:val="0091736E"/>
    <w:rsid w:val="0094639B"/>
    <w:rsid w:val="0095767B"/>
    <w:rsid w:val="00A11AEF"/>
    <w:rsid w:val="00A4173F"/>
    <w:rsid w:val="00A46CE5"/>
    <w:rsid w:val="00A86989"/>
    <w:rsid w:val="00A94416"/>
    <w:rsid w:val="00B02F63"/>
    <w:rsid w:val="00B15C5C"/>
    <w:rsid w:val="00B45D86"/>
    <w:rsid w:val="00BE6A20"/>
    <w:rsid w:val="00C1144A"/>
    <w:rsid w:val="00C15971"/>
    <w:rsid w:val="00C33234"/>
    <w:rsid w:val="00CD191A"/>
    <w:rsid w:val="00CF2A2E"/>
    <w:rsid w:val="00D144A5"/>
    <w:rsid w:val="00D20A03"/>
    <w:rsid w:val="00D46F6A"/>
    <w:rsid w:val="00D76A35"/>
    <w:rsid w:val="00D80A3A"/>
    <w:rsid w:val="00DB20E6"/>
    <w:rsid w:val="00DE11AA"/>
    <w:rsid w:val="00E03C3D"/>
    <w:rsid w:val="00E66DE2"/>
    <w:rsid w:val="00E856A2"/>
    <w:rsid w:val="00EC1749"/>
    <w:rsid w:val="00F066D3"/>
    <w:rsid w:val="00F11454"/>
    <w:rsid w:val="00F13010"/>
    <w:rsid w:val="00F40D6C"/>
    <w:rsid w:val="00FA4C3B"/>
    <w:rsid w:val="00FC2BC2"/>
    <w:rsid w:val="00FD75EE"/>
    <w:rsid w:val="00FE3FB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9A4F"/>
  <w15:docId w15:val="{B495147E-85CB-4D30-A5A0-2EA96723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ka-GE" w:eastAsia="ka-G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semiHidden/>
    <w:unhideWhenUsed/>
    <w:qFormat/>
    <w:pPr>
      <w:spacing w:before="24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FE3FB3"/>
    <w:rPr>
      <w:sz w:val="16"/>
      <w:szCs w:val="16"/>
    </w:rPr>
  </w:style>
  <w:style w:type="paragraph" w:styleId="CommentText">
    <w:name w:val="annotation text"/>
    <w:basedOn w:val="Normal"/>
    <w:link w:val="CommentTextChar"/>
    <w:uiPriority w:val="99"/>
    <w:unhideWhenUsed/>
    <w:rsid w:val="00FE3FB3"/>
  </w:style>
  <w:style w:type="character" w:customStyle="1" w:styleId="CommentTextChar">
    <w:name w:val="Comment Text Char"/>
    <w:basedOn w:val="DefaultParagraphFont"/>
    <w:link w:val="CommentText"/>
    <w:uiPriority w:val="99"/>
    <w:rsid w:val="00FE3FB3"/>
  </w:style>
  <w:style w:type="paragraph" w:styleId="CommentSubject">
    <w:name w:val="annotation subject"/>
    <w:basedOn w:val="CommentText"/>
    <w:next w:val="CommentText"/>
    <w:link w:val="CommentSubjectChar"/>
    <w:uiPriority w:val="99"/>
    <w:semiHidden/>
    <w:unhideWhenUsed/>
    <w:rsid w:val="00FE3FB3"/>
    <w:rPr>
      <w:b/>
      <w:bCs/>
    </w:rPr>
  </w:style>
  <w:style w:type="character" w:customStyle="1" w:styleId="CommentSubjectChar">
    <w:name w:val="Comment Subject Char"/>
    <w:basedOn w:val="CommentTextChar"/>
    <w:link w:val="CommentSubject"/>
    <w:uiPriority w:val="99"/>
    <w:semiHidden/>
    <w:rsid w:val="00FE3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77</TotalTime>
  <Pages>10</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 Lomtatidze</cp:lastModifiedBy>
  <cp:revision>71</cp:revision>
  <dcterms:created xsi:type="dcterms:W3CDTF">2026-03-09T06:19:00Z</dcterms:created>
  <dcterms:modified xsi:type="dcterms:W3CDTF">2026-03-13T08:41:00Z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38577197-8d2f-4f19-8242-6e84ceaa646e</vt:lpwstr>
  </property>
</Properties>
</file>