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Pr="00495628" w:rsidRDefault="00401045">
      <w:pPr>
        <w:pStyle w:val="BodyText"/>
        <w:tabs>
          <w:tab w:val="left" w:pos="6177"/>
        </w:tabs>
        <w:ind w:left="113"/>
        <w:rPr>
          <w:lang w:val="ka-GE"/>
        </w:rPr>
      </w:pPr>
      <w:bookmarkStart w:id="0" w:name="_Hlk216173076"/>
      <w:bookmarkEnd w:id="0"/>
      <w:r w:rsidRPr="00495628">
        <w:rPr>
          <w:noProof/>
          <w:position w:val="20"/>
          <w:lang w:val="ka-GE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 w:rsidRPr="00495628">
        <w:rPr>
          <w:position w:val="20"/>
          <w:lang w:val="ka-GE"/>
        </w:rPr>
        <w:tab/>
      </w:r>
      <w:r w:rsidR="00DD099F" w:rsidRPr="00495628">
        <w:rPr>
          <w:noProof/>
          <w:lang w:val="ka-GE"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Pr="00495628" w:rsidRDefault="006E489C" w:rsidP="00425F89">
      <w:pPr>
        <w:rPr>
          <w:lang w:val="ka-GE" w:eastAsia="de-DE"/>
        </w:rPr>
      </w:pPr>
    </w:p>
    <w:p w14:paraId="624796C0" w14:textId="0F3901D2" w:rsidR="00E81D92" w:rsidRPr="00495628" w:rsidRDefault="00E81D9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190794FB" w14:textId="52EB23CB" w:rsidR="007646B2" w:rsidRPr="00495628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ტენდერის აღწერილობა</w:t>
      </w:r>
      <w:r w:rsidR="00964825"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br/>
      </w:r>
    </w:p>
    <w:p w14:paraId="5DE2DC68" w14:textId="0FFADC4B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წარმოდგენილია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ამიერკავკასიასა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ცენტრალური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აზიის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ფართო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ბაზარზე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.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არის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საქართველოს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უმსხვილესი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კომპანიების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ხუთეულში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შემავალი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ბიზნეს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ჯგუფი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ქვეყანაში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-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ერთი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ყველაზე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დიდი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დამსაქმებელი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</w:t>
      </w:r>
      <w:r w:rsidRPr="00495628">
        <w:rPr>
          <w:rFonts w:ascii="Sylfaen" w:hAnsi="Sylfaen" w:cs="Cambria"/>
          <w:color w:val="595959" w:themeColor="text1" w:themeTint="A6"/>
          <w:sz w:val="18"/>
          <w:szCs w:val="18"/>
          <w:lang w:val="ka-GE"/>
        </w:rPr>
        <w:t> </w:t>
      </w:r>
    </w:p>
    <w:p w14:paraId="632E6E47" w14:textId="77777777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თეგეტა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მოტორსი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რომელმაც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ავტომომსახურების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სფეროში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ახალი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სტანდარტი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დაამკვიდრა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მომხმარებელს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საავტომობილო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ეკოსისტემის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სრულ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სპექტრს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სთავაზობს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რაც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მსუბუქი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სატვირთო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ავტომობილების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ავტობუსების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სამშენებლო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სპეცტექნიკის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დიაგნოსტირებას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შეკეთებას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გულისხმობს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. </w:t>
      </w:r>
    </w:p>
    <w:p w14:paraId="6395C59F" w14:textId="77777777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</w:pPr>
    </w:p>
    <w:p w14:paraId="69B4831F" w14:textId="2F4F4F0C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/>
          <w:bCs/>
          <w:color w:val="595959" w:themeColor="text1" w:themeTint="A6"/>
          <w:sz w:val="18"/>
          <w:szCs w:val="18"/>
          <w:lang w:val="ka-GE"/>
        </w:rPr>
        <w:t>შპს თეგეტა მოტორსი</w:t>
      </w: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აცხადებს ტენდერს</w:t>
      </w:r>
      <w:r w:rsidR="00964825"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2B1754B5" w14:textId="77777777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</w:p>
    <w:p w14:paraId="4D171BB8" w14:textId="2D8379E7" w:rsidR="001B7F3E" w:rsidRPr="00495628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D92BC0" w:rsidRPr="00495628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დატაცენტრის</w:t>
      </w:r>
      <w:r w:rsidR="00D92BC0" w:rsidRPr="00495628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D92BC0" w:rsidRPr="00495628">
        <w:rPr>
          <w:rFonts w:ascii="Sylfaen" w:hAnsi="Sylfaen" w:cs="Sylfaen"/>
          <w:color w:val="595959" w:themeColor="text1" w:themeTint="A6"/>
          <w:sz w:val="18"/>
          <w:szCs w:val="18"/>
          <w:u w:val="single"/>
          <w:lang w:val="ka-GE"/>
        </w:rPr>
        <w:t>როუტერებისა და შესაბამისი ლიცენზიების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 xml:space="preserve"> შესყიდვაზე</w:t>
      </w:r>
    </w:p>
    <w:p w14:paraId="0A8F4B6C" w14:textId="77777777" w:rsidR="001B7F3E" w:rsidRPr="00495628" w:rsidRDefault="001B7F3E" w:rsidP="001B7F3E">
      <w:pPr>
        <w:shd w:val="clear" w:color="auto" w:fill="FFFFFF"/>
        <w:spacing w:line="276" w:lineRule="auto"/>
        <w:ind w:left="72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364D1F17" w14:textId="6094DDEE" w:rsidR="001B7F3E" w:rsidRPr="00495628" w:rsidRDefault="001B7F3E" w:rsidP="001B7F3E">
      <w:pPr>
        <w:shd w:val="clear" w:color="auto" w:fill="FFFFFF"/>
        <w:spacing w:after="225"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აღნიშნული ტენდერები ცხადდება 2026</w:t>
      </w:r>
      <w:r w:rsidR="00D92BC0"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წლისათვის და გამარჯვებულ კომპანიასთან კონტრაქტი ძალაში შევა შემდეგი თარიღიდან:</w:t>
      </w:r>
      <w:r w:rsidR="00D92BC0"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</w:p>
    <w:p w14:paraId="47AE7951" w14:textId="6B38E04C" w:rsidR="001B7F3E" w:rsidRPr="00495628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D92BC0"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1</w:t>
      </w:r>
      <w:r w:rsidR="00853458"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5</w:t>
      </w: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D92BC0"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აპრილი;</w:t>
      </w:r>
    </w:p>
    <w:tbl>
      <w:tblPr>
        <w:tblW w:w="8365" w:type="dxa"/>
        <w:tblLook w:val="04A0" w:firstRow="1" w:lastRow="0" w:firstColumn="1" w:lastColumn="0" w:noHBand="0" w:noVBand="1"/>
      </w:tblPr>
      <w:tblGrid>
        <w:gridCol w:w="3595"/>
        <w:gridCol w:w="3240"/>
        <w:gridCol w:w="1530"/>
      </w:tblGrid>
      <w:tr w:rsidR="00D92BC0" w:rsidRPr="00495628" w14:paraId="16DC66B8" w14:textId="77777777" w:rsidTr="008F3965">
        <w:trPr>
          <w:trHeight w:val="184"/>
        </w:trPr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2188" w14:textId="7D1D51D2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495628">
              <w:rPr>
                <w:rFonts w:ascii="Sylfae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დასახელება</w:t>
            </w:r>
            <w:r w:rsidR="005F3BE5" w:rsidRPr="00495628"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  <w:t xml:space="preserve">/ </w:t>
            </w:r>
            <w:r w:rsidR="005F3BE5" w:rsidRPr="00495628">
              <w:rPr>
                <w:rFonts w:ascii="Sylfae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მოდელი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134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495628">
              <w:rPr>
                <w:rFonts w:ascii="Sylfae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რაოდენობა</w:t>
            </w:r>
          </w:p>
        </w:tc>
      </w:tr>
      <w:tr w:rsidR="00D92BC0" w:rsidRPr="00495628" w14:paraId="4A93BA20" w14:textId="77777777" w:rsidTr="008F3965">
        <w:trPr>
          <w:trHeight w:val="49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579E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როუტერი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(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ალტერნატიული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მოდელი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1)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9C5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 C8300-1N1S-4T2X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7E73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8</w:t>
            </w:r>
          </w:p>
        </w:tc>
      </w:tr>
      <w:tr w:rsidR="00D92BC0" w:rsidRPr="00495628" w14:paraId="004F1ED4" w14:textId="77777777" w:rsidTr="008F3965">
        <w:trPr>
          <w:trHeight w:val="496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27E2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როუტერი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(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ალტერნატიული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მოდელი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2)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CCD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C8300-2N2S-4T2X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EB0C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8</w:t>
            </w:r>
          </w:p>
        </w:tc>
      </w:tr>
      <w:tr w:rsidR="00D92BC0" w:rsidRPr="00495628" w14:paraId="142301E8" w14:textId="77777777" w:rsidTr="008F3965">
        <w:trPr>
          <w:trHeight w:val="46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5B0B" w14:textId="77777777" w:rsidR="00D92BC0" w:rsidRPr="00495628" w:rsidRDefault="00D92BC0" w:rsidP="005F3BE5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ლიცენზია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F66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DNA-P-T2-E-3Y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CB39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8</w:t>
            </w:r>
          </w:p>
        </w:tc>
      </w:tr>
      <w:tr w:rsidR="00D92BC0" w:rsidRPr="00495628" w14:paraId="6BB7EB63" w14:textId="77777777" w:rsidTr="008F3965">
        <w:trPr>
          <w:trHeight w:val="433"/>
        </w:trPr>
        <w:tc>
          <w:tcPr>
            <w:tcW w:w="3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DD9A" w14:textId="24B1E168" w:rsidR="00D92BC0" w:rsidRPr="00495628" w:rsidRDefault="00D92BC0" w:rsidP="005F3BE5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დამატებითი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პირობები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18E3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მწარმოებლის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მხარდაჭერა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A24B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3 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წელი</w:t>
            </w:r>
          </w:p>
        </w:tc>
      </w:tr>
      <w:tr w:rsidR="00D92BC0" w:rsidRPr="00495628" w14:paraId="360CDF66" w14:textId="77777777" w:rsidTr="008F3965">
        <w:trPr>
          <w:trHeight w:val="378"/>
        </w:trPr>
        <w:tc>
          <w:tcPr>
            <w:tcW w:w="3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347F" w14:textId="77777777" w:rsidR="00D92BC0" w:rsidRPr="00495628" w:rsidRDefault="00D92BC0" w:rsidP="00D92BC0">
            <w:pPr>
              <w:widowControl/>
              <w:autoSpaceDE/>
              <w:autoSpaceDN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59B" w14:textId="75006958" w:rsidR="00D92BC0" w:rsidRPr="00495628" w:rsidRDefault="00D92BC0" w:rsidP="00A3281F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საგარანტიო</w:t>
            </w: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 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პირობა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15C" w14:textId="77777777" w:rsidR="00D92BC0" w:rsidRPr="00495628" w:rsidRDefault="00D92BC0" w:rsidP="00D92BC0">
            <w:pPr>
              <w:widowControl/>
              <w:autoSpaceDE/>
              <w:autoSpaceDN/>
              <w:jc w:val="center"/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</w:pPr>
            <w:r w:rsidRPr="00495628">
              <w:rPr>
                <w:rFonts w:ascii="Sylfaen" w:hAnsi="Sylfaen" w:cs="Calibri"/>
                <w:color w:val="000000"/>
                <w:sz w:val="18"/>
                <w:szCs w:val="20"/>
                <w:lang w:val="ka-GE"/>
              </w:rPr>
              <w:t xml:space="preserve">1 - 3 </w:t>
            </w:r>
            <w:r w:rsidRPr="00495628">
              <w:rPr>
                <w:rFonts w:ascii="Sylfaen" w:hAnsi="Sylfaen" w:cs="Sylfaen"/>
                <w:color w:val="000000"/>
                <w:sz w:val="18"/>
                <w:szCs w:val="20"/>
                <w:lang w:val="ka-GE"/>
              </w:rPr>
              <w:t>წელი</w:t>
            </w:r>
          </w:p>
        </w:tc>
      </w:tr>
    </w:tbl>
    <w:p w14:paraId="533BE05D" w14:textId="77777777" w:rsidR="001B7F3E" w:rsidRPr="00495628" w:rsidRDefault="001B7F3E" w:rsidP="001B7F3E">
      <w:pPr>
        <w:shd w:val="clear" w:color="auto" w:fill="FFFFFF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</w:pPr>
      <w:r w:rsidRPr="00495628">
        <w:rPr>
          <w:rFonts w:ascii="Sylfaen" w:hAnsi="Sylfaen" w:cstheme="majorHAnsi"/>
          <w:b/>
          <w:bCs/>
          <w:color w:val="595959" w:themeColor="text1" w:themeTint="A6"/>
          <w:sz w:val="20"/>
          <w:u w:val="single"/>
          <w:lang w:val="ka-GE"/>
        </w:rPr>
        <w:t>მონაწილის მხრიდან წარმოსადგენი ინფორმაცია და სხვა დეტალები:</w:t>
      </w:r>
    </w:p>
    <w:p w14:paraId="1ECD71A2" w14:textId="77777777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lang w:val="ka-GE"/>
        </w:rPr>
      </w:pPr>
    </w:p>
    <w:p w14:paraId="4A8D0B26" w14:textId="77777777" w:rsidR="001B7F3E" w:rsidRPr="00495628" w:rsidRDefault="001B7F3E" w:rsidP="009B79E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კომპანიის რეკვიზიტები (სრული დასახელება, ს/კ, ელ.ფოსტა და ტელ. ნომერი).</w:t>
      </w:r>
    </w:p>
    <w:p w14:paraId="1FF18C98" w14:textId="0AA405FD" w:rsidR="001B7F3E" w:rsidRPr="00495628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კომერციული წინადადება, რომელიც უნდა მოიცავდეს : </w:t>
      </w:r>
      <w:r w:rsidR="005F3BE5"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შესყიდვის ობიექტის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ღირებულებას, გადახდის პირობას და სხვა შემოთავაზებულ დეტალებს.</w:t>
      </w:r>
      <w:r w:rsidR="00853458"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პრეტენდენტის მიერ წარმოდგენილი წინადადება ძალაში უნდა იყოს წინადადებების მიღების თარიღიდან </w:t>
      </w:r>
      <w:r w:rsidR="008060F2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45</w:t>
      </w:r>
      <w:r w:rsidR="00853458"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(ო</w:t>
      </w:r>
      <w:r w:rsidR="008060F2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რმოცდახუთი</w:t>
      </w:r>
      <w:bookmarkStart w:id="1" w:name="_GoBack"/>
      <w:bookmarkEnd w:id="1"/>
      <w:r w:rsidR="00853458"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) კალენდარული დღის განმავლობაში.</w:t>
      </w:r>
    </w:p>
    <w:p w14:paraId="09F21978" w14:textId="5B5B34E9" w:rsidR="00F60582" w:rsidRPr="00495628" w:rsidRDefault="005F3BE5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ფასების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დანართი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Cambria"/>
          <w:bCs/>
          <w:color w:val="595959" w:themeColor="text1" w:themeTint="A6"/>
          <w:sz w:val="18"/>
          <w:szCs w:val="18"/>
          <w:lang w:val="ka-GE"/>
        </w:rPr>
        <w:t>№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1-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მიხედვით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დოკუმენტი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 სისტემაში უნდა აიტვირთოს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როგორც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ექსელის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ფაილის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სახით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ასევე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უფლებამოსილი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მიერ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ხელმოწერილი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ბეჭდით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დამოწმებული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დასკანერებული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ვერსია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735FB75D" w14:textId="6B090BEE" w:rsidR="00A3281F" w:rsidRPr="00495628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ფასების წარმოდგენა დასაშვებია მხოლოდ საქართველოს ეროვნულ ვალუტაში (ლარი).</w:t>
      </w:r>
      <w:r w:rsidRPr="00495628">
        <w:rPr>
          <w:rFonts w:ascii="Sylfaen" w:hAnsi="Sylfaen" w:cstheme="majorHAnsi"/>
          <w:bCs/>
          <w:sz w:val="18"/>
          <w:szCs w:val="18"/>
          <w:lang w:val="ka-GE"/>
        </w:rPr>
        <w:t xml:space="preserve"> 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ფასები უნდა მოიცავდეს ამ კონკურსით გათვალისწინებულ ყველა ხარჯსა (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მათ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შორის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ტრანსპორტირებისათვის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საჭირო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ყველა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ხარჯს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) და კანონით გათვალისწინებულ გადასახადებს (მათ შორის დღგ). </w:t>
      </w:r>
    </w:p>
    <w:p w14:paraId="1EAAEEB7" w14:textId="77777777" w:rsidR="00A3281F" w:rsidRPr="00495628" w:rsidRDefault="00A3281F" w:rsidP="00A3281F">
      <w:pPr>
        <w:pStyle w:val="ListParagraph"/>
        <w:numPr>
          <w:ilvl w:val="0"/>
          <w:numId w:val="27"/>
        </w:numPr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ბრენდის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ოფიციალური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პარტნიორობის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დამადასტურებელი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შესაბამისი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დოკუმენტაცია (Cisco Partner Authorization Letter)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; </w:t>
      </w:r>
    </w:p>
    <w:p w14:paraId="5A2EE084" w14:textId="1813E4E0" w:rsidR="00A3281F" w:rsidRPr="00495628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lastRenderedPageBreak/>
        <w:t>ბ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ოლო 2 წლის განმავლობაში ანალოგიური შესყიდვის ობიექტის მიწოდების გამოცდილების დამადასტურებელი დოკუმენტაცია. </w:t>
      </w:r>
    </w:p>
    <w:p w14:paraId="0D22C811" w14:textId="330294FA" w:rsidR="00A3281F" w:rsidRPr="00495628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როუტერის მოდელები მოცემულია ალტერნატიულად. პრეტენდენტს უფლება აქვს წარმოადგინოს შეთავაზება, როგორც ორივე ისე  ცალკეულად კონკრეტულ მოდელის სრულ მოცულობაზე (8 ერთეული)</w:t>
      </w:r>
      <w:r w:rsidR="00D76D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. გამარჯვებულის გამოვლენის ეტაპზე, სხვა კრიტერიუმებთან ერთად უპირატესობა მიენიჭება 3 წლიან საგარანტიო პირობას</w:t>
      </w:r>
      <w:r w:rsidR="005810AF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;</w:t>
      </w:r>
    </w:p>
    <w:p w14:paraId="288E45A7" w14:textId="77777777" w:rsidR="00A3281F" w:rsidRPr="00495628" w:rsidRDefault="00A3281F" w:rsidP="00A3281F">
      <w:pPr>
        <w:pStyle w:val="ListParagraph"/>
        <w:numPr>
          <w:ilvl w:val="0"/>
          <w:numId w:val="27"/>
        </w:numPr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ამონაწერი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მეწარმეთა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არასამეწარმეო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(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არაკომერციული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)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იურიდიული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პირების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რეესტრიდან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რომელიც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გაცემული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უნდა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იყოს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წინამდებარე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ელექტრონული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ტენდერის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გამოცხადების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პერიოდამდე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არაუმეტეს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3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თვისა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;</w:t>
      </w:r>
    </w:p>
    <w:p w14:paraId="0EBF410A" w14:textId="7512CEBD" w:rsidR="00A3281F" w:rsidRPr="00495628" w:rsidRDefault="00A3281F" w:rsidP="00A3281F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კომპანიის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კორპორატიული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კლიენტების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ჩამონათვალი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(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სასურველია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);</w:t>
      </w:r>
    </w:p>
    <w:p w14:paraId="3FA40268" w14:textId="77777777" w:rsidR="00853458" w:rsidRPr="00495628" w:rsidRDefault="00F60582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color w:val="595959" w:themeColor="text1" w:themeTint="A6"/>
          <w:sz w:val="18"/>
          <w:szCs w:val="18"/>
          <w:lang w:val="ka-GE"/>
        </w:rPr>
        <w:t>ანგარიშსწორება განხორციელდება კონსიგნაციის წესით, უნაღდო ფორმით. ანგარიშსწორების ვადა განისაზღვრება შესყიდვის ობიექტის მიღებისა და შესაბამისი მიღება-ჩაბარების აქტის გაფორმების თვის ბოლო დღიდან არაუგვიანეს 45 (ორმოცდახუთი) კალენდარული დღის ვადაში (Current +45 days)</w:t>
      </w:r>
    </w:p>
    <w:p w14:paraId="74AD082C" w14:textId="40A69240" w:rsidR="00853458" w:rsidRPr="00495628" w:rsidRDefault="00853458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მიწოდების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ადგილი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: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საქართველო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ქალაქი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თბილისი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დიღმის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მასივი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მეექვსე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კვარტალი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, 22-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ბ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კორპუსი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>;</w:t>
      </w:r>
    </w:p>
    <w:p w14:paraId="2D1F72DA" w14:textId="11FD3038" w:rsidR="00853458" w:rsidRPr="00495628" w:rsidRDefault="00853458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after="150" w:line="276" w:lineRule="auto"/>
        <w:jc w:val="both"/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შესყიდვის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ობიექტის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მოწოდება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ხდება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ერთიანად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,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ხელშეკრულების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გაფორმებიდან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არაუგვიანეს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1 (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ერთი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)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თვის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="Sylfaen"/>
          <w:bCs/>
          <w:color w:val="595959" w:themeColor="text1" w:themeTint="A6"/>
          <w:sz w:val="18"/>
          <w:szCs w:val="18"/>
          <w:lang w:val="ka-GE"/>
        </w:rPr>
        <w:t>ვადაში</w:t>
      </w:r>
      <w:r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lang w:val="ka-GE"/>
        </w:rPr>
        <w:t xml:space="preserve">; </w:t>
      </w:r>
    </w:p>
    <w:p w14:paraId="57E0CAE0" w14:textId="5B497479" w:rsidR="001B7F3E" w:rsidRPr="00495628" w:rsidRDefault="001B7F3E" w:rsidP="004C4C55">
      <w:pPr>
        <w:pStyle w:val="ListParagraph"/>
        <w:widowControl/>
        <w:numPr>
          <w:ilvl w:val="0"/>
          <w:numId w:val="27"/>
        </w:numPr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მოთხოვნილი დოკუმენტაციის წარდგენა უნდა მოხდეს მითითებული ვადის ამოწურვამდე, ელექტრონულად ტენდერების ვებ გვერდზე </w:t>
      </w:r>
      <w:hyperlink r:id="rId13" w:history="1">
        <w:r w:rsidRPr="00495628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</w:p>
    <w:p w14:paraId="2C062318" w14:textId="77777777" w:rsidR="00A3281F" w:rsidRPr="00495628" w:rsidRDefault="00A3281F" w:rsidP="00A3281F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08B11173" w14:textId="77777777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</w:pPr>
      <w:r w:rsidRPr="00495628">
        <w:rPr>
          <w:rFonts w:ascii="Sylfaen" w:hAnsi="Sylfaen" w:cstheme="majorHAnsi"/>
          <w:b/>
          <w:bCs/>
          <w:color w:val="595959" w:themeColor="text1" w:themeTint="A6"/>
          <w:u w:val="single"/>
          <w:lang w:val="ka-GE"/>
        </w:rPr>
        <w:t>სატენდერო პროცედურები და ვადები:</w:t>
      </w:r>
    </w:p>
    <w:p w14:paraId="0BF7277F" w14:textId="77777777" w:rsidR="001B7F3E" w:rsidRPr="00495628" w:rsidRDefault="001B7F3E" w:rsidP="001B7F3E">
      <w:pPr>
        <w:shd w:val="clear" w:color="auto" w:fill="FFFFFF"/>
        <w:spacing w:line="276" w:lineRule="auto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</w:p>
    <w:p w14:paraId="23B2E7E3" w14:textId="77777777" w:rsidR="001B7F3E" w:rsidRPr="00495628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სატენდერო პერიოდის დასრულების შემდეგ მოხდება ყველა იმ კომპანიის განაცხადის განხილვა, რომელიც სრულყოფილად წარმოადგენს სატენდერო წინადადებაში მოცემულ ყველა საჭირო დოკუმენტაციას. </w:t>
      </w:r>
    </w:p>
    <w:p w14:paraId="2176C483" w14:textId="77777777" w:rsidR="001B7F3E" w:rsidRPr="00495628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მონაწილის მიერ წარმოდგენილი არასწორი ან არასრულყოფილი წინადადება არ განიხილება.</w:t>
      </w:r>
    </w:p>
    <w:p w14:paraId="645D8F48" w14:textId="0CB576F2" w:rsidR="001B7F3E" w:rsidRPr="00495628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ყველა სრულყოფილად წარმოდგენილი წინადადებების განხილვა მოხდება შპს „</w:t>
      </w:r>
      <w:r w:rsidR="0015771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 სატენდერო კომიტეტის მიერ, რომელიც გამოავლენს გამარჯვებულს.</w:t>
      </w:r>
    </w:p>
    <w:p w14:paraId="744EB81C" w14:textId="0DC004E0" w:rsidR="001B7F3E" w:rsidRPr="00495628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შპს „</w:t>
      </w:r>
      <w:r w:rsidR="0015771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“</w:t>
      </w:r>
      <w:r w:rsidR="009B79E5"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 xml:space="preserve"> </w:t>
      </w: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უფლებას იტოვებს თვითონ შეცვალოს ტენდერის დასრულების ვადა, შეცვალოს კონკურსის პირობები, ან შეწყვიტოს მისი მიმდინარეობის ნებისმიერ ეტაპზე.</w:t>
      </w:r>
    </w:p>
    <w:p w14:paraId="0AFA0D26" w14:textId="77777777" w:rsidR="001B7F3E" w:rsidRPr="00495628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ელექტრონული ტენდერის ჩაბარების პირობები:</w:t>
      </w:r>
    </w:p>
    <w:p w14:paraId="35D731C3" w14:textId="77777777" w:rsidR="001B7F3E" w:rsidRPr="0049562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შემოთავაზებები უნდა აიტვირთოს შესყიდვების ვებ-გვერდზე: </w:t>
      </w:r>
      <w:hyperlink r:id="rId14" w:history="1">
        <w:r w:rsidRPr="00495628">
          <w:rPr>
            <w:rFonts w:ascii="Sylfaen" w:hAnsi="Sylfaen" w:cstheme="majorHAnsi"/>
            <w:b/>
            <w:bCs/>
            <w:color w:val="595959" w:themeColor="text1" w:themeTint="A6"/>
            <w:sz w:val="18"/>
            <w:szCs w:val="18"/>
            <w:lang w:val="ka-GE"/>
          </w:rPr>
          <w:t>www.tenders.ge</w:t>
        </w:r>
      </w:hyperlink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;</w:t>
      </w:r>
    </w:p>
    <w:p w14:paraId="1B9CE035" w14:textId="142AB22D" w:rsidR="001B7F3E" w:rsidRPr="0049562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სატენდერო წინადადების წარმოდგენის ბოლო ვადა: </w:t>
      </w: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202</w:t>
      </w:r>
      <w:r w:rsidR="00853458"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 წლის, </w:t>
      </w:r>
      <w:r w:rsidR="00853458"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3</w:t>
      </w:r>
      <w:r w:rsidR="00BB2C0F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1</w:t>
      </w:r>
      <w:r w:rsidRPr="0049562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მარტი, 17:00 სთ;</w:t>
      </w:r>
    </w:p>
    <w:p w14:paraId="02521B7A" w14:textId="1A7CA5A1" w:rsidR="005B1301" w:rsidRPr="00495628" w:rsidRDefault="001B7F3E" w:rsidP="0060279E">
      <w:pPr>
        <w:shd w:val="clear" w:color="auto" w:fill="FFFFFF"/>
        <w:spacing w:line="276" w:lineRule="auto"/>
        <w:jc w:val="both"/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</w:pPr>
      <w:r w:rsidRPr="00495628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br/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ტენდერის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შინაარსობრივ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მხარესთან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დაკავშირებით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კითხვების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შემთხვევაში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გთხოვთ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გამოიყენოთ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hyperlink r:id="rId15" w:history="1">
        <w:r w:rsidR="009B79E5" w:rsidRPr="00495628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www.tenders.ge</w:t>
        </w:r>
      </w:hyperlink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-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ზე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განთავსებული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კითხვა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პასუხის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ველი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(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სატენდერო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განაცხადის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ქვემოთ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),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რომელიც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ხელმისაწვდომია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ყველა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დაინტერესებული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პირისთვის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და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წარმოადგენს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ღია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/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საჯარო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ინფორმაციას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,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ან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მოგვწერეთ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შემდეგ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ელექტრონულ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9B79E5" w:rsidRPr="00495628">
        <w:rPr>
          <w:rFonts w:ascii="Sylfaen" w:hAnsi="Sylfaen" w:cs="Sylfaen"/>
          <w:bCs/>
          <w:color w:val="595959" w:themeColor="text1" w:themeTint="A6"/>
          <w:sz w:val="18"/>
          <w:szCs w:val="18"/>
          <w:u w:val="single"/>
          <w:lang w:val="ka-GE"/>
        </w:rPr>
        <w:t>მისამართზე</w:t>
      </w:r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>:</w:t>
      </w:r>
      <w:hyperlink r:id="rId16" w:history="1">
        <w:r w:rsidR="009B79E5" w:rsidRPr="00495628">
          <w:rPr>
            <w:rStyle w:val="Hyperlink"/>
            <w:rFonts w:ascii="Sylfaen" w:hAnsi="Sylfaen" w:cstheme="majorHAnsi"/>
            <w:bCs/>
            <w:sz w:val="18"/>
            <w:szCs w:val="18"/>
            <w:lang w:val="ka-GE"/>
          </w:rPr>
          <w:t>ProcurementTenders@tegetamotors.ge</w:t>
        </w:r>
      </w:hyperlink>
      <w:r w:rsidR="009B79E5" w:rsidRPr="00495628">
        <w:rPr>
          <w:rFonts w:ascii="Sylfaen" w:hAnsi="Sylfaen" w:cstheme="majorHAnsi"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Pr="00495628">
        <w:rPr>
          <w:rFonts w:ascii="Sylfaen" w:hAnsi="Sylfaen" w:cstheme="majorHAnsi"/>
          <w:bCs/>
          <w:color w:val="141B3D"/>
          <w:sz w:val="18"/>
          <w:szCs w:val="18"/>
          <w:lang w:val="ka-GE"/>
        </w:rPr>
        <w:br/>
      </w:r>
    </w:p>
    <w:p w14:paraId="0ED98153" w14:textId="7F51117B" w:rsidR="001B7F3E" w:rsidRPr="00495628" w:rsidRDefault="001B7F3E" w:rsidP="009B79E5">
      <w:pPr>
        <w:shd w:val="clear" w:color="auto" w:fill="FFFFFF"/>
        <w:spacing w:line="276" w:lineRule="auto"/>
        <w:rPr>
          <w:rFonts w:ascii="Sylfaen" w:hAnsi="Sylfaen" w:cstheme="majorHAnsi"/>
          <w:sz w:val="18"/>
          <w:szCs w:val="18"/>
          <w:lang w:val="ka-GE"/>
        </w:rPr>
      </w:pPr>
      <w:r w:rsidRPr="00495628">
        <w:rPr>
          <w:rFonts w:ascii="Sylfaen" w:hAnsi="Sylfaen" w:cstheme="majorHAnsi"/>
          <w:b/>
          <w:bCs/>
          <w:color w:val="FF0000"/>
          <w:sz w:val="18"/>
          <w:szCs w:val="18"/>
          <w:u w:val="single"/>
          <w:lang w:val="ka-GE"/>
        </w:rPr>
        <w:t>შენიშვნა:</w:t>
      </w:r>
      <w:r w:rsidRPr="00495628">
        <w:rPr>
          <w:rFonts w:ascii="Sylfaen" w:hAnsi="Sylfaen" w:cstheme="majorHAnsi"/>
          <w:b/>
          <w:bCs/>
          <w:color w:val="FF0000"/>
          <w:sz w:val="18"/>
          <w:szCs w:val="18"/>
          <w:lang w:val="ka-GE"/>
        </w:rPr>
        <w:t> </w:t>
      </w:r>
      <w:r w:rsidRPr="00495628">
        <w:rPr>
          <w:rFonts w:ascii="Sylfaen" w:hAnsi="Sylfaen" w:cstheme="majorHAnsi"/>
          <w:color w:val="FF0000"/>
          <w:sz w:val="18"/>
          <w:szCs w:val="18"/>
          <w:lang w:val="ka-GE"/>
        </w:rPr>
        <w:t>წინადადების წარდგენის მომენტისთვის პრეტენდენტი არ უნდა იყოს გაკოტრების პროცესში, ლიკვიდაციის პროცესში და საქმიანობის დროებით შეჩერების მდგომარეობაში.</w:t>
      </w:r>
    </w:p>
    <w:p w14:paraId="12081EEF" w14:textId="77777777" w:rsidR="00F42F6E" w:rsidRPr="00495628" w:rsidRDefault="00F42F6E" w:rsidP="00E63A8E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F42F6E" w:rsidRPr="00495628" w:rsidSect="00C31713">
      <w:footerReference w:type="default" r:id="rId17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21F36" w14:textId="77777777" w:rsidR="00604D9E" w:rsidRDefault="00604D9E" w:rsidP="005C5E91">
      <w:r>
        <w:separator/>
      </w:r>
    </w:p>
  </w:endnote>
  <w:endnote w:type="continuationSeparator" w:id="0">
    <w:p w14:paraId="34F7C927" w14:textId="77777777" w:rsidR="00604D9E" w:rsidRDefault="00604D9E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12976" w14:textId="77777777" w:rsidR="00604D9E" w:rsidRDefault="00604D9E" w:rsidP="005C5E91">
      <w:r>
        <w:separator/>
      </w:r>
    </w:p>
  </w:footnote>
  <w:footnote w:type="continuationSeparator" w:id="0">
    <w:p w14:paraId="1B34A89A" w14:textId="77777777" w:rsidR="00604D9E" w:rsidRDefault="00604D9E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F641B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23"/>
  </w:num>
  <w:num w:numId="16">
    <w:abstractNumId w:val="16"/>
  </w:num>
  <w:num w:numId="17">
    <w:abstractNumId w:val="0"/>
  </w:num>
  <w:num w:numId="18">
    <w:abstractNumId w:val="6"/>
  </w:num>
  <w:num w:numId="19">
    <w:abstractNumId w:val="22"/>
  </w:num>
  <w:num w:numId="20">
    <w:abstractNumId w:val="21"/>
  </w:num>
  <w:num w:numId="21">
    <w:abstractNumId w:val="20"/>
  </w:num>
  <w:num w:numId="22">
    <w:abstractNumId w:val="17"/>
  </w:num>
  <w:num w:numId="23">
    <w:abstractNumId w:val="1"/>
  </w:num>
  <w:num w:numId="24">
    <w:abstractNumId w:val="19"/>
  </w:num>
  <w:num w:numId="25">
    <w:abstractNumId w:val="18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F4873"/>
    <w:rsid w:val="000F4B88"/>
    <w:rsid w:val="000F5BBF"/>
    <w:rsid w:val="00153EAB"/>
    <w:rsid w:val="0015771C"/>
    <w:rsid w:val="001679D7"/>
    <w:rsid w:val="001A3081"/>
    <w:rsid w:val="001B7F3E"/>
    <w:rsid w:val="001F5AEB"/>
    <w:rsid w:val="002204E5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5F89"/>
    <w:rsid w:val="004770A6"/>
    <w:rsid w:val="00495628"/>
    <w:rsid w:val="004B105C"/>
    <w:rsid w:val="004C4C55"/>
    <w:rsid w:val="00540AFC"/>
    <w:rsid w:val="00557363"/>
    <w:rsid w:val="005810AF"/>
    <w:rsid w:val="005836D7"/>
    <w:rsid w:val="005B1301"/>
    <w:rsid w:val="005C5E91"/>
    <w:rsid w:val="005F13D0"/>
    <w:rsid w:val="005F3BE5"/>
    <w:rsid w:val="0060279E"/>
    <w:rsid w:val="00604D9E"/>
    <w:rsid w:val="0065132C"/>
    <w:rsid w:val="006735ED"/>
    <w:rsid w:val="006A2D62"/>
    <w:rsid w:val="006C05CF"/>
    <w:rsid w:val="006E489C"/>
    <w:rsid w:val="006E7494"/>
    <w:rsid w:val="007106E7"/>
    <w:rsid w:val="007348CC"/>
    <w:rsid w:val="007646B2"/>
    <w:rsid w:val="007A5BB1"/>
    <w:rsid w:val="007C119E"/>
    <w:rsid w:val="007F0278"/>
    <w:rsid w:val="008060F2"/>
    <w:rsid w:val="00814B46"/>
    <w:rsid w:val="00824E8C"/>
    <w:rsid w:val="00826143"/>
    <w:rsid w:val="00853458"/>
    <w:rsid w:val="008547DF"/>
    <w:rsid w:val="00870158"/>
    <w:rsid w:val="008B3EB9"/>
    <w:rsid w:val="008C0D8F"/>
    <w:rsid w:val="008F3965"/>
    <w:rsid w:val="0090446B"/>
    <w:rsid w:val="00932029"/>
    <w:rsid w:val="00964825"/>
    <w:rsid w:val="00965775"/>
    <w:rsid w:val="009A6A28"/>
    <w:rsid w:val="009B79E5"/>
    <w:rsid w:val="00A3281F"/>
    <w:rsid w:val="00A37F6B"/>
    <w:rsid w:val="00A70090"/>
    <w:rsid w:val="00A70C17"/>
    <w:rsid w:val="00AA3141"/>
    <w:rsid w:val="00AE663C"/>
    <w:rsid w:val="00AF1A3A"/>
    <w:rsid w:val="00B12C5D"/>
    <w:rsid w:val="00B1465D"/>
    <w:rsid w:val="00B26A09"/>
    <w:rsid w:val="00B3057E"/>
    <w:rsid w:val="00B35991"/>
    <w:rsid w:val="00B47983"/>
    <w:rsid w:val="00B61489"/>
    <w:rsid w:val="00B64FCB"/>
    <w:rsid w:val="00B75C26"/>
    <w:rsid w:val="00BB2C0F"/>
    <w:rsid w:val="00BB6ED7"/>
    <w:rsid w:val="00BB716E"/>
    <w:rsid w:val="00BF0298"/>
    <w:rsid w:val="00BF0777"/>
    <w:rsid w:val="00C141DB"/>
    <w:rsid w:val="00C17F90"/>
    <w:rsid w:val="00C27331"/>
    <w:rsid w:val="00C31713"/>
    <w:rsid w:val="00CC1439"/>
    <w:rsid w:val="00CC67BE"/>
    <w:rsid w:val="00D270EA"/>
    <w:rsid w:val="00D315AE"/>
    <w:rsid w:val="00D33A40"/>
    <w:rsid w:val="00D465BF"/>
    <w:rsid w:val="00D53BFE"/>
    <w:rsid w:val="00D76DE5"/>
    <w:rsid w:val="00D80217"/>
    <w:rsid w:val="00D92BC0"/>
    <w:rsid w:val="00DC17F6"/>
    <w:rsid w:val="00DD099F"/>
    <w:rsid w:val="00E210F0"/>
    <w:rsid w:val="00E37187"/>
    <w:rsid w:val="00E62A0C"/>
    <w:rsid w:val="00E63A8E"/>
    <w:rsid w:val="00E81D92"/>
    <w:rsid w:val="00E860E8"/>
    <w:rsid w:val="00E86E75"/>
    <w:rsid w:val="00EA3C8C"/>
    <w:rsid w:val="00EA58D9"/>
    <w:rsid w:val="00EE5DAE"/>
    <w:rsid w:val="00F07575"/>
    <w:rsid w:val="00F36563"/>
    <w:rsid w:val="00F42F6E"/>
    <w:rsid w:val="00F44CC1"/>
    <w:rsid w:val="00F60582"/>
    <w:rsid w:val="00F7376B"/>
    <w:rsid w:val="00F90968"/>
    <w:rsid w:val="00FC5A2A"/>
    <w:rsid w:val="00FD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curementTenders@tegetamotors.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tenders.g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01698DA7-9BB0-467F-830C-E618380E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Devi Sidamonidze</cp:lastModifiedBy>
  <cp:revision>12</cp:revision>
  <cp:lastPrinted>2025-12-04T08:48:00Z</cp:lastPrinted>
  <dcterms:created xsi:type="dcterms:W3CDTF">2026-03-23T09:34:00Z</dcterms:created>
  <dcterms:modified xsi:type="dcterms:W3CDTF">2026-03-25T07:30:00Z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