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550D37" w:rsidRDefault="00305561" w:rsidP="00A331E0">
          <w:pPr>
            <w:rPr>
              <w:rFonts w:ascii="BOG 2017" w:hAnsi="BOG 2017"/>
              <w:noProof/>
            </w:rPr>
          </w:pPr>
        </w:p>
        <w:p w14:paraId="6B11F469" w14:textId="1E75121B" w:rsidR="00D47EEF" w:rsidRPr="00550D37" w:rsidRDefault="003527E1" w:rsidP="002158A2">
          <w:pPr>
            <w:rPr>
              <w:rFonts w:ascii="BOG 2017" w:hAnsi="BOG 2017"/>
            </w:rPr>
          </w:pPr>
          <w:r w:rsidRPr="00550D3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6CE2EB71"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ED33F5" w:rsidRPr="00ED33F5">
                                  <w:rPr>
                                    <w:rFonts w:ascii="BOG 2017" w:hAnsi="BOG 2017" w:cs="Arial"/>
                                    <w:b/>
                                    <w:color w:val="auto"/>
                                    <w:sz w:val="32"/>
                                    <w:szCs w:val="56"/>
                                  </w:rPr>
                                  <w:t xml:space="preserve">DWDM </w:t>
                                </w:r>
                                <w:proofErr w:type="spellStart"/>
                                <w:r w:rsidR="00ED33F5" w:rsidRPr="00ED33F5">
                                  <w:rPr>
                                    <w:rFonts w:ascii="BOG 2017" w:hAnsi="BOG 2017" w:cs="Arial"/>
                                    <w:b/>
                                    <w:color w:val="auto"/>
                                    <w:sz w:val="32"/>
                                    <w:szCs w:val="56"/>
                                  </w:rPr>
                                  <w:t>ოპტიკური</w:t>
                                </w:r>
                                <w:proofErr w:type="spellEnd"/>
                                <w:r w:rsidR="00ED33F5" w:rsidRPr="00ED33F5">
                                  <w:rPr>
                                    <w:rFonts w:ascii="BOG 2017" w:hAnsi="BOG 2017" w:cs="Arial"/>
                                    <w:b/>
                                    <w:color w:val="auto"/>
                                    <w:sz w:val="32"/>
                                    <w:szCs w:val="56"/>
                                  </w:rPr>
                                  <w:t xml:space="preserve"> </w:t>
                                </w:r>
                                <w:proofErr w:type="spellStart"/>
                                <w:r w:rsidR="00ED33F5" w:rsidRPr="00ED33F5">
                                  <w:rPr>
                                    <w:rFonts w:ascii="BOG 2017" w:hAnsi="BOG 2017" w:cs="Arial"/>
                                    <w:b/>
                                    <w:color w:val="auto"/>
                                    <w:sz w:val="32"/>
                                    <w:szCs w:val="56"/>
                                  </w:rPr>
                                  <w:t>გადაცემის</w:t>
                                </w:r>
                                <w:proofErr w:type="spellEnd"/>
                                <w:r w:rsidR="00ED33F5" w:rsidRPr="00ED33F5">
                                  <w:rPr>
                                    <w:rFonts w:ascii="BOG 2017" w:hAnsi="BOG 2017" w:cs="Arial"/>
                                    <w:b/>
                                    <w:color w:val="auto"/>
                                    <w:sz w:val="32"/>
                                    <w:szCs w:val="56"/>
                                  </w:rPr>
                                  <w:t xml:space="preserve"> </w:t>
                                </w:r>
                                <w:proofErr w:type="spellStart"/>
                                <w:r w:rsidR="00ED33F5" w:rsidRPr="00ED33F5">
                                  <w:rPr>
                                    <w:rFonts w:ascii="BOG 2017" w:hAnsi="BOG 2017" w:cs="Arial"/>
                                    <w:b/>
                                    <w:color w:val="auto"/>
                                    <w:sz w:val="32"/>
                                    <w:szCs w:val="56"/>
                                  </w:rPr>
                                  <w:t>სისტემის</w:t>
                                </w:r>
                                <w:proofErr w:type="spellEnd"/>
                                <w:r w:rsidR="00ED33F5" w:rsidRPr="00ED33F5">
                                  <w:rPr>
                                    <w:rFonts w:ascii="BOG 2017" w:hAnsi="BOG 2017" w:cs="Arial"/>
                                    <w:b/>
                                    <w:color w:val="auto"/>
                                    <w:sz w:val="32"/>
                                    <w:szCs w:val="56"/>
                                  </w:rPr>
                                  <w:t xml:space="preserve"> </w:t>
                                </w:r>
                                <w:proofErr w:type="spellStart"/>
                                <w:r w:rsidR="00ED33F5" w:rsidRPr="00ED33F5">
                                  <w:rPr>
                                    <w:rFonts w:ascii="BOG 2017" w:hAnsi="BOG 2017" w:cs="Arial"/>
                                    <w:b/>
                                    <w:color w:val="auto"/>
                                    <w:sz w:val="32"/>
                                    <w:szCs w:val="56"/>
                                  </w:rPr>
                                  <w:t>შესყიდვ</w:t>
                                </w:r>
                                <w:r w:rsidR="00ED33F5">
                                  <w:rPr>
                                    <w:rFonts w:ascii="BOG 2017" w:hAnsi="BOG 2017" w:cs="Arial"/>
                                    <w:b/>
                                    <w:color w:val="auto"/>
                                    <w:sz w:val="32"/>
                                    <w:szCs w:val="56"/>
                                  </w:rPr>
                                  <w:t>ისთვის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6CE2EB71"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ED33F5" w:rsidRPr="00ED33F5">
                            <w:rPr>
                              <w:rFonts w:ascii="BOG 2017" w:hAnsi="BOG 2017" w:cs="Arial"/>
                              <w:b/>
                              <w:color w:val="auto"/>
                              <w:sz w:val="32"/>
                              <w:szCs w:val="56"/>
                            </w:rPr>
                            <w:t xml:space="preserve">DWDM </w:t>
                          </w:r>
                          <w:proofErr w:type="spellStart"/>
                          <w:r w:rsidR="00ED33F5" w:rsidRPr="00ED33F5">
                            <w:rPr>
                              <w:rFonts w:ascii="BOG 2017" w:hAnsi="BOG 2017" w:cs="Arial"/>
                              <w:b/>
                              <w:color w:val="auto"/>
                              <w:sz w:val="32"/>
                              <w:szCs w:val="56"/>
                            </w:rPr>
                            <w:t>ოპტიკური</w:t>
                          </w:r>
                          <w:proofErr w:type="spellEnd"/>
                          <w:r w:rsidR="00ED33F5" w:rsidRPr="00ED33F5">
                            <w:rPr>
                              <w:rFonts w:ascii="BOG 2017" w:hAnsi="BOG 2017" w:cs="Arial"/>
                              <w:b/>
                              <w:color w:val="auto"/>
                              <w:sz w:val="32"/>
                              <w:szCs w:val="56"/>
                            </w:rPr>
                            <w:t xml:space="preserve"> </w:t>
                          </w:r>
                          <w:proofErr w:type="spellStart"/>
                          <w:r w:rsidR="00ED33F5" w:rsidRPr="00ED33F5">
                            <w:rPr>
                              <w:rFonts w:ascii="BOG 2017" w:hAnsi="BOG 2017" w:cs="Arial"/>
                              <w:b/>
                              <w:color w:val="auto"/>
                              <w:sz w:val="32"/>
                              <w:szCs w:val="56"/>
                            </w:rPr>
                            <w:t>გადაცემის</w:t>
                          </w:r>
                          <w:proofErr w:type="spellEnd"/>
                          <w:r w:rsidR="00ED33F5" w:rsidRPr="00ED33F5">
                            <w:rPr>
                              <w:rFonts w:ascii="BOG 2017" w:hAnsi="BOG 2017" w:cs="Arial"/>
                              <w:b/>
                              <w:color w:val="auto"/>
                              <w:sz w:val="32"/>
                              <w:szCs w:val="56"/>
                            </w:rPr>
                            <w:t xml:space="preserve"> </w:t>
                          </w:r>
                          <w:proofErr w:type="spellStart"/>
                          <w:r w:rsidR="00ED33F5" w:rsidRPr="00ED33F5">
                            <w:rPr>
                              <w:rFonts w:ascii="BOG 2017" w:hAnsi="BOG 2017" w:cs="Arial"/>
                              <w:b/>
                              <w:color w:val="auto"/>
                              <w:sz w:val="32"/>
                              <w:szCs w:val="56"/>
                            </w:rPr>
                            <w:t>სისტემის</w:t>
                          </w:r>
                          <w:proofErr w:type="spellEnd"/>
                          <w:r w:rsidR="00ED33F5" w:rsidRPr="00ED33F5">
                            <w:rPr>
                              <w:rFonts w:ascii="BOG 2017" w:hAnsi="BOG 2017" w:cs="Arial"/>
                              <w:b/>
                              <w:color w:val="auto"/>
                              <w:sz w:val="32"/>
                              <w:szCs w:val="56"/>
                            </w:rPr>
                            <w:t xml:space="preserve"> </w:t>
                          </w:r>
                          <w:proofErr w:type="spellStart"/>
                          <w:r w:rsidR="00ED33F5" w:rsidRPr="00ED33F5">
                            <w:rPr>
                              <w:rFonts w:ascii="BOG 2017" w:hAnsi="BOG 2017" w:cs="Arial"/>
                              <w:b/>
                              <w:color w:val="auto"/>
                              <w:sz w:val="32"/>
                              <w:szCs w:val="56"/>
                            </w:rPr>
                            <w:t>შესყიდვ</w:t>
                          </w:r>
                          <w:r w:rsidR="00ED33F5">
                            <w:rPr>
                              <w:rFonts w:ascii="BOG 2017" w:hAnsi="BOG 2017" w:cs="Arial"/>
                              <w:b/>
                              <w:color w:val="auto"/>
                              <w:sz w:val="32"/>
                              <w:szCs w:val="56"/>
                            </w:rPr>
                            <w:t>ისთვის</w:t>
                          </w:r>
                          <w:proofErr w:type="spellEnd"/>
                        </w:p>
                      </w:txbxContent>
                    </v:textbox>
                    <w10:wrap type="square" anchorx="margin" anchory="margin"/>
                  </v:shape>
                </w:pict>
              </mc:Fallback>
            </mc:AlternateContent>
          </w:r>
          <w:r w:rsidR="005E1A54" w:rsidRPr="00550D3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026D9765" w:rsidR="00162B72" w:rsidRPr="00C7431A" w:rsidRDefault="00C7132C" w:rsidP="007C5AE6">
                                      <w:pPr>
                                        <w:rPr>
                                          <w:rFonts w:ascii="BOG 2017" w:hAnsi="BOG 2017"/>
                                        </w:rPr>
                                      </w:pPr>
                                      <w:r>
                                        <w:rPr>
                                          <w:rFonts w:ascii="BOG 2017" w:hAnsi="BOG 2017"/>
                                        </w:rPr>
                                        <w:t xml:space="preserve">3 </w:t>
                                      </w:r>
                                      <w:r w:rsidRPr="00C7132C">
                                        <w:rPr>
                                          <w:rFonts w:ascii="BOG 2017" w:hAnsi="BOG 2017"/>
                                        </w:rPr>
                                        <w:t>აპრილი</w:t>
                                      </w:r>
                                      <w:r w:rsidR="000575E5">
                                        <w:rPr>
                                          <w:rFonts w:ascii="BOG 2017" w:hAnsi="BOG 2017"/>
                                        </w:rPr>
                                        <w:t xml:space="preserve"> </w:t>
                                      </w:r>
                                      <w:r w:rsidR="00126DCC">
                                        <w:rPr>
                                          <w:rFonts w:ascii="BOG 2017" w:hAnsi="BOG 2017"/>
                                        </w:rPr>
                                        <w:t>202</w:t>
                                      </w:r>
                                      <w:r w:rsidR="00AE3504">
                                        <w:rPr>
                                          <w:rFonts w:ascii="BOG 2017" w:hAnsi="BOG 2017"/>
                                        </w:rPr>
                                        <w:t>6</w:t>
                                      </w:r>
                                    </w:p>
                                    <w:p w14:paraId="5273460A" w14:textId="17FAD6B9" w:rsidR="00E17EF0" w:rsidRPr="00C7132C" w:rsidRDefault="00C7132C" w:rsidP="008A36BD">
                                      <w:pPr>
                                        <w:rPr>
                                          <w:rFonts w:ascii="BOG 2017" w:hAnsi="BOG 2017"/>
                                        </w:rPr>
                                      </w:pPr>
                                      <w:r>
                                        <w:rPr>
                                          <w:rFonts w:ascii="BOG 2017" w:hAnsi="BOG 2017"/>
                                        </w:rPr>
                                        <w:t>20</w:t>
                                      </w:r>
                                      <w:r w:rsidR="00B45005" w:rsidRPr="00C7132C">
                                        <w:rPr>
                                          <w:rFonts w:ascii="BOG 2017" w:hAnsi="BOG 2017"/>
                                        </w:rPr>
                                        <w:t xml:space="preserve"> </w:t>
                                      </w:r>
                                      <w:proofErr w:type="spellStart"/>
                                      <w:r w:rsidR="00B45005" w:rsidRPr="00C7132C">
                                        <w:rPr>
                                          <w:rFonts w:ascii="BOG 2017" w:hAnsi="BOG 2017"/>
                                        </w:rPr>
                                        <w:t>აპრილი</w:t>
                                      </w:r>
                                      <w:proofErr w:type="spellEnd"/>
                                      <w:r w:rsidR="00F81A84" w:rsidRPr="00C7132C">
                                        <w:rPr>
                                          <w:rFonts w:ascii="BOG 2017" w:hAnsi="BOG 2017"/>
                                        </w:rPr>
                                        <w:t xml:space="preserve"> </w:t>
                                      </w:r>
                                      <w:r w:rsidR="007258CC" w:rsidRPr="00C7132C">
                                        <w:rPr>
                                          <w:rFonts w:ascii="BOG 2017" w:hAnsi="BOG 2017"/>
                                        </w:rPr>
                                        <w:t>202</w:t>
                                      </w:r>
                                      <w:r w:rsidR="00AE3504" w:rsidRPr="00C7132C">
                                        <w:rPr>
                                          <w:rFonts w:ascii="BOG 2017" w:hAnsi="BOG 2017"/>
                                        </w:rPr>
                                        <w:t>6</w:t>
                                      </w:r>
                                      <w:r w:rsidR="00126DCC" w:rsidRPr="00C7132C">
                                        <w:rPr>
                                          <w:rFonts w:ascii="BOG 2017" w:hAnsi="BOG 2017"/>
                                        </w:rPr>
                                        <w:t xml:space="preserve"> (1</w:t>
                                      </w:r>
                                      <w:r w:rsidR="009D24AA" w:rsidRPr="00C7132C">
                                        <w:rPr>
                                          <w:rFonts w:ascii="BOG 2017" w:hAnsi="BOG 2017"/>
                                        </w:rPr>
                                        <w:t>5</w:t>
                                      </w:r>
                                      <w:r w:rsidR="00126DCC" w:rsidRPr="00C7132C">
                                        <w:rPr>
                                          <w:rFonts w:ascii="BOG 2017" w:hAnsi="BOG 2017"/>
                                        </w:rPr>
                                        <w:t xml:space="preserve">:00 </w:t>
                                      </w:r>
                                      <w:proofErr w:type="spellStart"/>
                                      <w:r w:rsidR="00126DCC" w:rsidRPr="00C7132C">
                                        <w:rPr>
                                          <w:rFonts w:ascii="BOG 2017" w:hAnsi="BOG 2017"/>
                                        </w:rPr>
                                        <w:t>სთ</w:t>
                                      </w:r>
                                      <w:proofErr w:type="spellEnd"/>
                                      <w:r w:rsidR="00126DCC" w:rsidRPr="00C7132C">
                                        <w:rPr>
                                          <w:rFonts w:ascii="BOG 2017" w:hAnsi="BOG 2017"/>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r>
                                        <w:rPr>
                                          <w:rFonts w:ascii="BOG 2017" w:hAnsi="BOG 2017"/>
                                        </w:rPr>
                                        <w:t>ანი სტეფნაძე</w:t>
                                      </w:r>
                                    </w:p>
                                    <w:p w14:paraId="4BE9D3FC" w14:textId="453883C2" w:rsidR="00162B72" w:rsidRPr="00BA393A" w:rsidRDefault="00310A7A" w:rsidP="009E06FA">
                                      <w:pPr>
                                        <w:rPr>
                                          <w:rFonts w:ascii="BOG 2017" w:hAnsi="BOG 2017"/>
                                        </w:rPr>
                                      </w:pPr>
                                      <w:hyperlink r:id="rId9"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026D9765" w:rsidR="00162B72" w:rsidRPr="00C7431A" w:rsidRDefault="00C7132C" w:rsidP="007C5AE6">
                                <w:pPr>
                                  <w:rPr>
                                    <w:rFonts w:ascii="BOG 2017" w:hAnsi="BOG 2017"/>
                                  </w:rPr>
                                </w:pPr>
                                <w:r>
                                  <w:rPr>
                                    <w:rFonts w:ascii="BOG 2017" w:hAnsi="BOG 2017"/>
                                  </w:rPr>
                                  <w:t xml:space="preserve">3 </w:t>
                                </w:r>
                                <w:r w:rsidRPr="00C7132C">
                                  <w:rPr>
                                    <w:rFonts w:ascii="BOG 2017" w:hAnsi="BOG 2017"/>
                                  </w:rPr>
                                  <w:t>აპრილი</w:t>
                                </w:r>
                                <w:r w:rsidR="000575E5">
                                  <w:rPr>
                                    <w:rFonts w:ascii="BOG 2017" w:hAnsi="BOG 2017"/>
                                  </w:rPr>
                                  <w:t xml:space="preserve"> </w:t>
                                </w:r>
                                <w:r w:rsidR="00126DCC">
                                  <w:rPr>
                                    <w:rFonts w:ascii="BOG 2017" w:hAnsi="BOG 2017"/>
                                  </w:rPr>
                                  <w:t>202</w:t>
                                </w:r>
                                <w:r w:rsidR="00AE3504">
                                  <w:rPr>
                                    <w:rFonts w:ascii="BOG 2017" w:hAnsi="BOG 2017"/>
                                  </w:rPr>
                                  <w:t>6</w:t>
                                </w:r>
                              </w:p>
                              <w:p w14:paraId="5273460A" w14:textId="17FAD6B9" w:rsidR="00E17EF0" w:rsidRPr="00C7132C" w:rsidRDefault="00C7132C" w:rsidP="008A36BD">
                                <w:pPr>
                                  <w:rPr>
                                    <w:rFonts w:ascii="BOG 2017" w:hAnsi="BOG 2017"/>
                                  </w:rPr>
                                </w:pPr>
                                <w:r>
                                  <w:rPr>
                                    <w:rFonts w:ascii="BOG 2017" w:hAnsi="BOG 2017"/>
                                  </w:rPr>
                                  <w:t>20</w:t>
                                </w:r>
                                <w:r w:rsidR="00B45005" w:rsidRPr="00C7132C">
                                  <w:rPr>
                                    <w:rFonts w:ascii="BOG 2017" w:hAnsi="BOG 2017"/>
                                  </w:rPr>
                                  <w:t xml:space="preserve"> </w:t>
                                </w:r>
                                <w:proofErr w:type="spellStart"/>
                                <w:r w:rsidR="00B45005" w:rsidRPr="00C7132C">
                                  <w:rPr>
                                    <w:rFonts w:ascii="BOG 2017" w:hAnsi="BOG 2017"/>
                                  </w:rPr>
                                  <w:t>აპრილი</w:t>
                                </w:r>
                                <w:proofErr w:type="spellEnd"/>
                                <w:r w:rsidR="00F81A84" w:rsidRPr="00C7132C">
                                  <w:rPr>
                                    <w:rFonts w:ascii="BOG 2017" w:hAnsi="BOG 2017"/>
                                  </w:rPr>
                                  <w:t xml:space="preserve"> </w:t>
                                </w:r>
                                <w:r w:rsidR="007258CC" w:rsidRPr="00C7132C">
                                  <w:rPr>
                                    <w:rFonts w:ascii="BOG 2017" w:hAnsi="BOG 2017"/>
                                  </w:rPr>
                                  <w:t>202</w:t>
                                </w:r>
                                <w:r w:rsidR="00AE3504" w:rsidRPr="00C7132C">
                                  <w:rPr>
                                    <w:rFonts w:ascii="BOG 2017" w:hAnsi="BOG 2017"/>
                                  </w:rPr>
                                  <w:t>6</w:t>
                                </w:r>
                                <w:r w:rsidR="00126DCC" w:rsidRPr="00C7132C">
                                  <w:rPr>
                                    <w:rFonts w:ascii="BOG 2017" w:hAnsi="BOG 2017"/>
                                  </w:rPr>
                                  <w:t xml:space="preserve"> (1</w:t>
                                </w:r>
                                <w:r w:rsidR="009D24AA" w:rsidRPr="00C7132C">
                                  <w:rPr>
                                    <w:rFonts w:ascii="BOG 2017" w:hAnsi="BOG 2017"/>
                                  </w:rPr>
                                  <w:t>5</w:t>
                                </w:r>
                                <w:r w:rsidR="00126DCC" w:rsidRPr="00C7132C">
                                  <w:rPr>
                                    <w:rFonts w:ascii="BOG 2017" w:hAnsi="BOG 2017"/>
                                  </w:rPr>
                                  <w:t xml:space="preserve">:00 </w:t>
                                </w:r>
                                <w:proofErr w:type="spellStart"/>
                                <w:r w:rsidR="00126DCC" w:rsidRPr="00C7132C">
                                  <w:rPr>
                                    <w:rFonts w:ascii="BOG 2017" w:hAnsi="BOG 2017"/>
                                  </w:rPr>
                                  <w:t>სთ</w:t>
                                </w:r>
                                <w:proofErr w:type="spellEnd"/>
                                <w:r w:rsidR="00126DCC" w:rsidRPr="00C7132C">
                                  <w:rPr>
                                    <w:rFonts w:ascii="BOG 2017" w:hAnsi="BOG 2017"/>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r>
                                  <w:rPr>
                                    <w:rFonts w:ascii="BOG 2017" w:hAnsi="BOG 2017"/>
                                  </w:rPr>
                                  <w:t>ანი სტეფნაძე</w:t>
                                </w:r>
                              </w:p>
                              <w:p w14:paraId="4BE9D3FC" w14:textId="453883C2" w:rsidR="00162B72" w:rsidRPr="00BA393A" w:rsidRDefault="00310A7A" w:rsidP="009E06FA">
                                <w:pPr>
                                  <w:rPr>
                                    <w:rFonts w:ascii="BOG 2017" w:hAnsi="BOG 2017"/>
                                  </w:rPr>
                                </w:pPr>
                                <w:hyperlink r:id="rId10"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550D37">
            <w:rPr>
              <w:rFonts w:ascii="BOG 2017" w:hAnsi="BOG 2017"/>
            </w:rPr>
            <w:br w:type="page"/>
          </w:r>
        </w:p>
      </w:sdtContent>
    </w:sdt>
    <w:p w14:paraId="231B3834" w14:textId="419BCCA8" w:rsidR="00361FEF" w:rsidRPr="00550D37"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550D37"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24207860"/>
      <w:r w:rsidRPr="00550D37">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550D37" w:rsidRDefault="00F81A84" w:rsidP="00F81A84">
      <w:pPr>
        <w:rPr>
          <w:rFonts w:ascii="BOG 2017" w:eastAsiaTheme="minorEastAsia" w:hAnsi="BOG 2017" w:cs="Sylfaen"/>
          <w:lang w:eastAsia="ja-JP"/>
        </w:rPr>
      </w:pPr>
    </w:p>
    <w:p w14:paraId="66358613" w14:textId="44737FE8" w:rsidR="00F81A84" w:rsidRPr="00550D37" w:rsidRDefault="00F81A84" w:rsidP="00F81A84">
      <w:pPr>
        <w:rPr>
          <w:rFonts w:ascii="BOG 2017" w:hAnsi="BOG 2017"/>
          <w:lang w:val="ka-GE"/>
        </w:rPr>
      </w:pPr>
      <w:r w:rsidRPr="00550D37">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550D37">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550D37">
        <w:rPr>
          <w:rFonts w:ascii="BOG 2017" w:eastAsiaTheme="minorEastAsia" w:hAnsi="BOG 2017"/>
          <w:b/>
          <w:lang w:val="ka-GE" w:eastAsia="ja-JP"/>
        </w:rPr>
        <w:t>- დანართი N1</w:t>
      </w:r>
      <w:r w:rsidR="00901201" w:rsidRPr="00550D37">
        <w:rPr>
          <w:rFonts w:ascii="BOG 2017" w:eastAsiaTheme="minorEastAsia" w:hAnsi="BOG 2017"/>
          <w:lang w:val="ka-GE" w:eastAsia="ja-JP"/>
        </w:rPr>
        <w:t xml:space="preserve"> და </w:t>
      </w:r>
      <w:r w:rsidR="00901201" w:rsidRPr="00550D37">
        <w:rPr>
          <w:rFonts w:ascii="BOG 2017" w:eastAsiaTheme="minorEastAsia" w:hAnsi="BOG 2017"/>
          <w:bCs/>
          <w:lang w:val="ka-GE" w:eastAsia="ja-JP"/>
        </w:rPr>
        <w:t>ინფორმაცია კომპანიის შესახებ</w:t>
      </w:r>
      <w:r w:rsidR="00901201" w:rsidRPr="00550D37">
        <w:rPr>
          <w:rFonts w:ascii="BOG 2017" w:eastAsiaTheme="minorEastAsia" w:hAnsi="BOG 2017"/>
          <w:b/>
          <w:lang w:val="ka-GE" w:eastAsia="ja-JP"/>
        </w:rPr>
        <w:t xml:space="preserve"> - დანართი 2;</w:t>
      </w:r>
    </w:p>
    <w:p w14:paraId="2E6564DD" w14:textId="77777777" w:rsidR="00F81A84" w:rsidRPr="00550D37" w:rsidRDefault="00F81A84" w:rsidP="00F81A84">
      <w:pPr>
        <w:rPr>
          <w:rFonts w:ascii="BOG 2017" w:hAnsi="BOG 2017"/>
          <w:lang w:val="ka-GE"/>
        </w:rPr>
      </w:pPr>
    </w:p>
    <w:p w14:paraId="02DB4396" w14:textId="77777777" w:rsidR="00F81A84" w:rsidRPr="00550D37" w:rsidRDefault="00F81A84" w:rsidP="00F81A84">
      <w:pPr>
        <w:rPr>
          <w:rFonts w:ascii="BOG 2017" w:hAnsi="BOG 2017"/>
          <w:lang w:val="ka-GE"/>
        </w:rPr>
      </w:pPr>
      <w:r w:rsidRPr="00550D37">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550D37" w:rsidRDefault="00F81A84" w:rsidP="00F81A84">
      <w:pPr>
        <w:rPr>
          <w:rFonts w:ascii="BOG 2017" w:hAnsi="BOG 2017"/>
          <w:lang w:val="ka-GE"/>
        </w:rPr>
      </w:pPr>
    </w:p>
    <w:p w14:paraId="5722A56E" w14:textId="2ABFA9BA" w:rsidR="00067982" w:rsidRPr="00550D37" w:rsidRDefault="00067982" w:rsidP="00067982">
      <w:pPr>
        <w:rPr>
          <w:rFonts w:ascii="BOG 2017" w:hAnsi="BOG 2017"/>
          <w:lang w:val="ka-GE"/>
        </w:rPr>
      </w:pPr>
      <w:r w:rsidRPr="00550D37">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550D37" w:rsidRDefault="00067982" w:rsidP="00F81A84">
      <w:pPr>
        <w:rPr>
          <w:rFonts w:ascii="BOG 2017" w:hAnsi="BOG 2017"/>
          <w:lang w:val="ka-GE"/>
        </w:rPr>
      </w:pPr>
    </w:p>
    <w:p w14:paraId="4BBBCA77" w14:textId="7D49D68E" w:rsidR="00F81A84" w:rsidRPr="00550D37" w:rsidRDefault="00F81A84" w:rsidP="00F81A84">
      <w:pPr>
        <w:rPr>
          <w:rFonts w:ascii="BOG 2017" w:hAnsi="BOG 2017" w:cs="Sylfaen"/>
          <w:color w:val="auto"/>
          <w:lang w:val="ka-GE"/>
        </w:rPr>
      </w:pPr>
      <w:r w:rsidRPr="00550D37">
        <w:rPr>
          <w:rFonts w:ascii="BOG 2017" w:hAnsi="BOG 2017"/>
          <w:lang w:val="ka-GE"/>
        </w:rPr>
        <w:t xml:space="preserve">სატენდერო წინადადება წარმოდგენილი უნდა იყოს </w:t>
      </w:r>
      <w:r w:rsidR="00AB0FA3" w:rsidRPr="00550D37">
        <w:rPr>
          <w:rFonts w:ascii="BOG 2017" w:hAnsi="BOG 2017"/>
          <w:lang w:val="ka-GE"/>
        </w:rPr>
        <w:t>დო</w:t>
      </w:r>
      <w:r w:rsidRPr="00550D37">
        <w:rPr>
          <w:rFonts w:ascii="BOG 2017" w:hAnsi="BOG 2017"/>
          <w:lang w:val="ka-GE"/>
        </w:rPr>
        <w:t xml:space="preserve">ლარში და მოიცავდეს საქართველოს კანონმდებლობით </w:t>
      </w:r>
      <w:r w:rsidRPr="00550D37">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550D37" w:rsidRDefault="00F81A84" w:rsidP="00F81A84">
      <w:pPr>
        <w:rPr>
          <w:rFonts w:ascii="BOG 2017" w:hAnsi="BOG 2017"/>
          <w:lang w:val="ka-GE"/>
        </w:rPr>
      </w:pPr>
    </w:p>
    <w:p w14:paraId="129A4B9E" w14:textId="77777777" w:rsidR="00F81A84" w:rsidRPr="00550D37" w:rsidRDefault="00F81A84" w:rsidP="00F81A84">
      <w:pPr>
        <w:rPr>
          <w:rFonts w:ascii="BOG 2017" w:hAnsi="BOG 2017"/>
          <w:lang w:val="ka-GE"/>
        </w:rPr>
      </w:pPr>
      <w:r w:rsidRPr="00550D37">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550D37" w:rsidRDefault="00F81A84" w:rsidP="00F81A84">
      <w:pPr>
        <w:rPr>
          <w:rFonts w:ascii="BOG 2017" w:hAnsi="BOG 2017"/>
          <w:lang w:val="ka-GE"/>
        </w:rPr>
      </w:pPr>
    </w:p>
    <w:p w14:paraId="5A6500CD" w14:textId="77777777" w:rsidR="00F81A84" w:rsidRPr="00550D37" w:rsidRDefault="00F81A84" w:rsidP="00F81A84">
      <w:pPr>
        <w:rPr>
          <w:rFonts w:ascii="BOG 2017" w:hAnsi="BOG 2017"/>
          <w:color w:val="auto"/>
          <w:lang w:val="ka-GE"/>
        </w:rPr>
      </w:pPr>
      <w:r w:rsidRPr="00550D37">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550D37">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550D37" w:rsidRDefault="00F81A84" w:rsidP="00F81A84">
      <w:pPr>
        <w:rPr>
          <w:rFonts w:ascii="BOG 2017" w:hAnsi="BOG 2017"/>
          <w:color w:val="auto"/>
          <w:lang w:val="ka-GE"/>
        </w:rPr>
      </w:pPr>
    </w:p>
    <w:p w14:paraId="7C30955E" w14:textId="77777777" w:rsidR="00F81A84" w:rsidRPr="00550D37" w:rsidRDefault="00F81A84" w:rsidP="00F81A84">
      <w:pPr>
        <w:rPr>
          <w:rFonts w:ascii="BOG 2017" w:hAnsi="BOG 2017"/>
          <w:color w:val="auto"/>
        </w:rPr>
      </w:pPr>
      <w:r w:rsidRPr="00550D37">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550D37" w:rsidRDefault="00F81A84" w:rsidP="00F81A84">
      <w:pPr>
        <w:rPr>
          <w:rFonts w:ascii="BOG 2017" w:hAnsi="BOG 2017"/>
          <w:color w:val="auto"/>
          <w:lang w:val="ka-GE"/>
        </w:rPr>
      </w:pPr>
    </w:p>
    <w:p w14:paraId="057ABC83" w14:textId="08691811" w:rsidR="00F81A84" w:rsidRPr="00550D37" w:rsidRDefault="00F81A84" w:rsidP="00F81A84">
      <w:pPr>
        <w:rPr>
          <w:rFonts w:ascii="BOG 2017" w:hAnsi="BOG 2017"/>
          <w:color w:val="auto"/>
          <w:lang w:val="ka-GE"/>
        </w:rPr>
      </w:pPr>
      <w:r w:rsidRPr="00550D37">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550D37">
        <w:rPr>
          <w:rFonts w:ascii="BOG 2017" w:hAnsi="BOG 2017"/>
          <w:color w:val="auto"/>
          <w:lang w:val="ka-GE"/>
        </w:rPr>
        <w:t xml:space="preserve"> </w:t>
      </w:r>
      <w:r w:rsidRPr="00550D37">
        <w:rPr>
          <w:rFonts w:ascii="BOG 2017" w:hAnsi="BOG 2017"/>
          <w:color w:val="auto"/>
          <w:lang w:val="ka-GE"/>
        </w:rPr>
        <w:t>ან გადაავადოს ტენდერი თავისი შეხედულებისამებრ</w:t>
      </w:r>
      <w:r w:rsidR="004B7137" w:rsidRPr="00550D37">
        <w:rPr>
          <w:rFonts w:ascii="BOG 2017" w:hAnsi="BOG 2017"/>
          <w:color w:val="auto"/>
          <w:lang w:val="ka-GE"/>
        </w:rPr>
        <w:t>;</w:t>
      </w:r>
    </w:p>
    <w:p w14:paraId="5F666319" w14:textId="77777777" w:rsidR="004B7137" w:rsidRPr="00550D37" w:rsidRDefault="004B7137" w:rsidP="00F81A84">
      <w:pPr>
        <w:rPr>
          <w:rFonts w:ascii="BOG 2017" w:hAnsi="BOG 2017"/>
          <w:color w:val="auto"/>
          <w:lang w:val="ka-GE"/>
        </w:rPr>
      </w:pPr>
    </w:p>
    <w:p w14:paraId="37D4F1B1" w14:textId="77777777" w:rsidR="008F72C9" w:rsidRPr="00550D37" w:rsidRDefault="004B7137" w:rsidP="004B7137">
      <w:pPr>
        <w:rPr>
          <w:rFonts w:ascii="BOG 2017" w:hAnsi="BOG 2017"/>
          <w:color w:val="auto"/>
          <w:lang w:val="ka-GE"/>
        </w:rPr>
      </w:pPr>
      <w:r w:rsidRPr="00550D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550D37">
        <w:rPr>
          <w:rFonts w:ascii="BOG 2017" w:hAnsi="BOG 2017"/>
          <w:color w:val="auto"/>
          <w:lang w:val="ka-GE"/>
        </w:rPr>
        <w:t>;</w:t>
      </w:r>
    </w:p>
    <w:p w14:paraId="288834BD" w14:textId="77777777" w:rsidR="008F72C9" w:rsidRPr="00550D37" w:rsidRDefault="008F72C9" w:rsidP="004B7137">
      <w:pPr>
        <w:rPr>
          <w:rFonts w:ascii="BOG 2017" w:hAnsi="BOG 2017"/>
          <w:color w:val="auto"/>
          <w:lang w:val="ka-GE"/>
        </w:rPr>
      </w:pPr>
    </w:p>
    <w:p w14:paraId="048D1BEA" w14:textId="7D4D31F6" w:rsidR="004B7137" w:rsidRPr="00550D37" w:rsidRDefault="004B7137" w:rsidP="004B7137">
      <w:pPr>
        <w:rPr>
          <w:rFonts w:ascii="BOG 2017" w:hAnsi="BOG 2017"/>
          <w:color w:val="auto"/>
          <w:lang w:val="ka-GE"/>
        </w:rPr>
      </w:pPr>
      <w:r w:rsidRPr="00550D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550D37">
        <w:rPr>
          <w:rFonts w:ascii="BOG 2017" w:hAnsi="BOG 2017"/>
          <w:color w:val="auto"/>
          <w:lang w:val="ka-GE"/>
        </w:rPr>
        <w:t>ს</w:t>
      </w:r>
      <w:r w:rsidRPr="00550D37">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550D37" w:rsidRDefault="00C5732B" w:rsidP="004B7137">
      <w:pPr>
        <w:rPr>
          <w:rFonts w:ascii="BOG 2017" w:hAnsi="BOG 2017"/>
          <w:color w:val="auto"/>
          <w:lang w:val="ka-GE"/>
        </w:rPr>
      </w:pPr>
    </w:p>
    <w:p w14:paraId="5B1CF2E5" w14:textId="77777777" w:rsidR="004F3199" w:rsidRPr="00550D37" w:rsidRDefault="004F3199" w:rsidP="004F3199">
      <w:pPr>
        <w:rPr>
          <w:rFonts w:ascii="BOG 2017" w:hAnsi="BOG 2017"/>
          <w:color w:val="auto"/>
          <w:lang w:val="ka-GE"/>
        </w:rPr>
      </w:pPr>
      <w:r w:rsidRPr="00550D37">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550D37" w:rsidRDefault="004F3199" w:rsidP="004F3199">
      <w:pPr>
        <w:rPr>
          <w:rFonts w:ascii="BOG 2017" w:hAnsi="BOG 2017"/>
          <w:color w:val="auto"/>
          <w:lang w:val="ka-GE"/>
        </w:rPr>
      </w:pPr>
    </w:p>
    <w:p w14:paraId="75384012" w14:textId="77777777" w:rsidR="004F3199" w:rsidRPr="00550D37" w:rsidRDefault="004F3199" w:rsidP="004F3199">
      <w:pPr>
        <w:rPr>
          <w:rFonts w:ascii="BOG 2017" w:hAnsi="BOG 2017"/>
          <w:color w:val="auto"/>
          <w:lang w:val="ka-GE"/>
        </w:rPr>
      </w:pPr>
      <w:r w:rsidRPr="00550D37">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550D37" w:rsidRDefault="004F3199" w:rsidP="004F3199">
      <w:pPr>
        <w:rPr>
          <w:rFonts w:ascii="BOG 2017" w:hAnsi="BOG 2017"/>
          <w:color w:val="auto"/>
          <w:lang w:val="ka-GE"/>
        </w:rPr>
      </w:pPr>
    </w:p>
    <w:p w14:paraId="13C1CB2D" w14:textId="77777777" w:rsidR="004F3199" w:rsidRPr="00550D37" w:rsidRDefault="004F3199" w:rsidP="004F3199">
      <w:pPr>
        <w:rPr>
          <w:rFonts w:ascii="BOG 2017" w:hAnsi="BOG 2017"/>
          <w:color w:val="auto"/>
          <w:lang w:val="ka-GE"/>
        </w:rPr>
      </w:pPr>
      <w:r w:rsidRPr="00550D37">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550D37" w:rsidRDefault="004F3199" w:rsidP="004F3199">
      <w:pPr>
        <w:rPr>
          <w:rFonts w:ascii="BOG 2017" w:hAnsi="BOG 2017"/>
          <w:lang w:val="ka-GE"/>
        </w:rPr>
      </w:pPr>
    </w:p>
    <w:p w14:paraId="5FFE3554" w14:textId="77777777" w:rsidR="004F3199" w:rsidRPr="00550D37" w:rsidRDefault="004F3199" w:rsidP="004F3199">
      <w:pPr>
        <w:pStyle w:val="ListParagraph"/>
        <w:numPr>
          <w:ilvl w:val="0"/>
          <w:numId w:val="24"/>
        </w:numPr>
        <w:rPr>
          <w:rFonts w:ascii="BOG 2017" w:hAnsi="BOG 2017"/>
          <w:lang w:val="ka-GE"/>
        </w:rPr>
      </w:pPr>
      <w:r w:rsidRPr="00550D37">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550D37" w:rsidRDefault="004F3199" w:rsidP="004F3199">
      <w:pPr>
        <w:pStyle w:val="ListParagraph"/>
        <w:numPr>
          <w:ilvl w:val="0"/>
          <w:numId w:val="24"/>
        </w:numPr>
        <w:rPr>
          <w:rFonts w:ascii="BOG 2017" w:hAnsi="BOG 2017"/>
          <w:lang w:val="ka-GE"/>
        </w:rPr>
      </w:pPr>
      <w:r w:rsidRPr="00550D37">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550D37" w:rsidRDefault="004F3199" w:rsidP="004F3199">
      <w:pPr>
        <w:pStyle w:val="ListParagraph"/>
        <w:numPr>
          <w:ilvl w:val="0"/>
          <w:numId w:val="24"/>
        </w:numPr>
        <w:rPr>
          <w:rFonts w:ascii="BOG 2017" w:hAnsi="BOG 2017"/>
          <w:lang w:val="ka-GE"/>
        </w:rPr>
      </w:pPr>
      <w:r w:rsidRPr="00550D37">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550D37">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550D37" w:rsidRDefault="004F3199" w:rsidP="004F3199">
      <w:pPr>
        <w:pStyle w:val="ListParagraph"/>
        <w:rPr>
          <w:rFonts w:ascii="BOG 2017" w:hAnsi="BOG 2017"/>
          <w:lang w:val="ka-GE"/>
        </w:rPr>
      </w:pPr>
    </w:p>
    <w:p w14:paraId="730E3E65" w14:textId="77777777" w:rsidR="00F81A84" w:rsidRPr="00550D37" w:rsidRDefault="00F81A84" w:rsidP="00F81A84">
      <w:pPr>
        <w:rPr>
          <w:rFonts w:ascii="BOG 2017" w:hAnsi="BOG 2017"/>
          <w:b/>
          <w:color w:val="auto"/>
          <w:lang w:val="ka-GE"/>
        </w:rPr>
      </w:pPr>
    </w:p>
    <w:p w14:paraId="047C902C" w14:textId="6620D0E8" w:rsidR="00F81A84" w:rsidRPr="00550D37" w:rsidRDefault="00F81A84" w:rsidP="00F81A84">
      <w:pPr>
        <w:rPr>
          <w:rFonts w:ascii="BOG 2017" w:hAnsi="BOG 2017"/>
          <w:b/>
          <w:color w:val="auto"/>
          <w:lang w:val="ka-GE"/>
        </w:rPr>
      </w:pPr>
      <w:r w:rsidRPr="00550D37">
        <w:rPr>
          <w:rFonts w:ascii="BOG 2017" w:hAnsi="BOG 2017"/>
          <w:b/>
          <w:color w:val="auto"/>
          <w:lang w:val="ka-GE"/>
        </w:rPr>
        <w:t xml:space="preserve">წინადადების წარდგენით </w:t>
      </w:r>
      <w:r w:rsidR="000245B2" w:rsidRPr="00550D37">
        <w:rPr>
          <w:rFonts w:ascii="BOG 2017" w:hAnsi="BOG 2017"/>
          <w:b/>
          <w:color w:val="auto"/>
          <w:lang w:val="ka-GE"/>
        </w:rPr>
        <w:t xml:space="preserve">პრეტენდენტი </w:t>
      </w:r>
      <w:r w:rsidRPr="00550D37">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550D37" w:rsidRDefault="00F81A84" w:rsidP="00F81A84">
      <w:pPr>
        <w:ind w:left="945"/>
        <w:contextualSpacing/>
        <w:rPr>
          <w:rFonts w:ascii="BOG 2017" w:hAnsi="BOG 2017"/>
          <w:color w:val="auto"/>
          <w:lang w:val="ka-GE"/>
        </w:rPr>
      </w:pPr>
    </w:p>
    <w:p w14:paraId="5176EFB1" w14:textId="77777777" w:rsidR="00971FCA" w:rsidRPr="00550D37"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Pr="00550D37" w:rsidRDefault="00F81A84" w:rsidP="00F81A84">
      <w:pPr>
        <w:rPr>
          <w:rFonts w:ascii="BOG 2017" w:hAnsi="BOG 2017"/>
          <w:lang w:val="ka-GE"/>
        </w:rPr>
      </w:pPr>
    </w:p>
    <w:p w14:paraId="0D6B4758" w14:textId="77777777" w:rsidR="00F81A84" w:rsidRPr="00550D37" w:rsidRDefault="00F81A84" w:rsidP="00F81A84">
      <w:pPr>
        <w:rPr>
          <w:rFonts w:ascii="BOG 2017" w:hAnsi="BOG 2017"/>
          <w:lang w:val="ka-GE"/>
        </w:rPr>
      </w:pPr>
    </w:p>
    <w:p w14:paraId="33D06760" w14:textId="77777777" w:rsidR="00F81A84" w:rsidRPr="00550D37" w:rsidRDefault="00F81A84" w:rsidP="00F81A84">
      <w:pPr>
        <w:rPr>
          <w:rFonts w:ascii="BOG 2017" w:hAnsi="BOG 2017"/>
          <w:lang w:val="ka-GE"/>
        </w:rPr>
      </w:pPr>
    </w:p>
    <w:p w14:paraId="6ADF5E50" w14:textId="77777777" w:rsidR="00F81A84" w:rsidRPr="00550D37" w:rsidRDefault="00F81A84" w:rsidP="00F81A84">
      <w:pPr>
        <w:rPr>
          <w:rFonts w:ascii="BOG 2017" w:hAnsi="BOG 2017"/>
          <w:lang w:val="ka-GE"/>
        </w:rPr>
      </w:pPr>
    </w:p>
    <w:p w14:paraId="09C45098" w14:textId="77777777" w:rsidR="00F81A84" w:rsidRPr="00550D37" w:rsidRDefault="00F81A84" w:rsidP="00F81A84">
      <w:pPr>
        <w:rPr>
          <w:rFonts w:ascii="BOG 2017" w:hAnsi="BOG 2017"/>
          <w:lang w:val="ka-GE"/>
        </w:rPr>
      </w:pPr>
    </w:p>
    <w:p w14:paraId="489D1ADB" w14:textId="77777777" w:rsidR="00F81A84" w:rsidRPr="00550D37" w:rsidRDefault="00F81A84" w:rsidP="00F81A84">
      <w:pPr>
        <w:rPr>
          <w:rFonts w:ascii="BOG 2017" w:hAnsi="BOG 2017"/>
          <w:lang w:val="ka-GE"/>
        </w:rPr>
      </w:pPr>
    </w:p>
    <w:p w14:paraId="58104CAB" w14:textId="77777777" w:rsidR="00F81A84" w:rsidRPr="00550D37" w:rsidRDefault="00F81A84" w:rsidP="00F81A84">
      <w:pPr>
        <w:rPr>
          <w:rFonts w:ascii="BOG 2017" w:hAnsi="BOG 2017"/>
          <w:lang w:val="ka-GE"/>
        </w:rPr>
      </w:pPr>
    </w:p>
    <w:p w14:paraId="322015D1" w14:textId="77777777" w:rsidR="00F81A84" w:rsidRPr="00550D37" w:rsidRDefault="00F81A84" w:rsidP="00F81A84">
      <w:pPr>
        <w:rPr>
          <w:rFonts w:ascii="BOG 2017" w:hAnsi="BOG 2017"/>
          <w:lang w:val="ka-GE"/>
        </w:rPr>
      </w:pPr>
    </w:p>
    <w:p w14:paraId="36AEDA8C" w14:textId="77777777" w:rsidR="00970DC0" w:rsidRPr="00550D37" w:rsidRDefault="00970DC0" w:rsidP="00F81A84">
      <w:pPr>
        <w:rPr>
          <w:rFonts w:ascii="BOG 2017" w:hAnsi="BOG 2017"/>
          <w:lang w:val="ka-GE"/>
        </w:rPr>
      </w:pPr>
    </w:p>
    <w:p w14:paraId="28EE09A6" w14:textId="77777777" w:rsidR="00970DC0" w:rsidRPr="00550D37" w:rsidRDefault="00970DC0" w:rsidP="00F81A84">
      <w:pPr>
        <w:rPr>
          <w:rFonts w:ascii="BOG 2017" w:hAnsi="BOG 2017"/>
          <w:lang w:val="ka-GE"/>
        </w:rPr>
      </w:pPr>
    </w:p>
    <w:p w14:paraId="24DF234B" w14:textId="77777777" w:rsidR="00970DC0" w:rsidRPr="00550D37" w:rsidRDefault="00970DC0" w:rsidP="00F81A84">
      <w:pPr>
        <w:rPr>
          <w:rFonts w:ascii="BOG 2017" w:hAnsi="BOG 2017"/>
          <w:lang w:val="ka-GE"/>
        </w:rPr>
      </w:pPr>
    </w:p>
    <w:p w14:paraId="4EB4E82B" w14:textId="77777777" w:rsidR="00970DC0" w:rsidRPr="00550D37" w:rsidRDefault="00970DC0" w:rsidP="00F81A84">
      <w:pPr>
        <w:rPr>
          <w:rFonts w:ascii="BOG 2017" w:hAnsi="BOG 2017"/>
          <w:lang w:val="ka-GE"/>
        </w:rPr>
      </w:pPr>
    </w:p>
    <w:p w14:paraId="450A3FB5" w14:textId="77777777" w:rsidR="00970DC0" w:rsidRPr="00550D37" w:rsidRDefault="00970DC0" w:rsidP="00F81A84">
      <w:pPr>
        <w:rPr>
          <w:rFonts w:ascii="BOG 2017" w:hAnsi="BOG 2017"/>
          <w:lang w:val="ka-GE"/>
        </w:rPr>
      </w:pPr>
    </w:p>
    <w:p w14:paraId="2D9DCB5C" w14:textId="77777777" w:rsidR="00970DC0" w:rsidRPr="00550D37" w:rsidRDefault="00970DC0" w:rsidP="00F81A84">
      <w:pPr>
        <w:rPr>
          <w:rFonts w:ascii="BOG 2017" w:hAnsi="BOG 2017"/>
          <w:lang w:val="ka-GE"/>
        </w:rPr>
      </w:pPr>
    </w:p>
    <w:p w14:paraId="290AA06F" w14:textId="77777777" w:rsidR="00970DC0" w:rsidRPr="00550D37" w:rsidRDefault="00970DC0" w:rsidP="00F81A84">
      <w:pPr>
        <w:rPr>
          <w:rFonts w:ascii="BOG 2017" w:hAnsi="BOG 2017"/>
          <w:lang w:val="ka-GE"/>
        </w:rPr>
      </w:pPr>
    </w:p>
    <w:p w14:paraId="4230BC67" w14:textId="77777777" w:rsidR="00970DC0" w:rsidRPr="00550D37" w:rsidRDefault="00970DC0" w:rsidP="00F81A84">
      <w:pPr>
        <w:rPr>
          <w:rFonts w:ascii="BOG 2017" w:hAnsi="BOG 2017"/>
          <w:lang w:val="ka-GE"/>
        </w:rPr>
      </w:pPr>
    </w:p>
    <w:p w14:paraId="5CC767B8" w14:textId="77777777" w:rsidR="00970DC0" w:rsidRPr="00550D37" w:rsidRDefault="00970DC0" w:rsidP="00F81A84">
      <w:pPr>
        <w:rPr>
          <w:rFonts w:ascii="BOG 2017" w:hAnsi="BOG 2017"/>
          <w:lang w:val="ka-GE"/>
        </w:rPr>
      </w:pPr>
    </w:p>
    <w:p w14:paraId="62705B1F" w14:textId="77777777" w:rsidR="00970DC0" w:rsidRPr="00550D37" w:rsidRDefault="00970DC0" w:rsidP="00F81A84">
      <w:pPr>
        <w:rPr>
          <w:rFonts w:ascii="BOG 2017" w:hAnsi="BOG 2017"/>
          <w:lang w:val="ka-GE"/>
        </w:rPr>
      </w:pPr>
    </w:p>
    <w:p w14:paraId="2FFC1B75" w14:textId="77777777" w:rsidR="00970DC0" w:rsidRPr="00550D37" w:rsidRDefault="00970DC0" w:rsidP="00F81A84">
      <w:pPr>
        <w:rPr>
          <w:rFonts w:ascii="BOG 2017" w:hAnsi="BOG 2017"/>
          <w:lang w:val="ka-GE"/>
        </w:rPr>
      </w:pPr>
    </w:p>
    <w:p w14:paraId="680E9FF8" w14:textId="77777777" w:rsidR="00970DC0" w:rsidRPr="00550D37" w:rsidRDefault="00970DC0" w:rsidP="00F81A84">
      <w:pPr>
        <w:rPr>
          <w:rFonts w:ascii="BOG 2017" w:hAnsi="BOG 2017"/>
          <w:lang w:val="ka-GE"/>
        </w:rPr>
      </w:pPr>
    </w:p>
    <w:p w14:paraId="0ADEF727" w14:textId="77777777" w:rsidR="00970DC0" w:rsidRPr="00550D37" w:rsidRDefault="00970DC0" w:rsidP="00F81A84">
      <w:pPr>
        <w:rPr>
          <w:rFonts w:ascii="BOG 2017" w:hAnsi="BOG 2017"/>
          <w:lang w:val="ka-GE"/>
        </w:rPr>
      </w:pPr>
    </w:p>
    <w:p w14:paraId="1F8D3E03" w14:textId="77777777" w:rsidR="00970DC0" w:rsidRPr="00550D37" w:rsidRDefault="00970DC0" w:rsidP="00F81A84">
      <w:pPr>
        <w:rPr>
          <w:rFonts w:ascii="BOG 2017" w:hAnsi="BOG 2017"/>
          <w:lang w:val="ka-GE"/>
        </w:rPr>
      </w:pPr>
    </w:p>
    <w:p w14:paraId="34E7DDEE" w14:textId="77777777" w:rsidR="00970DC0" w:rsidRPr="00550D37" w:rsidRDefault="00970DC0" w:rsidP="00F81A84">
      <w:pPr>
        <w:rPr>
          <w:rFonts w:ascii="BOG 2017" w:hAnsi="BOG 2017"/>
          <w:lang w:val="ka-GE"/>
        </w:rPr>
      </w:pPr>
    </w:p>
    <w:p w14:paraId="491BA4F0" w14:textId="77777777" w:rsidR="00970DC0" w:rsidRPr="00550D37" w:rsidRDefault="00970DC0" w:rsidP="00F81A84">
      <w:pPr>
        <w:rPr>
          <w:rFonts w:ascii="BOG 2017" w:hAnsi="BOG 2017"/>
          <w:lang w:val="ka-GE"/>
        </w:rPr>
      </w:pPr>
    </w:p>
    <w:p w14:paraId="6899EC8E" w14:textId="77777777" w:rsidR="00970DC0" w:rsidRPr="00550D37" w:rsidRDefault="00970DC0" w:rsidP="00F81A84">
      <w:pPr>
        <w:rPr>
          <w:rFonts w:ascii="BOG 2017" w:hAnsi="BOG 2017"/>
          <w:lang w:val="ka-GE"/>
        </w:rPr>
      </w:pPr>
    </w:p>
    <w:p w14:paraId="60A4A314" w14:textId="77777777" w:rsidR="00970DC0" w:rsidRPr="00550D37" w:rsidRDefault="00970DC0" w:rsidP="00F81A84">
      <w:pPr>
        <w:rPr>
          <w:rFonts w:ascii="BOG 2017" w:hAnsi="BOG 2017"/>
          <w:lang w:val="ka-GE"/>
        </w:rPr>
      </w:pPr>
    </w:p>
    <w:p w14:paraId="54D1AB69" w14:textId="77777777" w:rsidR="00970DC0" w:rsidRPr="00550D37" w:rsidRDefault="00970DC0" w:rsidP="00F81A84">
      <w:pPr>
        <w:rPr>
          <w:rFonts w:ascii="BOG 2017" w:hAnsi="BOG 2017"/>
          <w:lang w:val="ka-GE"/>
        </w:rPr>
      </w:pPr>
    </w:p>
    <w:p w14:paraId="2D1DA760" w14:textId="77777777" w:rsidR="00970DC0" w:rsidRPr="00550D37" w:rsidRDefault="00970DC0" w:rsidP="00F81A84">
      <w:pPr>
        <w:rPr>
          <w:rFonts w:ascii="BOG 2017" w:hAnsi="BOG 2017"/>
          <w:lang w:val="ka-GE"/>
        </w:rPr>
      </w:pPr>
    </w:p>
    <w:p w14:paraId="63B9E080" w14:textId="77777777" w:rsidR="00970DC0" w:rsidRPr="00550D37" w:rsidRDefault="00970DC0" w:rsidP="00F81A84">
      <w:pPr>
        <w:rPr>
          <w:rFonts w:ascii="BOG 2017" w:hAnsi="BOG 2017"/>
          <w:lang w:val="ka-GE"/>
        </w:rPr>
      </w:pPr>
    </w:p>
    <w:p w14:paraId="63C9A363" w14:textId="77777777" w:rsidR="00970DC0" w:rsidRPr="00550D37" w:rsidRDefault="00970DC0" w:rsidP="00F81A84">
      <w:pPr>
        <w:rPr>
          <w:rFonts w:ascii="BOG 2017" w:hAnsi="BOG 2017"/>
          <w:lang w:val="ka-GE"/>
        </w:rPr>
      </w:pPr>
    </w:p>
    <w:p w14:paraId="69290177" w14:textId="77777777" w:rsidR="00970DC0" w:rsidRPr="00550D37" w:rsidRDefault="00970DC0" w:rsidP="00F81A84">
      <w:pPr>
        <w:rPr>
          <w:rFonts w:ascii="BOG 2017" w:hAnsi="BOG 2017"/>
          <w:lang w:val="ka-GE"/>
        </w:rPr>
      </w:pPr>
    </w:p>
    <w:p w14:paraId="1AC18D55" w14:textId="77777777" w:rsidR="00970DC0" w:rsidRPr="00550D37" w:rsidRDefault="00970DC0" w:rsidP="00F81A84">
      <w:pPr>
        <w:rPr>
          <w:rFonts w:ascii="BOG 2017" w:hAnsi="BOG 2017"/>
          <w:lang w:val="ka-GE"/>
        </w:rPr>
      </w:pPr>
    </w:p>
    <w:p w14:paraId="55C9458E" w14:textId="77777777" w:rsidR="00970DC0" w:rsidRPr="00550D37" w:rsidRDefault="00970DC0" w:rsidP="00F81A84">
      <w:pPr>
        <w:rPr>
          <w:rFonts w:ascii="BOG 2017" w:hAnsi="BOG 2017"/>
          <w:lang w:val="ka-GE"/>
        </w:rPr>
      </w:pPr>
    </w:p>
    <w:p w14:paraId="76B48202" w14:textId="77777777" w:rsidR="00970DC0" w:rsidRPr="00550D37" w:rsidRDefault="00970DC0" w:rsidP="00F81A84">
      <w:pPr>
        <w:rPr>
          <w:rFonts w:ascii="BOG 2017" w:hAnsi="BOG 2017"/>
          <w:lang w:val="ka-GE"/>
        </w:rPr>
      </w:pPr>
    </w:p>
    <w:p w14:paraId="5A0D57BB" w14:textId="77777777" w:rsidR="00970DC0" w:rsidRPr="00550D37" w:rsidRDefault="00970DC0" w:rsidP="00F81A84">
      <w:pPr>
        <w:rPr>
          <w:rFonts w:ascii="BOG 2017" w:hAnsi="BOG 2017"/>
          <w:lang w:val="ka-GE"/>
        </w:rPr>
      </w:pPr>
    </w:p>
    <w:p w14:paraId="00B7F0C5" w14:textId="77777777" w:rsidR="00970DC0" w:rsidRPr="00550D37" w:rsidRDefault="00970DC0" w:rsidP="00F81A84">
      <w:pPr>
        <w:rPr>
          <w:rFonts w:ascii="BOG 2017" w:hAnsi="BOG 2017"/>
          <w:lang w:val="ka-GE"/>
        </w:rPr>
      </w:pPr>
    </w:p>
    <w:p w14:paraId="2A347FA5" w14:textId="77777777" w:rsidR="00970DC0" w:rsidRPr="00550D37" w:rsidRDefault="00970DC0" w:rsidP="00F81A84">
      <w:pPr>
        <w:rPr>
          <w:rFonts w:ascii="BOG 2017" w:hAnsi="BOG 2017"/>
          <w:lang w:val="ka-GE"/>
        </w:rPr>
      </w:pPr>
    </w:p>
    <w:p w14:paraId="303AE84D" w14:textId="77777777" w:rsidR="00970DC0" w:rsidRPr="00550D37" w:rsidRDefault="00970DC0" w:rsidP="00F81A84">
      <w:pPr>
        <w:rPr>
          <w:rFonts w:ascii="BOG 2017" w:hAnsi="BOG 2017"/>
          <w:lang w:val="ka-GE"/>
        </w:rPr>
      </w:pPr>
    </w:p>
    <w:p w14:paraId="03DACC67" w14:textId="77777777" w:rsidR="00970DC0" w:rsidRPr="00550D37" w:rsidRDefault="00970DC0" w:rsidP="00F81A84">
      <w:pPr>
        <w:rPr>
          <w:rFonts w:ascii="BOG 2017" w:hAnsi="BOG 2017"/>
          <w:lang w:val="ka-GE"/>
        </w:rPr>
      </w:pPr>
    </w:p>
    <w:p w14:paraId="673DED51" w14:textId="77777777" w:rsidR="00970DC0" w:rsidRPr="00550D37" w:rsidRDefault="00970DC0" w:rsidP="00F81A84">
      <w:pPr>
        <w:rPr>
          <w:rFonts w:ascii="BOG 2017" w:hAnsi="BOG 2017"/>
          <w:lang w:val="ka-GE"/>
        </w:rPr>
      </w:pPr>
    </w:p>
    <w:p w14:paraId="43F1F922" w14:textId="77777777" w:rsidR="00970DC0" w:rsidRDefault="00970DC0" w:rsidP="00F81A84">
      <w:pPr>
        <w:rPr>
          <w:rFonts w:ascii="BOG 2017" w:hAnsi="BOG 2017"/>
          <w:lang w:val="ka-GE"/>
        </w:rPr>
      </w:pPr>
    </w:p>
    <w:p w14:paraId="4BF045EB" w14:textId="77777777" w:rsidR="00756506" w:rsidRDefault="00756506" w:rsidP="00F81A84">
      <w:pPr>
        <w:rPr>
          <w:rFonts w:ascii="BOG 2017" w:hAnsi="BOG 2017"/>
          <w:lang w:val="ka-GE"/>
        </w:rPr>
      </w:pPr>
    </w:p>
    <w:p w14:paraId="1AB3EE49" w14:textId="77777777" w:rsidR="00756506" w:rsidRPr="00550D37" w:rsidRDefault="00756506" w:rsidP="00F81A84">
      <w:pPr>
        <w:rPr>
          <w:rFonts w:ascii="BOG 2017" w:hAnsi="BOG 2017"/>
          <w:lang w:val="ka-GE"/>
        </w:rPr>
      </w:pPr>
    </w:p>
    <w:p w14:paraId="5F2E5648" w14:textId="77777777" w:rsidR="00970DC0" w:rsidRPr="00550D37" w:rsidRDefault="00970DC0" w:rsidP="00F81A84">
      <w:pPr>
        <w:rPr>
          <w:rFonts w:ascii="BOG 2017" w:hAnsi="BOG 2017"/>
          <w:lang w:val="ka-GE"/>
        </w:rPr>
      </w:pPr>
    </w:p>
    <w:p w14:paraId="12AF24B9" w14:textId="77777777" w:rsidR="00970DC0" w:rsidRPr="00550D37" w:rsidRDefault="00970DC0" w:rsidP="00F81A84">
      <w:pPr>
        <w:rPr>
          <w:rFonts w:ascii="BOG 2017" w:hAnsi="BOG 2017"/>
          <w:lang w:val="ka-GE"/>
        </w:rPr>
      </w:pPr>
    </w:p>
    <w:p w14:paraId="448DD318" w14:textId="77777777" w:rsidR="00F81A84" w:rsidRPr="00550D37" w:rsidRDefault="00F81A84" w:rsidP="00F81A84">
      <w:pPr>
        <w:rPr>
          <w:rFonts w:ascii="BOG 2017" w:hAnsi="BOG 2017"/>
          <w:lang w:val="ka-GE"/>
        </w:rPr>
      </w:pPr>
    </w:p>
    <w:p w14:paraId="28823B98" w14:textId="77777777" w:rsidR="00D944AC" w:rsidRPr="00550D37" w:rsidRDefault="00D944AC" w:rsidP="00F81A84">
      <w:pPr>
        <w:rPr>
          <w:rFonts w:ascii="BOG 2017" w:hAnsi="BOG 2017"/>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550D37" w:rsidRDefault="007B2E08" w:rsidP="00B17175">
          <w:pPr>
            <w:pStyle w:val="TOCHeading"/>
            <w:ind w:left="360"/>
            <w:jc w:val="center"/>
            <w:rPr>
              <w:rFonts w:ascii="BOG 2017" w:hAnsi="BOG 2017"/>
              <w:sz w:val="24"/>
              <w:szCs w:val="24"/>
              <w:lang w:val="ka-GE"/>
            </w:rPr>
          </w:pPr>
          <w:r w:rsidRPr="00550D37">
            <w:rPr>
              <w:rFonts w:ascii="BOG 2017" w:hAnsi="BOG 2017"/>
              <w:sz w:val="24"/>
              <w:szCs w:val="24"/>
              <w:lang w:val="ka-GE"/>
            </w:rPr>
            <w:t>სარჩევი</w:t>
          </w:r>
        </w:p>
        <w:p w14:paraId="12B4B6BC" w14:textId="40AC3395" w:rsidR="00756506" w:rsidRDefault="00633247">
          <w:pPr>
            <w:pStyle w:val="TOC1"/>
            <w:rPr>
              <w:rFonts w:asciiTheme="minorHAnsi" w:eastAsiaTheme="minorEastAsia" w:hAnsiTheme="minorHAnsi"/>
              <w:noProof/>
              <w:color w:val="auto"/>
              <w:kern w:val="2"/>
              <w:sz w:val="24"/>
              <w:szCs w:val="24"/>
              <w14:ligatures w14:val="standardContextual"/>
            </w:rPr>
          </w:pPr>
          <w:r w:rsidRPr="00550D37">
            <w:rPr>
              <w:rFonts w:ascii="BOG 2017" w:hAnsi="BOG 2017"/>
            </w:rPr>
            <w:fldChar w:fldCharType="begin"/>
          </w:r>
          <w:r w:rsidRPr="00550D37">
            <w:rPr>
              <w:rFonts w:ascii="BOG 2017" w:hAnsi="BOG 2017"/>
            </w:rPr>
            <w:instrText xml:space="preserve"> TOC \o "1-3" \h \z \u </w:instrText>
          </w:r>
          <w:r w:rsidRPr="00550D37">
            <w:rPr>
              <w:rFonts w:ascii="BOG 2017" w:hAnsi="BOG 2017"/>
            </w:rPr>
            <w:fldChar w:fldCharType="separate"/>
          </w:r>
          <w:hyperlink w:anchor="_Toc224207860" w:history="1">
            <w:r w:rsidR="00756506" w:rsidRPr="004874FC">
              <w:rPr>
                <w:rStyle w:val="Hyperlink"/>
                <w:rFonts w:ascii="BOG 2017" w:eastAsiaTheme="majorEastAsia" w:hAnsi="BOG 2017" w:cstheme="majorBidi"/>
                <w:b/>
                <w:noProof/>
                <w:lang w:val="ka-GE" w:eastAsia="ja-JP"/>
              </w:rPr>
              <w:t>ინსტრუქცია ტენდერში მონაწილეთათვის</w:t>
            </w:r>
            <w:r w:rsidR="00756506">
              <w:rPr>
                <w:noProof/>
                <w:webHidden/>
              </w:rPr>
              <w:tab/>
            </w:r>
            <w:r w:rsidR="00756506">
              <w:rPr>
                <w:noProof/>
                <w:webHidden/>
              </w:rPr>
              <w:fldChar w:fldCharType="begin"/>
            </w:r>
            <w:r w:rsidR="00756506">
              <w:rPr>
                <w:noProof/>
                <w:webHidden/>
              </w:rPr>
              <w:instrText xml:space="preserve"> PAGEREF _Toc224207860 \h </w:instrText>
            </w:r>
            <w:r w:rsidR="00756506">
              <w:rPr>
                <w:noProof/>
                <w:webHidden/>
              </w:rPr>
            </w:r>
            <w:r w:rsidR="00756506">
              <w:rPr>
                <w:noProof/>
                <w:webHidden/>
              </w:rPr>
              <w:fldChar w:fldCharType="separate"/>
            </w:r>
            <w:r w:rsidR="00756506">
              <w:rPr>
                <w:noProof/>
                <w:webHidden/>
              </w:rPr>
              <w:t>1</w:t>
            </w:r>
            <w:r w:rsidR="00756506">
              <w:rPr>
                <w:noProof/>
                <w:webHidden/>
              </w:rPr>
              <w:fldChar w:fldCharType="end"/>
            </w:r>
          </w:hyperlink>
        </w:p>
        <w:p w14:paraId="39D30E55" w14:textId="22DBFE4A"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1" w:history="1">
            <w:r w:rsidRPr="004874FC">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4874FC">
              <w:rPr>
                <w:rStyle w:val="Hyperlink"/>
                <w:rFonts w:ascii="BOG 2017" w:hAnsi="BOG 2017"/>
                <w:noProof/>
                <w:lang w:val="ka-GE"/>
              </w:rPr>
              <w:t>ზოგადი</w:t>
            </w:r>
            <w:r w:rsidRPr="004874FC">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_Toc224207861 \h </w:instrText>
            </w:r>
            <w:r>
              <w:rPr>
                <w:noProof/>
                <w:webHidden/>
              </w:rPr>
            </w:r>
            <w:r>
              <w:rPr>
                <w:noProof/>
                <w:webHidden/>
              </w:rPr>
              <w:fldChar w:fldCharType="separate"/>
            </w:r>
            <w:r>
              <w:rPr>
                <w:noProof/>
                <w:webHidden/>
              </w:rPr>
              <w:t>4</w:t>
            </w:r>
            <w:r>
              <w:rPr>
                <w:noProof/>
                <w:webHidden/>
              </w:rPr>
              <w:fldChar w:fldCharType="end"/>
            </w:r>
          </w:hyperlink>
        </w:p>
        <w:p w14:paraId="70D9AA05" w14:textId="47EF9497"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2" w:history="1">
            <w:r w:rsidRPr="004874FC">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4874FC">
              <w:rPr>
                <w:rStyle w:val="Hyperlink"/>
                <w:rFonts w:ascii="BOG 2017" w:hAnsi="BOG 2017"/>
                <w:noProof/>
                <w:lang w:val="ka-GE"/>
              </w:rPr>
              <w:t>შესყიდვის</w:t>
            </w:r>
            <w:r w:rsidRPr="004874FC">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_Toc224207862 \h </w:instrText>
            </w:r>
            <w:r>
              <w:rPr>
                <w:noProof/>
                <w:webHidden/>
              </w:rPr>
            </w:r>
            <w:r>
              <w:rPr>
                <w:noProof/>
                <w:webHidden/>
              </w:rPr>
              <w:fldChar w:fldCharType="separate"/>
            </w:r>
            <w:r>
              <w:rPr>
                <w:noProof/>
                <w:webHidden/>
              </w:rPr>
              <w:t>4</w:t>
            </w:r>
            <w:r>
              <w:rPr>
                <w:noProof/>
                <w:webHidden/>
              </w:rPr>
              <w:fldChar w:fldCharType="end"/>
            </w:r>
          </w:hyperlink>
        </w:p>
        <w:p w14:paraId="695C652B" w14:textId="043AF0AF"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3" w:history="1">
            <w:r w:rsidRPr="004874FC">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4874FC">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_Toc224207863 \h </w:instrText>
            </w:r>
            <w:r>
              <w:rPr>
                <w:noProof/>
                <w:webHidden/>
              </w:rPr>
            </w:r>
            <w:r>
              <w:rPr>
                <w:noProof/>
                <w:webHidden/>
              </w:rPr>
              <w:fldChar w:fldCharType="separate"/>
            </w:r>
            <w:r>
              <w:rPr>
                <w:noProof/>
                <w:webHidden/>
              </w:rPr>
              <w:t>5</w:t>
            </w:r>
            <w:r>
              <w:rPr>
                <w:noProof/>
                <w:webHidden/>
              </w:rPr>
              <w:fldChar w:fldCharType="end"/>
            </w:r>
          </w:hyperlink>
        </w:p>
        <w:p w14:paraId="18A21D6E" w14:textId="22E323E6" w:rsidR="00756506" w:rsidRDefault="00756506">
          <w:pPr>
            <w:pStyle w:val="TOC1"/>
            <w:rPr>
              <w:rFonts w:asciiTheme="minorHAnsi" w:eastAsiaTheme="minorEastAsia" w:hAnsiTheme="minorHAnsi"/>
              <w:noProof/>
              <w:color w:val="auto"/>
              <w:kern w:val="2"/>
              <w:sz w:val="24"/>
              <w:szCs w:val="24"/>
              <w14:ligatures w14:val="standardContextual"/>
            </w:rPr>
          </w:pPr>
          <w:hyperlink w:anchor="_Toc224207864" w:history="1">
            <w:r w:rsidRPr="004874FC">
              <w:rPr>
                <w:rStyle w:val="Hyperlink"/>
                <w:rFonts w:ascii="BOG 2017" w:hAnsi="BOG 2017" w:cs="Sylfaen"/>
                <w:noProof/>
              </w:rPr>
              <w:t>საბანკო რეკვიზიტები</w:t>
            </w:r>
            <w:r>
              <w:rPr>
                <w:noProof/>
                <w:webHidden/>
              </w:rPr>
              <w:tab/>
            </w:r>
            <w:r>
              <w:rPr>
                <w:noProof/>
                <w:webHidden/>
              </w:rPr>
              <w:fldChar w:fldCharType="begin"/>
            </w:r>
            <w:r>
              <w:rPr>
                <w:noProof/>
                <w:webHidden/>
              </w:rPr>
              <w:instrText xml:space="preserve"> PAGEREF _Toc224207864 \h </w:instrText>
            </w:r>
            <w:r>
              <w:rPr>
                <w:noProof/>
                <w:webHidden/>
              </w:rPr>
            </w:r>
            <w:r>
              <w:rPr>
                <w:noProof/>
                <w:webHidden/>
              </w:rPr>
              <w:fldChar w:fldCharType="separate"/>
            </w:r>
            <w:r>
              <w:rPr>
                <w:noProof/>
                <w:webHidden/>
              </w:rPr>
              <w:t>5</w:t>
            </w:r>
            <w:r>
              <w:rPr>
                <w:noProof/>
                <w:webHidden/>
              </w:rPr>
              <w:fldChar w:fldCharType="end"/>
            </w:r>
          </w:hyperlink>
        </w:p>
        <w:p w14:paraId="60752384" w14:textId="1E4FD3A3" w:rsidR="001665D6" w:rsidRPr="00550D37" w:rsidRDefault="00633247" w:rsidP="00534B11">
          <w:pPr>
            <w:rPr>
              <w:rFonts w:ascii="BOG 2017" w:hAnsi="BOG 2017"/>
            </w:rPr>
          </w:pPr>
          <w:r w:rsidRPr="00550D37">
            <w:rPr>
              <w:rFonts w:ascii="BOG 2017" w:hAnsi="BOG 2017"/>
              <w:b/>
              <w:bCs/>
              <w:noProof/>
            </w:rPr>
            <w:fldChar w:fldCharType="end"/>
          </w:r>
        </w:p>
      </w:sdtContent>
    </w:sdt>
    <w:p w14:paraId="54ED23B9" w14:textId="77777777" w:rsidR="00533CA6" w:rsidRPr="00550D37" w:rsidRDefault="00533CA6">
      <w:pPr>
        <w:jc w:val="left"/>
        <w:rPr>
          <w:rFonts w:ascii="BOG 2017" w:eastAsiaTheme="majorEastAsia" w:hAnsi="BOG 2017" w:cstheme="majorBidi"/>
          <w:b/>
          <w:bCs/>
          <w:color w:val="FF671B"/>
          <w:sz w:val="28"/>
          <w:szCs w:val="28"/>
          <w:lang w:eastAsia="ja-JP"/>
        </w:rPr>
      </w:pPr>
      <w:r w:rsidRPr="00550D37">
        <w:rPr>
          <w:rFonts w:ascii="BOG 2017" w:hAnsi="BOG 2017"/>
        </w:rPr>
        <w:br w:type="page"/>
      </w:r>
    </w:p>
    <w:p w14:paraId="29BECD5F" w14:textId="4862D756" w:rsidR="00B21DCB" w:rsidRPr="00550D37" w:rsidRDefault="007B2E08" w:rsidP="0082350A">
      <w:pPr>
        <w:pStyle w:val="Heading1"/>
        <w:numPr>
          <w:ilvl w:val="0"/>
          <w:numId w:val="12"/>
        </w:numPr>
        <w:rPr>
          <w:rFonts w:ascii="BOG 2017" w:eastAsiaTheme="minorEastAsia" w:hAnsi="BOG 2017"/>
          <w:sz w:val="20"/>
          <w:szCs w:val="20"/>
          <w:lang w:val="ka-GE"/>
        </w:rPr>
      </w:pPr>
      <w:bookmarkStart w:id="5" w:name="_Toc224207861"/>
      <w:r w:rsidRPr="00550D37">
        <w:rPr>
          <w:rFonts w:ascii="BOG 2017" w:hAnsi="BOG 2017"/>
          <w:sz w:val="20"/>
          <w:szCs w:val="20"/>
          <w:lang w:val="ka-GE"/>
        </w:rPr>
        <w:lastRenderedPageBreak/>
        <w:t>ზოგადი</w:t>
      </w:r>
      <w:r w:rsidR="00FB6167" w:rsidRPr="00550D37">
        <w:rPr>
          <w:rFonts w:ascii="BOG 2017" w:hAnsi="BOG 2017"/>
          <w:sz w:val="20"/>
          <w:szCs w:val="20"/>
        </w:rPr>
        <w:t xml:space="preserve"> </w:t>
      </w:r>
      <w:proofErr w:type="spellStart"/>
      <w:r w:rsidR="00FB6167" w:rsidRPr="00550D37">
        <w:rPr>
          <w:rFonts w:ascii="BOG 2017" w:hAnsi="BOG 2017"/>
          <w:sz w:val="20"/>
          <w:szCs w:val="20"/>
        </w:rPr>
        <w:t>ინფორმაცია</w:t>
      </w:r>
      <w:bookmarkEnd w:id="5"/>
      <w:bookmarkEnd w:id="4"/>
      <w:bookmarkEnd w:id="3"/>
      <w:proofErr w:type="spellEnd"/>
      <w:r w:rsidR="007E0755" w:rsidRPr="00550D37">
        <w:rPr>
          <w:rFonts w:ascii="BOG 2017" w:eastAsiaTheme="minorEastAsia" w:hAnsi="BOG 2017"/>
          <w:sz w:val="20"/>
          <w:szCs w:val="20"/>
          <w:lang w:val="ka-GE"/>
        </w:rPr>
        <w:tab/>
      </w:r>
      <w:bookmarkStart w:id="6" w:name="_Toc462407871"/>
    </w:p>
    <w:p w14:paraId="2921778D" w14:textId="42B76783" w:rsidR="00B21DCB" w:rsidRPr="00813E27" w:rsidRDefault="00B21DCB" w:rsidP="00B21DCB">
      <w:pPr>
        <w:rPr>
          <w:rFonts w:ascii="BOG 2017" w:eastAsiaTheme="minorEastAsia" w:hAnsi="BOG 2017"/>
          <w:color w:val="auto"/>
          <w:lang w:val="ka-GE" w:eastAsia="ja-JP"/>
        </w:rPr>
      </w:pPr>
      <w:bookmarkStart w:id="7" w:name="_Toc22227847"/>
      <w:r w:rsidRPr="00550D37">
        <w:rPr>
          <w:rFonts w:ascii="BOG 2017" w:eastAsiaTheme="minorEastAsia" w:hAnsi="BOG 2017"/>
          <w:color w:val="auto"/>
          <w:lang w:val="ka-GE" w:eastAsia="ja-JP"/>
        </w:rPr>
        <w:t xml:space="preserve">მიწოდების ვადა: </w:t>
      </w:r>
      <w:r w:rsidR="00CB6E29" w:rsidRPr="00813E27">
        <w:rPr>
          <w:rFonts w:ascii="BOG 2017" w:eastAsiaTheme="minorEastAsia" w:hAnsi="BOG 2017"/>
          <w:color w:val="auto"/>
          <w:lang w:val="ka-GE" w:eastAsia="ja-JP"/>
        </w:rPr>
        <w:t>განისა</w:t>
      </w:r>
      <w:r w:rsidR="00813E27" w:rsidRPr="00813E27">
        <w:rPr>
          <w:rFonts w:ascii="BOG 2017" w:eastAsiaTheme="minorEastAsia" w:hAnsi="BOG 2017"/>
          <w:color w:val="auto"/>
          <w:lang w:val="ka-GE" w:eastAsia="ja-JP"/>
        </w:rPr>
        <w:t>ზღვროს პრეტედენტის მიერ</w:t>
      </w:r>
    </w:p>
    <w:p w14:paraId="1BAD6159" w14:textId="4E0E3E85" w:rsidR="00FA673C" w:rsidRDefault="00B21DCB" w:rsidP="00B21DCB">
      <w:pPr>
        <w:rPr>
          <w:rFonts w:ascii="BOG 2017" w:eastAsiaTheme="minorEastAsia" w:hAnsi="BOG 2017"/>
          <w:color w:val="auto"/>
          <w:lang w:val="ka-GE" w:eastAsia="ja-JP"/>
        </w:rPr>
      </w:pPr>
      <w:r w:rsidRPr="00550D37">
        <w:rPr>
          <w:rFonts w:ascii="BOG 2017" w:eastAsiaTheme="minorEastAsia" w:hAnsi="BOG 2017"/>
          <w:color w:val="auto"/>
          <w:lang w:val="ka-GE" w:eastAsia="ja-JP"/>
        </w:rPr>
        <w:t xml:space="preserve">მიწოდების </w:t>
      </w:r>
      <w:r w:rsidR="00063054" w:rsidRPr="00550D37">
        <w:rPr>
          <w:rFonts w:ascii="BOG 2017" w:eastAsiaTheme="minorEastAsia" w:hAnsi="BOG 2017"/>
          <w:color w:val="auto"/>
          <w:lang w:val="ka-GE" w:eastAsia="ja-JP"/>
        </w:rPr>
        <w:t>ადგილი:</w:t>
      </w:r>
      <w:r w:rsidRPr="00550D37">
        <w:rPr>
          <w:rFonts w:ascii="BOG 2017" w:eastAsiaTheme="minorEastAsia" w:hAnsi="BOG 2017"/>
          <w:color w:val="auto"/>
          <w:lang w:val="ka-GE" w:eastAsia="ja-JP"/>
        </w:rPr>
        <w:t xml:space="preserve"> ქ. თბილისი, გაგარინის 29ა</w:t>
      </w:r>
    </w:p>
    <w:p w14:paraId="70C36525" w14:textId="77777777" w:rsidR="00B45005" w:rsidRDefault="00B45005" w:rsidP="00B21DCB">
      <w:pPr>
        <w:rPr>
          <w:rFonts w:ascii="BOG 2017" w:eastAsiaTheme="minorEastAsia" w:hAnsi="BOG 2017"/>
          <w:b/>
          <w:bCs/>
          <w:color w:val="auto"/>
          <w:lang w:val="ka-GE" w:eastAsia="ja-JP"/>
        </w:rPr>
      </w:pPr>
    </w:p>
    <w:p w14:paraId="5845AEB0" w14:textId="3A1CCF5C" w:rsidR="00B45005" w:rsidRDefault="00B45005" w:rsidP="00B21DCB">
      <w:pPr>
        <w:rPr>
          <w:rFonts w:ascii="BOG 2017" w:eastAsiaTheme="minorEastAsia" w:hAnsi="BOG 2017"/>
          <w:b/>
          <w:bCs/>
          <w:color w:val="auto"/>
          <w:lang w:val="ka-GE" w:eastAsia="ja-JP"/>
        </w:rPr>
      </w:pPr>
      <w:r>
        <w:rPr>
          <w:rFonts w:ascii="BOG 2017" w:eastAsiaTheme="minorEastAsia" w:hAnsi="BOG 2017"/>
          <w:b/>
          <w:bCs/>
          <w:color w:val="auto"/>
          <w:lang w:val="ka-GE" w:eastAsia="ja-JP"/>
        </w:rPr>
        <w:t>შეფასების კრიტერიუმები:</w:t>
      </w:r>
    </w:p>
    <w:p w14:paraId="3F2B1138" w14:textId="77777777" w:rsidR="00B45005" w:rsidRPr="00B45005" w:rsidRDefault="00B45005" w:rsidP="00B21DCB">
      <w:pPr>
        <w:rPr>
          <w:rFonts w:ascii="BOG 2017" w:eastAsiaTheme="minorEastAsia" w:hAnsi="BOG 2017"/>
          <w:b/>
          <w:bCs/>
          <w:color w:val="FF0000"/>
          <w:lang w:val="ka-GE" w:eastAsia="ja-JP"/>
        </w:rPr>
      </w:pPr>
    </w:p>
    <w:p w14:paraId="2A90D071" w14:textId="1CAB1A0D" w:rsidR="00B45005" w:rsidRPr="00E07C9A" w:rsidRDefault="00B45005" w:rsidP="00B45005">
      <w:pPr>
        <w:pStyle w:val="ListParagraph"/>
        <w:numPr>
          <w:ilvl w:val="0"/>
          <w:numId w:val="28"/>
        </w:numPr>
        <w:rPr>
          <w:rFonts w:ascii="BOG 2017" w:eastAsiaTheme="minorEastAsia" w:hAnsi="BOG 2017"/>
          <w:b/>
          <w:bCs/>
          <w:color w:val="000000" w:themeColor="text1"/>
          <w:lang w:val="ka-GE" w:eastAsia="ja-JP"/>
        </w:rPr>
      </w:pPr>
      <w:r w:rsidRPr="00E07C9A">
        <w:rPr>
          <w:rFonts w:ascii="BOG 2017" w:eastAsiaTheme="minorEastAsia" w:hAnsi="BOG 2017"/>
          <w:b/>
          <w:bCs/>
          <w:color w:val="000000" w:themeColor="text1"/>
          <w:lang w:val="ka-GE" w:eastAsia="ja-JP"/>
        </w:rPr>
        <w:t>ფინანსური შემოთავაზება - 80%</w:t>
      </w:r>
    </w:p>
    <w:p w14:paraId="0B69B1F9" w14:textId="1FD89CE6" w:rsidR="00B45005" w:rsidRPr="00E07C9A" w:rsidRDefault="00B45005" w:rsidP="00B45005">
      <w:pPr>
        <w:pStyle w:val="ListParagraph"/>
        <w:numPr>
          <w:ilvl w:val="0"/>
          <w:numId w:val="28"/>
        </w:numPr>
        <w:rPr>
          <w:rFonts w:ascii="BOG 2017" w:eastAsiaTheme="minorEastAsia" w:hAnsi="BOG 2017"/>
          <w:b/>
          <w:bCs/>
          <w:color w:val="000000" w:themeColor="text1"/>
          <w:lang w:val="ka-GE" w:eastAsia="ja-JP"/>
        </w:rPr>
      </w:pPr>
      <w:r w:rsidRPr="00E07C9A">
        <w:rPr>
          <w:rFonts w:ascii="BOG 2017" w:eastAsiaTheme="minorEastAsia" w:hAnsi="BOG 2017"/>
          <w:b/>
          <w:bCs/>
          <w:color w:val="000000" w:themeColor="text1"/>
          <w:lang w:val="ka-GE" w:eastAsia="ja-JP"/>
        </w:rPr>
        <w:t>მოწოდების ვადა - 20%</w:t>
      </w:r>
    </w:p>
    <w:p w14:paraId="7512E268" w14:textId="138140E5" w:rsidR="00FA673C" w:rsidRPr="00550D37" w:rsidRDefault="00FA673C" w:rsidP="00B21DCB">
      <w:pPr>
        <w:rPr>
          <w:rFonts w:ascii="BOG 2017" w:eastAsiaTheme="minorEastAsia" w:hAnsi="BOG 2017"/>
          <w:color w:val="auto"/>
          <w:lang w:val="ka-GE" w:eastAsia="ja-JP"/>
        </w:rPr>
      </w:pPr>
    </w:p>
    <w:bookmarkEnd w:id="7"/>
    <w:p w14:paraId="33AB2C4A" w14:textId="77777777" w:rsidR="00B21DCB" w:rsidRPr="00550D37" w:rsidRDefault="00B21DCB" w:rsidP="0082350A">
      <w:pPr>
        <w:rPr>
          <w:rFonts w:ascii="BOG 2017" w:eastAsiaTheme="minorEastAsia" w:hAnsi="BOG 2017"/>
          <w:color w:val="auto"/>
          <w:lang w:val="ka-GE" w:eastAsia="ja-JP"/>
        </w:rPr>
      </w:pPr>
    </w:p>
    <w:p w14:paraId="1B934994" w14:textId="24BB3E32" w:rsidR="00F95186" w:rsidRPr="00550D37" w:rsidRDefault="007B2E08" w:rsidP="00F95186">
      <w:pPr>
        <w:pStyle w:val="Heading1"/>
        <w:numPr>
          <w:ilvl w:val="0"/>
          <w:numId w:val="12"/>
        </w:numPr>
        <w:rPr>
          <w:rFonts w:ascii="BOG 2017" w:hAnsi="BOG 2017"/>
          <w:sz w:val="20"/>
          <w:szCs w:val="20"/>
        </w:rPr>
      </w:pPr>
      <w:bookmarkStart w:id="8" w:name="_Toc224207862"/>
      <w:r w:rsidRPr="00550D37">
        <w:rPr>
          <w:rFonts w:ascii="BOG 2017" w:hAnsi="BOG 2017"/>
          <w:sz w:val="20"/>
          <w:szCs w:val="20"/>
          <w:lang w:val="ka-GE"/>
        </w:rPr>
        <w:t>შესყიდვის</w:t>
      </w:r>
      <w:r w:rsidR="00C54132" w:rsidRPr="00550D37">
        <w:rPr>
          <w:rFonts w:ascii="BOG 2017" w:hAnsi="BOG 2017"/>
          <w:sz w:val="20"/>
          <w:szCs w:val="20"/>
        </w:rPr>
        <w:t xml:space="preserve"> </w:t>
      </w:r>
      <w:proofErr w:type="spellStart"/>
      <w:r w:rsidR="00C54132" w:rsidRPr="00550D37">
        <w:rPr>
          <w:rFonts w:ascii="BOG 2017" w:hAnsi="BOG 2017"/>
          <w:sz w:val="20"/>
          <w:szCs w:val="20"/>
        </w:rPr>
        <w:t>საგანი</w:t>
      </w:r>
      <w:bookmarkEnd w:id="8"/>
      <w:proofErr w:type="spellEnd"/>
      <w:r w:rsidR="00C54132" w:rsidRPr="00550D37">
        <w:rPr>
          <w:rFonts w:ascii="BOG 2017" w:hAnsi="BOG 2017"/>
          <w:sz w:val="20"/>
          <w:szCs w:val="20"/>
        </w:rPr>
        <w:t xml:space="preserve"> </w:t>
      </w:r>
    </w:p>
    <w:p w14:paraId="5F1EC7E2" w14:textId="77777777" w:rsidR="00271C43" w:rsidRPr="00550D37" w:rsidRDefault="00271C43" w:rsidP="00271C43">
      <w:pPr>
        <w:pStyle w:val="NoSpacing"/>
        <w:rPr>
          <w:rFonts w:ascii="BOG 2017" w:hAnsi="BOG 2017"/>
        </w:rPr>
      </w:pPr>
    </w:p>
    <w:p w14:paraId="4B3AAB4B" w14:textId="77777777" w:rsidR="00271C43" w:rsidRPr="00550D37" w:rsidRDefault="00271C43" w:rsidP="00271C43">
      <w:pPr>
        <w:rPr>
          <w:rFonts w:ascii="BOG 2017" w:hAnsi="BOG 2017"/>
          <w:color w:val="FFFFFF" w:themeColor="background1"/>
          <w:lang w:eastAsia="ja-JP"/>
        </w:rPr>
      </w:pPr>
    </w:p>
    <w:tbl>
      <w:tblPr>
        <w:tblW w:w="7385" w:type="dxa"/>
        <w:tblLook w:val="04A0" w:firstRow="1" w:lastRow="0" w:firstColumn="1" w:lastColumn="0" w:noHBand="0" w:noVBand="1"/>
      </w:tblPr>
      <w:tblGrid>
        <w:gridCol w:w="6290"/>
        <w:gridCol w:w="1095"/>
      </w:tblGrid>
      <w:tr w:rsidR="00F45876" w:rsidRPr="00F45876" w14:paraId="45D225B1" w14:textId="77777777" w:rsidTr="00CB6E29">
        <w:trPr>
          <w:trHeight w:val="790"/>
        </w:trPr>
        <w:tc>
          <w:tcPr>
            <w:tcW w:w="6290" w:type="dxa"/>
            <w:tcBorders>
              <w:top w:val="single" w:sz="8" w:space="0" w:color="000000"/>
              <w:left w:val="single" w:sz="8" w:space="0" w:color="000000"/>
              <w:bottom w:val="single" w:sz="8" w:space="0" w:color="000000"/>
              <w:right w:val="single" w:sz="8" w:space="0" w:color="000000"/>
            </w:tcBorders>
            <w:vAlign w:val="center"/>
            <w:hideMark/>
          </w:tcPr>
          <w:p w14:paraId="1B945953" w14:textId="77777777" w:rsidR="00F45876" w:rsidRPr="00F45876" w:rsidRDefault="00F45876" w:rsidP="00F45876">
            <w:pPr>
              <w:rPr>
                <w:rFonts w:ascii="BOG 2017" w:eastAsia="Times New Roman" w:hAnsi="BOG 2017" w:cs="Calibri"/>
                <w:b/>
                <w:bCs/>
              </w:rPr>
            </w:pPr>
            <w:r w:rsidRPr="00F45876">
              <w:rPr>
                <w:rFonts w:ascii="BOG 2017" w:eastAsia="Times New Roman" w:hAnsi="BOG 2017" w:cs="Calibri"/>
                <w:b/>
                <w:bCs/>
              </w:rPr>
              <w:t>Product/Service</w:t>
            </w:r>
          </w:p>
        </w:tc>
        <w:tc>
          <w:tcPr>
            <w:tcW w:w="1095" w:type="dxa"/>
            <w:tcBorders>
              <w:top w:val="single" w:sz="8" w:space="0" w:color="000000"/>
              <w:left w:val="nil"/>
              <w:bottom w:val="single" w:sz="8" w:space="0" w:color="000000"/>
              <w:right w:val="single" w:sz="8" w:space="0" w:color="000000"/>
            </w:tcBorders>
            <w:vAlign w:val="center"/>
            <w:hideMark/>
          </w:tcPr>
          <w:p w14:paraId="25338DC3" w14:textId="77777777" w:rsidR="00F45876" w:rsidRPr="00F45876" w:rsidRDefault="00F45876" w:rsidP="00F45876">
            <w:pPr>
              <w:rPr>
                <w:rFonts w:ascii="BOG 2017" w:eastAsia="Times New Roman" w:hAnsi="BOG 2017" w:cs="Calibri"/>
                <w:b/>
                <w:bCs/>
              </w:rPr>
            </w:pPr>
            <w:r w:rsidRPr="00F45876">
              <w:rPr>
                <w:rFonts w:ascii="BOG 2017" w:eastAsia="Times New Roman" w:hAnsi="BOG 2017" w:cs="Calibri"/>
                <w:b/>
                <w:bCs/>
              </w:rPr>
              <w:t>Quantity</w:t>
            </w:r>
          </w:p>
        </w:tc>
      </w:tr>
      <w:tr w:rsidR="00F45876" w:rsidRPr="00F45876" w14:paraId="7EAFCF31" w14:textId="77777777" w:rsidTr="00CB6E29">
        <w:trPr>
          <w:trHeight w:val="300"/>
        </w:trPr>
        <w:tc>
          <w:tcPr>
            <w:tcW w:w="6290" w:type="dxa"/>
            <w:tcBorders>
              <w:top w:val="nil"/>
              <w:left w:val="single" w:sz="8" w:space="0" w:color="000000"/>
              <w:bottom w:val="single" w:sz="8" w:space="0" w:color="000000"/>
              <w:right w:val="single" w:sz="8" w:space="0" w:color="000000"/>
            </w:tcBorders>
            <w:vAlign w:val="center"/>
            <w:hideMark/>
          </w:tcPr>
          <w:p w14:paraId="29FCC574" w14:textId="1A567E0B" w:rsidR="00F45876" w:rsidRPr="00F45876" w:rsidRDefault="00CB6E29" w:rsidP="00F45876">
            <w:pPr>
              <w:rPr>
                <w:rFonts w:ascii="BOG 2017" w:eastAsia="Times New Roman" w:hAnsi="BOG 2017" w:cs="Calibri"/>
                <w:sz w:val="22"/>
                <w:szCs w:val="22"/>
              </w:rPr>
            </w:pPr>
            <w:r>
              <w:rPr>
                <w:rFonts w:ascii="BOG 2017" w:eastAsia="Times New Roman" w:hAnsi="BOG 2017" w:cs="Calibri"/>
                <w:sz w:val="22"/>
                <w:szCs w:val="22"/>
              </w:rPr>
              <w:t>DWDM Chassis</w:t>
            </w:r>
          </w:p>
        </w:tc>
        <w:tc>
          <w:tcPr>
            <w:tcW w:w="1095" w:type="dxa"/>
            <w:tcBorders>
              <w:top w:val="nil"/>
              <w:left w:val="nil"/>
              <w:bottom w:val="single" w:sz="8" w:space="0" w:color="000000"/>
              <w:right w:val="single" w:sz="8" w:space="0" w:color="000000"/>
            </w:tcBorders>
            <w:vAlign w:val="center"/>
            <w:hideMark/>
          </w:tcPr>
          <w:p w14:paraId="612FB7EC" w14:textId="75CA1483" w:rsidR="00F45876" w:rsidRPr="00F45876" w:rsidRDefault="00CB6E29" w:rsidP="00F45876">
            <w:pPr>
              <w:rPr>
                <w:rFonts w:ascii="BOG 2017" w:eastAsia="Times New Roman" w:hAnsi="BOG 2017" w:cs="Calibri"/>
                <w:sz w:val="22"/>
                <w:szCs w:val="22"/>
              </w:rPr>
            </w:pPr>
            <w:r>
              <w:rPr>
                <w:rFonts w:ascii="BOG 2017" w:eastAsia="Times New Roman" w:hAnsi="BOG 2017" w:cs="Calibri"/>
                <w:sz w:val="22"/>
                <w:szCs w:val="22"/>
              </w:rPr>
              <w:t>4</w:t>
            </w:r>
          </w:p>
        </w:tc>
      </w:tr>
    </w:tbl>
    <w:p w14:paraId="0D468E18" w14:textId="77777777" w:rsidR="00A158C9" w:rsidRPr="00550D37" w:rsidRDefault="00A158C9" w:rsidP="00A158C9">
      <w:pPr>
        <w:pStyle w:val="NoSpacing"/>
        <w:rPr>
          <w:rFonts w:ascii="BOG 2017" w:hAnsi="BOG 2017"/>
        </w:rPr>
      </w:pPr>
    </w:p>
    <w:p w14:paraId="2C0D7AFF" w14:textId="77777777" w:rsidR="00310A7A" w:rsidRPr="00550D37" w:rsidRDefault="00310A7A" w:rsidP="00310A7A">
      <w:pPr>
        <w:rPr>
          <w:rFonts w:ascii="BOG 2017" w:hAnsi="BOG 2017"/>
          <w:lang w:eastAsia="ja-JP"/>
        </w:rPr>
      </w:pPr>
    </w:p>
    <w:p w14:paraId="545B9B4A" w14:textId="6FEFC47A" w:rsidR="00A556FA" w:rsidRPr="00EC1D6B" w:rsidRDefault="00A556FA" w:rsidP="00A556FA">
      <w:pPr>
        <w:rPr>
          <w:rFonts w:ascii="BOG 2017" w:hAnsi="BOG 2017"/>
          <w:lang w:val="ka-GE"/>
        </w:rPr>
      </w:pPr>
      <w:r w:rsidRPr="00550D37">
        <w:rPr>
          <w:rFonts w:ascii="BOG 2017" w:hAnsi="BOG 2017"/>
          <w:lang w:val="ka-GE"/>
        </w:rPr>
        <w:t xml:space="preserve">შემოთავაზებული პროდუქტი სრულად უნდა აკმაყოფილებდეს </w:t>
      </w:r>
      <w:r w:rsidR="00813E27">
        <w:rPr>
          <w:rFonts w:ascii="BOG 2017" w:hAnsi="BOG 2017"/>
          <w:lang w:val="ka-GE"/>
        </w:rPr>
        <w:t>თანდართულ ტექნიკურ ფაილში „</w:t>
      </w:r>
      <w:r w:rsidR="00813E27" w:rsidRPr="00EC1D6B">
        <w:rPr>
          <w:rFonts w:ascii="BOG 2017" w:hAnsi="BOG 2017"/>
          <w:lang w:val="ka-GE"/>
        </w:rPr>
        <w:t>Technical Requirements.</w:t>
      </w:r>
      <w:r w:rsidR="00EC1D6B" w:rsidRPr="00EC1D6B">
        <w:rPr>
          <w:rFonts w:ascii="BOG 2017" w:hAnsi="BOG 2017"/>
          <w:lang w:val="ka-GE"/>
        </w:rPr>
        <w:t xml:space="preserve">txt”-ში მოცემულ მოთხოვნებს. </w:t>
      </w:r>
    </w:p>
    <w:p w14:paraId="159A865F" w14:textId="0B54001C" w:rsidR="00171DC7" w:rsidRPr="00550D37" w:rsidRDefault="00171DC7" w:rsidP="00A556FA">
      <w:pPr>
        <w:rPr>
          <w:rFonts w:ascii="BOG 2017" w:hAnsi="BOG 2017"/>
          <w:lang w:val="ka-GE"/>
        </w:rPr>
      </w:pPr>
    </w:p>
    <w:p w14:paraId="5A85CB1F" w14:textId="77777777" w:rsidR="00171DC7" w:rsidRPr="00550D37" w:rsidRDefault="00171DC7" w:rsidP="00A556FA">
      <w:pPr>
        <w:rPr>
          <w:rFonts w:ascii="BOG 2017" w:hAnsi="BOG 2017"/>
          <w:lang w:val="ka-GE"/>
        </w:rPr>
      </w:pPr>
    </w:p>
    <w:p w14:paraId="5C89AB11" w14:textId="77777777" w:rsidR="00171DC7" w:rsidRPr="00550D37" w:rsidRDefault="00171DC7" w:rsidP="00A556FA">
      <w:pPr>
        <w:rPr>
          <w:rFonts w:ascii="BOG 2017" w:hAnsi="BOG 2017"/>
          <w:lang w:val="ka-GE"/>
        </w:rPr>
      </w:pPr>
    </w:p>
    <w:p w14:paraId="2C418445" w14:textId="77777777" w:rsidR="00171DC7" w:rsidRPr="00550D37" w:rsidRDefault="00171DC7" w:rsidP="00A556FA">
      <w:pPr>
        <w:rPr>
          <w:rFonts w:ascii="BOG 2017" w:hAnsi="BOG 2017"/>
          <w:lang w:val="ka-GE"/>
        </w:rPr>
      </w:pPr>
    </w:p>
    <w:p w14:paraId="4282CA94" w14:textId="77777777" w:rsidR="00171DC7" w:rsidRPr="00550D37" w:rsidRDefault="00171DC7" w:rsidP="00A556FA">
      <w:pPr>
        <w:rPr>
          <w:rFonts w:ascii="BOG 2017" w:hAnsi="BOG 2017"/>
          <w:lang w:val="ka-GE"/>
        </w:rPr>
      </w:pPr>
    </w:p>
    <w:p w14:paraId="251F4EFC" w14:textId="77777777" w:rsidR="00171DC7" w:rsidRPr="00550D37" w:rsidRDefault="00171DC7" w:rsidP="00A556FA">
      <w:pPr>
        <w:rPr>
          <w:rFonts w:ascii="BOG 2017" w:hAnsi="BOG 2017"/>
          <w:lang w:val="ka-GE"/>
        </w:rPr>
      </w:pPr>
    </w:p>
    <w:p w14:paraId="7372B495" w14:textId="77777777" w:rsidR="00171DC7" w:rsidRPr="00550D37" w:rsidRDefault="00171DC7" w:rsidP="00A556FA">
      <w:pPr>
        <w:rPr>
          <w:rFonts w:ascii="BOG 2017" w:hAnsi="BOG 2017"/>
          <w:lang w:val="ka-GE"/>
        </w:rPr>
      </w:pPr>
    </w:p>
    <w:p w14:paraId="221574E5" w14:textId="3A98A894" w:rsidR="00171DC7" w:rsidRPr="00550D37" w:rsidRDefault="00171DC7" w:rsidP="00171DC7">
      <w:pPr>
        <w:pStyle w:val="Heading1"/>
        <w:numPr>
          <w:ilvl w:val="0"/>
          <w:numId w:val="12"/>
        </w:numPr>
        <w:rPr>
          <w:rFonts w:ascii="BOG 2017" w:hAnsi="BOG 2017"/>
          <w:sz w:val="20"/>
          <w:szCs w:val="20"/>
          <w:lang w:val="ka-GE"/>
        </w:rPr>
      </w:pPr>
      <w:bookmarkStart w:id="9" w:name="_Toc224207863"/>
      <w:r w:rsidRPr="00550D37">
        <w:rPr>
          <w:rFonts w:ascii="BOG 2017" w:hAnsi="BOG 2017"/>
          <w:sz w:val="20"/>
          <w:szCs w:val="20"/>
          <w:lang w:val="ka-GE"/>
        </w:rPr>
        <w:t>თანდართული დოკუმენტაცია</w:t>
      </w:r>
      <w:bookmarkEnd w:id="9"/>
    </w:p>
    <w:p w14:paraId="2C324285" w14:textId="77777777" w:rsidR="00171DC7" w:rsidRDefault="00171DC7" w:rsidP="00171DC7">
      <w:pPr>
        <w:pStyle w:val="ListParagraph"/>
        <w:numPr>
          <w:ilvl w:val="0"/>
          <w:numId w:val="8"/>
        </w:numPr>
        <w:rPr>
          <w:rFonts w:ascii="BOG 2017" w:hAnsi="BOG 2017"/>
          <w:lang w:val="ka-GE" w:eastAsia="ja-JP"/>
        </w:rPr>
      </w:pPr>
      <w:r w:rsidRPr="00550D37">
        <w:rPr>
          <w:rFonts w:ascii="BOG 2017" w:hAnsi="BOG 2017"/>
          <w:b/>
          <w:bCs/>
          <w:lang w:val="ka-GE" w:eastAsia="ja-JP"/>
        </w:rPr>
        <w:t>დანართი 1:</w:t>
      </w:r>
      <w:r w:rsidRPr="00550D37">
        <w:rPr>
          <w:rFonts w:ascii="BOG 2017" w:hAnsi="BOG 2017"/>
          <w:lang w:val="ka-GE" w:eastAsia="ja-JP"/>
        </w:rPr>
        <w:t xml:space="preserve"> ფინანსური შეთავაზება;</w:t>
      </w:r>
    </w:p>
    <w:p w14:paraId="3BFC221C" w14:textId="77777777" w:rsidR="00550D37" w:rsidRDefault="00550D37" w:rsidP="00550D37">
      <w:pPr>
        <w:rPr>
          <w:rFonts w:ascii="BOG 2017" w:hAnsi="BOG 2017"/>
          <w:lang w:val="ka-GE" w:eastAsia="ja-JP"/>
        </w:rPr>
      </w:pPr>
    </w:p>
    <w:p w14:paraId="0626C821" w14:textId="02DB46D4" w:rsidR="00550D37" w:rsidRPr="00550D37" w:rsidRDefault="00550D37" w:rsidP="00550D37">
      <w:pPr>
        <w:rPr>
          <w:rFonts w:asciiTheme="minorHAnsi" w:hAnsiTheme="minorHAnsi"/>
          <w:i/>
          <w:iCs/>
          <w:sz w:val="18"/>
          <w:szCs w:val="18"/>
          <w:u w:val="single"/>
          <w:lang w:val="ka-GE" w:eastAsia="ja-JP"/>
        </w:rPr>
      </w:pPr>
      <w:r w:rsidRPr="00550D37">
        <w:rPr>
          <w:rFonts w:ascii="BOG 2017" w:hAnsi="BOG 2017"/>
          <w:i/>
          <w:iCs/>
          <w:sz w:val="18"/>
          <w:szCs w:val="18"/>
          <w:u w:val="single"/>
          <w:lang w:val="ka-GE" w:eastAsia="ja-JP"/>
        </w:rPr>
        <w:t>ფასი მოცემული უნდა იყოს ამერიკულ დოკერში (</w:t>
      </w:r>
      <w:r w:rsidRPr="00550D37">
        <w:rPr>
          <w:rFonts w:ascii="BOG 2017" w:hAnsi="BOG 2017"/>
          <w:i/>
          <w:iCs/>
          <w:sz w:val="18"/>
          <w:szCs w:val="18"/>
          <w:u w:val="single"/>
          <w:lang w:eastAsia="ja-JP"/>
        </w:rPr>
        <w:t xml:space="preserve">USD), </w:t>
      </w:r>
      <w:proofErr w:type="spellStart"/>
      <w:r w:rsidRPr="00550D37">
        <w:rPr>
          <w:rFonts w:ascii="BOG 2017" w:hAnsi="BOG 2017"/>
          <w:i/>
          <w:iCs/>
          <w:sz w:val="18"/>
          <w:szCs w:val="18"/>
          <w:u w:val="single"/>
          <w:lang w:eastAsia="ja-JP"/>
        </w:rPr>
        <w:t>დღგ</w:t>
      </w:r>
      <w:proofErr w:type="spellEnd"/>
      <w:r w:rsidRPr="00550D37">
        <w:rPr>
          <w:rFonts w:ascii="BOG 2017" w:hAnsi="BOG 2017"/>
          <w:i/>
          <w:iCs/>
          <w:sz w:val="18"/>
          <w:szCs w:val="18"/>
          <w:u w:val="single"/>
          <w:lang w:eastAsia="ja-JP"/>
        </w:rPr>
        <w:t xml:space="preserve">-ს </w:t>
      </w:r>
      <w:proofErr w:type="spellStart"/>
      <w:r w:rsidRPr="00550D37">
        <w:rPr>
          <w:rFonts w:ascii="BOG 2017" w:hAnsi="BOG 2017"/>
          <w:i/>
          <w:iCs/>
          <w:sz w:val="18"/>
          <w:szCs w:val="18"/>
          <w:u w:val="single"/>
          <w:lang w:eastAsia="ja-JP"/>
        </w:rPr>
        <w:t>გათავლისიწებით</w:t>
      </w:r>
      <w:proofErr w:type="spellEnd"/>
      <w:r w:rsidRPr="00550D37">
        <w:rPr>
          <w:rFonts w:ascii="BOG 2017" w:hAnsi="BOG 2017"/>
          <w:i/>
          <w:iCs/>
          <w:sz w:val="18"/>
          <w:szCs w:val="18"/>
          <w:u w:val="single"/>
          <w:lang w:eastAsia="ja-JP"/>
        </w:rPr>
        <w:t>.</w:t>
      </w:r>
    </w:p>
    <w:p w14:paraId="596880EE" w14:textId="77777777" w:rsidR="00171DC7" w:rsidRPr="00550D37" w:rsidRDefault="00171DC7" w:rsidP="00A556FA">
      <w:pPr>
        <w:rPr>
          <w:rFonts w:ascii="BOG 2017" w:hAnsi="BOG 2017"/>
          <w:lang w:val="ka-GE"/>
        </w:rPr>
      </w:pPr>
    </w:p>
    <w:p w14:paraId="0AFEF713" w14:textId="77777777" w:rsidR="00171DC7" w:rsidRPr="00550D37" w:rsidRDefault="00171DC7" w:rsidP="00A556FA">
      <w:pPr>
        <w:rPr>
          <w:rFonts w:ascii="BOG 2017" w:hAnsi="BOG 2017"/>
          <w:lang w:val="ka-GE"/>
        </w:rPr>
      </w:pPr>
    </w:p>
    <w:p w14:paraId="6966FFA1" w14:textId="77777777" w:rsidR="00171DC7" w:rsidRPr="00550D37" w:rsidRDefault="00171DC7" w:rsidP="00A556FA">
      <w:pPr>
        <w:rPr>
          <w:rFonts w:ascii="BOG 2017" w:hAnsi="BOG 2017"/>
          <w:lang w:val="ka-GE"/>
        </w:rPr>
      </w:pPr>
    </w:p>
    <w:tbl>
      <w:tblPr>
        <w:tblW w:w="8540" w:type="dxa"/>
        <w:tblLook w:val="04A0" w:firstRow="1" w:lastRow="0" w:firstColumn="1" w:lastColumn="0" w:noHBand="0" w:noVBand="1"/>
      </w:tblPr>
      <w:tblGrid>
        <w:gridCol w:w="5026"/>
        <w:gridCol w:w="1095"/>
        <w:gridCol w:w="1159"/>
        <w:gridCol w:w="1260"/>
      </w:tblGrid>
      <w:tr w:rsidR="00FD12B3" w:rsidRPr="00550D37" w14:paraId="55B17AA2" w14:textId="77777777" w:rsidTr="00FD12B3">
        <w:trPr>
          <w:trHeight w:val="790"/>
        </w:trPr>
        <w:tc>
          <w:tcPr>
            <w:tcW w:w="5026" w:type="dxa"/>
            <w:tcBorders>
              <w:top w:val="single" w:sz="8" w:space="0" w:color="000000"/>
              <w:left w:val="single" w:sz="8" w:space="0" w:color="000000"/>
              <w:bottom w:val="single" w:sz="8" w:space="0" w:color="000000"/>
              <w:right w:val="single" w:sz="8" w:space="0" w:color="000000"/>
            </w:tcBorders>
            <w:vAlign w:val="center"/>
            <w:hideMark/>
          </w:tcPr>
          <w:p w14:paraId="05DA43CE" w14:textId="77777777" w:rsidR="00FD12B3" w:rsidRPr="00FD12B3" w:rsidRDefault="00FD12B3" w:rsidP="00171DC7">
            <w:pPr>
              <w:rPr>
                <w:rFonts w:ascii="BOG 2017" w:eastAsia="Times New Roman" w:hAnsi="BOG 2017" w:cs="Calibri"/>
                <w:b/>
                <w:bCs/>
              </w:rPr>
            </w:pPr>
            <w:r w:rsidRPr="00FD12B3">
              <w:rPr>
                <w:rFonts w:ascii="BOG 2017" w:eastAsia="Times New Roman" w:hAnsi="BOG 2017" w:cs="Calibri"/>
                <w:b/>
                <w:bCs/>
              </w:rPr>
              <w:t>Product/Service</w:t>
            </w:r>
          </w:p>
        </w:tc>
        <w:tc>
          <w:tcPr>
            <w:tcW w:w="1095" w:type="dxa"/>
            <w:tcBorders>
              <w:top w:val="single" w:sz="8" w:space="0" w:color="000000"/>
              <w:left w:val="nil"/>
              <w:bottom w:val="single" w:sz="8" w:space="0" w:color="000000"/>
              <w:right w:val="single" w:sz="8" w:space="0" w:color="000000"/>
            </w:tcBorders>
            <w:vAlign w:val="center"/>
            <w:hideMark/>
          </w:tcPr>
          <w:p w14:paraId="2167E185" w14:textId="77777777" w:rsidR="00FD12B3" w:rsidRPr="00FD12B3" w:rsidRDefault="00FD12B3" w:rsidP="00171DC7">
            <w:pPr>
              <w:rPr>
                <w:rFonts w:ascii="BOG 2017" w:eastAsia="Times New Roman" w:hAnsi="BOG 2017" w:cs="Calibri"/>
                <w:b/>
                <w:bCs/>
              </w:rPr>
            </w:pPr>
            <w:r w:rsidRPr="00FD12B3">
              <w:rPr>
                <w:rFonts w:ascii="BOG 2017" w:eastAsia="Times New Roman" w:hAnsi="BOG 2017" w:cs="Calibri"/>
                <w:b/>
                <w:bCs/>
              </w:rPr>
              <w:t>Quantity</w:t>
            </w:r>
          </w:p>
        </w:tc>
        <w:tc>
          <w:tcPr>
            <w:tcW w:w="1159" w:type="dxa"/>
            <w:tcBorders>
              <w:top w:val="single" w:sz="8" w:space="0" w:color="000000"/>
              <w:left w:val="nil"/>
              <w:bottom w:val="single" w:sz="8" w:space="0" w:color="000000"/>
              <w:right w:val="single" w:sz="8" w:space="0" w:color="000000"/>
            </w:tcBorders>
            <w:vAlign w:val="center"/>
            <w:hideMark/>
          </w:tcPr>
          <w:p w14:paraId="29438130" w14:textId="0C8AE9AA" w:rsidR="00FD12B3" w:rsidRPr="00FD12B3" w:rsidRDefault="00FD12B3" w:rsidP="00171DC7">
            <w:pPr>
              <w:rPr>
                <w:rFonts w:ascii="BOG 2017" w:eastAsia="Times New Roman" w:hAnsi="BOG 2017" w:cs="Calibri"/>
                <w:b/>
                <w:bCs/>
              </w:rPr>
            </w:pPr>
            <w:r w:rsidRPr="00FD12B3">
              <w:rPr>
                <w:rFonts w:ascii="BOG 2017" w:eastAsia="Times New Roman" w:hAnsi="BOG 2017" w:cs="Calibri"/>
                <w:b/>
                <w:bCs/>
              </w:rPr>
              <w:t xml:space="preserve">Unit </w:t>
            </w:r>
            <w:r>
              <w:rPr>
                <w:rFonts w:ascii="BOG 2017" w:eastAsia="Times New Roman" w:hAnsi="BOG 2017" w:cs="Calibri"/>
                <w:b/>
                <w:bCs/>
              </w:rPr>
              <w:t>P</w:t>
            </w:r>
            <w:r w:rsidRPr="00FD12B3">
              <w:rPr>
                <w:rFonts w:ascii="BOG 2017" w:eastAsia="Times New Roman" w:hAnsi="BOG 2017" w:cs="Calibri"/>
                <w:b/>
                <w:bCs/>
              </w:rPr>
              <w:t>rice (USD)</w:t>
            </w:r>
          </w:p>
        </w:tc>
        <w:tc>
          <w:tcPr>
            <w:tcW w:w="1260" w:type="dxa"/>
            <w:tcBorders>
              <w:top w:val="single" w:sz="8" w:space="0" w:color="000000"/>
              <w:left w:val="nil"/>
              <w:bottom w:val="single" w:sz="8" w:space="0" w:color="000000"/>
              <w:right w:val="single" w:sz="8" w:space="0" w:color="000000"/>
            </w:tcBorders>
            <w:vAlign w:val="center"/>
            <w:hideMark/>
          </w:tcPr>
          <w:p w14:paraId="1DBFC80F" w14:textId="227A5771" w:rsidR="00FD12B3" w:rsidRPr="00FD12B3" w:rsidRDefault="00FD12B3" w:rsidP="00171DC7">
            <w:pPr>
              <w:rPr>
                <w:rFonts w:ascii="BOG 2017" w:eastAsia="Times New Roman" w:hAnsi="BOG 2017" w:cs="Calibri"/>
                <w:b/>
                <w:bCs/>
              </w:rPr>
            </w:pPr>
            <w:r w:rsidRPr="00FD12B3">
              <w:rPr>
                <w:rFonts w:ascii="BOG 2017" w:eastAsia="Times New Roman" w:hAnsi="BOG 2017" w:cs="Calibri"/>
                <w:b/>
                <w:bCs/>
              </w:rPr>
              <w:t>Total Price     (USD)</w:t>
            </w:r>
          </w:p>
        </w:tc>
      </w:tr>
      <w:tr w:rsidR="00FD12B3" w:rsidRPr="00550D37" w14:paraId="7D5CC402" w14:textId="77777777" w:rsidTr="00FD12B3">
        <w:trPr>
          <w:trHeight w:val="590"/>
        </w:trPr>
        <w:tc>
          <w:tcPr>
            <w:tcW w:w="5026" w:type="dxa"/>
            <w:tcBorders>
              <w:top w:val="nil"/>
              <w:left w:val="single" w:sz="8" w:space="0" w:color="000000"/>
              <w:bottom w:val="single" w:sz="8" w:space="0" w:color="000000"/>
              <w:right w:val="single" w:sz="8" w:space="0" w:color="000000"/>
            </w:tcBorders>
            <w:vAlign w:val="center"/>
            <w:hideMark/>
          </w:tcPr>
          <w:p w14:paraId="14BA85CD" w14:textId="51E40BA8" w:rsidR="00FD12B3" w:rsidRPr="00171DC7" w:rsidRDefault="00FD12B3" w:rsidP="00CB6E29">
            <w:pPr>
              <w:rPr>
                <w:rFonts w:ascii="BOG 2017" w:eastAsia="Times New Roman" w:hAnsi="BOG 2017" w:cs="Calibri"/>
                <w:sz w:val="22"/>
                <w:szCs w:val="22"/>
              </w:rPr>
            </w:pPr>
            <w:r>
              <w:rPr>
                <w:rFonts w:ascii="BOG 2017" w:eastAsia="Times New Roman" w:hAnsi="BOG 2017" w:cs="Calibri"/>
                <w:sz w:val="22"/>
                <w:szCs w:val="22"/>
              </w:rPr>
              <w:t>DWDM Chassis</w:t>
            </w:r>
          </w:p>
        </w:tc>
        <w:tc>
          <w:tcPr>
            <w:tcW w:w="1095" w:type="dxa"/>
            <w:tcBorders>
              <w:top w:val="nil"/>
              <w:left w:val="nil"/>
              <w:bottom w:val="single" w:sz="8" w:space="0" w:color="000000"/>
              <w:right w:val="single" w:sz="8" w:space="0" w:color="000000"/>
            </w:tcBorders>
            <w:vAlign w:val="center"/>
            <w:hideMark/>
          </w:tcPr>
          <w:p w14:paraId="52ABC0FE" w14:textId="78E8DADF" w:rsidR="00FD12B3" w:rsidRPr="00171DC7" w:rsidRDefault="00FD12B3" w:rsidP="00CB6E29">
            <w:pPr>
              <w:rPr>
                <w:rFonts w:ascii="BOG 2017" w:eastAsia="Times New Roman" w:hAnsi="BOG 2017" w:cs="Calibri"/>
                <w:sz w:val="22"/>
                <w:szCs w:val="22"/>
              </w:rPr>
            </w:pPr>
            <w:r>
              <w:rPr>
                <w:rFonts w:ascii="BOG 2017" w:eastAsia="Times New Roman" w:hAnsi="BOG 2017" w:cs="Calibri"/>
                <w:sz w:val="22"/>
                <w:szCs w:val="22"/>
              </w:rPr>
              <w:t>4</w:t>
            </w:r>
          </w:p>
        </w:tc>
        <w:tc>
          <w:tcPr>
            <w:tcW w:w="1159" w:type="dxa"/>
            <w:tcBorders>
              <w:top w:val="nil"/>
              <w:left w:val="nil"/>
              <w:bottom w:val="single" w:sz="8" w:space="0" w:color="000000"/>
              <w:right w:val="single" w:sz="8" w:space="0" w:color="000000"/>
            </w:tcBorders>
            <w:vAlign w:val="center"/>
            <w:hideMark/>
          </w:tcPr>
          <w:p w14:paraId="2217C0F8" w14:textId="77777777" w:rsidR="00FD12B3" w:rsidRPr="00171DC7" w:rsidRDefault="00FD12B3" w:rsidP="00CB6E29">
            <w:pPr>
              <w:rPr>
                <w:rFonts w:ascii="BOG 2017" w:eastAsia="Times New Roman" w:hAnsi="BOG 2017" w:cs="Calibri"/>
                <w:sz w:val="22"/>
                <w:szCs w:val="22"/>
              </w:rPr>
            </w:pPr>
            <w:r w:rsidRPr="00171DC7">
              <w:rPr>
                <w:rFonts w:ascii="BOG 2017" w:eastAsia="Times New Roman" w:hAnsi="BOG 2017" w:cs="Calibri"/>
                <w:sz w:val="22"/>
                <w:szCs w:val="22"/>
              </w:rPr>
              <w:t> </w:t>
            </w:r>
          </w:p>
        </w:tc>
        <w:tc>
          <w:tcPr>
            <w:tcW w:w="1260" w:type="dxa"/>
            <w:tcBorders>
              <w:top w:val="nil"/>
              <w:left w:val="nil"/>
              <w:bottom w:val="single" w:sz="8" w:space="0" w:color="000000"/>
              <w:right w:val="single" w:sz="8" w:space="0" w:color="000000"/>
            </w:tcBorders>
            <w:vAlign w:val="center"/>
            <w:hideMark/>
          </w:tcPr>
          <w:p w14:paraId="0452A4C4" w14:textId="77777777" w:rsidR="00FD12B3" w:rsidRPr="00171DC7" w:rsidRDefault="00FD12B3" w:rsidP="00CB6E29">
            <w:pPr>
              <w:rPr>
                <w:rFonts w:ascii="BOG 2017" w:eastAsia="Times New Roman" w:hAnsi="BOG 2017" w:cs="Calibri"/>
                <w:sz w:val="22"/>
                <w:szCs w:val="22"/>
              </w:rPr>
            </w:pPr>
            <w:r w:rsidRPr="00171DC7">
              <w:rPr>
                <w:rFonts w:ascii="BOG 2017" w:eastAsia="Times New Roman" w:hAnsi="BOG 2017" w:cs="Calibri"/>
                <w:sz w:val="22"/>
                <w:szCs w:val="22"/>
              </w:rPr>
              <w:t> </w:t>
            </w:r>
          </w:p>
        </w:tc>
      </w:tr>
    </w:tbl>
    <w:p w14:paraId="28BC61A5" w14:textId="77777777" w:rsidR="00DD3E42" w:rsidRPr="00550D37" w:rsidRDefault="00DD3E42" w:rsidP="00DD3E42">
      <w:pPr>
        <w:pStyle w:val="ListParagraph"/>
        <w:rPr>
          <w:rFonts w:ascii="BOG 2017" w:hAnsi="BOG 2017"/>
          <w:lang w:val="ka-GE" w:eastAsia="ja-JP"/>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46555C" w:rsidRPr="00550D37" w14:paraId="4E3C6083" w14:textId="77777777" w:rsidTr="007F5A3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bookmarkEnd w:id="6"/>
          <w:p w14:paraId="5A4958D4" w14:textId="77777777" w:rsidR="0046555C" w:rsidRPr="00550D37" w:rsidRDefault="0046555C" w:rsidP="007F5A3E">
            <w:pPr>
              <w:jc w:val="center"/>
              <w:rPr>
                <w:rFonts w:ascii="BOG 2017" w:eastAsia="Times New Roman" w:hAnsi="BOG 2017" w:cs="Calibri"/>
                <w:color w:val="000000"/>
                <w:sz w:val="22"/>
                <w:szCs w:val="22"/>
              </w:rPr>
            </w:pPr>
            <w:r w:rsidRPr="00550D37">
              <w:rPr>
                <w:rFonts w:ascii="BOG 2017" w:eastAsia="Times New Roman" w:hAnsi="BOG 2017" w:cs="Calibri"/>
                <w:color w:val="000000"/>
                <w:sz w:val="22"/>
                <w:szCs w:val="22"/>
              </w:rPr>
              <w:t>Total USD incl VAT</w:t>
            </w:r>
          </w:p>
        </w:tc>
        <w:tc>
          <w:tcPr>
            <w:tcW w:w="960" w:type="dxa"/>
            <w:tcBorders>
              <w:top w:val="single" w:sz="8" w:space="0" w:color="auto"/>
              <w:left w:val="nil"/>
              <w:bottom w:val="single" w:sz="8" w:space="0" w:color="auto"/>
              <w:right w:val="single" w:sz="8" w:space="0" w:color="auto"/>
            </w:tcBorders>
            <w:noWrap/>
            <w:vAlign w:val="center"/>
            <w:hideMark/>
          </w:tcPr>
          <w:p w14:paraId="4AE1A9D0" w14:textId="77777777" w:rsidR="0046555C" w:rsidRPr="00550D37" w:rsidRDefault="0046555C" w:rsidP="007F5A3E">
            <w:pPr>
              <w:jc w:val="center"/>
              <w:rPr>
                <w:rFonts w:ascii="BOG 2017" w:eastAsia="Times New Roman" w:hAnsi="BOG 2017" w:cs="Calibri"/>
                <w:color w:val="404040"/>
                <w:sz w:val="22"/>
                <w:szCs w:val="22"/>
              </w:rPr>
            </w:pPr>
          </w:p>
        </w:tc>
      </w:tr>
      <w:tr w:rsidR="0046555C" w:rsidRPr="00550D37" w14:paraId="64076CEB" w14:textId="77777777" w:rsidTr="007F5A3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7D4F5428" w14:textId="77777777" w:rsidR="0046555C" w:rsidRPr="00550D37" w:rsidRDefault="0046555C" w:rsidP="007F5A3E">
            <w:pPr>
              <w:jc w:val="center"/>
              <w:rPr>
                <w:rFonts w:ascii="BOG 2017" w:eastAsia="Times New Roman" w:hAnsi="BOG 2017" w:cs="Calibri"/>
                <w:color w:val="000000"/>
                <w:sz w:val="22"/>
                <w:szCs w:val="22"/>
              </w:rPr>
            </w:pPr>
            <w:r w:rsidRPr="00550D37">
              <w:rPr>
                <w:rFonts w:ascii="BOG 2017" w:eastAsia="Times New Roman" w:hAnsi="BOG 2017" w:cs="Calibri"/>
                <w:color w:val="000000"/>
                <w:sz w:val="22"/>
                <w:szCs w:val="22"/>
              </w:rPr>
              <w:t>Advance payment %</w:t>
            </w:r>
          </w:p>
        </w:tc>
        <w:tc>
          <w:tcPr>
            <w:tcW w:w="960" w:type="dxa"/>
            <w:tcBorders>
              <w:top w:val="nil"/>
              <w:left w:val="nil"/>
              <w:bottom w:val="single" w:sz="8" w:space="0" w:color="auto"/>
              <w:right w:val="single" w:sz="8" w:space="0" w:color="auto"/>
            </w:tcBorders>
            <w:noWrap/>
            <w:vAlign w:val="center"/>
            <w:hideMark/>
          </w:tcPr>
          <w:p w14:paraId="675C892D" w14:textId="16406106" w:rsidR="0046555C" w:rsidRPr="00550D37" w:rsidRDefault="0046555C" w:rsidP="007F5A3E">
            <w:pPr>
              <w:jc w:val="center"/>
              <w:rPr>
                <w:rFonts w:ascii="BOG 2017" w:eastAsia="Times New Roman" w:hAnsi="BOG 2017" w:cs="Calibri"/>
                <w:color w:val="000000"/>
                <w:sz w:val="22"/>
                <w:szCs w:val="22"/>
              </w:rPr>
            </w:pPr>
          </w:p>
        </w:tc>
      </w:tr>
      <w:tr w:rsidR="0046555C" w:rsidRPr="00550D37" w14:paraId="4E49581E" w14:textId="77777777" w:rsidTr="007F5A3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0BEA70F4" w14:textId="77777777" w:rsidR="0046555C" w:rsidRPr="00550D37" w:rsidRDefault="0046555C" w:rsidP="007F5A3E">
            <w:pPr>
              <w:jc w:val="center"/>
              <w:rPr>
                <w:rFonts w:ascii="BOG 2017" w:eastAsia="Times New Roman" w:hAnsi="BOG 2017" w:cs="Calibri"/>
                <w:color w:val="000000"/>
                <w:sz w:val="22"/>
                <w:szCs w:val="22"/>
              </w:rPr>
            </w:pPr>
            <w:r w:rsidRPr="00550D37">
              <w:rPr>
                <w:rFonts w:ascii="BOG 2017" w:eastAsia="Times New Roman" w:hAnsi="BOG 2017" w:cs="Calibri"/>
                <w:color w:val="000000"/>
                <w:sz w:val="22"/>
                <w:szCs w:val="22"/>
              </w:rPr>
              <w:t>Delivery time in days.</w:t>
            </w:r>
          </w:p>
        </w:tc>
        <w:tc>
          <w:tcPr>
            <w:tcW w:w="960" w:type="dxa"/>
            <w:tcBorders>
              <w:top w:val="nil"/>
              <w:left w:val="nil"/>
              <w:bottom w:val="single" w:sz="8" w:space="0" w:color="auto"/>
              <w:right w:val="single" w:sz="8" w:space="0" w:color="auto"/>
            </w:tcBorders>
            <w:noWrap/>
            <w:vAlign w:val="center"/>
            <w:hideMark/>
          </w:tcPr>
          <w:p w14:paraId="3BFC049A" w14:textId="77777777" w:rsidR="0046555C" w:rsidRPr="00550D37" w:rsidRDefault="0046555C" w:rsidP="007F5A3E">
            <w:pPr>
              <w:jc w:val="center"/>
              <w:rPr>
                <w:rFonts w:ascii="BOG 2017" w:eastAsia="Times New Roman" w:hAnsi="BOG 2017" w:cs="Calibri"/>
                <w:color w:val="000000"/>
                <w:sz w:val="22"/>
                <w:szCs w:val="22"/>
              </w:rPr>
            </w:pPr>
            <w:r w:rsidRPr="00550D37">
              <w:rPr>
                <w:rFonts w:ascii="BOG 2017" w:eastAsia="Times New Roman" w:hAnsi="BOG 2017" w:cs="Calibri"/>
                <w:color w:val="000000"/>
                <w:sz w:val="22"/>
                <w:szCs w:val="22"/>
              </w:rPr>
              <w:t> </w:t>
            </w:r>
          </w:p>
        </w:tc>
      </w:tr>
    </w:tbl>
    <w:p w14:paraId="3EF71FC8" w14:textId="77777777" w:rsidR="00171DC7" w:rsidRPr="00550D37" w:rsidRDefault="00171DC7" w:rsidP="00171DC7">
      <w:pPr>
        <w:rPr>
          <w:rFonts w:ascii="BOG 2017" w:hAnsi="BOG 2017"/>
          <w:lang w:val="ka-GE" w:eastAsia="ja-JP"/>
        </w:rPr>
      </w:pPr>
    </w:p>
    <w:p w14:paraId="1F1BACDD" w14:textId="77777777" w:rsidR="002B11CD" w:rsidRPr="00550D37" w:rsidRDefault="002B11CD" w:rsidP="002B11CD">
      <w:pPr>
        <w:rPr>
          <w:rFonts w:ascii="BOG 2017" w:hAnsi="BOG 2017"/>
          <w:lang w:val="ka-GE" w:eastAsia="ja-JP"/>
        </w:rPr>
      </w:pPr>
    </w:p>
    <w:p w14:paraId="36A14C69" w14:textId="77777777" w:rsidR="00F22F4B" w:rsidRPr="00550D37" w:rsidRDefault="00F22F4B" w:rsidP="00F22F4B">
      <w:pPr>
        <w:pStyle w:val="ListParagraph"/>
        <w:rPr>
          <w:rFonts w:ascii="BOG 2017" w:hAnsi="BOG 2017"/>
          <w:lang w:val="ka-GE" w:eastAsia="ja-JP"/>
        </w:rPr>
      </w:pPr>
    </w:p>
    <w:p w14:paraId="63992B01" w14:textId="77777777" w:rsidR="00F22F4B" w:rsidRPr="00550D37" w:rsidRDefault="00F22F4B" w:rsidP="00F22F4B">
      <w:pPr>
        <w:rPr>
          <w:rFonts w:ascii="BOG 2017" w:hAnsi="BOG 2017"/>
          <w:lang w:val="ka-GE" w:eastAsia="ja-JP"/>
        </w:rPr>
      </w:pPr>
    </w:p>
    <w:p w14:paraId="03470ECD" w14:textId="77777777" w:rsidR="00F22F4B" w:rsidRPr="00550D37" w:rsidRDefault="00F22F4B" w:rsidP="00F22F4B">
      <w:pPr>
        <w:rPr>
          <w:rFonts w:ascii="BOG 2017" w:hAnsi="BOG 2017"/>
          <w:lang w:val="ka-GE" w:eastAsia="ja-JP"/>
        </w:rPr>
      </w:pPr>
    </w:p>
    <w:p w14:paraId="25E6B205" w14:textId="77777777" w:rsidR="0046555C" w:rsidRDefault="0046555C" w:rsidP="0046555C">
      <w:pPr>
        <w:pStyle w:val="ListParagraph"/>
        <w:rPr>
          <w:rFonts w:ascii="BOG 2017" w:hAnsi="BOG 2017"/>
          <w:lang w:val="ka-GE" w:eastAsia="ja-JP"/>
        </w:rPr>
      </w:pPr>
    </w:p>
    <w:p w14:paraId="5A73161C" w14:textId="77777777" w:rsidR="00CB6E29" w:rsidRDefault="00CB6E29" w:rsidP="0046555C">
      <w:pPr>
        <w:pStyle w:val="ListParagraph"/>
        <w:rPr>
          <w:rFonts w:ascii="BOG 2017" w:hAnsi="BOG 2017"/>
          <w:lang w:val="ka-GE" w:eastAsia="ja-JP"/>
        </w:rPr>
      </w:pPr>
    </w:p>
    <w:p w14:paraId="5D7008F5" w14:textId="77777777" w:rsidR="00CB6E29" w:rsidRDefault="00CB6E29" w:rsidP="0046555C">
      <w:pPr>
        <w:pStyle w:val="ListParagraph"/>
        <w:rPr>
          <w:rFonts w:ascii="BOG 2017" w:hAnsi="BOG 2017"/>
          <w:lang w:val="ka-GE" w:eastAsia="ja-JP"/>
        </w:rPr>
      </w:pPr>
    </w:p>
    <w:p w14:paraId="671B7236" w14:textId="77777777" w:rsidR="00CB6E29" w:rsidRDefault="00CB6E29" w:rsidP="0046555C">
      <w:pPr>
        <w:pStyle w:val="ListParagraph"/>
        <w:rPr>
          <w:rFonts w:ascii="BOG 2017" w:hAnsi="BOG 2017"/>
          <w:lang w:val="ka-GE" w:eastAsia="ja-JP"/>
        </w:rPr>
      </w:pPr>
    </w:p>
    <w:p w14:paraId="5452FC5F" w14:textId="77777777" w:rsidR="00CB6E29" w:rsidRDefault="00CB6E29" w:rsidP="0046555C">
      <w:pPr>
        <w:pStyle w:val="ListParagraph"/>
        <w:rPr>
          <w:rFonts w:ascii="BOG 2017" w:hAnsi="BOG 2017"/>
          <w:lang w:val="ka-GE" w:eastAsia="ja-JP"/>
        </w:rPr>
      </w:pPr>
    </w:p>
    <w:p w14:paraId="0ECA1CFC" w14:textId="77777777" w:rsidR="00CB6E29" w:rsidRDefault="00CB6E29" w:rsidP="0046555C">
      <w:pPr>
        <w:pStyle w:val="ListParagraph"/>
        <w:rPr>
          <w:rFonts w:ascii="BOG 2017" w:hAnsi="BOG 2017"/>
          <w:lang w:val="ka-GE" w:eastAsia="ja-JP"/>
        </w:rPr>
      </w:pPr>
    </w:p>
    <w:p w14:paraId="2FB6E262" w14:textId="77777777" w:rsidR="00CB6E29" w:rsidRDefault="00CB6E29" w:rsidP="0046555C">
      <w:pPr>
        <w:pStyle w:val="ListParagraph"/>
        <w:rPr>
          <w:rFonts w:ascii="BOG 2017" w:hAnsi="BOG 2017"/>
          <w:lang w:val="ka-GE" w:eastAsia="ja-JP"/>
        </w:rPr>
      </w:pPr>
    </w:p>
    <w:p w14:paraId="1A2581CD" w14:textId="77777777" w:rsidR="00EC1D6B" w:rsidRDefault="00EC1D6B" w:rsidP="0046555C">
      <w:pPr>
        <w:pStyle w:val="ListParagraph"/>
        <w:rPr>
          <w:rFonts w:ascii="BOG 2017" w:hAnsi="BOG 2017"/>
          <w:lang w:val="ka-GE" w:eastAsia="ja-JP"/>
        </w:rPr>
      </w:pPr>
    </w:p>
    <w:p w14:paraId="1F5CABF9" w14:textId="77777777" w:rsidR="00CB6E29" w:rsidRDefault="00CB6E29" w:rsidP="0046555C">
      <w:pPr>
        <w:pStyle w:val="ListParagraph"/>
        <w:rPr>
          <w:rFonts w:ascii="BOG 2017" w:hAnsi="BOG 2017"/>
          <w:lang w:val="ka-GE" w:eastAsia="ja-JP"/>
        </w:rPr>
      </w:pPr>
    </w:p>
    <w:p w14:paraId="0A0822E5" w14:textId="77777777" w:rsidR="00CB6E29" w:rsidRPr="00550D37" w:rsidRDefault="00CB6E29" w:rsidP="0046555C">
      <w:pPr>
        <w:pStyle w:val="ListParagraph"/>
        <w:rPr>
          <w:rFonts w:ascii="BOG 2017" w:hAnsi="BOG 2017"/>
          <w:lang w:val="ka-GE" w:eastAsia="ja-JP"/>
        </w:rPr>
      </w:pPr>
    </w:p>
    <w:p w14:paraId="50DA896F" w14:textId="77777777" w:rsidR="0046555C" w:rsidRPr="00550D37" w:rsidRDefault="0046555C" w:rsidP="0046555C">
      <w:pPr>
        <w:pStyle w:val="ListParagraph"/>
        <w:rPr>
          <w:rFonts w:ascii="BOG 2017" w:hAnsi="BOG 2017"/>
          <w:lang w:val="ka-GE" w:eastAsia="ja-JP"/>
        </w:rPr>
      </w:pPr>
    </w:p>
    <w:p w14:paraId="5B20FB01" w14:textId="1E4825B0" w:rsidR="00A158C9" w:rsidRPr="00550D37" w:rsidRDefault="00A158C9" w:rsidP="00F57CE3">
      <w:pPr>
        <w:pStyle w:val="ListParagraph"/>
        <w:numPr>
          <w:ilvl w:val="0"/>
          <w:numId w:val="8"/>
        </w:numPr>
        <w:rPr>
          <w:rFonts w:ascii="BOG 2017" w:hAnsi="BOG 2017"/>
          <w:lang w:val="ka-GE" w:eastAsia="ja-JP"/>
        </w:rPr>
      </w:pPr>
      <w:r w:rsidRPr="00550D37">
        <w:rPr>
          <w:rFonts w:ascii="BOG 2017" w:hAnsi="BOG 2017"/>
          <w:b/>
          <w:bCs/>
          <w:lang w:val="ka-GE" w:eastAsia="ja-JP"/>
        </w:rPr>
        <w:t>დანართი 2:</w:t>
      </w:r>
      <w:r w:rsidRPr="00550D37">
        <w:rPr>
          <w:rFonts w:ascii="BOG 2017" w:hAnsi="BOG 2017"/>
          <w:lang w:val="ka-GE" w:eastAsia="ja-JP"/>
        </w:rPr>
        <w:t xml:space="preserve"> </w:t>
      </w:r>
      <w:r w:rsidR="00A06820" w:rsidRPr="00550D37">
        <w:rPr>
          <w:rFonts w:ascii="BOG 2017" w:hAnsi="BOG 2017"/>
          <w:lang w:val="ka-GE" w:eastAsia="ja-JP"/>
        </w:rPr>
        <w:t>ინფორმაცია კომპანიის შესახებ</w:t>
      </w:r>
      <w:r w:rsidR="00DC2C65" w:rsidRPr="00550D37">
        <w:rPr>
          <w:rFonts w:ascii="BOG 2017" w:hAnsi="BOG 2017"/>
          <w:lang w:val="ka-GE" w:eastAsia="ja-JP"/>
        </w:rPr>
        <w:t>.</w:t>
      </w:r>
    </w:p>
    <w:p w14:paraId="65786A50" w14:textId="77777777" w:rsidR="00E20F90" w:rsidRPr="00550D37" w:rsidRDefault="00E20F90" w:rsidP="00E20F90">
      <w:pPr>
        <w:rPr>
          <w:rFonts w:ascii="BOG 2017" w:hAnsi="BOG 2017"/>
          <w:lang w:val="ka-GE" w:eastAsia="ja-JP"/>
        </w:rPr>
      </w:pPr>
    </w:p>
    <w:p w14:paraId="467C64A8" w14:textId="4D2F4843" w:rsidR="001E2B09" w:rsidRPr="00550D37" w:rsidRDefault="001E2B09" w:rsidP="001E2B09">
      <w:pPr>
        <w:pStyle w:val="a"/>
        <w:numPr>
          <w:ilvl w:val="0"/>
          <w:numId w:val="0"/>
        </w:numPr>
        <w:ind w:left="360" w:hanging="360"/>
        <w:jc w:val="left"/>
        <w:rPr>
          <w:rFonts w:ascii="BOG 2017" w:eastAsiaTheme="minorHAnsi" w:hAnsi="BOG 2017" w:cs="Sylfaen"/>
          <w:color w:val="231F20"/>
          <w:sz w:val="22"/>
          <w:szCs w:val="20"/>
          <w:lang w:val="en-US" w:eastAsia="en-US"/>
        </w:rPr>
      </w:pPr>
      <w:bookmarkStart w:id="10" w:name="_Toc22227849"/>
      <w:bookmarkStart w:id="11" w:name="_Toc224207864"/>
      <w:r w:rsidRPr="00550D37">
        <w:rPr>
          <w:rFonts w:ascii="BOG 2017" w:eastAsiaTheme="minorHAnsi" w:hAnsi="BOG 2017" w:cs="Sylfaen"/>
          <w:color w:val="231F20"/>
          <w:sz w:val="22"/>
          <w:szCs w:val="20"/>
          <w:lang w:eastAsia="en-US"/>
        </w:rPr>
        <w:t>საბანკო რეკვიზიტები</w:t>
      </w:r>
      <w:bookmarkEnd w:id="10"/>
      <w:bookmarkEnd w:id="11"/>
    </w:p>
    <w:p w14:paraId="2D2E5900"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ორგანიზაციის</w:t>
      </w:r>
      <w:r w:rsidRPr="00550D37">
        <w:rPr>
          <w:rFonts w:ascii="BOG 2017" w:hAnsi="BOG 2017" w:cstheme="minorHAnsi"/>
          <w:lang w:val="ka-GE" w:eastAsia="ja-JP"/>
        </w:rPr>
        <w:t xml:space="preserve"> </w:t>
      </w:r>
      <w:r w:rsidRPr="00550D37">
        <w:rPr>
          <w:rFonts w:ascii="BOG 2017" w:hAnsi="BOG 2017" w:cs="Sylfaen"/>
          <w:lang w:val="ka-GE" w:eastAsia="ja-JP"/>
        </w:rPr>
        <w:t>დასახელება</w:t>
      </w:r>
      <w:r w:rsidRPr="00550D37">
        <w:rPr>
          <w:rFonts w:ascii="BOG 2017" w:hAnsi="BOG 2017" w:cstheme="minorHAnsi"/>
          <w:lang w:val="ka-GE" w:eastAsia="ja-JP"/>
        </w:rPr>
        <w:t>:</w:t>
      </w:r>
    </w:p>
    <w:p w14:paraId="661911EA"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საიდენტიფიკაციო</w:t>
      </w:r>
      <w:r w:rsidRPr="00550D37">
        <w:rPr>
          <w:rFonts w:ascii="BOG 2017" w:hAnsi="BOG 2017" w:cstheme="minorHAnsi"/>
          <w:lang w:val="ka-GE" w:eastAsia="ja-JP"/>
        </w:rPr>
        <w:t xml:space="preserve"> </w:t>
      </w:r>
      <w:r w:rsidRPr="00550D37">
        <w:rPr>
          <w:rFonts w:ascii="BOG 2017" w:hAnsi="BOG 2017" w:cs="Sylfaen"/>
          <w:lang w:val="ka-GE" w:eastAsia="ja-JP"/>
        </w:rPr>
        <w:t>კოდი</w:t>
      </w:r>
      <w:r w:rsidRPr="00550D37">
        <w:rPr>
          <w:rFonts w:ascii="BOG 2017" w:hAnsi="BOG 2017" w:cstheme="minorHAnsi"/>
          <w:lang w:val="ka-GE" w:eastAsia="ja-JP"/>
        </w:rPr>
        <w:t>:</w:t>
      </w:r>
    </w:p>
    <w:p w14:paraId="6AD131B2"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იურიდიული</w:t>
      </w:r>
      <w:r w:rsidRPr="00550D37">
        <w:rPr>
          <w:rFonts w:ascii="BOG 2017" w:hAnsi="BOG 2017" w:cstheme="minorHAnsi"/>
          <w:lang w:val="ka-GE" w:eastAsia="ja-JP"/>
        </w:rPr>
        <w:t xml:space="preserve"> </w:t>
      </w:r>
      <w:r w:rsidRPr="00550D37">
        <w:rPr>
          <w:rFonts w:ascii="BOG 2017" w:hAnsi="BOG 2017" w:cs="Sylfaen"/>
          <w:lang w:val="ka-GE" w:eastAsia="ja-JP"/>
        </w:rPr>
        <w:t>მისამართი</w:t>
      </w:r>
      <w:r w:rsidRPr="00550D37">
        <w:rPr>
          <w:rFonts w:ascii="BOG 2017" w:hAnsi="BOG 2017" w:cstheme="minorHAnsi"/>
          <w:lang w:val="ka-GE" w:eastAsia="ja-JP"/>
        </w:rPr>
        <w:t>:</w:t>
      </w:r>
    </w:p>
    <w:p w14:paraId="766C64E2"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ფაქტიური</w:t>
      </w:r>
      <w:r w:rsidRPr="00550D37">
        <w:rPr>
          <w:rFonts w:ascii="BOG 2017" w:hAnsi="BOG 2017" w:cstheme="minorHAnsi"/>
          <w:lang w:val="ka-GE" w:eastAsia="ja-JP"/>
        </w:rPr>
        <w:t xml:space="preserve"> </w:t>
      </w:r>
      <w:r w:rsidRPr="00550D37">
        <w:rPr>
          <w:rFonts w:ascii="BOG 2017" w:hAnsi="BOG 2017" w:cs="Sylfaen"/>
          <w:lang w:val="ka-GE" w:eastAsia="ja-JP"/>
        </w:rPr>
        <w:t>მისამართი</w:t>
      </w:r>
      <w:r w:rsidRPr="00550D37">
        <w:rPr>
          <w:rFonts w:ascii="BOG 2017" w:hAnsi="BOG 2017" w:cstheme="minorHAnsi"/>
          <w:lang w:val="ka-GE" w:eastAsia="ja-JP"/>
        </w:rPr>
        <w:t>:</w:t>
      </w:r>
    </w:p>
    <w:p w14:paraId="37672F9B"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ხელმძღვანელის</w:t>
      </w:r>
      <w:r w:rsidRPr="00550D37">
        <w:rPr>
          <w:rFonts w:ascii="BOG 2017" w:hAnsi="BOG 2017" w:cstheme="minorHAnsi"/>
          <w:lang w:val="ka-GE" w:eastAsia="ja-JP"/>
        </w:rPr>
        <w:t xml:space="preserve"> </w:t>
      </w:r>
      <w:r w:rsidRPr="00550D37">
        <w:rPr>
          <w:rFonts w:ascii="BOG 2017" w:hAnsi="BOG 2017" w:cs="Sylfaen"/>
          <w:lang w:val="ka-GE" w:eastAsia="ja-JP"/>
        </w:rPr>
        <w:t>სახელი</w:t>
      </w:r>
      <w:r w:rsidRPr="00550D37">
        <w:rPr>
          <w:rFonts w:ascii="BOG 2017" w:hAnsi="BOG 2017" w:cstheme="minorHAnsi"/>
          <w:lang w:val="ka-GE" w:eastAsia="ja-JP"/>
        </w:rPr>
        <w:t xml:space="preserve">  </w:t>
      </w:r>
      <w:r w:rsidRPr="00550D37">
        <w:rPr>
          <w:rFonts w:ascii="BOG 2017" w:hAnsi="BOG 2017" w:cs="Sylfaen"/>
          <w:lang w:val="ka-GE" w:eastAsia="ja-JP"/>
        </w:rPr>
        <w:t>და</w:t>
      </w:r>
      <w:r w:rsidRPr="00550D37">
        <w:rPr>
          <w:rFonts w:ascii="BOG 2017" w:hAnsi="BOG 2017" w:cstheme="minorHAnsi"/>
          <w:lang w:val="ka-GE" w:eastAsia="ja-JP"/>
        </w:rPr>
        <w:t xml:space="preserve"> </w:t>
      </w:r>
      <w:r w:rsidRPr="00550D37">
        <w:rPr>
          <w:rFonts w:ascii="BOG 2017" w:hAnsi="BOG 2017" w:cs="Sylfaen"/>
          <w:lang w:val="ka-GE" w:eastAsia="ja-JP"/>
        </w:rPr>
        <w:t>გვარი</w:t>
      </w:r>
      <w:r w:rsidRPr="00550D37">
        <w:rPr>
          <w:rFonts w:ascii="BOG 2017" w:hAnsi="BOG 2017" w:cstheme="minorHAnsi"/>
          <w:lang w:val="ka-GE" w:eastAsia="ja-JP"/>
        </w:rPr>
        <w:t>:</w:t>
      </w:r>
    </w:p>
    <w:p w14:paraId="0C9A30BE"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ხელმძღვანელის</w:t>
      </w:r>
      <w:r w:rsidRPr="00550D37">
        <w:rPr>
          <w:rFonts w:ascii="BOG 2017" w:hAnsi="BOG 2017" w:cstheme="minorHAnsi"/>
          <w:lang w:val="ka-GE" w:eastAsia="ja-JP"/>
        </w:rPr>
        <w:t xml:space="preserve"> </w:t>
      </w:r>
      <w:r w:rsidRPr="00550D37">
        <w:rPr>
          <w:rFonts w:ascii="BOG 2017" w:hAnsi="BOG 2017" w:cs="Sylfaen"/>
          <w:lang w:val="ka-GE" w:eastAsia="ja-JP"/>
        </w:rPr>
        <w:t>პირადი</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124C9DED"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ხელმძღვანელის</w:t>
      </w:r>
      <w:r w:rsidRPr="00550D37">
        <w:rPr>
          <w:rFonts w:ascii="BOG 2017" w:hAnsi="BOG 2017" w:cstheme="minorHAnsi"/>
          <w:lang w:val="ka-GE" w:eastAsia="ja-JP"/>
        </w:rPr>
        <w:t xml:space="preserve"> </w:t>
      </w:r>
      <w:r w:rsidRPr="00550D37">
        <w:rPr>
          <w:rFonts w:ascii="BOG 2017" w:hAnsi="BOG 2017" w:cs="Sylfaen"/>
          <w:lang w:val="ka-GE" w:eastAsia="ja-JP"/>
        </w:rPr>
        <w:t>ტელეფონის</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205349B8"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საკონტაქტო</w:t>
      </w:r>
      <w:r w:rsidRPr="00550D37">
        <w:rPr>
          <w:rFonts w:ascii="BOG 2017" w:hAnsi="BOG 2017" w:cstheme="minorHAnsi"/>
          <w:lang w:val="ka-GE" w:eastAsia="ja-JP"/>
        </w:rPr>
        <w:t xml:space="preserve"> </w:t>
      </w:r>
      <w:r w:rsidRPr="00550D37">
        <w:rPr>
          <w:rFonts w:ascii="BOG 2017" w:hAnsi="BOG 2017" w:cs="Sylfaen"/>
          <w:lang w:val="ka-GE" w:eastAsia="ja-JP"/>
        </w:rPr>
        <w:t>პირის</w:t>
      </w:r>
      <w:r w:rsidRPr="00550D37">
        <w:rPr>
          <w:rFonts w:ascii="BOG 2017" w:hAnsi="BOG 2017" w:cstheme="minorHAnsi"/>
          <w:lang w:val="ka-GE" w:eastAsia="ja-JP"/>
        </w:rPr>
        <w:t xml:space="preserve"> </w:t>
      </w:r>
      <w:r w:rsidRPr="00550D37">
        <w:rPr>
          <w:rFonts w:ascii="BOG 2017" w:hAnsi="BOG 2017" w:cs="Sylfaen"/>
          <w:lang w:val="ka-GE" w:eastAsia="ja-JP"/>
        </w:rPr>
        <w:t>სახელი</w:t>
      </w:r>
      <w:r w:rsidRPr="00550D37">
        <w:rPr>
          <w:rFonts w:ascii="BOG 2017" w:hAnsi="BOG 2017" w:cstheme="minorHAnsi"/>
          <w:lang w:val="ka-GE" w:eastAsia="ja-JP"/>
        </w:rPr>
        <w:t xml:space="preserve"> </w:t>
      </w:r>
      <w:r w:rsidRPr="00550D37">
        <w:rPr>
          <w:rFonts w:ascii="BOG 2017" w:hAnsi="BOG 2017" w:cs="Sylfaen"/>
          <w:lang w:val="ka-GE" w:eastAsia="ja-JP"/>
        </w:rPr>
        <w:t>და</w:t>
      </w:r>
      <w:r w:rsidRPr="00550D37">
        <w:rPr>
          <w:rFonts w:ascii="BOG 2017" w:hAnsi="BOG 2017" w:cstheme="minorHAnsi"/>
          <w:lang w:val="ka-GE" w:eastAsia="ja-JP"/>
        </w:rPr>
        <w:t xml:space="preserve"> </w:t>
      </w:r>
      <w:r w:rsidRPr="00550D37">
        <w:rPr>
          <w:rFonts w:ascii="BOG 2017" w:hAnsi="BOG 2017" w:cs="Sylfaen"/>
          <w:lang w:val="ka-GE" w:eastAsia="ja-JP"/>
        </w:rPr>
        <w:t>გვარი</w:t>
      </w:r>
      <w:r w:rsidRPr="00550D37">
        <w:rPr>
          <w:rFonts w:ascii="BOG 2017" w:hAnsi="BOG 2017" w:cstheme="minorHAnsi"/>
          <w:lang w:val="ka-GE" w:eastAsia="ja-JP"/>
        </w:rPr>
        <w:t>:</w:t>
      </w:r>
    </w:p>
    <w:p w14:paraId="363FC94C"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საკონტაქტო</w:t>
      </w:r>
      <w:r w:rsidRPr="00550D37">
        <w:rPr>
          <w:rFonts w:ascii="BOG 2017" w:hAnsi="BOG 2017" w:cstheme="minorHAnsi"/>
          <w:lang w:val="ka-GE" w:eastAsia="ja-JP"/>
        </w:rPr>
        <w:t xml:space="preserve"> </w:t>
      </w:r>
      <w:r w:rsidRPr="00550D37">
        <w:rPr>
          <w:rFonts w:ascii="BOG 2017" w:hAnsi="BOG 2017" w:cs="Sylfaen"/>
          <w:lang w:val="ka-GE" w:eastAsia="ja-JP"/>
        </w:rPr>
        <w:t>პირის</w:t>
      </w:r>
      <w:r w:rsidRPr="00550D37">
        <w:rPr>
          <w:rFonts w:ascii="BOG 2017" w:hAnsi="BOG 2017" w:cstheme="minorHAnsi"/>
          <w:lang w:val="ka-GE" w:eastAsia="ja-JP"/>
        </w:rPr>
        <w:t xml:space="preserve"> </w:t>
      </w:r>
      <w:r w:rsidRPr="00550D37">
        <w:rPr>
          <w:rFonts w:ascii="BOG 2017" w:hAnsi="BOG 2017" w:cs="Sylfaen"/>
          <w:lang w:val="ka-GE" w:eastAsia="ja-JP"/>
        </w:rPr>
        <w:t>პირადი</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481A3DF4"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საკონტაქტო</w:t>
      </w:r>
      <w:r w:rsidRPr="00550D37">
        <w:rPr>
          <w:rFonts w:ascii="BOG 2017" w:hAnsi="BOG 2017" w:cstheme="minorHAnsi"/>
          <w:lang w:val="ka-GE" w:eastAsia="ja-JP"/>
        </w:rPr>
        <w:t xml:space="preserve"> </w:t>
      </w:r>
      <w:r w:rsidRPr="00550D37">
        <w:rPr>
          <w:rFonts w:ascii="BOG 2017" w:hAnsi="BOG 2017" w:cs="Sylfaen"/>
          <w:lang w:val="ka-GE" w:eastAsia="ja-JP"/>
        </w:rPr>
        <w:t>ტელეფონი</w:t>
      </w:r>
      <w:r w:rsidRPr="00550D37">
        <w:rPr>
          <w:rFonts w:ascii="BOG 2017" w:hAnsi="BOG 2017" w:cstheme="minorHAnsi"/>
          <w:lang w:val="ka-GE" w:eastAsia="ja-JP"/>
        </w:rPr>
        <w:t>:</w:t>
      </w:r>
    </w:p>
    <w:p w14:paraId="31C78F36"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ელექტრონული</w:t>
      </w:r>
      <w:r w:rsidRPr="00550D37">
        <w:rPr>
          <w:rFonts w:ascii="BOG 2017" w:hAnsi="BOG 2017" w:cstheme="minorHAnsi"/>
          <w:lang w:val="ka-GE" w:eastAsia="ja-JP"/>
        </w:rPr>
        <w:t xml:space="preserve"> </w:t>
      </w:r>
      <w:r w:rsidRPr="00550D37">
        <w:rPr>
          <w:rFonts w:ascii="BOG 2017" w:hAnsi="BOG 2017" w:cs="Sylfaen"/>
          <w:lang w:val="ka-GE" w:eastAsia="ja-JP"/>
        </w:rPr>
        <w:t>ფოსტის</w:t>
      </w:r>
      <w:r w:rsidRPr="00550D37">
        <w:rPr>
          <w:rFonts w:ascii="BOG 2017" w:hAnsi="BOG 2017" w:cstheme="minorHAnsi"/>
          <w:lang w:val="ka-GE" w:eastAsia="ja-JP"/>
        </w:rPr>
        <w:t xml:space="preserve"> </w:t>
      </w:r>
      <w:r w:rsidRPr="00550D37">
        <w:rPr>
          <w:rFonts w:ascii="BOG 2017" w:hAnsi="BOG 2017" w:cs="Sylfaen"/>
          <w:lang w:val="ka-GE" w:eastAsia="ja-JP"/>
        </w:rPr>
        <w:t>მისამართი</w:t>
      </w:r>
      <w:r w:rsidRPr="00550D37">
        <w:rPr>
          <w:rFonts w:ascii="BOG 2017" w:hAnsi="BOG 2017" w:cstheme="minorHAnsi"/>
          <w:lang w:val="ka-GE" w:eastAsia="ja-JP"/>
        </w:rPr>
        <w:t>:</w:t>
      </w:r>
    </w:p>
    <w:p w14:paraId="4FCDCEBA"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ვებ</w:t>
      </w:r>
      <w:r w:rsidRPr="00550D37">
        <w:rPr>
          <w:rFonts w:ascii="BOG 2017" w:hAnsi="BOG 2017" w:cstheme="minorHAnsi"/>
          <w:lang w:val="ka-GE" w:eastAsia="ja-JP"/>
        </w:rPr>
        <w:t>-</w:t>
      </w:r>
      <w:r w:rsidRPr="00550D37">
        <w:rPr>
          <w:rFonts w:ascii="BOG 2017" w:hAnsi="BOG 2017" w:cs="Sylfaen"/>
          <w:lang w:val="ka-GE" w:eastAsia="ja-JP"/>
        </w:rPr>
        <w:t>გვერდი</w:t>
      </w:r>
      <w:r w:rsidRPr="00550D37">
        <w:rPr>
          <w:rFonts w:ascii="BOG 2017" w:hAnsi="BOG 2017" w:cstheme="minorHAnsi"/>
          <w:lang w:val="ka-GE" w:eastAsia="ja-JP"/>
        </w:rPr>
        <w:t>:</w:t>
      </w:r>
    </w:p>
    <w:p w14:paraId="258093AF" w14:textId="77777777" w:rsidR="001E2B09" w:rsidRPr="00550D37" w:rsidRDefault="001E2B09" w:rsidP="001E2B09">
      <w:pPr>
        <w:spacing w:line="360" w:lineRule="auto"/>
        <w:rPr>
          <w:rFonts w:ascii="BOG 2017" w:hAnsi="BOG 2017" w:cstheme="minorHAnsi"/>
          <w:lang w:val="ka-GE" w:eastAsia="ja-JP"/>
        </w:rPr>
      </w:pPr>
    </w:p>
    <w:p w14:paraId="50AE5972"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ბანკის</w:t>
      </w:r>
      <w:r w:rsidRPr="00550D37">
        <w:rPr>
          <w:rFonts w:ascii="BOG 2017" w:hAnsi="BOG 2017" w:cstheme="minorHAnsi"/>
          <w:lang w:val="ka-GE" w:eastAsia="ja-JP"/>
        </w:rPr>
        <w:t xml:space="preserve"> </w:t>
      </w:r>
      <w:r w:rsidRPr="00550D37">
        <w:rPr>
          <w:rFonts w:ascii="BOG 2017" w:hAnsi="BOG 2017" w:cs="Sylfaen"/>
          <w:lang w:val="ka-GE" w:eastAsia="ja-JP"/>
        </w:rPr>
        <w:t>დასახელება</w:t>
      </w:r>
      <w:r w:rsidRPr="00550D37">
        <w:rPr>
          <w:rFonts w:ascii="BOG 2017" w:hAnsi="BOG 2017" w:cstheme="minorHAnsi"/>
          <w:lang w:val="ka-GE" w:eastAsia="ja-JP"/>
        </w:rPr>
        <w:t>:</w:t>
      </w:r>
    </w:p>
    <w:p w14:paraId="4BAA3F15"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ბანკის</w:t>
      </w:r>
      <w:r w:rsidRPr="00550D37">
        <w:rPr>
          <w:rFonts w:ascii="BOG 2017" w:hAnsi="BOG 2017" w:cstheme="minorHAnsi"/>
          <w:lang w:val="ka-GE" w:eastAsia="ja-JP"/>
        </w:rPr>
        <w:t xml:space="preserve"> </w:t>
      </w:r>
      <w:r w:rsidRPr="00550D37">
        <w:rPr>
          <w:rFonts w:ascii="BOG 2017" w:hAnsi="BOG 2017" w:cs="Sylfaen"/>
          <w:lang w:val="ka-GE" w:eastAsia="ja-JP"/>
        </w:rPr>
        <w:t>კოდი</w:t>
      </w:r>
      <w:r w:rsidRPr="00550D37">
        <w:rPr>
          <w:rFonts w:ascii="BOG 2017" w:hAnsi="BOG 2017" w:cstheme="minorHAnsi"/>
          <w:lang w:val="ka-GE" w:eastAsia="ja-JP"/>
        </w:rPr>
        <w:t>:</w:t>
      </w:r>
    </w:p>
    <w:p w14:paraId="5D42EC35" w14:textId="77777777" w:rsidR="001E2B09" w:rsidRPr="00550D37" w:rsidRDefault="001E2B09" w:rsidP="001E2B09">
      <w:pPr>
        <w:spacing w:line="360" w:lineRule="auto"/>
        <w:rPr>
          <w:rFonts w:ascii="BOG 2017" w:hAnsi="BOG 2017" w:cstheme="minorHAnsi"/>
          <w:lang w:val="ka-GE" w:eastAsia="ja-JP"/>
        </w:rPr>
      </w:pPr>
      <w:r w:rsidRPr="00550D37">
        <w:rPr>
          <w:rFonts w:ascii="BOG 2017" w:hAnsi="BOG 2017" w:cs="Sylfaen"/>
          <w:lang w:val="ka-GE" w:eastAsia="ja-JP"/>
        </w:rPr>
        <w:t>ბანკის</w:t>
      </w:r>
      <w:r w:rsidRPr="00550D37">
        <w:rPr>
          <w:rFonts w:ascii="BOG 2017" w:hAnsi="BOG 2017" w:cstheme="minorHAnsi"/>
          <w:lang w:val="ka-GE" w:eastAsia="ja-JP"/>
        </w:rPr>
        <w:t xml:space="preserve"> </w:t>
      </w:r>
      <w:r w:rsidRPr="00550D37">
        <w:rPr>
          <w:rFonts w:ascii="BOG 2017" w:hAnsi="BOG 2017" w:cs="Sylfaen"/>
          <w:lang w:val="ka-GE" w:eastAsia="ja-JP"/>
        </w:rPr>
        <w:t>ანგარიშის</w:t>
      </w:r>
      <w:r w:rsidRPr="00550D37">
        <w:rPr>
          <w:rFonts w:ascii="BOG 2017" w:hAnsi="BOG 2017" w:cstheme="minorHAnsi"/>
          <w:lang w:val="ka-GE" w:eastAsia="ja-JP"/>
        </w:rPr>
        <w:t xml:space="preserve"> </w:t>
      </w:r>
      <w:r w:rsidRPr="00550D37">
        <w:rPr>
          <w:rFonts w:ascii="BOG 2017" w:hAnsi="BOG 2017" w:cs="Sylfaen"/>
          <w:lang w:val="ka-GE" w:eastAsia="ja-JP"/>
        </w:rPr>
        <w:t>ნომერი</w:t>
      </w:r>
      <w:r w:rsidRPr="00550D37">
        <w:rPr>
          <w:rFonts w:ascii="BOG 2017" w:hAnsi="BOG 2017" w:cstheme="minorHAnsi"/>
          <w:lang w:val="ka-GE" w:eastAsia="ja-JP"/>
        </w:rPr>
        <w:t>:</w:t>
      </w:r>
    </w:p>
    <w:p w14:paraId="5E541AA9" w14:textId="77777777" w:rsidR="00F22F4B" w:rsidRPr="00550D37" w:rsidRDefault="00F22F4B" w:rsidP="00E20F90">
      <w:pPr>
        <w:rPr>
          <w:rFonts w:ascii="BOG 2017" w:hAnsi="BOG 2017"/>
          <w:lang w:val="ka-GE" w:eastAsia="ja-JP"/>
        </w:rPr>
      </w:pPr>
    </w:p>
    <w:sectPr w:rsidR="00F22F4B" w:rsidRPr="00550D37"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D0CE" w14:textId="77777777" w:rsidR="00503928" w:rsidRDefault="00503928" w:rsidP="002E7950">
      <w:r>
        <w:separator/>
      </w:r>
    </w:p>
  </w:endnote>
  <w:endnote w:type="continuationSeparator" w:id="0">
    <w:p w14:paraId="6DFFD4DF" w14:textId="77777777" w:rsidR="00503928" w:rsidRDefault="0050392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FBF7" w14:textId="77777777" w:rsidR="00503928" w:rsidRDefault="00503928" w:rsidP="002E7950">
      <w:r>
        <w:separator/>
      </w:r>
    </w:p>
  </w:footnote>
  <w:footnote w:type="continuationSeparator" w:id="0">
    <w:p w14:paraId="3916D3D0" w14:textId="77777777" w:rsidR="00503928" w:rsidRDefault="0050392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7EE"/>
    <w:multiLevelType w:val="hybridMultilevel"/>
    <w:tmpl w:val="FBF47C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B098D"/>
    <w:multiLevelType w:val="hybridMultilevel"/>
    <w:tmpl w:val="4094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3"/>
  </w:num>
  <w:num w:numId="3" w16cid:durableId="615717282">
    <w:abstractNumId w:val="25"/>
  </w:num>
  <w:num w:numId="4" w16cid:durableId="1409575097">
    <w:abstractNumId w:val="16"/>
  </w:num>
  <w:num w:numId="5" w16cid:durableId="1760902576">
    <w:abstractNumId w:val="15"/>
  </w:num>
  <w:num w:numId="6" w16cid:durableId="1071195825">
    <w:abstractNumId w:val="2"/>
  </w:num>
  <w:num w:numId="7" w16cid:durableId="1445075802">
    <w:abstractNumId w:val="24"/>
  </w:num>
  <w:num w:numId="8" w16cid:durableId="1062605572">
    <w:abstractNumId w:val="4"/>
  </w:num>
  <w:num w:numId="9" w16cid:durableId="1596674596">
    <w:abstractNumId w:val="22"/>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6"/>
  </w:num>
  <w:num w:numId="17" w16cid:durableId="1804762938">
    <w:abstractNumId w:val="1"/>
  </w:num>
  <w:num w:numId="18" w16cid:durableId="1446076672">
    <w:abstractNumId w:val="10"/>
  </w:num>
  <w:num w:numId="19" w16cid:durableId="348143984">
    <w:abstractNumId w:val="5"/>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200367802">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127507200">
    <w:abstractNumId w:val="0"/>
  </w:num>
  <w:num w:numId="28" w16cid:durableId="160341092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304"/>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215"/>
    <w:rsid w:val="00096376"/>
    <w:rsid w:val="0009643A"/>
    <w:rsid w:val="000969D8"/>
    <w:rsid w:val="00096DA8"/>
    <w:rsid w:val="000975A5"/>
    <w:rsid w:val="00097B60"/>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1DC7"/>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B00"/>
    <w:rsid w:val="00205CC4"/>
    <w:rsid w:val="002060C1"/>
    <w:rsid w:val="00207C99"/>
    <w:rsid w:val="00210ABE"/>
    <w:rsid w:val="00210CC2"/>
    <w:rsid w:val="00211C25"/>
    <w:rsid w:val="00211DB4"/>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1A2D"/>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1C43"/>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1CD"/>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A77C6"/>
    <w:rsid w:val="003B089C"/>
    <w:rsid w:val="003B09E1"/>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03C"/>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555C"/>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928"/>
    <w:rsid w:val="00503BD9"/>
    <w:rsid w:val="00503C56"/>
    <w:rsid w:val="00503C99"/>
    <w:rsid w:val="0050417C"/>
    <w:rsid w:val="00504660"/>
    <w:rsid w:val="0050474F"/>
    <w:rsid w:val="0050509B"/>
    <w:rsid w:val="0050527C"/>
    <w:rsid w:val="00505FD9"/>
    <w:rsid w:val="00506CA8"/>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5E7F"/>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0D37"/>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650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3E27"/>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27C39"/>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77F5E"/>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0EDB"/>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7774F"/>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6A3"/>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1D1"/>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D7B3D"/>
    <w:rsid w:val="00AE04B9"/>
    <w:rsid w:val="00AE1B2D"/>
    <w:rsid w:val="00AE1C47"/>
    <w:rsid w:val="00AE236C"/>
    <w:rsid w:val="00AE2613"/>
    <w:rsid w:val="00AE26C3"/>
    <w:rsid w:val="00AE2FBD"/>
    <w:rsid w:val="00AE3504"/>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005"/>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2238"/>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8A0"/>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132C"/>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6E29"/>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C9A"/>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04F8"/>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1D6B"/>
    <w:rsid w:val="00EC5C7B"/>
    <w:rsid w:val="00EC673F"/>
    <w:rsid w:val="00ED0783"/>
    <w:rsid w:val="00ED09AA"/>
    <w:rsid w:val="00ED0B87"/>
    <w:rsid w:val="00ED260F"/>
    <w:rsid w:val="00ED33F5"/>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5876"/>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673C"/>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2B3"/>
    <w:rsid w:val="00FD15A9"/>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1431320">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493329680">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3</cp:revision>
  <cp:lastPrinted>2018-12-25T15:48:00Z</cp:lastPrinted>
  <dcterms:created xsi:type="dcterms:W3CDTF">2026-04-03T10:20:00Z</dcterms:created>
  <dcterms:modified xsi:type="dcterms:W3CDTF">2026-04-03T10:20:00Z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