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B23D3A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F7236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56333F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B33CDF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0F8C521B" w:rsidR="008839C1" w:rsidRPr="001070ED" w:rsidRDefault="008839C1" w:rsidP="00CC0145">
                                <w:pPr>
                                  <w:ind w:left="288"/>
                                </w:pPr>
                                <w:r w:rsidRPr="003B728A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B728A">
                                  <w:t xml:space="preserve"> #</w:t>
                                </w:r>
                                <w:r w:rsidR="00B003A9" w:rsidRPr="003B728A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="006D2B7E">
                                  <w:rPr>
                                    <w:color w:val="auto"/>
                                  </w:rPr>
                                  <w:t>1</w:t>
                                </w:r>
                                <w:r w:rsidR="00AC4EC9">
                                  <w:rPr>
                                    <w:color w:val="auto"/>
                                  </w:rPr>
                                  <w:t>7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 xml:space="preserve">გამოცხადების </w:t>
                                </w:r>
                                <w:r w:rsidRPr="001070ED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1070E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4-15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C4EC9">
                                      <w:rPr>
                                        <w:lang w:val="ka-GE"/>
                                      </w:rPr>
                                      <w:t>15</w:t>
                                    </w:r>
                                    <w:r w:rsidR="006D2B7E">
                                      <w:rPr>
                                        <w:lang w:val="ka-GE"/>
                                      </w:rPr>
                                      <w:t>.04.2026</w:t>
                                    </w:r>
                                  </w:sdtContent>
                                </w:sdt>
                              </w:p>
                              <w:p w14:paraId="725EE839" w14:textId="50B0CBB2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1070E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8F18D5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8F18D5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4-27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2</w:t>
                                    </w:r>
                                    <w:r w:rsidR="00D36CAE">
                                      <w:rPr>
                                        <w:lang w:val="ka-GE"/>
                                      </w:rPr>
                                      <w:t>7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>.0</w:t>
                                    </w:r>
                                    <w:r w:rsidR="006D2B7E" w:rsidRPr="008F18D5">
                                      <w:t>4</w:t>
                                    </w:r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.2026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 xml:space="preserve">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BoNggIAAGk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&#13;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0F8C521B" w:rsidR="008839C1" w:rsidRPr="001070ED" w:rsidRDefault="008839C1" w:rsidP="00CC0145">
                          <w:pPr>
                            <w:ind w:left="288"/>
                          </w:pPr>
                          <w:r w:rsidRPr="003B728A">
                            <w:rPr>
                              <w:lang w:val="ka-GE"/>
                            </w:rPr>
                            <w:t>ტენდერის</w:t>
                          </w:r>
                          <w:r w:rsidRPr="003B728A">
                            <w:t xml:space="preserve"> #</w:t>
                          </w:r>
                          <w:r w:rsidR="00B003A9" w:rsidRPr="003B728A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="006D2B7E">
                            <w:rPr>
                              <w:color w:val="auto"/>
                            </w:rPr>
                            <w:t>1</w:t>
                          </w:r>
                          <w:r w:rsidR="00AC4EC9">
                            <w:rPr>
                              <w:color w:val="auto"/>
                            </w:rPr>
                            <w:t>7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 xml:space="preserve">გამოცხადების </w:t>
                          </w:r>
                          <w:r w:rsidRPr="001070ED">
                            <w:rPr>
                              <w:lang w:val="ka-GE"/>
                            </w:rPr>
                            <w:t>თარიღი:</w:t>
                          </w:r>
                          <w:r w:rsidRPr="001070E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4-15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C4EC9">
                                <w:rPr>
                                  <w:lang w:val="ka-GE"/>
                                </w:rPr>
                                <w:t>15</w:t>
                              </w:r>
                              <w:r w:rsidR="006D2B7E">
                                <w:rPr>
                                  <w:lang w:val="ka-GE"/>
                                </w:rPr>
                                <w:t>.04.2026</w:t>
                              </w:r>
                            </w:sdtContent>
                          </w:sdt>
                        </w:p>
                        <w:p w14:paraId="725EE839" w14:textId="50B0CBB2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1070E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8F18D5">
                            <w:rPr>
                              <w:lang w:val="ka-GE"/>
                            </w:rPr>
                            <w:t>თარიღი:</w:t>
                          </w:r>
                          <w:r w:rsidRPr="008F18D5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4-27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2B7E" w:rsidRPr="008F18D5">
                                <w:rPr>
                                  <w:lang w:val="ka-GE"/>
                                </w:rPr>
                                <w:t>2</w:t>
                              </w:r>
                              <w:r w:rsidR="00D36CAE">
                                <w:rPr>
                                  <w:lang w:val="ka-GE"/>
                                </w:rPr>
                                <w:t>7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>.0</w:t>
                              </w:r>
                              <w:r w:rsidR="006D2B7E" w:rsidRPr="008F18D5">
                                <w:t>4</w:t>
                              </w:r>
                              <w:r w:rsidR="006D2B7E" w:rsidRPr="008F18D5">
                                <w:rPr>
                                  <w:lang w:val="ka-GE"/>
                                </w:rPr>
                                <w:t>.2026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 xml:space="preserve">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0E3B8A1" w:rsidR="00971FCA" w:rsidRDefault="0040232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410BF09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048500" cy="23622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3BE46B34" w:rsidR="001A0679" w:rsidRPr="00B2365D" w:rsidRDefault="0056333F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0"/>
                                <w:szCs w:val="6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0"/>
                                  <w:szCs w:val="30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827540" w:rsidRPr="00FC2AFA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>პლასტიკური ბარათების საბეჭდი მოწყობილობის (</w:t>
                                </w:r>
                                <w:r w:rsidR="00827540" w:rsidRPr="00FC2AFA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eastAsia="ja-JP"/>
                                  </w:rPr>
                                  <w:t>Embosser)</w:t>
                                </w:r>
                                <w:r w:rsidR="00827540" w:rsidRPr="00FC2AFA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0"/>
                                    <w:szCs w:val="30"/>
                                    <w:lang w:val="ka-GE" w:eastAsia="ja-JP"/>
                                  </w:rPr>
                                  <w:t xml:space="preserve"> სახარჯი მასალების შესყიდვის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7AA257F2" w:rsidR="001A0679" w:rsidRPr="00473393" w:rsidRDefault="006D2B7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5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" filled="f" stroked="f" strokeweight=".5pt">
                <v:textbox inset="126pt,0,54pt,0">
                  <w:txbxContent>
                    <w:p w14:paraId="04FE128E" w14:textId="3BE46B34" w:rsidR="001A0679" w:rsidRPr="00B2365D" w:rsidRDefault="00827540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0"/>
                          <w:szCs w:val="6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0"/>
                            <w:szCs w:val="30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FC2AFA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>პლასტიკური ბარათების საბეჭდი მოწყობილობის (</w:t>
                          </w:r>
                          <w:r w:rsidRPr="00FC2AFA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eastAsia="ja-JP"/>
                            </w:rPr>
                            <w:t>Embosser)</w:t>
                          </w:r>
                          <w:r w:rsidRPr="00FC2AFA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0"/>
                              <w:szCs w:val="30"/>
                              <w:lang w:val="ka-GE" w:eastAsia="ja-JP"/>
                            </w:rPr>
                            <w:t xml:space="preserve"> სახარჯი მასალების შესყიდვის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7AA257F2" w:rsidR="001A0679" w:rsidRPr="00473393" w:rsidRDefault="006D2B7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5DEF8CF" w14:textId="77777777" w:rsidR="008D6F0A" w:rsidRDefault="008D6F0A" w:rsidP="008D6F0A">
      <w:pPr>
        <w:rPr>
          <w:rFonts w:ascii="Segoe UI" w:hAnsi="Segoe UI" w:cs="Segoe UI"/>
        </w:rPr>
      </w:pP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Pr="00475A0D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Pr="004A1001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E6B31C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1969FB5D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350B9C80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473984B4" w14:textId="04D33101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56333F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51926630" w14:textId="6DACAACB" w:rsidR="008D6F0A" w:rsidRPr="006B76BA" w:rsidRDefault="000D19A9" w:rsidP="00AC7D9F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lastRenderedPageBreak/>
        <w:t>სს</w:t>
      </w:r>
      <w:r w:rsidR="004A1001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„</w:t>
      </w:r>
      <w:r w:rsidR="00E3785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ჯორჯიან ქარდი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“ ( ს/კ 204396377) </w:t>
      </w: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აცხადებს</w:t>
      </w:r>
      <w:bookmarkStart w:id="2" w:name="_Toc462407871"/>
      <w:r w:rsidR="000B5FC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77521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ტენდერს</w:t>
      </w:r>
      <w:r w:rsidR="00AC4EC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115832" w:rsidRPr="00827540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 xml:space="preserve">პლასტიკური </w:t>
      </w:r>
      <w:r w:rsidR="00AC4EC9" w:rsidRPr="00827540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 xml:space="preserve">ბარათების საბეჭდი </w:t>
      </w:r>
      <w:r w:rsidR="00115832" w:rsidRPr="00827540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>მოწყობილობის</w:t>
      </w:r>
      <w:r w:rsidR="00115832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 xml:space="preserve"> (</w:t>
      </w:r>
      <w:r w:rsidR="00AC4EC9" w:rsidRPr="007237B7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>Embosser</w:t>
      </w:r>
      <w:r w:rsidR="00115832">
        <w:rPr>
          <w:rFonts w:eastAsiaTheme="minorHAnsi" w:cs="Sylfaen"/>
          <w:b/>
          <w:bCs w:val="0"/>
          <w:color w:val="244061" w:themeColor="accent1" w:themeShade="80"/>
          <w:szCs w:val="20"/>
          <w:lang w:val="ka-GE" w:eastAsia="en-US"/>
        </w:rPr>
        <w:t xml:space="preserve">) </w:t>
      </w:r>
      <w:r w:rsidR="007237B7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AC4EC9" w:rsidRPr="00AC4EC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სახარჯი </w:t>
      </w:r>
      <w:r w:rsidR="00827540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მასალები</w:t>
      </w:r>
      <w:r w:rsidR="00AC4EC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ს</w:t>
      </w:r>
      <w:r w:rsidR="0084523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შესყიდვაზე</w:t>
      </w:r>
      <w:r w:rsidR="00080838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.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</w:p>
    <w:p w14:paraId="3160E1B8" w14:textId="77A4CA24" w:rsidR="003C4035" w:rsidRDefault="003C4035" w:rsidP="00D9165B">
      <w:pPr>
        <w:rPr>
          <w:rFonts w:cs="Sylfaen"/>
          <w:color w:val="244061" w:themeColor="accent1" w:themeShade="80"/>
          <w:lang w:val="ka-GE"/>
        </w:rPr>
      </w:pP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A3783F">
        <w:rPr>
          <w:rFonts w:cs="Sylfaen"/>
          <w:b/>
          <w:color w:val="244061" w:themeColor="accent1" w:themeShade="80"/>
          <w:lang w:val="ka-GE"/>
        </w:rPr>
        <w:t>დოლარში</w:t>
      </w:r>
      <w:r w:rsidR="00CA3ED9" w:rsidRPr="00A3783F">
        <w:rPr>
          <w:rFonts w:cs="Sylfaen"/>
          <w:b/>
          <w:color w:val="244061" w:themeColor="accent1" w:themeShade="80"/>
        </w:rPr>
        <w:t xml:space="preserve"> </w:t>
      </w:r>
      <w:r w:rsidR="00CA3ED9" w:rsidRPr="00A3783F">
        <w:rPr>
          <w:rFonts w:cs="Sylfaen"/>
          <w:b/>
          <w:color w:val="244061" w:themeColor="accent1" w:themeShade="80"/>
          <w:lang w:val="ka-GE"/>
        </w:rPr>
        <w:t>დღგ-ს</w:t>
      </w:r>
      <w:r w:rsidR="00CA3ED9">
        <w:rPr>
          <w:rFonts w:cs="Sylfaen"/>
          <w:color w:val="244061" w:themeColor="accent1" w:themeShade="80"/>
          <w:lang w:val="ka-GE"/>
        </w:rPr>
        <w:t xml:space="preserve">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 w:rsidRPr="00475A0D">
        <w:rPr>
          <w:rFonts w:cs="Sylfaen"/>
          <w:color w:val="244061" w:themeColor="accent1" w:themeShade="80"/>
        </w:rPr>
        <w:t>პრეტენდენტ</w:t>
      </w:r>
      <w:proofErr w:type="spellEnd"/>
      <w:r w:rsidRPr="00475A0D">
        <w:rPr>
          <w:rFonts w:cs="Sylfaen"/>
          <w:color w:val="244061" w:themeColor="accent1" w:themeShade="80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უნდა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475A0D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475A0D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) </w:t>
      </w:r>
      <w:r w:rsidR="00CC4095" w:rsidRPr="00475A0D">
        <w:rPr>
          <w:rFonts w:cs="Sylfaen"/>
          <w:color w:val="244061" w:themeColor="accent1" w:themeShade="80"/>
          <w:lang w:val="ka-GE"/>
        </w:rPr>
        <w:t>წლიანი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9FD3016" w:rsidR="0030433D" w:rsidRDefault="00BC2DF2" w:rsidP="00C80D5B">
      <w:pPr>
        <w:rPr>
          <w:rFonts w:asciiTheme="minorHAnsi" w:hAnsiTheme="minorHAnsi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AC7D9F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AC7D9F" w:rsidRPr="00475A0D">
        <w:rPr>
          <w:rFonts w:cs="Sylfaen"/>
          <w:b/>
          <w:color w:val="244061" w:themeColor="accent1" w:themeShade="80"/>
          <w:lang w:val="ka-GE"/>
        </w:rPr>
        <w:t>სამ</w:t>
      </w:r>
      <w:r w:rsidRPr="00475A0D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475A0D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712A7B3B" w14:textId="4DF08DDE" w:rsid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207F6773" w14:textId="77777777" w:rsidR="00475A0D" w:rsidRP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lastRenderedPageBreak/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17DD4A07" w:rsidR="007D4419" w:rsidRDefault="007D4419" w:rsidP="00EC2631">
      <w:pPr>
        <w:pStyle w:val="a2"/>
      </w:pPr>
      <w:bookmarkStart w:id="12" w:name="_Toc73369517"/>
      <w:r w:rsidRPr="00632E2F">
        <w:t xml:space="preserve">დანართი 1 - </w:t>
      </w:r>
      <w:r w:rsidR="00632E2F">
        <w:t>ფასების ცხრილი</w:t>
      </w:r>
      <w:bookmarkEnd w:id="12"/>
    </w:p>
    <w:p w14:paraId="1F6DA4A5" w14:textId="77777777" w:rsidR="00723F19" w:rsidRPr="00723F19" w:rsidRDefault="00723F19" w:rsidP="00723F1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0FCD0C7" w14:textId="51D6E51F" w:rsidR="00723F19" w:rsidRDefault="00723F19" w:rsidP="00723F19">
      <w:pPr>
        <w:pStyle w:val="a"/>
        <w:numPr>
          <w:ilvl w:val="0"/>
          <w:numId w:val="0"/>
        </w:numPr>
        <w:ind w:left="360"/>
        <w:rPr>
          <w:lang w:val="ka-G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93"/>
        <w:gridCol w:w="993"/>
        <w:gridCol w:w="1158"/>
        <w:gridCol w:w="1015"/>
        <w:gridCol w:w="1654"/>
        <w:gridCol w:w="1134"/>
      </w:tblGrid>
      <w:tr w:rsidR="00AC4EC9" w:rsidRPr="0076237C" w14:paraId="2D77F028" w14:textId="77777777" w:rsidTr="00A36C6F">
        <w:trPr>
          <w:trHeight w:val="1465"/>
        </w:trPr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14:paraId="2A4A4E3D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 w:rsidRPr="004F14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7FA855F2" w14:textId="12A3581F" w:rsidR="00AC4EC9" w:rsidRPr="00FE0A30" w:rsidRDefault="00AC4EC9" w:rsidP="00FE0A30">
            <w:pPr>
              <w:pStyle w:val="a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Product name</w:t>
            </w:r>
            <w:r w:rsidR="00FE0A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FE0A30">
              <w:rPr>
                <w:rFonts w:asciiTheme="minorHAnsi" w:hAnsiTheme="minorHAnsi" w:cstheme="minorHAnsi"/>
                <w:sz w:val="20"/>
                <w:szCs w:val="20"/>
              </w:rPr>
              <w:t>პროდუქციის დასახელება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F6124E" w14:textId="0F4B63DF" w:rsidR="00AC4EC9" w:rsidRPr="00FE0A30" w:rsidRDefault="00AC4EC9" w:rsidP="00FE0A30">
            <w:pPr>
              <w:jc w:val="center"/>
              <w:rPr>
                <w:rFonts w:cs="Sylfaen"/>
                <w:b/>
                <w:color w:val="244061" w:themeColor="accent1" w:themeShade="80"/>
                <w:lang w:val="ka-GE"/>
              </w:rPr>
            </w:pPr>
            <w:r w:rsidRPr="00516707">
              <w:rPr>
                <w:rFonts w:asciiTheme="minorHAnsi" w:eastAsiaTheme="majorEastAsia" w:hAnsiTheme="minorHAnsi" w:cstheme="minorHAnsi"/>
                <w:b/>
                <w:color w:val="0F243E" w:themeColor="text2" w:themeShade="80"/>
                <w:lang w:val="ka-GE" w:eastAsia="ja-JP"/>
              </w:rPr>
              <w:t>Quantity pcs.</w:t>
            </w:r>
            <w:r w:rsidR="00FE0A30" w:rsidRPr="00516707">
              <w:rPr>
                <w:rFonts w:asciiTheme="minorHAnsi" w:eastAsiaTheme="majorEastAsia" w:hAnsiTheme="minorHAnsi" w:cstheme="minorHAnsi"/>
                <w:b/>
                <w:color w:val="0F243E" w:themeColor="text2" w:themeShade="80"/>
                <w:lang w:val="ka-GE" w:eastAsia="ja-JP"/>
              </w:rPr>
              <w:t xml:space="preserve"> / რაოდენობა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67D704F2" w14:textId="5053D21A" w:rsidR="00AC4EC9" w:rsidRPr="00FE0A30" w:rsidRDefault="00FE0A30" w:rsidP="00FE0A30">
            <w:pPr>
              <w:pStyle w:val="a2"/>
              <w:ind w:left="-29" w:hanging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Unit </w:t>
            </w:r>
            <w:r w:rsidR="00AC4EC9" w:rsidRPr="00FE0A30">
              <w:rPr>
                <w:rFonts w:asciiTheme="minorHAnsi" w:hAnsiTheme="minorHAnsi" w:cstheme="minorHAnsi"/>
                <w:sz w:val="20"/>
                <w:szCs w:val="20"/>
              </w:rPr>
              <w:t>Price, 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ერთ.ფასი</w:t>
            </w:r>
          </w:p>
          <w:p w14:paraId="3EE5A22A" w14:textId="77777777" w:rsidR="00AC4EC9" w:rsidRPr="00FE0A30" w:rsidRDefault="00AC4EC9" w:rsidP="00FE0A30">
            <w:pPr>
              <w:pStyle w:val="a2"/>
              <w:ind w:left="-29" w:hanging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EEB1078" w14:textId="6D7E1C79" w:rsidR="00AC4EC9" w:rsidRPr="00FE0A30" w:rsidRDefault="00FE0A30" w:rsidP="00FE0A30">
            <w:pPr>
              <w:pStyle w:val="a2"/>
              <w:ind w:left="-29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  <w:r w:rsidR="00AC4EC9" w:rsidRPr="00FE0A30">
              <w:rPr>
                <w:rFonts w:asciiTheme="minorHAnsi" w:hAnsiTheme="minorHAnsi" w:cstheme="minorHAnsi"/>
                <w:sz w:val="20"/>
                <w:szCs w:val="20"/>
              </w:rPr>
              <w:t xml:space="preserve"> $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ჯამი</w:t>
            </w:r>
          </w:p>
          <w:p w14:paraId="6AE378C6" w14:textId="77777777" w:rsidR="00AC4EC9" w:rsidRPr="00FE0A30" w:rsidRDefault="00AC4EC9" w:rsidP="00FE0A30">
            <w:pPr>
              <w:pStyle w:val="a2"/>
              <w:ind w:left="-29" w:hanging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6B635AA" w14:textId="77777777" w:rsidR="00AC4EC9" w:rsidRPr="00FE0A30" w:rsidRDefault="00AC4EC9" w:rsidP="00FE0A30">
            <w:pPr>
              <w:pStyle w:val="a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Delivery time,</w:t>
            </w:r>
          </w:p>
          <w:p w14:paraId="3735732E" w14:textId="1529AA9F" w:rsidR="00AC4EC9" w:rsidRPr="00FE0A30" w:rsidRDefault="00FE0A30" w:rsidP="00FE0A30">
            <w:pPr>
              <w:pStyle w:val="a2"/>
              <w:ind w:left="4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მოწოდების ვადა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15B2C4" w14:textId="6F7FCB16" w:rsidR="00AC4EC9" w:rsidRPr="00FE0A30" w:rsidRDefault="00AC4EC9" w:rsidP="00FE0A30">
            <w:pPr>
              <w:pStyle w:val="a2"/>
              <w:ind w:left="-7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Warranty period</w:t>
            </w:r>
            <w:r w:rsidR="00FE0A30">
              <w:rPr>
                <w:rFonts w:asciiTheme="minorHAnsi" w:hAnsiTheme="minorHAnsi" w:cstheme="minorHAnsi"/>
                <w:sz w:val="20"/>
                <w:szCs w:val="20"/>
              </w:rPr>
              <w:t>/ საგარანტიო პერიოდი</w:t>
            </w:r>
          </w:p>
        </w:tc>
      </w:tr>
      <w:tr w:rsidR="00AC4EC9" w:rsidRPr="0076237C" w14:paraId="3AA01C5A" w14:textId="77777777" w:rsidTr="00A36C6F">
        <w:trPr>
          <w:trHeight w:val="53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4F82F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 w:rsidRPr="004F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121F" w14:textId="20E13FDD" w:rsidR="00AC4EC9" w:rsidRPr="00FE0A30" w:rsidRDefault="00AC4EC9" w:rsidP="00AC4EC9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Graphics Monochrome Ribbon Kit, Black HQ (high quality) / (533000-053)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ADEA3B" w14:textId="77777777" w:rsidR="00AC4EC9" w:rsidRPr="00FE0A30" w:rsidRDefault="00AC4EC9" w:rsidP="00FE0A30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50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FFB165" w14:textId="6064136D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457957" w14:textId="380AB1E2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63C0C0C" w14:textId="77777777" w:rsidR="00AC4EC9" w:rsidRPr="00FE0A30" w:rsidRDefault="00AC4EC9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716484AE" w14:textId="77777777" w:rsidR="00FE0A30" w:rsidRPr="00FE0A30" w:rsidRDefault="00FE0A30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784CA5A4" w14:textId="2A5CF70D" w:rsidR="00FE0A30" w:rsidRPr="007956CB" w:rsidRDefault="00FE0A30" w:rsidP="003E2EB7">
            <w:pPr>
              <w:jc w:val="center"/>
              <w:rPr>
                <w:rFonts w:cs="Sylfaen"/>
                <w:b/>
                <w:color w:val="244061" w:themeColor="accent1" w:themeShade="80"/>
                <w:lang w:val="ka-GE"/>
              </w:rPr>
            </w:pPr>
            <w:r w:rsidRPr="007956CB">
              <w:rPr>
                <w:rFonts w:cs="Sylfaen"/>
                <w:b/>
                <w:color w:val="244061" w:themeColor="accent1" w:themeShade="80"/>
                <w:lang w:val="ka-GE"/>
              </w:rPr>
              <w:t>არაუგვიანეს 2026 წლის 15 ივლისისა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B76C5" w14:textId="0FBFA85C" w:rsidR="00AC4EC9" w:rsidRPr="00FE0A30" w:rsidRDefault="00AC4EC9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4F6883C0" w14:textId="77777777" w:rsidR="00A36C6F" w:rsidRDefault="00A36C6F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1F6AE686" w14:textId="77777777" w:rsidR="00A36C6F" w:rsidRDefault="00A36C6F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2E883683" w14:textId="4D6E66CF" w:rsidR="00AC4EC9" w:rsidRPr="00FE0A30" w:rsidRDefault="00AC4EC9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12 months</w:t>
            </w:r>
          </w:p>
        </w:tc>
      </w:tr>
      <w:tr w:rsidR="00AC4EC9" w:rsidRPr="0076237C" w14:paraId="48384BF5" w14:textId="77777777" w:rsidTr="00A36C6F">
        <w:trPr>
          <w:trHeight w:val="40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7D97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ADBF9" w14:textId="7DC3AF3C" w:rsidR="00AC4EC9" w:rsidRPr="00FE0A30" w:rsidRDefault="00AC4EC9" w:rsidP="00AC4EC9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Graphics Monochrome Ribbon, White / (506870-003)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75E2A8" w14:textId="77777777" w:rsidR="00AC4EC9" w:rsidRPr="00FE0A30" w:rsidRDefault="00AC4EC9" w:rsidP="00FE0A30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30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8522F8" w14:textId="5CE729CD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9B590F" w14:textId="740B1CEE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vMerge/>
            <w:shd w:val="clear" w:color="auto" w:fill="FFFFFF" w:themeFill="background1"/>
          </w:tcPr>
          <w:p w14:paraId="06B493E8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89ADDB5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EC9" w:rsidRPr="00E77665" w14:paraId="45D11ABF" w14:textId="77777777" w:rsidTr="00A36C6F">
        <w:trPr>
          <w:trHeight w:val="42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E2BA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4C28E" w14:textId="5ADB4BB1" w:rsidR="00AC4EC9" w:rsidRPr="00FE0A30" w:rsidRDefault="00AC4EC9" w:rsidP="00AC4EC9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High Durability Graphics Ribbon, White / (513908-003)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D871EA" w14:textId="77777777" w:rsidR="00AC4EC9" w:rsidRPr="00FE0A30" w:rsidRDefault="00AC4EC9" w:rsidP="00FE0A30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60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6FDEA" w14:textId="5DB0FFD3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97E707" w14:textId="5CF71A3F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vMerge/>
            <w:shd w:val="clear" w:color="auto" w:fill="FFFFFF" w:themeFill="background1"/>
          </w:tcPr>
          <w:p w14:paraId="4186DC66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DC1FB43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EC9" w:rsidRPr="00E77665" w14:paraId="0B3D9438" w14:textId="77777777" w:rsidTr="00A36C6F">
        <w:trPr>
          <w:trHeight w:val="33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BF053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F58F3" w14:textId="4C728416" w:rsidR="00AC4EC9" w:rsidRPr="00FE0A30" w:rsidRDefault="00AC4EC9" w:rsidP="00AC4EC9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High Durability Graphics Ribbon, Black / (Durable) (513908-001)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442FFB" w14:textId="77777777" w:rsidR="00AC4EC9" w:rsidRPr="00FE0A30" w:rsidRDefault="00AC4EC9" w:rsidP="00FE0A30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60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F18887" w14:textId="4D10665E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0F5C70" w14:textId="093EFDF1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vMerge/>
            <w:shd w:val="clear" w:color="auto" w:fill="FFFFFF" w:themeFill="background1"/>
          </w:tcPr>
          <w:p w14:paraId="495A13C5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FB559AA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EC9" w:rsidRPr="0076237C" w14:paraId="478FBBA3" w14:textId="77777777" w:rsidTr="00A36C6F">
        <w:trPr>
          <w:trHeight w:val="43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EA6E" w14:textId="77777777" w:rsidR="00AC4EC9" w:rsidRPr="00E77665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D5FBE" w14:textId="629B27E1" w:rsidR="00AC4EC9" w:rsidRPr="00FE0A30" w:rsidRDefault="00115832" w:rsidP="00115832">
            <w:pPr>
              <w:rPr>
                <w:rFonts w:cs="Sylfaen"/>
                <w:color w:val="244061" w:themeColor="accent1" w:themeShade="80"/>
                <w:lang w:val="ka-GE"/>
              </w:rPr>
            </w:pPr>
            <w:r>
              <w:rPr>
                <w:rFonts w:cs="Sylfaen"/>
                <w:color w:val="244061" w:themeColor="accent1" w:themeShade="80"/>
                <w:lang w:val="ka-GE"/>
              </w:rPr>
              <w:t xml:space="preserve">Cleaning Tape, Clear </w:t>
            </w:r>
            <w:r w:rsidR="00AC4EC9" w:rsidRPr="00FE0A30">
              <w:rPr>
                <w:rFonts w:cs="Sylfaen"/>
                <w:color w:val="244061" w:themeColor="accent1" w:themeShade="80"/>
                <w:lang w:val="ka-GE"/>
              </w:rPr>
              <w:t>(</w:t>
            </w:r>
            <w:r w:rsidRPr="00115832">
              <w:rPr>
                <w:rFonts w:cs="Sylfaen"/>
                <w:color w:val="244061" w:themeColor="accent1" w:themeShade="80"/>
                <w:lang w:val="ka-GE"/>
              </w:rPr>
              <w:t>559791</w:t>
            </w:r>
            <w:r>
              <w:rPr>
                <w:rFonts w:cs="Sylfaen"/>
                <w:color w:val="244061" w:themeColor="accent1" w:themeShade="80"/>
                <w:lang w:val="ka-GE"/>
              </w:rPr>
              <w:t>-</w:t>
            </w:r>
            <w:r w:rsidRPr="00115832">
              <w:rPr>
                <w:rFonts w:cs="Sylfaen"/>
                <w:color w:val="244061" w:themeColor="accent1" w:themeShade="80"/>
                <w:lang w:val="ka-GE"/>
              </w:rPr>
              <w:t>501</w:t>
            </w:r>
            <w:r>
              <w:rPr>
                <w:rFonts w:cs="Sylfaen"/>
                <w:color w:val="244061" w:themeColor="accent1" w:themeShade="80"/>
                <w:lang w:val="ka-GE"/>
              </w:rPr>
              <w:t>/559791-201</w:t>
            </w:r>
            <w:r w:rsidR="00AC4EC9" w:rsidRPr="00FE0A30">
              <w:rPr>
                <w:rFonts w:cs="Sylfaen"/>
                <w:color w:val="244061" w:themeColor="accent1" w:themeShade="80"/>
                <w:lang w:val="ka-GE"/>
              </w:rPr>
              <w:t>)</w:t>
            </w:r>
            <w:r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ED76F" w14:textId="77777777" w:rsidR="00AC4EC9" w:rsidRPr="00FE0A30" w:rsidRDefault="00AC4EC9" w:rsidP="00FE0A30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15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3BAE3E" w14:textId="20D3E429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98501A" w14:textId="29F1192E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  <w:vMerge/>
            <w:shd w:val="clear" w:color="auto" w:fill="FFFFFF" w:themeFill="background1"/>
          </w:tcPr>
          <w:p w14:paraId="1B45A52D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9DE7DDF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EC9" w:rsidRPr="0076237C" w14:paraId="4C0C783B" w14:textId="77777777" w:rsidTr="00A36C6F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E3E12" w14:textId="77777777" w:rsidR="00AC4EC9" w:rsidRPr="004F14AC" w:rsidRDefault="00AC4EC9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01AEB" w14:textId="64E955AA" w:rsidR="00AC4EC9" w:rsidRPr="007956CB" w:rsidRDefault="00AC4EC9" w:rsidP="003E2EB7">
            <w:pPr>
              <w:rPr>
                <w:rFonts w:cs="Sylfaen"/>
                <w:b/>
                <w:color w:val="244061" w:themeColor="accent1" w:themeShade="80"/>
                <w:lang w:val="ka-GE"/>
              </w:rPr>
            </w:pPr>
            <w:r w:rsidRPr="007956CB">
              <w:rPr>
                <w:rFonts w:cs="Sylfaen"/>
                <w:b/>
                <w:color w:val="244061" w:themeColor="accent1" w:themeShade="80"/>
                <w:lang w:val="ka-GE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5963E" w14:textId="77777777" w:rsidR="00AC4EC9" w:rsidRPr="00003154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1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19F71" w14:textId="77777777" w:rsidR="00AC4EC9" w:rsidRPr="00003154" w:rsidRDefault="00AC4EC9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1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E8081" w14:textId="607B0444" w:rsidR="00AC4EC9" w:rsidRPr="00523940" w:rsidRDefault="00AC4EC9" w:rsidP="003E2E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6A948F28" w14:textId="77777777" w:rsidR="00AC4EC9" w:rsidRPr="004F14AC" w:rsidRDefault="00AC4EC9" w:rsidP="003E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782" w14:textId="77777777" w:rsidR="00AC4EC9" w:rsidRPr="004F14AC" w:rsidRDefault="00AC4EC9" w:rsidP="003E2EB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C4EC9" w:rsidRPr="00AD7B9A" w14:paraId="1B79DA09" w14:textId="77777777" w:rsidTr="003E2EB7">
        <w:tc>
          <w:tcPr>
            <w:tcW w:w="4955" w:type="dxa"/>
          </w:tcPr>
          <w:p w14:paraId="156D5FC1" w14:textId="77777777" w:rsidR="00AC4EC9" w:rsidRPr="0076237C" w:rsidRDefault="00AC4EC9" w:rsidP="003E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FFF2D4E" w14:textId="77777777" w:rsidR="00AC4EC9" w:rsidRPr="00AD7B9A" w:rsidRDefault="00AC4EC9" w:rsidP="003E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0BE6A" w14:textId="77777777" w:rsidR="00AC4EC9" w:rsidRPr="00723F19" w:rsidRDefault="00AC4EC9" w:rsidP="00723F19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0960AE35" w14:textId="13EA281A" w:rsidR="00DA1455" w:rsidRDefault="00DA1455" w:rsidP="00DA1455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0688AD3" w14:textId="7F4DEC8D" w:rsidR="00DA1455" w:rsidRPr="008F18D5" w:rsidRDefault="00DA1455" w:rsidP="00723F19">
      <w:pPr>
        <w:pStyle w:val="a"/>
        <w:numPr>
          <w:ilvl w:val="0"/>
          <w:numId w:val="0"/>
        </w:numPr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DA1455" w:rsidRDefault="00876ED2" w:rsidP="00876ED2">
      <w:pPr>
        <w:pStyle w:val="a"/>
        <w:numPr>
          <w:ilvl w:val="0"/>
          <w:numId w:val="0"/>
        </w:numPr>
        <w:ind w:left="360" w:hanging="360"/>
        <w:rPr>
          <w:b/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A4F1C2E" w:rsidR="0016141B" w:rsidRPr="001318E4" w:rsidRDefault="00E3757A" w:rsidP="00723F19">
      <w:pPr>
        <w:pStyle w:val="a2"/>
        <w:ind w:left="0" w:firstLine="0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AC7D9F" w:rsidRDefault="003D248F" w:rsidP="00EC2631">
      <w:pPr>
        <w:pStyle w:val="a2"/>
      </w:pPr>
      <w:bookmarkStart w:id="15" w:name="_Toc73369519"/>
      <w:r w:rsidRPr="00AC7D9F">
        <w:t xml:space="preserve">დანართი 3: </w:t>
      </w:r>
      <w:r w:rsidR="003934C0" w:rsidRPr="00AC7D9F">
        <w:t>გადაწყვეტილების</w:t>
      </w:r>
      <w:r w:rsidRPr="00AC7D9F">
        <w:t xml:space="preserve"> მახასიათებლები</w:t>
      </w:r>
      <w:bookmarkEnd w:id="15"/>
      <w:r w:rsidRPr="00AC7D9F">
        <w:t xml:space="preserve"> </w:t>
      </w:r>
    </w:p>
    <w:p w14:paraId="7D32858F" w14:textId="07EFF73A" w:rsidR="003D248F" w:rsidRPr="00AC7D9F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26301C85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AC7D9F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AC7D9F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1EC2DD88" w14:textId="7D7CA827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24BCFF6" w14:textId="5B9643CE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EB42F12" w14:textId="06B951D3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E84ACED" w14:textId="113591D5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1359DF" w14:textId="3660F27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A8C8536" w14:textId="0EDC0BE4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AC0D404" w14:textId="2975A457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12E738D" w14:textId="256D07C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323"/>
        <w:gridCol w:w="1389"/>
        <w:gridCol w:w="1887"/>
        <w:gridCol w:w="1403"/>
      </w:tblGrid>
      <w:tr w:rsidR="007237B7" w:rsidRPr="0076237C" w14:paraId="187239CE" w14:textId="77777777" w:rsidTr="00A36C6F">
        <w:trPr>
          <w:trHeight w:val="1415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E2890C9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 w:rsidRPr="004F14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4547377A" w14:textId="77777777" w:rsidR="007237B7" w:rsidRPr="00FE0A30" w:rsidRDefault="007237B7" w:rsidP="003E2EB7">
            <w:pPr>
              <w:pStyle w:val="a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Product name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პროდუქციის დასახელება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8280F99" w14:textId="77777777" w:rsidR="007237B7" w:rsidRPr="00FE0A30" w:rsidRDefault="007237B7" w:rsidP="003E2EB7">
            <w:pPr>
              <w:jc w:val="center"/>
              <w:rPr>
                <w:rFonts w:cs="Sylfaen"/>
                <w:b/>
                <w:color w:val="244061" w:themeColor="accent1" w:themeShade="80"/>
                <w:lang w:val="ka-GE"/>
              </w:rPr>
            </w:pPr>
            <w:r w:rsidRPr="00516707">
              <w:rPr>
                <w:rFonts w:asciiTheme="minorHAnsi" w:eastAsiaTheme="majorEastAsia" w:hAnsiTheme="minorHAnsi" w:cstheme="minorHAnsi"/>
                <w:b/>
                <w:color w:val="0F243E" w:themeColor="text2" w:themeShade="80"/>
                <w:lang w:val="ka-GE" w:eastAsia="ja-JP"/>
              </w:rPr>
              <w:t>Quantity pcs. / რაოდენობა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7A79C1E5" w14:textId="77777777" w:rsidR="007237B7" w:rsidRPr="00FE0A30" w:rsidRDefault="007237B7" w:rsidP="003E2EB7">
            <w:pPr>
              <w:pStyle w:val="a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Delivery time,</w:t>
            </w:r>
          </w:p>
          <w:p w14:paraId="2C10554B" w14:textId="77777777" w:rsidR="007237B7" w:rsidRPr="00FE0A30" w:rsidRDefault="007237B7" w:rsidP="003E2EB7">
            <w:pPr>
              <w:pStyle w:val="a2"/>
              <w:ind w:left="4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მოწოდების ვადა 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9A4F5B1" w14:textId="77777777" w:rsidR="007237B7" w:rsidRPr="00FE0A30" w:rsidRDefault="007237B7" w:rsidP="003E2EB7">
            <w:pPr>
              <w:pStyle w:val="a2"/>
              <w:ind w:left="-7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A30">
              <w:rPr>
                <w:rFonts w:asciiTheme="minorHAnsi" w:hAnsiTheme="minorHAnsi" w:cstheme="minorHAnsi"/>
                <w:sz w:val="20"/>
                <w:szCs w:val="20"/>
              </w:rPr>
              <w:t>Warranty period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საგარანტიო პერიოდი</w:t>
            </w:r>
          </w:p>
        </w:tc>
      </w:tr>
      <w:tr w:rsidR="007237B7" w:rsidRPr="0076237C" w14:paraId="5E62A5CD" w14:textId="77777777" w:rsidTr="00A36C6F">
        <w:trPr>
          <w:trHeight w:val="51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057A5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 w:rsidRPr="004F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F3D8C" w14:textId="77777777" w:rsidR="007237B7" w:rsidRPr="00FE0A30" w:rsidRDefault="007237B7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Graphics Monochrome Ribbon Kit, Black HQ (high quality) / (533000-053)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78C6DA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50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CAEFD2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2D5F1EF3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35330F5E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 xml:space="preserve">არაუგვიანეს 2026 </w:t>
            </w:r>
            <w:r w:rsidRPr="007956CB">
              <w:rPr>
                <w:rFonts w:cs="Sylfaen"/>
                <w:b/>
                <w:color w:val="244061" w:themeColor="accent1" w:themeShade="80"/>
                <w:lang w:val="ka-GE"/>
              </w:rPr>
              <w:t>წლის 15 ივლისისა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E160BE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5F18C6D2" w14:textId="77777777" w:rsidR="00A36C6F" w:rsidRDefault="00A36C6F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71CDB7BE" w14:textId="77777777" w:rsidR="00A36C6F" w:rsidRDefault="00A36C6F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</w:p>
          <w:p w14:paraId="1B491977" w14:textId="79955AEA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12 months</w:t>
            </w:r>
          </w:p>
        </w:tc>
      </w:tr>
      <w:tr w:rsidR="007237B7" w:rsidRPr="0076237C" w14:paraId="0FABD430" w14:textId="77777777" w:rsidTr="00A36C6F">
        <w:trPr>
          <w:trHeight w:val="39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F8377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32579" w14:textId="77777777" w:rsidR="007237B7" w:rsidRPr="00FE0A30" w:rsidRDefault="007237B7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Graphics Monochrome Ribbon, White / (506870-003)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218A77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30</w:t>
            </w:r>
          </w:p>
        </w:tc>
        <w:tc>
          <w:tcPr>
            <w:tcW w:w="1887" w:type="dxa"/>
            <w:vMerge/>
            <w:shd w:val="clear" w:color="auto" w:fill="FFFFFF" w:themeFill="background1"/>
          </w:tcPr>
          <w:p w14:paraId="5C4A35C5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25FDAB92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7B7" w:rsidRPr="00E77665" w14:paraId="0B996A4C" w14:textId="77777777" w:rsidTr="00A36C6F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7E83D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54BD8" w14:textId="77777777" w:rsidR="007237B7" w:rsidRPr="00FE0A30" w:rsidRDefault="007237B7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High Durability Graphics Ribbon, White / (513908-003)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8B7596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60</w:t>
            </w:r>
          </w:p>
        </w:tc>
        <w:tc>
          <w:tcPr>
            <w:tcW w:w="1887" w:type="dxa"/>
            <w:vMerge/>
            <w:shd w:val="clear" w:color="auto" w:fill="FFFFFF" w:themeFill="background1"/>
          </w:tcPr>
          <w:p w14:paraId="485E137B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5C1E25B5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7B7" w:rsidRPr="00E77665" w14:paraId="40DB76D4" w14:textId="77777777" w:rsidTr="00A36C6F">
        <w:trPr>
          <w:trHeight w:val="32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F9B69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9CEA7" w14:textId="77777777" w:rsidR="007237B7" w:rsidRPr="00FE0A30" w:rsidRDefault="007237B7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High Durability Graphics Ribbon, Black / (Durable) (513908-001)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89CFC2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60</w:t>
            </w:r>
          </w:p>
        </w:tc>
        <w:tc>
          <w:tcPr>
            <w:tcW w:w="1887" w:type="dxa"/>
            <w:vMerge/>
            <w:shd w:val="clear" w:color="auto" w:fill="FFFFFF" w:themeFill="background1"/>
          </w:tcPr>
          <w:p w14:paraId="090EF07A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D2C202F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7B7" w:rsidRPr="0076237C" w14:paraId="17600999" w14:textId="77777777" w:rsidTr="00A36C6F">
        <w:trPr>
          <w:trHeight w:val="42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6EFE" w14:textId="77777777" w:rsidR="007237B7" w:rsidRPr="00E77665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0E729" w14:textId="659D891C" w:rsidR="007237B7" w:rsidRPr="00FE0A30" w:rsidRDefault="00DE6524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  <w:r>
              <w:rPr>
                <w:rFonts w:cs="Sylfaen"/>
                <w:color w:val="244061" w:themeColor="accent1" w:themeShade="80"/>
                <w:lang w:val="ka-GE"/>
              </w:rPr>
              <w:t xml:space="preserve">Cleaning Tape, Clear </w:t>
            </w:r>
            <w:r w:rsidRPr="00FE0A30">
              <w:rPr>
                <w:rFonts w:cs="Sylfaen"/>
                <w:color w:val="244061" w:themeColor="accent1" w:themeShade="80"/>
                <w:lang w:val="ka-GE"/>
              </w:rPr>
              <w:t>(</w:t>
            </w:r>
            <w:r w:rsidRPr="00115832">
              <w:rPr>
                <w:rFonts w:cs="Sylfaen"/>
                <w:color w:val="244061" w:themeColor="accent1" w:themeShade="80"/>
                <w:lang w:val="ka-GE"/>
              </w:rPr>
              <w:t>559791</w:t>
            </w:r>
            <w:r>
              <w:rPr>
                <w:rFonts w:cs="Sylfaen"/>
                <w:color w:val="244061" w:themeColor="accent1" w:themeShade="80"/>
                <w:lang w:val="ka-GE"/>
              </w:rPr>
              <w:t>-</w:t>
            </w:r>
            <w:r w:rsidRPr="00115832">
              <w:rPr>
                <w:rFonts w:cs="Sylfaen"/>
                <w:color w:val="244061" w:themeColor="accent1" w:themeShade="80"/>
                <w:lang w:val="ka-GE"/>
              </w:rPr>
              <w:t>501</w:t>
            </w:r>
            <w:r>
              <w:rPr>
                <w:rFonts w:cs="Sylfaen"/>
                <w:color w:val="244061" w:themeColor="accent1" w:themeShade="80"/>
                <w:lang w:val="ka-GE"/>
              </w:rPr>
              <w:t>/559791-201</w:t>
            </w:r>
            <w:r w:rsidRPr="00FE0A30">
              <w:rPr>
                <w:rFonts w:cs="Sylfaen"/>
                <w:color w:val="244061" w:themeColor="accent1" w:themeShade="80"/>
                <w:lang w:val="ka-GE"/>
              </w:rPr>
              <w:t>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20BE0D" w14:textId="77777777" w:rsidR="007237B7" w:rsidRPr="00FE0A30" w:rsidRDefault="007237B7" w:rsidP="003E2EB7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FE0A30">
              <w:rPr>
                <w:rFonts w:cs="Sylfaen"/>
                <w:color w:val="244061" w:themeColor="accent1" w:themeShade="80"/>
                <w:lang w:val="ka-GE"/>
              </w:rPr>
              <w:t>15</w:t>
            </w:r>
          </w:p>
        </w:tc>
        <w:tc>
          <w:tcPr>
            <w:tcW w:w="1887" w:type="dxa"/>
            <w:vMerge/>
            <w:shd w:val="clear" w:color="auto" w:fill="FFFFFF" w:themeFill="background1"/>
          </w:tcPr>
          <w:p w14:paraId="7F96060E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39734D0F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7B7" w:rsidRPr="0076237C" w14:paraId="78897448" w14:textId="77777777" w:rsidTr="00A36C6F">
        <w:trPr>
          <w:trHeight w:val="2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018E" w14:textId="77777777" w:rsidR="007237B7" w:rsidRPr="004F14AC" w:rsidRDefault="007237B7" w:rsidP="003E2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18FA9" w14:textId="1B72830C" w:rsidR="007237B7" w:rsidRPr="00FE0A30" w:rsidRDefault="007237B7" w:rsidP="003E2EB7">
            <w:pPr>
              <w:rPr>
                <w:rFonts w:cs="Sylfaen"/>
                <w:color w:val="244061" w:themeColor="accent1" w:themeShade="80"/>
                <w:lang w:val="ka-GE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10F86" w14:textId="77777777" w:rsidR="007237B7" w:rsidRPr="00003154" w:rsidRDefault="007237B7" w:rsidP="003E2E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1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61BDF8E" w14:textId="77777777" w:rsidR="007237B7" w:rsidRPr="004F14AC" w:rsidRDefault="007237B7" w:rsidP="003E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878" w14:textId="77777777" w:rsidR="007237B7" w:rsidRPr="004F14AC" w:rsidRDefault="007237B7" w:rsidP="003E2EB7">
            <w:pPr>
              <w:rPr>
                <w:rFonts w:ascii="Times New Roman" w:hAnsi="Times New Roman" w:cs="Times New Roman"/>
              </w:rPr>
            </w:pPr>
          </w:p>
        </w:tc>
      </w:tr>
    </w:tbl>
    <w:p w14:paraId="62CF65A1" w14:textId="5819F61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77029E5A" w14:textId="3700D7A8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365E29D0" w14:textId="171A5FA0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9D3401C" w14:textId="5CEF831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B86156D" w14:textId="6C0DAA6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350432E" w14:textId="2CF7FF0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0FECB24" w14:textId="78D3A4A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A61BA5E" w14:textId="05AD3EBE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24CC095" w14:textId="74D34F7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916A427" w14:textId="616E552C" w:rsidR="001D708E" w:rsidRPr="00146F2E" w:rsidRDefault="001D708E" w:rsidP="00146F2E">
      <w:pPr>
        <w:jc w:val="left"/>
        <w:rPr>
          <w:rFonts w:eastAsiaTheme="minorEastAsia"/>
          <w:color w:val="244061" w:themeColor="accent1" w:themeShade="80"/>
          <w:sz w:val="22"/>
          <w:szCs w:val="22"/>
          <w:lang w:val="ka-GE" w:eastAsia="ja-JP"/>
        </w:rPr>
      </w:pPr>
    </w:p>
    <w:sectPr w:rsidR="001D708E" w:rsidRPr="00146F2E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DD347" w14:textId="77777777" w:rsidR="0056333F" w:rsidRDefault="0056333F" w:rsidP="002E7950">
      <w:r>
        <w:separator/>
      </w:r>
    </w:p>
  </w:endnote>
  <w:endnote w:type="continuationSeparator" w:id="0">
    <w:p w14:paraId="7C65E0F0" w14:textId="77777777" w:rsidR="0056333F" w:rsidRDefault="0056333F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2B4CF127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956CB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9961B" w14:textId="77777777" w:rsidR="0056333F" w:rsidRDefault="0056333F" w:rsidP="002E7950">
      <w:r>
        <w:separator/>
      </w:r>
    </w:p>
  </w:footnote>
  <w:footnote w:type="continuationSeparator" w:id="0">
    <w:p w14:paraId="598319EB" w14:textId="77777777" w:rsidR="0056333F" w:rsidRDefault="0056333F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102C2DC9" w:rsidR="00473393" w:rsidRDefault="0056333F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პლასტიკური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ბარათების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საბეჭდი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მოწყობილობის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(Embosser)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სახარჯი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მასალების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827540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102C2DC9" w:rsidR="00473393" w:rsidRDefault="00B33CDF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პლასტიკური</w:t>
                        </w:r>
                        <w:proofErr w:type="spellEnd"/>
                        <w:proofErr w:type="gram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ბარათების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საბეჭდი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მოწყობილობის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(Embosser)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სახარჯი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მასალების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827540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 xml:space="preserve">სს </w:t>
                    </w:r>
                    <w:proofErr w:type="spellStart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ჯორჯიან</w:t>
                    </w:r>
                    <w:proofErr w:type="spellEnd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 xml:space="preserve"> </w:t>
                    </w:r>
                    <w:proofErr w:type="spellStart"/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ქარდი</w:t>
                    </w:r>
                    <w:proofErr w:type="spellEnd"/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1481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916134"/>
    <w:multiLevelType w:val="hybridMultilevel"/>
    <w:tmpl w:val="BE8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0A34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7"/>
  </w:num>
  <w:num w:numId="4">
    <w:abstractNumId w:val="25"/>
  </w:num>
  <w:num w:numId="5">
    <w:abstractNumId w:val="22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3"/>
  </w:num>
  <w:num w:numId="8">
    <w:abstractNumId w:val="32"/>
  </w:num>
  <w:num w:numId="9">
    <w:abstractNumId w:val="34"/>
  </w:num>
  <w:num w:numId="10">
    <w:abstractNumId w:val="12"/>
  </w:num>
  <w:num w:numId="11">
    <w:abstractNumId w:val="33"/>
  </w:num>
  <w:num w:numId="12">
    <w:abstractNumId w:val="3"/>
  </w:num>
  <w:num w:numId="13">
    <w:abstractNumId w:val="28"/>
  </w:num>
  <w:num w:numId="14">
    <w:abstractNumId w:val="30"/>
  </w:num>
  <w:num w:numId="15">
    <w:abstractNumId w:val="17"/>
  </w:num>
  <w:num w:numId="16">
    <w:abstractNumId w:val="6"/>
  </w:num>
  <w:num w:numId="17">
    <w:abstractNumId w:val="26"/>
  </w:num>
  <w:num w:numId="18">
    <w:abstractNumId w:val="2"/>
  </w:num>
  <w:num w:numId="19">
    <w:abstractNumId w:val="16"/>
  </w:num>
  <w:num w:numId="20">
    <w:abstractNumId w:val="24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9"/>
  </w:num>
  <w:num w:numId="28">
    <w:abstractNumId w:val="23"/>
  </w:num>
  <w:num w:numId="29">
    <w:abstractNumId w:val="0"/>
  </w:num>
  <w:num w:numId="30">
    <w:abstractNumId w:val="11"/>
  </w:num>
  <w:num w:numId="31">
    <w:abstractNumId w:val="15"/>
  </w:num>
  <w:num w:numId="32">
    <w:abstractNumId w:val="31"/>
  </w:num>
  <w:num w:numId="33">
    <w:abstractNumId w:val="21"/>
  </w:num>
  <w:num w:numId="34">
    <w:abstractNumId w:val="29"/>
  </w:num>
  <w:num w:numId="35">
    <w:abstractNumId w:val="10"/>
  </w:num>
  <w:num w:numId="36">
    <w:abstractNumId w:val="18"/>
  </w:num>
  <w:num w:numId="37">
    <w:abstractNumId w:val="19"/>
  </w:num>
  <w:num w:numId="38">
    <w:abstractNumId w:val="35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0"/>
  </w:num>
  <w:num w:numId="42">
    <w:abstractNumId w:val="8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14"/>
  </w:num>
  <w:num w:numId="46">
    <w:abstractNumId w:val="7"/>
  </w:num>
  <w:num w:numId="4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6744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838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0ED"/>
    <w:rsid w:val="0010717D"/>
    <w:rsid w:val="00107241"/>
    <w:rsid w:val="00107BB1"/>
    <w:rsid w:val="00110782"/>
    <w:rsid w:val="00110F95"/>
    <w:rsid w:val="001140C1"/>
    <w:rsid w:val="00114101"/>
    <w:rsid w:val="00115832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6F2E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08E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0F84"/>
    <w:rsid w:val="002C18D9"/>
    <w:rsid w:val="002C197A"/>
    <w:rsid w:val="002C1E25"/>
    <w:rsid w:val="002C23EF"/>
    <w:rsid w:val="002C3DA2"/>
    <w:rsid w:val="002C3E9C"/>
    <w:rsid w:val="002C47F7"/>
    <w:rsid w:val="002C4AB8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3D9D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B728A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32A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627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24E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A0D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2BA5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6707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33F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0094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53E8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6BA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7E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7B7"/>
    <w:rsid w:val="007239BA"/>
    <w:rsid w:val="00723F19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1E25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1F3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6CB"/>
    <w:rsid w:val="00795811"/>
    <w:rsid w:val="00796B79"/>
    <w:rsid w:val="007971BF"/>
    <w:rsid w:val="007973AC"/>
    <w:rsid w:val="007A01D3"/>
    <w:rsid w:val="007A0881"/>
    <w:rsid w:val="007A0FC4"/>
    <w:rsid w:val="007A1B9F"/>
    <w:rsid w:val="007A1FF0"/>
    <w:rsid w:val="007A282A"/>
    <w:rsid w:val="007A399C"/>
    <w:rsid w:val="007A3B50"/>
    <w:rsid w:val="007A40BB"/>
    <w:rsid w:val="007A4F26"/>
    <w:rsid w:val="007A531D"/>
    <w:rsid w:val="007A6255"/>
    <w:rsid w:val="007A6419"/>
    <w:rsid w:val="007A64E1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1F0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509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540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23F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2DA"/>
    <w:rsid w:val="008C05CF"/>
    <w:rsid w:val="008C0D17"/>
    <w:rsid w:val="008C14CF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6F0A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8D5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5BA4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0FEB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C8"/>
    <w:rsid w:val="00A36C6F"/>
    <w:rsid w:val="00A3783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912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4EC9"/>
    <w:rsid w:val="00AC50D1"/>
    <w:rsid w:val="00AC53FB"/>
    <w:rsid w:val="00AC54AD"/>
    <w:rsid w:val="00AC5862"/>
    <w:rsid w:val="00AC6915"/>
    <w:rsid w:val="00AC6FD4"/>
    <w:rsid w:val="00AC7D9F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365D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3CDF"/>
    <w:rsid w:val="00B35670"/>
    <w:rsid w:val="00B3598C"/>
    <w:rsid w:val="00B35FC3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79F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3952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51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83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FD4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493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0FEF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A35"/>
    <w:rsid w:val="00D36CAE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A24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DD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4A80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24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C8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0D4D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152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61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55E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2A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30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1F3"/>
    <w:rPr>
      <w:rFonts w:ascii="Trebuchet MS" w:eastAsia="Trebuchet MS" w:hAnsi="Trebuchet MS" w:cs="Trebuchet MS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F24E9B-2201-4C53-BAB0-D7DA14B2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7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და Crypto Key კონვერტების შესყიდვის ტენდერი</vt:lpstr>
    </vt:vector>
  </TitlesOfParts>
  <Company>სს“საქართველოს ბანკი“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პლასტიკური ბარათების საბეჭდი მოწყობილობის (Embosser) სახარჯი მასალების შესყიდვის ტენდერი</dc:title>
  <dc:subject/>
  <dc:creator>მარიამ ტაბატაძე</dc:creator>
  <cp:lastModifiedBy>Microsoft Office User</cp:lastModifiedBy>
  <cp:revision>75</cp:revision>
  <cp:lastPrinted>2018-12-25T15:48:00Z</cp:lastPrinted>
  <dcterms:created xsi:type="dcterms:W3CDTF">2021-11-10T14:50:00Z</dcterms:created>
  <dcterms:modified xsi:type="dcterms:W3CDTF">2026-04-21T14:51:00Z</dcterms:modified>
</cp:coreProperties>
</file>