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AB" w:rsidRDefault="007959AB" w:rsidP="0048522D">
      <w:pPr>
        <w:ind w:firstLine="450"/>
        <w:jc w:val="center"/>
        <w:rPr>
          <w:b/>
          <w:lang w:val="ka-GE"/>
        </w:rPr>
      </w:pPr>
    </w:p>
    <w:p w:rsidR="007959AB" w:rsidRDefault="007959AB" w:rsidP="0048522D">
      <w:pPr>
        <w:ind w:firstLine="450"/>
        <w:jc w:val="center"/>
        <w:rPr>
          <w:b/>
          <w:lang w:val="ka-GE"/>
        </w:rPr>
      </w:pPr>
    </w:p>
    <w:p w:rsidR="007959AB" w:rsidRDefault="007959AB" w:rsidP="0048522D">
      <w:pPr>
        <w:ind w:firstLine="450"/>
        <w:jc w:val="center"/>
        <w:rPr>
          <w:b/>
          <w:lang w:val="ka-GE"/>
        </w:rPr>
      </w:pPr>
      <w:r>
        <w:rPr>
          <w:noProof/>
          <w:color w:val="1F497D"/>
        </w:rPr>
        <w:drawing>
          <wp:inline distT="0" distB="0" distL="0" distR="0">
            <wp:extent cx="3406309" cy="1630680"/>
            <wp:effectExtent l="0" t="0" r="3810" b="7620"/>
            <wp:docPr id="1" name="Picture 1" descr="cid:B2E3F638-BD96-41F4-B251-62C93E4D3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6CE688-4A0D-4F47-A6E0-27E9C6187E73" descr="cid:B2E3F638-BD96-41F4-B251-62C93E4D38CC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200" cy="164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AB" w:rsidRPr="00C72089" w:rsidRDefault="007959AB" w:rsidP="0048522D">
      <w:pPr>
        <w:ind w:firstLine="450"/>
        <w:jc w:val="center"/>
        <w:rPr>
          <w:rFonts w:ascii="Calibri" w:hAnsi="Calibri" w:cs="Calibri"/>
          <w:b/>
          <w:sz w:val="24"/>
          <w:szCs w:val="24"/>
          <w:lang w:val="ka-GE"/>
        </w:rPr>
      </w:pPr>
    </w:p>
    <w:p w:rsidR="00C72089" w:rsidRDefault="00C72089" w:rsidP="007959AB">
      <w:pPr>
        <w:ind w:firstLine="450"/>
        <w:jc w:val="center"/>
        <w:rPr>
          <w:rFonts w:ascii="Calibri" w:hAnsi="Calibri" w:cs="Calibri"/>
          <w:b/>
          <w:sz w:val="24"/>
          <w:szCs w:val="24"/>
          <w:lang w:val="ka-GE"/>
        </w:rPr>
      </w:pPr>
    </w:p>
    <w:p w:rsidR="00C72089" w:rsidRDefault="00C72089" w:rsidP="007959AB">
      <w:pPr>
        <w:ind w:firstLine="450"/>
        <w:jc w:val="center"/>
        <w:rPr>
          <w:rFonts w:ascii="Calibri" w:hAnsi="Calibri" w:cs="Calibri"/>
          <w:b/>
          <w:sz w:val="24"/>
          <w:szCs w:val="24"/>
          <w:lang w:val="ka-GE"/>
        </w:rPr>
      </w:pPr>
    </w:p>
    <w:p w:rsidR="00FF038C" w:rsidRDefault="00FF038C" w:rsidP="007959AB">
      <w:pPr>
        <w:ind w:firstLine="450"/>
        <w:jc w:val="center"/>
        <w:rPr>
          <w:rFonts w:ascii="Calibri" w:hAnsi="Calibri" w:cs="Calibri"/>
          <w:b/>
          <w:sz w:val="24"/>
          <w:szCs w:val="24"/>
          <w:lang w:val="ka-GE"/>
        </w:rPr>
      </w:pPr>
      <w:r>
        <w:rPr>
          <w:rFonts w:ascii="Calibri" w:hAnsi="Calibri" w:cs="Calibri"/>
          <w:b/>
          <w:sz w:val="24"/>
          <w:szCs w:val="24"/>
          <w:lang w:val="ka-GE"/>
        </w:rPr>
        <w:t xml:space="preserve">ს.ს. „პანექსი“-ს ტერიტორიაზე დაცვისა და </w:t>
      </w:r>
      <w:r w:rsidR="007C6E5A">
        <w:rPr>
          <w:rFonts w:ascii="Calibri" w:hAnsi="Calibri" w:cs="Calibri"/>
          <w:b/>
          <w:sz w:val="24"/>
          <w:szCs w:val="24"/>
          <w:lang w:val="ka-GE"/>
        </w:rPr>
        <w:t>ლოჯისტიკის</w:t>
      </w:r>
    </w:p>
    <w:p w:rsidR="00FF038C" w:rsidRPr="00C72089" w:rsidRDefault="00FF038C" w:rsidP="007959AB">
      <w:pPr>
        <w:ind w:firstLine="450"/>
        <w:jc w:val="center"/>
        <w:rPr>
          <w:rFonts w:ascii="Calibri" w:hAnsi="Calibri" w:cs="Calibri"/>
          <w:b/>
          <w:sz w:val="24"/>
          <w:szCs w:val="24"/>
          <w:lang w:val="ka-GE"/>
        </w:rPr>
      </w:pPr>
      <w:r>
        <w:rPr>
          <w:rFonts w:ascii="Calibri" w:hAnsi="Calibri" w:cs="Calibri"/>
          <w:b/>
          <w:sz w:val="24"/>
          <w:szCs w:val="24"/>
          <w:lang w:val="ka-GE"/>
        </w:rPr>
        <w:t>ოთახების შენობის მოწყობის სამუშაოები</w:t>
      </w:r>
    </w:p>
    <w:p w:rsidR="007959AB" w:rsidRDefault="007959AB" w:rsidP="0048522D">
      <w:pPr>
        <w:ind w:firstLine="450"/>
        <w:jc w:val="center"/>
        <w:rPr>
          <w:b/>
          <w:lang w:val="ka-GE"/>
        </w:rPr>
      </w:pPr>
    </w:p>
    <w:p w:rsidR="00C72089" w:rsidRDefault="00C72089" w:rsidP="0048522D">
      <w:pPr>
        <w:ind w:firstLine="450"/>
        <w:jc w:val="center"/>
        <w:rPr>
          <w:b/>
          <w:lang w:val="ka-GE"/>
        </w:rPr>
      </w:pPr>
    </w:p>
    <w:p w:rsidR="00C72089" w:rsidRDefault="00C72089" w:rsidP="0048522D">
      <w:pPr>
        <w:ind w:firstLine="450"/>
        <w:jc w:val="center"/>
        <w:rPr>
          <w:b/>
          <w:lang w:val="ka-GE"/>
        </w:rPr>
      </w:pPr>
    </w:p>
    <w:p w:rsidR="00C72089" w:rsidRDefault="00C72089" w:rsidP="0048522D">
      <w:pPr>
        <w:ind w:firstLine="450"/>
        <w:jc w:val="center"/>
        <w:rPr>
          <w:b/>
          <w:lang w:val="ka-GE"/>
        </w:rPr>
      </w:pPr>
    </w:p>
    <w:p w:rsidR="00E15284" w:rsidRDefault="00E15284" w:rsidP="0048522D">
      <w:pPr>
        <w:ind w:firstLine="450"/>
        <w:jc w:val="center"/>
        <w:rPr>
          <w:b/>
          <w:lang w:val="ka-GE"/>
        </w:rPr>
      </w:pPr>
    </w:p>
    <w:p w:rsidR="00E15284" w:rsidRDefault="00E15284" w:rsidP="0048522D">
      <w:pPr>
        <w:ind w:firstLine="450"/>
        <w:jc w:val="center"/>
        <w:rPr>
          <w:b/>
          <w:lang w:val="ka-GE"/>
        </w:rPr>
      </w:pPr>
    </w:p>
    <w:p w:rsidR="00E15284" w:rsidRDefault="00E15284" w:rsidP="0048522D">
      <w:pPr>
        <w:ind w:firstLine="450"/>
        <w:jc w:val="center"/>
        <w:rPr>
          <w:b/>
          <w:lang w:val="ka-GE"/>
        </w:rPr>
      </w:pPr>
    </w:p>
    <w:p w:rsidR="00E15284" w:rsidRDefault="00E15284" w:rsidP="0048522D">
      <w:pPr>
        <w:ind w:firstLine="450"/>
        <w:jc w:val="center"/>
        <w:rPr>
          <w:b/>
          <w:lang w:val="ka-GE"/>
        </w:rPr>
      </w:pPr>
    </w:p>
    <w:p w:rsidR="00E15284" w:rsidRDefault="00E15284" w:rsidP="0048522D">
      <w:pPr>
        <w:ind w:firstLine="450"/>
        <w:jc w:val="center"/>
        <w:rPr>
          <w:b/>
          <w:lang w:val="ka-GE"/>
        </w:rPr>
      </w:pPr>
    </w:p>
    <w:p w:rsidR="00E15284" w:rsidRDefault="00E15284" w:rsidP="0048522D">
      <w:pPr>
        <w:ind w:firstLine="450"/>
        <w:jc w:val="center"/>
        <w:rPr>
          <w:b/>
          <w:lang w:val="ka-GE"/>
        </w:rPr>
      </w:pPr>
    </w:p>
    <w:p w:rsidR="00E15284" w:rsidRDefault="00E15284" w:rsidP="0048522D">
      <w:pPr>
        <w:ind w:firstLine="450"/>
        <w:jc w:val="center"/>
        <w:rPr>
          <w:b/>
          <w:lang w:val="ka-GE"/>
        </w:rPr>
      </w:pPr>
      <w:r>
        <w:rPr>
          <w:b/>
          <w:lang w:val="ka-GE"/>
        </w:rPr>
        <w:t xml:space="preserve">ქ. რუთავი </w:t>
      </w:r>
    </w:p>
    <w:p w:rsidR="00E15284" w:rsidRDefault="00E15284" w:rsidP="0048522D">
      <w:pPr>
        <w:ind w:firstLine="450"/>
        <w:jc w:val="center"/>
        <w:rPr>
          <w:b/>
          <w:lang w:val="ka-GE"/>
        </w:rPr>
      </w:pPr>
      <w:r>
        <w:rPr>
          <w:b/>
          <w:lang w:val="ka-GE"/>
        </w:rPr>
        <w:t>202</w:t>
      </w:r>
      <w:r w:rsidR="00FF038C">
        <w:rPr>
          <w:b/>
          <w:lang w:val="ka-GE"/>
        </w:rPr>
        <w:t>6</w:t>
      </w:r>
      <w:r>
        <w:rPr>
          <w:b/>
          <w:lang w:val="ka-GE"/>
        </w:rPr>
        <w:t xml:space="preserve"> წ.</w:t>
      </w:r>
    </w:p>
    <w:p w:rsidR="00C72089" w:rsidRDefault="00C72089" w:rsidP="0048522D">
      <w:pPr>
        <w:ind w:firstLine="450"/>
        <w:jc w:val="center"/>
        <w:rPr>
          <w:b/>
          <w:lang w:val="ka-GE"/>
        </w:rPr>
      </w:pPr>
    </w:p>
    <w:p w:rsidR="00C72089" w:rsidRDefault="00C72089" w:rsidP="0048522D">
      <w:pPr>
        <w:ind w:firstLine="450"/>
        <w:jc w:val="center"/>
        <w:rPr>
          <w:rFonts w:ascii="Sylfaen" w:hAnsi="Sylfaen"/>
          <w:b/>
          <w:lang w:val="ka-GE"/>
        </w:rPr>
      </w:pPr>
    </w:p>
    <w:p w:rsidR="001337CC" w:rsidRDefault="001337CC" w:rsidP="0048522D">
      <w:pPr>
        <w:ind w:firstLine="450"/>
        <w:jc w:val="center"/>
        <w:rPr>
          <w:rFonts w:ascii="Sylfaen" w:hAnsi="Sylfaen"/>
          <w:b/>
          <w:lang w:val="ka-GE"/>
        </w:rPr>
      </w:pPr>
    </w:p>
    <w:p w:rsidR="00FF038C" w:rsidRPr="001337CC" w:rsidRDefault="00FF038C" w:rsidP="0048522D">
      <w:pPr>
        <w:ind w:firstLine="450"/>
        <w:jc w:val="center"/>
        <w:rPr>
          <w:rFonts w:ascii="Sylfaen" w:hAnsi="Sylfaen"/>
          <w:b/>
          <w:lang w:val="ka-GE"/>
        </w:rPr>
      </w:pPr>
    </w:p>
    <w:p w:rsidR="007959AB" w:rsidRDefault="00933CE3" w:rsidP="003A0E75">
      <w:pPr>
        <w:pStyle w:val="ListParagraph"/>
        <w:numPr>
          <w:ilvl w:val="0"/>
          <w:numId w:val="2"/>
        </w:numPr>
        <w:rPr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სამუშაოს აღწერა</w:t>
      </w:r>
    </w:p>
    <w:p w:rsidR="00E15284" w:rsidRDefault="000450A5" w:rsidP="00E15284">
      <w:pPr>
        <w:ind w:left="90" w:firstLine="450"/>
        <w:rPr>
          <w:rFonts w:ascii="Sylfaen" w:hAnsi="Sylfaen"/>
          <w:lang w:val="ka-GE"/>
        </w:rPr>
      </w:pPr>
      <w:r w:rsidRPr="00933CE3">
        <w:rPr>
          <w:rFonts w:ascii="Sylfaen" w:hAnsi="Sylfaen"/>
          <w:lang w:val="ka-GE"/>
        </w:rPr>
        <w:t xml:space="preserve">შესასრულებელი სამუშაოები გულისხმობს </w:t>
      </w:r>
      <w:r w:rsidR="00933CE3">
        <w:rPr>
          <w:rFonts w:ascii="Sylfaen" w:hAnsi="Sylfaen"/>
          <w:lang w:val="ka-GE"/>
        </w:rPr>
        <w:t xml:space="preserve">ს.ს. „პანექსი“-ს ტერიტორიაზე </w:t>
      </w:r>
      <w:r w:rsidR="00FF038C">
        <w:rPr>
          <w:rFonts w:ascii="Sylfaen" w:hAnsi="Sylfaen"/>
          <w:lang w:val="ka-GE"/>
        </w:rPr>
        <w:t xml:space="preserve">დაცვისა და </w:t>
      </w:r>
      <w:r w:rsidR="007C6E5A">
        <w:rPr>
          <w:rFonts w:ascii="Sylfaen" w:hAnsi="Sylfaen"/>
          <w:lang w:val="ka-GE"/>
        </w:rPr>
        <w:t xml:space="preserve">ლოჯისტიკის </w:t>
      </w:r>
      <w:r w:rsidR="00FF038C">
        <w:rPr>
          <w:rFonts w:ascii="Sylfaen" w:hAnsi="Sylfaen"/>
          <w:lang w:val="ka-GE"/>
        </w:rPr>
        <w:t>ოთახების შენობის მოწყობას</w:t>
      </w:r>
      <w:r w:rsidR="00933CE3">
        <w:rPr>
          <w:rFonts w:ascii="Sylfaen" w:hAnsi="Sylfaen"/>
          <w:lang w:val="ka-GE"/>
        </w:rPr>
        <w:t xml:space="preserve">. </w:t>
      </w:r>
    </w:p>
    <w:p w:rsidR="00933CE3" w:rsidRDefault="002D3B8C" w:rsidP="00E15284">
      <w:pPr>
        <w:ind w:left="90" w:firstLine="450"/>
        <w:rPr>
          <w:rFonts w:ascii="Sylfaen" w:hAnsi="Sylfaen"/>
          <w:lang w:val="ka-GE"/>
        </w:rPr>
      </w:pPr>
      <w:hyperlink r:id="rId8" w:history="1">
        <w:r w:rsidR="005E02B0" w:rsidRPr="006028F6">
          <w:rPr>
            <w:rStyle w:val="Hyperlink"/>
            <w:rFonts w:ascii="Sylfaen" w:hAnsi="Sylfaen"/>
            <w:lang w:val="ka-GE"/>
          </w:rPr>
          <w:t>https://www.google.com/maps/place/JSC+Panex/@41.588347,44.9445623,17z/data=!3m1!4b1!4m6!3m5!1s0x404407171b55a5f9:0x3b831da677098081!8m2!3d41.588347!4d44.9471426!16s%2Fg%2F11s2n3y0zr?entry=ttu&amp;g_ep=EgoyMDI1MDcyOS4wIKXMDSoASAFQAw%3D%3D</w:t>
        </w:r>
      </w:hyperlink>
    </w:p>
    <w:p w:rsidR="005E02B0" w:rsidRDefault="005E02B0" w:rsidP="00E15284">
      <w:pPr>
        <w:ind w:left="90" w:firstLine="450"/>
        <w:rPr>
          <w:rFonts w:ascii="Sylfaen" w:hAnsi="Sylfaen"/>
          <w:lang w:val="ka-GE"/>
        </w:rPr>
      </w:pPr>
    </w:p>
    <w:p w:rsidR="00FF038C" w:rsidRDefault="00FF038C" w:rsidP="00E15284">
      <w:pPr>
        <w:ind w:left="90" w:firstLine="45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სამუშაოების შესრულება გულისხმობს:</w:t>
      </w:r>
    </w:p>
    <w:p w:rsidR="00FF038C" w:rsidRDefault="00FF038C" w:rsidP="00FF038C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არსებული ძველი დაცვის ჯიხურის დემონტაჟს.</w:t>
      </w:r>
    </w:p>
    <w:p w:rsidR="00FF038C" w:rsidRDefault="00FF038C" w:rsidP="00FF038C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ერთ სართულიანი 5 სმ-იანი სენდვიჩ პანელის შენობა. </w:t>
      </w:r>
    </w:p>
    <w:p w:rsidR="00FF038C" w:rsidRDefault="00FF038C" w:rsidP="00FF038C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შენობა გადახურულია გოფრირებული თუნუქის სახურავით. </w:t>
      </w:r>
    </w:p>
    <w:p w:rsidR="00FF038C" w:rsidRDefault="00F92397" w:rsidP="00FF038C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</w:t>
      </w:r>
      <w:r w:rsidR="00FF038C">
        <w:rPr>
          <w:rFonts w:ascii="Sylfaen" w:hAnsi="Sylfaen"/>
          <w:lang w:val="ka-GE"/>
        </w:rPr>
        <w:t xml:space="preserve">შენობის საერთო ფართი </w:t>
      </w:r>
      <w:r w:rsidR="00F14EE7">
        <w:rPr>
          <w:rFonts w:ascii="Sylfaen" w:hAnsi="Sylfaen"/>
          <w:lang w:val="ka-GE"/>
        </w:rPr>
        <w:t>22</w:t>
      </w:r>
      <w:r w:rsidR="00FF038C">
        <w:rPr>
          <w:rFonts w:ascii="Sylfaen" w:hAnsi="Sylfaen"/>
          <w:lang w:val="ka-GE"/>
        </w:rPr>
        <w:t xml:space="preserve"> მ2.</w:t>
      </w:r>
    </w:p>
    <w:p w:rsidR="00FF038C" w:rsidRDefault="00FF038C" w:rsidP="00FF038C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შემდგომი გამოყენებისათვის ვარგისი მეტალოპლასტმასის კარებებისა და ფანჯრების დემონტაჟს და დასაწყობებას</w:t>
      </w:r>
      <w:r w:rsidR="00AA3D2B">
        <w:rPr>
          <w:rFonts w:ascii="Sylfaen" w:hAnsi="Sylfaen"/>
          <w:lang w:val="ka-GE"/>
        </w:rPr>
        <w:t>.</w:t>
      </w:r>
    </w:p>
    <w:p w:rsidR="00994D06" w:rsidRDefault="00994D06" w:rsidP="00994D06">
      <w:pPr>
        <w:pStyle w:val="ListParagraph"/>
        <w:ind w:left="1260"/>
        <w:rPr>
          <w:rFonts w:ascii="Sylfaen" w:hAnsi="Sylfaen"/>
          <w:lang w:val="ka-GE"/>
        </w:rPr>
      </w:pPr>
    </w:p>
    <w:p w:rsidR="00AA3D2B" w:rsidRDefault="00994D06" w:rsidP="00AA3D2B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საფუძვლის მოწყობა.</w:t>
      </w:r>
    </w:p>
    <w:p w:rsidR="00994D06" w:rsidRDefault="00994D06" w:rsidP="00994D06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არსებული ბეტონის მონგრევა და ნარჩენების დაყრა დამკვეთის ტერიტორიაზე, წინასწარ მითითებულ ადგილას - 50-100 მეტრის რადიუსში. ფართობი:</w:t>
      </w:r>
      <w:r w:rsidR="00ED6DB9">
        <w:rPr>
          <w:rFonts w:ascii="Sylfaen" w:hAnsi="Sylfaen"/>
        </w:rPr>
        <w:t>40</w:t>
      </w:r>
      <w:r>
        <w:rPr>
          <w:rFonts w:ascii="Sylfaen" w:hAnsi="Sylfaen"/>
          <w:lang w:val="ka-GE"/>
        </w:rPr>
        <w:t xml:space="preserve"> მ2 სისქე 20- 35 სმ. </w:t>
      </w:r>
    </w:p>
    <w:p w:rsidR="00994D06" w:rsidRDefault="00994D06" w:rsidP="00994D06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 მმ-იანი ალმ</w:t>
      </w:r>
      <w:r w:rsidR="00A7055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ტური</w:t>
      </w:r>
      <w:r w:rsidR="00A70557">
        <w:rPr>
          <w:rFonts w:ascii="Sylfaen" w:hAnsi="Sylfaen"/>
          <w:lang w:val="ka-GE"/>
        </w:rPr>
        <w:t xml:space="preserve">ს ცალფენიანი ბეტონის საფუძვლის მოწყობა 10სმ - დან </w:t>
      </w:r>
      <w:r w:rsidR="00F14EE7">
        <w:rPr>
          <w:rFonts w:ascii="Sylfaen" w:hAnsi="Sylfaen"/>
          <w:lang w:val="ka-GE"/>
        </w:rPr>
        <w:t>40</w:t>
      </w:r>
      <w:r w:rsidR="00A70557">
        <w:rPr>
          <w:rFonts w:ascii="Sylfaen" w:hAnsi="Sylfaen"/>
          <w:lang w:val="ka-GE"/>
        </w:rPr>
        <w:t xml:space="preserve"> სმ-მდე,</w:t>
      </w:r>
    </w:p>
    <w:p w:rsidR="00A70557" w:rsidRPr="00B91719" w:rsidRDefault="00A70557" w:rsidP="00A70557">
      <w:pPr>
        <w:pStyle w:val="ListParagraph"/>
        <w:ind w:left="126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ფართით </w:t>
      </w:r>
      <w:r w:rsidR="00F14EE7">
        <w:rPr>
          <w:rFonts w:ascii="Sylfaen" w:hAnsi="Sylfaen"/>
          <w:lang w:val="ka-GE"/>
        </w:rPr>
        <w:t>39</w:t>
      </w:r>
      <w:r>
        <w:rPr>
          <w:rFonts w:ascii="Sylfaen" w:hAnsi="Sylfaen"/>
          <w:lang w:val="ka-GE"/>
        </w:rPr>
        <w:t xml:space="preserve"> მ2.</w:t>
      </w:r>
      <w:r w:rsidR="00B91719">
        <w:rPr>
          <w:rFonts w:ascii="Sylfaen" w:hAnsi="Sylfaen"/>
          <w:lang w:val="ka-GE"/>
        </w:rPr>
        <w:t xml:space="preserve"> ბეტონის მარკა </w:t>
      </w:r>
      <w:r w:rsidR="00B91719">
        <w:rPr>
          <w:rFonts w:ascii="Sylfaen" w:hAnsi="Sylfaen"/>
        </w:rPr>
        <w:t>B-25.</w:t>
      </w:r>
    </w:p>
    <w:p w:rsidR="00A70557" w:rsidRPr="00482ABF" w:rsidRDefault="00F92397" w:rsidP="00B91719">
      <w:pPr>
        <w:pStyle w:val="ListParagraph"/>
        <w:numPr>
          <w:ilvl w:val="0"/>
          <w:numId w:val="9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ახალი შენობის მოწყობა ნახაზისა და რენდერების შესაბამისად. შენობის სიმაღლე 3 მეტრი.</w:t>
      </w:r>
    </w:p>
    <w:p w:rsidR="00482ABF" w:rsidRPr="00482ABF" w:rsidRDefault="00482ABF" w:rsidP="00482ABF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გარე კედლების</w:t>
      </w:r>
      <w:r w:rsidR="00B357CE">
        <w:rPr>
          <w:rFonts w:ascii="Sylfaen" w:hAnsi="Sylfaen"/>
          <w:lang w:val="ka-GE"/>
        </w:rPr>
        <w:t>ა და</w:t>
      </w:r>
      <w:r>
        <w:rPr>
          <w:rFonts w:ascii="Sylfaen" w:hAnsi="Sylfaen"/>
          <w:lang w:val="ka-GE"/>
        </w:rPr>
        <w:t xml:space="preserve"> </w:t>
      </w:r>
      <w:r w:rsidR="00B357CE">
        <w:rPr>
          <w:rFonts w:ascii="Sylfaen" w:hAnsi="Sylfaen"/>
          <w:lang w:val="ka-GE"/>
        </w:rPr>
        <w:t xml:space="preserve">შიდა ტიხრების </w:t>
      </w:r>
      <w:r>
        <w:rPr>
          <w:rFonts w:ascii="Sylfaen" w:hAnsi="Sylfaen"/>
          <w:lang w:val="ka-GE"/>
        </w:rPr>
        <w:t>მოწყობა.</w:t>
      </w:r>
    </w:p>
    <w:p w:rsidR="00482ABF" w:rsidRPr="00F14EE7" w:rsidRDefault="00482ABF" w:rsidP="00482ABF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კორიდორში </w:t>
      </w:r>
      <w:r w:rsidR="00F14EE7">
        <w:rPr>
          <w:rFonts w:ascii="Sylfaen" w:hAnsi="Sylfaen"/>
          <w:lang w:val="ka-GE"/>
        </w:rPr>
        <w:t>კერამო გრანიტის ფილების მოწყობა 0.5მმ ფილით.</w:t>
      </w:r>
    </w:p>
    <w:p w:rsidR="00F14EE7" w:rsidRPr="00ED6DB9" w:rsidRDefault="00F14EE7" w:rsidP="00482ABF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ორივე საოფისე სივრცეში 0.8 მმ-იანი ლამინატის იატაკის მოწყობა.</w:t>
      </w:r>
    </w:p>
    <w:p w:rsidR="00ED6DB9" w:rsidRPr="00ED6DB9" w:rsidRDefault="00ED6DB9" w:rsidP="00482ABF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მეტალო პლასტმასის კარ - ფანჯარის მონტაჟი.</w:t>
      </w:r>
    </w:p>
    <w:p w:rsidR="00ED6DB9" w:rsidRPr="007C6E5A" w:rsidRDefault="00ED6DB9" w:rsidP="00482ABF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შიდა ელექტრო გაყვანილობის მონტაჟი.</w:t>
      </w:r>
    </w:p>
    <w:p w:rsidR="007C6E5A" w:rsidRPr="00B91719" w:rsidRDefault="007C6E5A" w:rsidP="00482ABF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გარე კედლების მოპირკეთება ალუკობონდის ფილებით.</w:t>
      </w:r>
    </w:p>
    <w:p w:rsidR="002D3B8C" w:rsidRDefault="00994D06" w:rsidP="002D3B8C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მყარი სამშენებლო ნარჩენების </w:t>
      </w:r>
      <w:r w:rsidR="00ED6DB9">
        <w:rPr>
          <w:rFonts w:ascii="Sylfaen" w:hAnsi="Sylfaen"/>
          <w:lang w:val="ka-GE"/>
        </w:rPr>
        <w:t>გატანა</w:t>
      </w:r>
      <w:r>
        <w:rPr>
          <w:rFonts w:ascii="Sylfaen" w:hAnsi="Sylfaen"/>
          <w:lang w:val="ka-GE"/>
        </w:rPr>
        <w:t xml:space="preserve"> რუსთავის სამშენებლო ნარჩენების პოლიგონზე. დაახლოებით 6 კმ-ზე ობიექტიდან. </w:t>
      </w:r>
    </w:p>
    <w:p w:rsidR="002D3B8C" w:rsidRPr="002D3B8C" w:rsidRDefault="002D3B8C" w:rsidP="002D3B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თავად უნდა შემოთავაზოს დამკვეთს გამოსაყენებელი სამშენებლო მასალების სახეობა და შესაბამისად წარმოადგინოს ხარჯთაღრიცხვა.</w:t>
      </w:r>
    </w:p>
    <w:p w:rsidR="002D3B8C" w:rsidRPr="002D3B8C" w:rsidRDefault="002D3B8C" w:rsidP="002D3B8C">
      <w:pPr>
        <w:rPr>
          <w:rFonts w:ascii="Sylfaen" w:hAnsi="Sylfaen"/>
          <w:lang w:val="ka-GE"/>
        </w:rPr>
      </w:pPr>
      <w:bookmarkStart w:id="0" w:name="_GoBack"/>
      <w:bookmarkEnd w:id="0"/>
    </w:p>
    <w:p w:rsidR="00E15284" w:rsidRDefault="00CC7A2E" w:rsidP="00CC7A2E">
      <w:pPr>
        <w:ind w:firstLine="450"/>
        <w:jc w:val="both"/>
        <w:rPr>
          <w:rFonts w:ascii="Sylfaen" w:hAnsi="Sylfaen"/>
          <w:lang w:val="ka-GE"/>
        </w:rPr>
      </w:pPr>
      <w:r w:rsidRPr="00CC7A2E">
        <w:rPr>
          <w:rFonts w:ascii="Sylfaen" w:hAnsi="Sylfaen"/>
          <w:lang w:val="ka-GE"/>
        </w:rPr>
        <w:t xml:space="preserve">დამკვეთის მხრიდან </w:t>
      </w:r>
      <w:r w:rsidR="00D670FC">
        <w:rPr>
          <w:rFonts w:ascii="Sylfaen" w:hAnsi="Sylfaen"/>
          <w:lang w:val="ka-GE"/>
        </w:rPr>
        <w:t xml:space="preserve">შესრულებულ სამუშაოებზე  </w:t>
      </w:r>
      <w:r w:rsidRPr="00CC7A2E">
        <w:rPr>
          <w:rFonts w:ascii="Sylfaen" w:hAnsi="Sylfaen"/>
          <w:lang w:val="ka-GE"/>
        </w:rPr>
        <w:t xml:space="preserve">მოთხოვნილი იქნება მინიმუმ </w:t>
      </w:r>
      <w:r w:rsidR="000450A5">
        <w:rPr>
          <w:rFonts w:ascii="Sylfaen" w:hAnsi="Sylfaen"/>
        </w:rPr>
        <w:t xml:space="preserve">1 </w:t>
      </w:r>
      <w:r w:rsidRPr="00CC7A2E">
        <w:rPr>
          <w:rFonts w:ascii="Sylfaen" w:hAnsi="Sylfaen"/>
          <w:lang w:val="ka-GE"/>
        </w:rPr>
        <w:t>წლიანი საგარანტიო ვადა</w:t>
      </w:r>
      <w:r w:rsidR="00D670FC">
        <w:rPr>
          <w:rFonts w:ascii="Sylfaen" w:hAnsi="Sylfaen"/>
          <w:lang w:val="ka-GE"/>
        </w:rPr>
        <w:t>.</w:t>
      </w:r>
      <w:r w:rsidR="003143AD">
        <w:rPr>
          <w:rFonts w:ascii="Sylfaen" w:hAnsi="Sylfaen"/>
          <w:lang w:val="ka-GE"/>
        </w:rPr>
        <w:t xml:space="preserve"> სამუშაოების </w:t>
      </w:r>
      <w:r w:rsidR="00ED6DB9">
        <w:rPr>
          <w:rFonts w:ascii="Sylfaen" w:hAnsi="Sylfaen"/>
          <w:lang w:val="ka-GE"/>
        </w:rPr>
        <w:t xml:space="preserve">დასრულების </w:t>
      </w:r>
      <w:r w:rsidR="003143AD">
        <w:rPr>
          <w:rFonts w:ascii="Sylfaen" w:hAnsi="Sylfaen"/>
          <w:lang w:val="ka-GE"/>
        </w:rPr>
        <w:t xml:space="preserve">ვადად განსაზღვრულია </w:t>
      </w:r>
      <w:r w:rsidR="00ED6DB9">
        <w:rPr>
          <w:rFonts w:ascii="Sylfaen" w:hAnsi="Sylfaen"/>
          <w:lang w:val="ka-GE"/>
        </w:rPr>
        <w:t>2026 წლის 1 ივნისი</w:t>
      </w:r>
      <w:r w:rsidR="003143AD">
        <w:rPr>
          <w:rFonts w:ascii="Sylfaen" w:hAnsi="Sylfaen"/>
          <w:lang w:val="ka-GE"/>
        </w:rPr>
        <w:t xml:space="preserve"> ხელშეკრულების გაფორმებიდან.</w:t>
      </w:r>
    </w:p>
    <w:p w:rsidR="00762694" w:rsidRDefault="00D670FC" w:rsidP="00ED6DB9">
      <w:pPr>
        <w:ind w:firstLine="450"/>
        <w:jc w:val="both"/>
        <w:rPr>
          <w:b/>
          <w:lang w:val="ka-GE"/>
        </w:rPr>
      </w:pPr>
      <w:r>
        <w:rPr>
          <w:rFonts w:ascii="Sylfaen" w:hAnsi="Sylfaen"/>
          <w:lang w:val="ka-GE"/>
        </w:rPr>
        <w:t>ნებისმიერ პრეტენდეტს აქვს უფლება და მიეცემა შესაძლებლობა წინადადების წარმოდგენამდე დაათვალიეროს ტერიტორია და ადგილზე გაეცნოს არსებულ მდგომარეობას.</w:t>
      </w:r>
    </w:p>
    <w:sectPr w:rsidR="00762694" w:rsidSect="00D670FC">
      <w:pgSz w:w="12240" w:h="15840"/>
      <w:pgMar w:top="99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7DF"/>
    <w:multiLevelType w:val="hybridMultilevel"/>
    <w:tmpl w:val="9392F072"/>
    <w:lvl w:ilvl="0" w:tplc="2370EF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9339AA"/>
    <w:multiLevelType w:val="hybridMultilevel"/>
    <w:tmpl w:val="851E31DA"/>
    <w:lvl w:ilvl="0" w:tplc="D41E3CB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5458BB"/>
    <w:multiLevelType w:val="multilevel"/>
    <w:tmpl w:val="8DE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31615"/>
    <w:multiLevelType w:val="hybridMultilevel"/>
    <w:tmpl w:val="6710610C"/>
    <w:lvl w:ilvl="0" w:tplc="1BDC2832">
      <w:start w:val="1"/>
      <w:numFmt w:val="bullet"/>
      <w:lvlText w:val=""/>
      <w:lvlJc w:val="left"/>
      <w:pPr>
        <w:ind w:left="12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AB1FD7"/>
    <w:multiLevelType w:val="multilevel"/>
    <w:tmpl w:val="504C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744CB"/>
    <w:multiLevelType w:val="hybridMultilevel"/>
    <w:tmpl w:val="369C5E48"/>
    <w:lvl w:ilvl="0" w:tplc="F866101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A25B9"/>
    <w:multiLevelType w:val="hybridMultilevel"/>
    <w:tmpl w:val="77462B2E"/>
    <w:lvl w:ilvl="0" w:tplc="1AB4F4E4">
      <w:start w:val="1"/>
      <w:numFmt w:val="decimal"/>
      <w:lvlText w:val="%1."/>
      <w:lvlJc w:val="left"/>
      <w:pPr>
        <w:ind w:left="4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90" w:hanging="360"/>
      </w:pPr>
    </w:lvl>
    <w:lvl w:ilvl="2" w:tplc="0409001B" w:tentative="1">
      <w:start w:val="1"/>
      <w:numFmt w:val="lowerRoman"/>
      <w:lvlText w:val="%3."/>
      <w:lvlJc w:val="right"/>
      <w:pPr>
        <w:ind w:left="6210" w:hanging="180"/>
      </w:pPr>
    </w:lvl>
    <w:lvl w:ilvl="3" w:tplc="0409000F" w:tentative="1">
      <w:start w:val="1"/>
      <w:numFmt w:val="decimal"/>
      <w:lvlText w:val="%4."/>
      <w:lvlJc w:val="left"/>
      <w:pPr>
        <w:ind w:left="6930" w:hanging="360"/>
      </w:pPr>
    </w:lvl>
    <w:lvl w:ilvl="4" w:tplc="04090019" w:tentative="1">
      <w:start w:val="1"/>
      <w:numFmt w:val="lowerLetter"/>
      <w:lvlText w:val="%5."/>
      <w:lvlJc w:val="left"/>
      <w:pPr>
        <w:ind w:left="7650" w:hanging="360"/>
      </w:pPr>
    </w:lvl>
    <w:lvl w:ilvl="5" w:tplc="0409001B" w:tentative="1">
      <w:start w:val="1"/>
      <w:numFmt w:val="lowerRoman"/>
      <w:lvlText w:val="%6."/>
      <w:lvlJc w:val="right"/>
      <w:pPr>
        <w:ind w:left="8370" w:hanging="180"/>
      </w:pPr>
    </w:lvl>
    <w:lvl w:ilvl="6" w:tplc="0409000F" w:tentative="1">
      <w:start w:val="1"/>
      <w:numFmt w:val="decimal"/>
      <w:lvlText w:val="%7."/>
      <w:lvlJc w:val="left"/>
      <w:pPr>
        <w:ind w:left="9090" w:hanging="360"/>
      </w:pPr>
    </w:lvl>
    <w:lvl w:ilvl="7" w:tplc="04090019" w:tentative="1">
      <w:start w:val="1"/>
      <w:numFmt w:val="lowerLetter"/>
      <w:lvlText w:val="%8."/>
      <w:lvlJc w:val="left"/>
      <w:pPr>
        <w:ind w:left="9810" w:hanging="360"/>
      </w:pPr>
    </w:lvl>
    <w:lvl w:ilvl="8" w:tplc="040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7" w15:restartNumberingAfterBreak="0">
    <w:nsid w:val="537A39BA"/>
    <w:multiLevelType w:val="hybridMultilevel"/>
    <w:tmpl w:val="A030F4BA"/>
    <w:lvl w:ilvl="0" w:tplc="945873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3C379D6"/>
    <w:multiLevelType w:val="multilevel"/>
    <w:tmpl w:val="AF1E99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E61C12"/>
    <w:multiLevelType w:val="hybridMultilevel"/>
    <w:tmpl w:val="472CFAA0"/>
    <w:lvl w:ilvl="0" w:tplc="F26CE10C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C"/>
    <w:rsid w:val="000450A5"/>
    <w:rsid w:val="000D6624"/>
    <w:rsid w:val="001337CC"/>
    <w:rsid w:val="00154433"/>
    <w:rsid w:val="002D3B8C"/>
    <w:rsid w:val="003143AD"/>
    <w:rsid w:val="003658D9"/>
    <w:rsid w:val="003A0E75"/>
    <w:rsid w:val="00482ABF"/>
    <w:rsid w:val="0048522D"/>
    <w:rsid w:val="004A6FE3"/>
    <w:rsid w:val="004F22A1"/>
    <w:rsid w:val="004F7DED"/>
    <w:rsid w:val="00556454"/>
    <w:rsid w:val="005A587F"/>
    <w:rsid w:val="005E02B0"/>
    <w:rsid w:val="005F64DC"/>
    <w:rsid w:val="00636B06"/>
    <w:rsid w:val="00762694"/>
    <w:rsid w:val="007959AB"/>
    <w:rsid w:val="007C6E5A"/>
    <w:rsid w:val="00933CE3"/>
    <w:rsid w:val="00994D06"/>
    <w:rsid w:val="00A02772"/>
    <w:rsid w:val="00A70557"/>
    <w:rsid w:val="00AA3D2B"/>
    <w:rsid w:val="00B357CE"/>
    <w:rsid w:val="00B41796"/>
    <w:rsid w:val="00B91719"/>
    <w:rsid w:val="00C363A9"/>
    <w:rsid w:val="00C72089"/>
    <w:rsid w:val="00CC7A2E"/>
    <w:rsid w:val="00D670FC"/>
    <w:rsid w:val="00E15284"/>
    <w:rsid w:val="00E62DDC"/>
    <w:rsid w:val="00ED6DB9"/>
    <w:rsid w:val="00F14EE7"/>
    <w:rsid w:val="00F92397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A4BE"/>
  <w15:chartTrackingRefBased/>
  <w15:docId w15:val="{838DCF58-CCE2-459A-9B08-B3123785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0FC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0FC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0FC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0F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0FC"/>
    <w:pPr>
      <w:numPr>
        <w:ilvl w:val="4"/>
        <w:numId w:val="3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670FC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0FC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0FC"/>
    <w:pPr>
      <w:numPr>
        <w:ilvl w:val="7"/>
        <w:numId w:val="3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0FC"/>
    <w:pPr>
      <w:numPr>
        <w:ilvl w:val="8"/>
        <w:numId w:val="3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-1">
    <w:name w:val="color-1"/>
    <w:basedOn w:val="Normal"/>
    <w:rsid w:val="005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587F"/>
    <w:rPr>
      <w:b/>
      <w:bCs/>
    </w:rPr>
  </w:style>
  <w:style w:type="paragraph" w:customStyle="1" w:styleId="q">
    <w:name w:val="q"/>
    <w:basedOn w:val="Normal"/>
    <w:rsid w:val="005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2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694"/>
    <w:rPr>
      <w:color w:val="0000FF"/>
      <w:u w:val="single"/>
    </w:rPr>
  </w:style>
  <w:style w:type="table" w:styleId="TableGrid">
    <w:name w:val="Table Grid"/>
    <w:basedOn w:val="TableNormal"/>
    <w:uiPriority w:val="39"/>
    <w:rsid w:val="0015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670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0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0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0F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0F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670F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0F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0F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0FC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D670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670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70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70F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7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0F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0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0FC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0F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JSC+Panex/@41.588347,44.9445623,17z/data=!3m1!4b1!4m6!3m5!1s0x404407171b55a5f9:0x3b831da677098081!8m2!3d41.588347!4d44.9471426!16s%2Fg%2F11s2n3y0zr?entry=ttu&amp;g_ep=EgoyMDI1MDcyOS4wIKXMDSoASAFQAw%3D%3D" TargetMode="External"/><Relationship Id="rId3" Type="http://schemas.openxmlformats.org/officeDocument/2006/relationships/styles" Target="styles.xml"/><Relationship Id="rId7" Type="http://schemas.openxmlformats.org/officeDocument/2006/relationships/image" Target="cid:image001.png@01DBFF9D.88F8D9C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9DCD-6277-4D0A-BEBA-30E0C7B8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2025-08-01T06:28:00Z</dcterms:created>
  <dcterms:modified xsi:type="dcterms:W3CDTF">2026-04-28T11:01:00Z</dcterms:modified>
</cp:coreProperties>
</file>