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113D5" w14:textId="02F33FC6" w:rsidR="00496276" w:rsidRPr="00F31A6B" w:rsidRDefault="00496276" w:rsidP="00496276">
      <w:pPr>
        <w:jc w:val="center"/>
        <w:rPr>
          <w:rFonts w:ascii="Sylfaen" w:hAnsi="Sylfaen"/>
          <w:b/>
          <w:sz w:val="20"/>
          <w:szCs w:val="20"/>
          <w:lang w:val="ka-GE"/>
        </w:rPr>
      </w:pPr>
      <w:bookmarkStart w:id="0" w:name="_GoBack"/>
      <w:bookmarkEnd w:id="0"/>
      <w:commentRangeStart w:id="1"/>
      <w:commentRangeStart w:id="2"/>
      <w:r w:rsidRPr="00F31A6B">
        <w:rPr>
          <w:rFonts w:ascii="Sylfaen" w:hAnsi="Sylfaen"/>
          <w:b/>
          <w:sz w:val="20"/>
          <w:szCs w:val="20"/>
          <w:lang w:val="ka-GE"/>
        </w:rPr>
        <w:t xml:space="preserve">ნასყიდობის ხელშეკრულება </w:t>
      </w:r>
      <w:r w:rsidR="00BA173C">
        <w:rPr>
          <w:rFonts w:ascii="Sylfaen" w:hAnsi="Sylfaen"/>
          <w:b/>
          <w:sz w:val="20"/>
          <w:szCs w:val="20"/>
        </w:rPr>
        <w:t>№</w:t>
      </w:r>
      <w:r w:rsidRPr="00F31A6B" w:rsidDel="00BE714B">
        <w:rPr>
          <w:rFonts w:ascii="Sylfaen" w:hAnsi="Sylfaen"/>
          <w:b/>
          <w:sz w:val="20"/>
          <w:szCs w:val="20"/>
        </w:rPr>
        <w:t xml:space="preserve">. </w:t>
      </w:r>
    </w:p>
    <w:p w14:paraId="7C52AA31" w14:textId="14E38647" w:rsidR="00496276" w:rsidRPr="00F31A6B" w:rsidRDefault="00496276" w:rsidP="00BA173C">
      <w:pPr>
        <w:jc w:val="center"/>
        <w:rPr>
          <w:rFonts w:ascii="Sylfaen" w:hAnsi="Sylfaen"/>
          <w:b/>
          <w:sz w:val="20"/>
          <w:szCs w:val="20"/>
          <w:lang w:val="ka-GE"/>
        </w:rPr>
      </w:pPr>
      <w:r w:rsidRPr="00F31A6B">
        <w:rPr>
          <w:rFonts w:ascii="Sylfaen" w:hAnsi="Sylfaen"/>
          <w:b/>
          <w:sz w:val="20"/>
          <w:szCs w:val="20"/>
        </w:rPr>
        <w:t xml:space="preserve">Purchase  Agreement  </w:t>
      </w:r>
      <w:r w:rsidR="00BA173C">
        <w:rPr>
          <w:rFonts w:ascii="Sylfaen" w:hAnsi="Sylfaen"/>
          <w:b/>
          <w:sz w:val="20"/>
          <w:szCs w:val="20"/>
        </w:rPr>
        <w:t>№</w:t>
      </w:r>
      <w:r w:rsidR="00BA173C" w:rsidRPr="00F31A6B" w:rsidDel="00BE714B">
        <w:rPr>
          <w:rFonts w:ascii="Sylfaen" w:hAnsi="Sylfaen"/>
          <w:b/>
          <w:sz w:val="20"/>
          <w:szCs w:val="20"/>
        </w:rPr>
        <w:t>.</w:t>
      </w:r>
      <w:commentRangeEnd w:id="1"/>
      <w:r w:rsidR="00B67794">
        <w:rPr>
          <w:rStyle w:val="CommentReference"/>
        </w:rPr>
        <w:commentReference w:id="1"/>
      </w:r>
      <w:commentRangeEnd w:id="2"/>
      <w:r w:rsidR="00B67794">
        <w:rPr>
          <w:rStyle w:val="CommentReference"/>
        </w:rPr>
        <w:commentReference w:id="2"/>
      </w:r>
    </w:p>
    <w:p w14:paraId="30A95237" w14:textId="77777777" w:rsidR="00646516" w:rsidRPr="00F31A6B" w:rsidRDefault="00646516" w:rsidP="00646516">
      <w:pPr>
        <w:jc w:val="center"/>
        <w:rPr>
          <w:rFonts w:ascii="Sylfaen" w:hAnsi="Sylfaen"/>
          <w:sz w:val="20"/>
          <w:szCs w:val="20"/>
          <w:lang w:val="ka-GE"/>
        </w:rPr>
      </w:pPr>
    </w:p>
    <w:tbl>
      <w:tblPr>
        <w:tblStyle w:val="TableGrid"/>
        <w:tblW w:w="0" w:type="auto"/>
        <w:tblLook w:val="04A0" w:firstRow="1" w:lastRow="0" w:firstColumn="1" w:lastColumn="0" w:noHBand="0" w:noVBand="1"/>
      </w:tblPr>
      <w:tblGrid>
        <w:gridCol w:w="4675"/>
        <w:gridCol w:w="4675"/>
      </w:tblGrid>
      <w:tr w:rsidR="00646516" w:rsidRPr="00F31A6B" w14:paraId="752FD5B2" w14:textId="77777777" w:rsidTr="00E70047">
        <w:tc>
          <w:tcPr>
            <w:tcW w:w="4675" w:type="dxa"/>
          </w:tcPr>
          <w:p w14:paraId="6AC3CC9D" w14:textId="27188B92" w:rsidR="00646516" w:rsidRPr="00F31A6B" w:rsidRDefault="001F58F7" w:rsidP="00E70047">
            <w:pPr>
              <w:rPr>
                <w:rFonts w:ascii="Sylfaen" w:hAnsi="Sylfaen"/>
                <w:b/>
                <w:sz w:val="20"/>
                <w:szCs w:val="20"/>
                <w:lang w:val="ka-GE"/>
              </w:rPr>
            </w:pPr>
            <w:r w:rsidRPr="00F31A6B">
              <w:rPr>
                <w:rFonts w:ascii="Sylfaen" w:hAnsi="Sylfaen"/>
                <w:b/>
                <w:sz w:val="20"/>
                <w:szCs w:val="20"/>
                <w:lang w:val="ka-GE"/>
              </w:rPr>
              <w:t>თარიღი/</w:t>
            </w:r>
            <w:r w:rsidR="00582B19" w:rsidRPr="00F31A6B">
              <w:rPr>
                <w:rFonts w:ascii="Sylfaen" w:hAnsi="Sylfaen"/>
                <w:b/>
                <w:sz w:val="20"/>
                <w:szCs w:val="20"/>
              </w:rPr>
              <w:t>Date</w:t>
            </w:r>
            <w:r w:rsidR="00646516" w:rsidRPr="00F31A6B">
              <w:rPr>
                <w:rFonts w:ascii="Sylfaen" w:hAnsi="Sylfaen"/>
                <w:b/>
                <w:sz w:val="20"/>
                <w:szCs w:val="20"/>
                <w:lang w:val="ka-GE"/>
              </w:rPr>
              <w:t>:</w:t>
            </w:r>
          </w:p>
        </w:tc>
        <w:tc>
          <w:tcPr>
            <w:tcW w:w="4675" w:type="dxa"/>
          </w:tcPr>
          <w:p w14:paraId="748D8B8F" w14:textId="3B4B31D5" w:rsidR="00646516" w:rsidRPr="00F31A6B" w:rsidRDefault="009310A2" w:rsidP="00BA173C">
            <w:pPr>
              <w:rPr>
                <w:rFonts w:ascii="Sylfaen" w:hAnsi="Sylfaen"/>
                <w:sz w:val="20"/>
                <w:szCs w:val="20"/>
              </w:rPr>
            </w:pPr>
            <w:r>
              <w:rPr>
                <w:rFonts w:ascii="Sylfaen" w:hAnsi="Sylfaen"/>
                <w:sz w:val="20"/>
                <w:szCs w:val="20"/>
              </w:rPr>
              <w:t>_____</w:t>
            </w:r>
            <w:r w:rsidR="001F58F7" w:rsidRPr="00F31A6B">
              <w:rPr>
                <w:rFonts w:ascii="Sylfaen" w:hAnsi="Sylfaen"/>
                <w:sz w:val="20"/>
                <w:szCs w:val="20"/>
              </w:rPr>
              <w:t>2023</w:t>
            </w:r>
            <w:r w:rsidR="001F58F7" w:rsidRPr="00F31A6B">
              <w:rPr>
                <w:rFonts w:ascii="Sylfaen" w:hAnsi="Sylfaen"/>
                <w:sz w:val="20"/>
                <w:szCs w:val="20"/>
                <w:lang w:val="ka-GE"/>
              </w:rPr>
              <w:t xml:space="preserve"> / </w:t>
            </w:r>
            <w:r w:rsidR="00BA173C">
              <w:rPr>
                <w:rFonts w:ascii="Sylfaen" w:hAnsi="Sylfaen"/>
                <w:sz w:val="20"/>
                <w:szCs w:val="20"/>
              </w:rPr>
              <w:t>______________</w:t>
            </w:r>
            <w:r w:rsidR="003139AB" w:rsidRPr="00F31A6B">
              <w:rPr>
                <w:rFonts w:ascii="Sylfaen" w:hAnsi="Sylfaen"/>
                <w:sz w:val="20"/>
                <w:szCs w:val="20"/>
              </w:rPr>
              <w:t>2023</w:t>
            </w:r>
          </w:p>
        </w:tc>
      </w:tr>
      <w:tr w:rsidR="00646516" w:rsidRPr="00F31A6B" w14:paraId="30C9F98D" w14:textId="77777777" w:rsidTr="00E70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47260B78" w14:textId="77777777" w:rsidR="00646516" w:rsidRPr="00F31A6B" w:rsidRDefault="00646516" w:rsidP="00E70047">
            <w:pPr>
              <w:rPr>
                <w:rFonts w:ascii="Sylfaen" w:hAnsi="Sylfaen"/>
                <w:b/>
                <w:sz w:val="20"/>
                <w:szCs w:val="20"/>
                <w:lang w:val="ka-GE"/>
              </w:rPr>
            </w:pPr>
          </w:p>
        </w:tc>
        <w:tc>
          <w:tcPr>
            <w:tcW w:w="4675" w:type="dxa"/>
          </w:tcPr>
          <w:p w14:paraId="1992D389" w14:textId="77777777" w:rsidR="00646516" w:rsidRPr="00F31A6B" w:rsidRDefault="00646516" w:rsidP="00E70047">
            <w:pPr>
              <w:rPr>
                <w:rFonts w:ascii="Sylfaen" w:hAnsi="Sylfaen"/>
                <w:sz w:val="20"/>
                <w:szCs w:val="20"/>
                <w:lang w:val="ka-GE"/>
              </w:rPr>
            </w:pPr>
          </w:p>
        </w:tc>
      </w:tr>
      <w:tr w:rsidR="00646516" w:rsidRPr="00F31A6B" w14:paraId="72824DE3" w14:textId="77777777" w:rsidTr="00E70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4F775456" w14:textId="4EC38FE5" w:rsidR="00646516" w:rsidRPr="00F31A6B" w:rsidRDefault="00582B19" w:rsidP="00BA173C">
            <w:pPr>
              <w:rPr>
                <w:rFonts w:ascii="Sylfaen" w:hAnsi="Sylfaen"/>
                <w:sz w:val="20"/>
                <w:szCs w:val="20"/>
                <w:lang w:val="ka-GE"/>
              </w:rPr>
            </w:pPr>
            <w:r w:rsidRPr="00F31A6B">
              <w:rPr>
                <w:rFonts w:ascii="Sylfaen" w:hAnsi="Sylfaen"/>
                <w:sz w:val="20"/>
                <w:szCs w:val="20"/>
              </w:rPr>
              <w:t xml:space="preserve">Parties of the </w:t>
            </w:r>
            <w:r w:rsidR="00B96658" w:rsidRPr="00F31A6B">
              <w:rPr>
                <w:rFonts w:ascii="Sylfaen" w:hAnsi="Sylfaen"/>
                <w:sz w:val="20"/>
                <w:szCs w:val="20"/>
              </w:rPr>
              <w:t>Agreement</w:t>
            </w:r>
            <w:r w:rsidRPr="00F31A6B">
              <w:rPr>
                <w:rFonts w:ascii="Sylfaen" w:hAnsi="Sylfaen"/>
                <w:sz w:val="20"/>
                <w:szCs w:val="20"/>
              </w:rPr>
              <w:t>:</w:t>
            </w:r>
            <w:r w:rsidR="000C7991" w:rsidRPr="00F31A6B">
              <w:rPr>
                <w:rFonts w:ascii="Sylfaen" w:hAnsi="Sylfaen"/>
                <w:sz w:val="20"/>
                <w:szCs w:val="20"/>
                <w:lang w:val="ka-GE"/>
              </w:rPr>
              <w:t xml:space="preserve"> </w:t>
            </w:r>
          </w:p>
        </w:tc>
        <w:tc>
          <w:tcPr>
            <w:tcW w:w="4675" w:type="dxa"/>
          </w:tcPr>
          <w:p w14:paraId="2FEB5756" w14:textId="77777777" w:rsidR="00646516" w:rsidRPr="00F31A6B" w:rsidRDefault="00646516" w:rsidP="00E70047">
            <w:pPr>
              <w:rPr>
                <w:rFonts w:ascii="Sylfaen" w:hAnsi="Sylfaen"/>
                <w:sz w:val="20"/>
                <w:szCs w:val="20"/>
                <w:lang w:val="ka-GE"/>
              </w:rPr>
            </w:pPr>
          </w:p>
        </w:tc>
      </w:tr>
      <w:tr w:rsidR="00646516" w:rsidRPr="00F31A6B" w14:paraId="3C53802D" w14:textId="77777777" w:rsidTr="00E70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0BF300E5" w14:textId="7B3B5722" w:rsidR="00646516" w:rsidRPr="00F31A6B" w:rsidRDefault="00582B19" w:rsidP="00E70047">
            <w:pPr>
              <w:rPr>
                <w:rFonts w:ascii="Sylfaen" w:hAnsi="Sylfaen"/>
                <w:b/>
                <w:sz w:val="20"/>
                <w:szCs w:val="20"/>
              </w:rPr>
            </w:pPr>
            <w:r w:rsidRPr="00F31A6B">
              <w:rPr>
                <w:rFonts w:ascii="Sylfaen" w:hAnsi="Sylfaen"/>
                <w:b/>
                <w:sz w:val="20"/>
                <w:szCs w:val="20"/>
              </w:rPr>
              <w:t>GWP:</w:t>
            </w:r>
          </w:p>
        </w:tc>
        <w:tc>
          <w:tcPr>
            <w:tcW w:w="4675" w:type="dxa"/>
          </w:tcPr>
          <w:p w14:paraId="0475F563" w14:textId="60DCD961" w:rsidR="00646516" w:rsidRPr="00F31A6B" w:rsidRDefault="00496276" w:rsidP="00E70047">
            <w:pPr>
              <w:rPr>
                <w:rFonts w:ascii="Sylfaen" w:hAnsi="Sylfaen"/>
                <w:sz w:val="20"/>
                <w:szCs w:val="20"/>
              </w:rPr>
            </w:pPr>
            <w:r w:rsidRPr="00F31A6B">
              <w:rPr>
                <w:rFonts w:ascii="Sylfaen" w:hAnsi="Sylfaen"/>
                <w:sz w:val="20"/>
                <w:szCs w:val="20"/>
              </w:rPr>
              <w:t>შპს ჯორჯიან უოთერ ენდ ფაუერი/</w:t>
            </w:r>
            <w:r w:rsidR="00582B19" w:rsidRPr="00F31A6B">
              <w:rPr>
                <w:rFonts w:ascii="Sylfaen" w:hAnsi="Sylfaen"/>
                <w:sz w:val="20"/>
                <w:szCs w:val="20"/>
              </w:rPr>
              <w:t>Georgian Water and Power LLC</w:t>
            </w:r>
          </w:p>
        </w:tc>
      </w:tr>
      <w:tr w:rsidR="00646516" w:rsidRPr="00F31A6B" w14:paraId="6B434C07" w14:textId="77777777" w:rsidTr="00E70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6A691470" w14:textId="15B93CD1" w:rsidR="00646516" w:rsidRPr="00F31A6B" w:rsidRDefault="00496276" w:rsidP="00496276">
            <w:pPr>
              <w:rPr>
                <w:rFonts w:ascii="Sylfaen" w:hAnsi="Sylfaen"/>
                <w:sz w:val="20"/>
                <w:szCs w:val="20"/>
                <w:lang w:val="ka-GE"/>
              </w:rPr>
            </w:pPr>
            <w:r w:rsidRPr="00F31A6B">
              <w:rPr>
                <w:rFonts w:ascii="Sylfaen" w:hAnsi="Sylfaen"/>
                <w:sz w:val="20"/>
                <w:szCs w:val="20"/>
                <w:lang w:val="ka-GE"/>
              </w:rPr>
              <w:t>საიდენტიფიკაციო ნომერი/</w:t>
            </w:r>
            <w:r w:rsidR="00582B19" w:rsidRPr="00F31A6B">
              <w:rPr>
                <w:rFonts w:ascii="Sylfaen" w:hAnsi="Sylfaen"/>
                <w:sz w:val="20"/>
                <w:szCs w:val="20"/>
              </w:rPr>
              <w:t>Identification Number</w:t>
            </w:r>
            <w:r w:rsidR="00646516" w:rsidRPr="00F31A6B">
              <w:rPr>
                <w:rFonts w:ascii="Sylfaen" w:hAnsi="Sylfaen"/>
                <w:sz w:val="20"/>
                <w:szCs w:val="20"/>
                <w:lang w:val="ka-GE"/>
              </w:rPr>
              <w:t>:</w:t>
            </w:r>
          </w:p>
        </w:tc>
        <w:tc>
          <w:tcPr>
            <w:tcW w:w="4675" w:type="dxa"/>
          </w:tcPr>
          <w:p w14:paraId="5C420193" w14:textId="77777777" w:rsidR="00646516" w:rsidRPr="00F31A6B" w:rsidRDefault="00646516" w:rsidP="00E70047">
            <w:pPr>
              <w:rPr>
                <w:rFonts w:ascii="Sylfaen" w:hAnsi="Sylfaen"/>
                <w:sz w:val="20"/>
                <w:szCs w:val="20"/>
                <w:lang w:val="ka-GE"/>
              </w:rPr>
            </w:pPr>
            <w:r w:rsidRPr="00F31A6B">
              <w:rPr>
                <w:rFonts w:ascii="Sylfaen" w:hAnsi="Sylfaen"/>
                <w:sz w:val="20"/>
                <w:szCs w:val="20"/>
                <w:lang w:val="ka-GE"/>
              </w:rPr>
              <w:t>203826002</w:t>
            </w:r>
          </w:p>
        </w:tc>
      </w:tr>
      <w:tr w:rsidR="00646516" w:rsidRPr="006A154D" w14:paraId="0B1747DD" w14:textId="77777777" w:rsidTr="00E70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0FC88A67" w14:textId="579EEFED" w:rsidR="00646516" w:rsidRPr="00F31A6B" w:rsidRDefault="00496276" w:rsidP="00E70047">
            <w:pPr>
              <w:rPr>
                <w:rFonts w:ascii="Sylfaen" w:hAnsi="Sylfaen"/>
                <w:sz w:val="20"/>
                <w:szCs w:val="20"/>
                <w:lang w:val="ka-GE"/>
              </w:rPr>
            </w:pPr>
            <w:r w:rsidRPr="00F31A6B">
              <w:rPr>
                <w:rFonts w:ascii="Sylfaen" w:hAnsi="Sylfaen"/>
                <w:sz w:val="20"/>
                <w:szCs w:val="20"/>
                <w:lang w:val="ka-GE"/>
              </w:rPr>
              <w:t>უფლებამოსილი წარმომადგენელი/</w:t>
            </w:r>
            <w:r w:rsidR="00582B19" w:rsidRPr="00F31A6B">
              <w:rPr>
                <w:rFonts w:ascii="Sylfaen" w:hAnsi="Sylfaen"/>
                <w:sz w:val="20"/>
                <w:szCs w:val="20"/>
              </w:rPr>
              <w:t>Authorized Representative</w:t>
            </w:r>
            <w:r w:rsidR="00646516" w:rsidRPr="00F31A6B">
              <w:rPr>
                <w:rFonts w:ascii="Sylfaen" w:hAnsi="Sylfaen"/>
                <w:sz w:val="20"/>
                <w:szCs w:val="20"/>
                <w:lang w:val="ka-GE"/>
              </w:rPr>
              <w:t>:</w:t>
            </w:r>
          </w:p>
        </w:tc>
        <w:tc>
          <w:tcPr>
            <w:tcW w:w="4675" w:type="dxa"/>
          </w:tcPr>
          <w:p w14:paraId="1B724D97" w14:textId="77408CA8" w:rsidR="00646516" w:rsidRPr="001C5E29" w:rsidRDefault="00C85724" w:rsidP="006A154D">
            <w:pPr>
              <w:rPr>
                <w:rFonts w:ascii="Sylfaen" w:hAnsi="Sylfaen"/>
                <w:sz w:val="20"/>
                <w:szCs w:val="20"/>
                <w:lang w:val="ka-GE"/>
              </w:rPr>
            </w:pPr>
            <w:r w:rsidRPr="001C5E29">
              <w:rPr>
                <w:rFonts w:ascii="Sylfaen" w:hAnsi="Sylfaen"/>
                <w:sz w:val="20"/>
                <w:szCs w:val="20"/>
                <w:lang w:val="ka-GE"/>
              </w:rPr>
              <w:t>ხოსე მიგელ სანტოს გონზალეზ</w:t>
            </w:r>
            <w:r w:rsidR="001C5E29" w:rsidRPr="001C5E29">
              <w:rPr>
                <w:rFonts w:ascii="Sylfaen" w:hAnsi="Sylfaen"/>
                <w:sz w:val="20"/>
                <w:szCs w:val="20"/>
                <w:lang w:val="ka-GE"/>
              </w:rPr>
              <w:t>/</w:t>
            </w:r>
            <w:r w:rsidR="001C5E29" w:rsidRPr="00D54866">
              <w:rPr>
                <w:rFonts w:ascii="Sylfaen" w:hAnsi="Sylfaen" w:cs="Sylfaen"/>
                <w:sz w:val="20"/>
                <w:szCs w:val="20"/>
                <w:lang w:val="ka-GE"/>
              </w:rPr>
              <w:t xml:space="preserve"> </w:t>
            </w:r>
            <w:r w:rsidR="00484A26" w:rsidRPr="00484A26">
              <w:rPr>
                <w:rFonts w:ascii="Sylfaen" w:hAnsi="Sylfaen" w:cs="Sylfaen"/>
                <w:sz w:val="20"/>
                <w:szCs w:val="20"/>
                <w:lang w:val="ka-GE"/>
              </w:rPr>
              <w:t xml:space="preserve">José Miguel Santos González </w:t>
            </w:r>
          </w:p>
        </w:tc>
      </w:tr>
      <w:tr w:rsidR="00646516" w:rsidRPr="00F31A6B" w14:paraId="0A584776" w14:textId="77777777" w:rsidTr="00E70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172CB0FF" w14:textId="4472150B" w:rsidR="00646516" w:rsidRPr="00F31A6B" w:rsidRDefault="00496276" w:rsidP="00E70047">
            <w:pPr>
              <w:rPr>
                <w:rFonts w:ascii="Sylfaen" w:hAnsi="Sylfaen"/>
                <w:sz w:val="20"/>
                <w:szCs w:val="20"/>
                <w:lang w:val="ka-GE"/>
              </w:rPr>
            </w:pPr>
            <w:r w:rsidRPr="00F31A6B">
              <w:rPr>
                <w:rFonts w:ascii="Sylfaen" w:hAnsi="Sylfaen"/>
                <w:sz w:val="20"/>
                <w:szCs w:val="20"/>
                <w:lang w:val="ka-GE"/>
              </w:rPr>
              <w:t>თანამდებობა/</w:t>
            </w:r>
            <w:r w:rsidR="00582B19" w:rsidRPr="00F31A6B">
              <w:rPr>
                <w:rFonts w:ascii="Sylfaen" w:hAnsi="Sylfaen"/>
                <w:sz w:val="20"/>
                <w:szCs w:val="20"/>
              </w:rPr>
              <w:t>Title</w:t>
            </w:r>
            <w:r w:rsidR="00646516" w:rsidRPr="00F31A6B">
              <w:rPr>
                <w:rFonts w:ascii="Sylfaen" w:hAnsi="Sylfaen"/>
                <w:sz w:val="20"/>
                <w:szCs w:val="20"/>
                <w:lang w:val="ka-GE"/>
              </w:rPr>
              <w:t>:</w:t>
            </w:r>
          </w:p>
        </w:tc>
        <w:tc>
          <w:tcPr>
            <w:tcW w:w="4675" w:type="dxa"/>
          </w:tcPr>
          <w:p w14:paraId="288ED398" w14:textId="78F02635" w:rsidR="00646516" w:rsidRPr="00F31A6B" w:rsidRDefault="00496276" w:rsidP="00E70047">
            <w:pPr>
              <w:rPr>
                <w:rFonts w:ascii="Sylfaen" w:hAnsi="Sylfaen"/>
                <w:sz w:val="20"/>
                <w:szCs w:val="20"/>
              </w:rPr>
            </w:pPr>
            <w:r w:rsidRPr="00F31A6B">
              <w:rPr>
                <w:rFonts w:ascii="Sylfaen" w:hAnsi="Sylfaen"/>
                <w:sz w:val="20"/>
                <w:szCs w:val="20"/>
              </w:rPr>
              <w:t>გენერალური დირექტორი/</w:t>
            </w:r>
            <w:r w:rsidR="00582B19" w:rsidRPr="00F31A6B">
              <w:rPr>
                <w:rFonts w:ascii="Sylfaen" w:hAnsi="Sylfaen"/>
                <w:sz w:val="20"/>
                <w:szCs w:val="20"/>
              </w:rPr>
              <w:t xml:space="preserve">General </w:t>
            </w:r>
            <w:r w:rsidR="003139AB" w:rsidRPr="00F31A6B">
              <w:rPr>
                <w:rFonts w:ascii="Sylfaen" w:hAnsi="Sylfaen"/>
                <w:sz w:val="20"/>
                <w:szCs w:val="20"/>
              </w:rPr>
              <w:t>Director</w:t>
            </w:r>
          </w:p>
        </w:tc>
      </w:tr>
      <w:tr w:rsidR="00646516" w:rsidRPr="00F31A6B" w14:paraId="002CDA5A" w14:textId="77777777" w:rsidTr="00E70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77BA3A27" w14:textId="77777777" w:rsidR="00646516" w:rsidRPr="00F31A6B" w:rsidRDefault="00646516" w:rsidP="00E70047">
            <w:pPr>
              <w:rPr>
                <w:rFonts w:ascii="Sylfaen" w:hAnsi="Sylfaen"/>
                <w:sz w:val="20"/>
                <w:szCs w:val="20"/>
                <w:lang w:val="ka-GE"/>
              </w:rPr>
            </w:pPr>
          </w:p>
        </w:tc>
        <w:tc>
          <w:tcPr>
            <w:tcW w:w="4675" w:type="dxa"/>
          </w:tcPr>
          <w:p w14:paraId="3E55E487" w14:textId="77777777" w:rsidR="00646516" w:rsidRPr="00F31A6B" w:rsidRDefault="00646516" w:rsidP="00E70047">
            <w:pPr>
              <w:rPr>
                <w:rFonts w:ascii="Sylfaen" w:hAnsi="Sylfaen"/>
                <w:sz w:val="20"/>
                <w:szCs w:val="20"/>
                <w:lang w:val="ka-GE"/>
              </w:rPr>
            </w:pPr>
          </w:p>
        </w:tc>
      </w:tr>
      <w:tr w:rsidR="00646516" w:rsidRPr="00F31A6B" w14:paraId="776F9F10" w14:textId="77777777" w:rsidTr="00E70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53C150DD" w14:textId="7F3447A4" w:rsidR="00646516" w:rsidRPr="00F31A6B" w:rsidRDefault="00496276" w:rsidP="00E70047">
            <w:pPr>
              <w:rPr>
                <w:rFonts w:ascii="Sylfaen" w:hAnsi="Sylfaen"/>
                <w:b/>
                <w:sz w:val="20"/>
                <w:szCs w:val="20"/>
              </w:rPr>
            </w:pPr>
            <w:r w:rsidRPr="00F31A6B">
              <w:rPr>
                <w:rFonts w:ascii="Sylfaen" w:hAnsi="Sylfaen"/>
                <w:b/>
                <w:sz w:val="20"/>
                <w:szCs w:val="20"/>
                <w:lang w:val="ka-GE"/>
              </w:rPr>
              <w:t>„კომპანია/</w:t>
            </w:r>
            <w:r w:rsidR="00582B19" w:rsidRPr="00F31A6B">
              <w:rPr>
                <w:rFonts w:ascii="Sylfaen" w:hAnsi="Sylfaen"/>
                <w:b/>
                <w:sz w:val="20"/>
                <w:szCs w:val="20"/>
              </w:rPr>
              <w:t>The Company:</w:t>
            </w:r>
          </w:p>
        </w:tc>
        <w:tc>
          <w:tcPr>
            <w:tcW w:w="4675" w:type="dxa"/>
          </w:tcPr>
          <w:p w14:paraId="3A480188" w14:textId="2E8715DA" w:rsidR="00646516" w:rsidRPr="00F31A6B" w:rsidRDefault="00646516" w:rsidP="00E70047">
            <w:pPr>
              <w:rPr>
                <w:rFonts w:ascii="Sylfaen" w:hAnsi="Sylfaen"/>
                <w:sz w:val="20"/>
                <w:szCs w:val="20"/>
              </w:rPr>
            </w:pPr>
          </w:p>
        </w:tc>
      </w:tr>
      <w:tr w:rsidR="00646516" w:rsidRPr="00F31A6B" w14:paraId="765CCF26" w14:textId="77777777" w:rsidTr="00E70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10360ECB" w14:textId="7884BE90" w:rsidR="00646516" w:rsidRPr="00F31A6B" w:rsidRDefault="00496276" w:rsidP="00E70047">
            <w:pPr>
              <w:rPr>
                <w:rFonts w:ascii="Sylfaen" w:hAnsi="Sylfaen"/>
                <w:sz w:val="20"/>
                <w:szCs w:val="20"/>
              </w:rPr>
            </w:pPr>
            <w:r w:rsidRPr="00F31A6B">
              <w:rPr>
                <w:rFonts w:ascii="Sylfaen" w:hAnsi="Sylfaen"/>
                <w:sz w:val="20"/>
                <w:szCs w:val="20"/>
                <w:lang w:val="ka-GE"/>
              </w:rPr>
              <w:t>საიდენტიფიკაციო ნომერი/</w:t>
            </w:r>
            <w:r w:rsidRPr="00F31A6B">
              <w:rPr>
                <w:rFonts w:ascii="Sylfaen" w:hAnsi="Sylfaen"/>
                <w:sz w:val="20"/>
                <w:szCs w:val="20"/>
              </w:rPr>
              <w:t>Identification Number</w:t>
            </w:r>
            <w:r w:rsidRPr="00F31A6B">
              <w:rPr>
                <w:rFonts w:ascii="Sylfaen" w:hAnsi="Sylfaen"/>
                <w:sz w:val="20"/>
                <w:szCs w:val="20"/>
                <w:lang w:val="ka-GE"/>
              </w:rPr>
              <w:t>:</w:t>
            </w:r>
          </w:p>
        </w:tc>
        <w:tc>
          <w:tcPr>
            <w:tcW w:w="4675" w:type="dxa"/>
          </w:tcPr>
          <w:p w14:paraId="04E23D78" w14:textId="61BBE8A6" w:rsidR="00646516" w:rsidRPr="00F31A6B" w:rsidRDefault="00646516" w:rsidP="009310A2">
            <w:pPr>
              <w:rPr>
                <w:rFonts w:ascii="Sylfaen" w:hAnsi="Sylfaen"/>
                <w:sz w:val="20"/>
                <w:szCs w:val="20"/>
              </w:rPr>
            </w:pPr>
          </w:p>
        </w:tc>
      </w:tr>
      <w:tr w:rsidR="00582B19" w:rsidRPr="00F31A6B" w14:paraId="152B1BB2" w14:textId="77777777" w:rsidTr="00B9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
        </w:trPr>
        <w:tc>
          <w:tcPr>
            <w:tcW w:w="4675" w:type="dxa"/>
          </w:tcPr>
          <w:p w14:paraId="6183EB99" w14:textId="7E89FF3F" w:rsidR="00582B19" w:rsidRPr="00F31A6B" w:rsidRDefault="00496276" w:rsidP="00582B19">
            <w:pPr>
              <w:rPr>
                <w:rFonts w:ascii="Sylfaen" w:hAnsi="Sylfaen"/>
                <w:sz w:val="20"/>
                <w:szCs w:val="20"/>
              </w:rPr>
            </w:pPr>
            <w:r w:rsidRPr="00F31A6B">
              <w:rPr>
                <w:rFonts w:ascii="Sylfaen" w:hAnsi="Sylfaen"/>
                <w:sz w:val="20"/>
                <w:szCs w:val="20"/>
                <w:lang w:val="ka-GE"/>
              </w:rPr>
              <w:t>უფლებამოსილი წარმომადგენელი/</w:t>
            </w:r>
            <w:r w:rsidR="00B96658" w:rsidRPr="00F31A6B">
              <w:rPr>
                <w:rFonts w:ascii="Sylfaen" w:hAnsi="Sylfaen"/>
                <w:sz w:val="20"/>
                <w:szCs w:val="20"/>
              </w:rPr>
              <w:t xml:space="preserve">Authorized Representative </w:t>
            </w:r>
          </w:p>
        </w:tc>
        <w:tc>
          <w:tcPr>
            <w:tcW w:w="4675" w:type="dxa"/>
          </w:tcPr>
          <w:p w14:paraId="1CF24418" w14:textId="00D91F72" w:rsidR="00582B19" w:rsidRPr="00F31A6B" w:rsidRDefault="00582B19" w:rsidP="00582B19">
            <w:pPr>
              <w:rPr>
                <w:rFonts w:ascii="Sylfaen" w:hAnsi="Sylfaen"/>
                <w:sz w:val="20"/>
                <w:szCs w:val="20"/>
              </w:rPr>
            </w:pPr>
          </w:p>
        </w:tc>
      </w:tr>
      <w:tr w:rsidR="00582B19" w:rsidRPr="00F31A6B" w14:paraId="13C846FF" w14:textId="77777777" w:rsidTr="00E700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31D24060" w14:textId="6CD7838F" w:rsidR="00582B19" w:rsidRPr="00F31A6B" w:rsidRDefault="00496276" w:rsidP="00582B19">
            <w:pPr>
              <w:rPr>
                <w:rFonts w:ascii="Sylfaen" w:hAnsi="Sylfaen"/>
                <w:sz w:val="20"/>
                <w:szCs w:val="20"/>
              </w:rPr>
            </w:pPr>
            <w:r w:rsidRPr="00F31A6B">
              <w:rPr>
                <w:rFonts w:ascii="Sylfaen" w:hAnsi="Sylfaen"/>
                <w:sz w:val="20"/>
                <w:szCs w:val="20"/>
                <w:lang w:val="ka-GE"/>
              </w:rPr>
              <w:t>თანამდებობა/</w:t>
            </w:r>
            <w:r w:rsidR="00B96658" w:rsidRPr="00F31A6B">
              <w:rPr>
                <w:rFonts w:ascii="Sylfaen" w:hAnsi="Sylfaen"/>
                <w:sz w:val="20"/>
                <w:szCs w:val="20"/>
              </w:rPr>
              <w:t>Title:</w:t>
            </w:r>
          </w:p>
        </w:tc>
        <w:tc>
          <w:tcPr>
            <w:tcW w:w="4675" w:type="dxa"/>
          </w:tcPr>
          <w:p w14:paraId="69FC6C01" w14:textId="2498048D" w:rsidR="00582B19" w:rsidRPr="00F31A6B" w:rsidRDefault="00582B19" w:rsidP="00B96658">
            <w:pPr>
              <w:rPr>
                <w:rFonts w:ascii="Sylfaen" w:hAnsi="Sylfaen"/>
                <w:sz w:val="20"/>
                <w:szCs w:val="20"/>
              </w:rPr>
            </w:pPr>
          </w:p>
        </w:tc>
      </w:tr>
    </w:tbl>
    <w:p w14:paraId="678B2469" w14:textId="2CFE0CB1" w:rsidR="00A07A11" w:rsidRPr="00F31A6B" w:rsidRDefault="00A07A11" w:rsidP="00646516">
      <w:pPr>
        <w:rPr>
          <w:rFonts w:ascii="Sylfaen" w:hAnsi="Sylfaen"/>
          <w:sz w:val="20"/>
          <w:szCs w:val="20"/>
        </w:rPr>
      </w:pPr>
    </w:p>
    <w:tbl>
      <w:tblPr>
        <w:tblStyle w:val="TableGrid"/>
        <w:tblW w:w="10075" w:type="dxa"/>
        <w:tblLayout w:type="fixed"/>
        <w:tblLook w:val="04A0" w:firstRow="1" w:lastRow="0" w:firstColumn="1" w:lastColumn="0" w:noHBand="0" w:noVBand="1"/>
      </w:tblPr>
      <w:tblGrid>
        <w:gridCol w:w="5125"/>
        <w:gridCol w:w="4950"/>
      </w:tblGrid>
      <w:tr w:rsidR="00BE714B" w:rsidRPr="00F31A6B" w14:paraId="163F1278" w14:textId="77777777" w:rsidTr="001E76AB">
        <w:trPr>
          <w:trHeight w:val="2870"/>
        </w:trPr>
        <w:tc>
          <w:tcPr>
            <w:tcW w:w="5125" w:type="dxa"/>
          </w:tcPr>
          <w:p w14:paraId="3CCBE266" w14:textId="77777777" w:rsidR="00BE714B" w:rsidRPr="00F31A6B" w:rsidRDefault="001F58F7" w:rsidP="001F58F7">
            <w:pPr>
              <w:jc w:val="center"/>
              <w:rPr>
                <w:rFonts w:ascii="Sylfaen" w:hAnsi="Sylfaen"/>
                <w:b/>
                <w:sz w:val="20"/>
                <w:szCs w:val="20"/>
                <w:lang w:val="ka-GE"/>
              </w:rPr>
            </w:pPr>
            <w:r w:rsidRPr="00F31A6B">
              <w:rPr>
                <w:rFonts w:ascii="Sylfaen" w:hAnsi="Sylfaen"/>
                <w:b/>
                <w:sz w:val="20"/>
                <w:szCs w:val="20"/>
                <w:lang w:val="ka-GE"/>
              </w:rPr>
              <w:t>ხელშეკრულების ძირითადი პირობები</w:t>
            </w:r>
          </w:p>
          <w:p w14:paraId="45BA5829" w14:textId="6CE44E20" w:rsidR="001F58F7" w:rsidRPr="00F31A6B" w:rsidRDefault="001F58F7" w:rsidP="00BF1976">
            <w:pPr>
              <w:pStyle w:val="ListParagraph"/>
              <w:numPr>
                <w:ilvl w:val="0"/>
                <w:numId w:val="19"/>
              </w:numPr>
              <w:spacing w:line="276" w:lineRule="auto"/>
              <w:rPr>
                <w:rFonts w:ascii="Sylfaen" w:hAnsi="Sylfaen"/>
                <w:b/>
                <w:sz w:val="20"/>
                <w:szCs w:val="20"/>
                <w:lang w:val="ka-GE"/>
              </w:rPr>
            </w:pPr>
            <w:r w:rsidRPr="00F31A6B">
              <w:rPr>
                <w:rFonts w:ascii="Sylfaen" w:hAnsi="Sylfaen"/>
                <w:b/>
                <w:sz w:val="20"/>
                <w:szCs w:val="20"/>
                <w:lang w:val="ka-GE"/>
              </w:rPr>
              <w:t>„ხელშეკრულების“ საგანი</w:t>
            </w:r>
          </w:p>
          <w:p w14:paraId="6D2C52B4" w14:textId="6D58831E" w:rsidR="001F58F7" w:rsidRPr="00F31A6B" w:rsidRDefault="001F58F7" w:rsidP="00532612">
            <w:pPr>
              <w:pStyle w:val="ListParagraph"/>
              <w:numPr>
                <w:ilvl w:val="1"/>
                <w:numId w:val="19"/>
              </w:numPr>
              <w:ind w:left="432" w:hanging="270"/>
              <w:jc w:val="both"/>
              <w:rPr>
                <w:rFonts w:ascii="Sylfaen" w:hAnsi="Sylfaen" w:cstheme="minorHAnsi"/>
                <w:sz w:val="20"/>
                <w:szCs w:val="20"/>
                <w:lang w:val="ka-GE"/>
              </w:rPr>
            </w:pPr>
            <w:r w:rsidRPr="00F31A6B">
              <w:rPr>
                <w:rFonts w:ascii="Sylfaen" w:hAnsi="Sylfaen" w:cs="Sylfaen"/>
                <w:sz w:val="20"/>
                <w:szCs w:val="20"/>
                <w:lang w:val="ka-GE"/>
              </w:rPr>
              <w:t>წინამდებარე</w:t>
            </w:r>
            <w:r w:rsidRPr="00F31A6B">
              <w:rPr>
                <w:rFonts w:ascii="Sylfaen" w:hAnsi="Sylfaen" w:cstheme="minorHAnsi"/>
                <w:sz w:val="20"/>
                <w:szCs w:val="20"/>
                <w:lang w:val="ka-GE"/>
              </w:rPr>
              <w:t xml:space="preserve"> </w:t>
            </w:r>
            <w:r w:rsidRPr="00F31A6B">
              <w:rPr>
                <w:rFonts w:ascii="Sylfaen" w:hAnsi="Sylfaen" w:cs="Sylfaen"/>
                <w:sz w:val="20"/>
                <w:szCs w:val="20"/>
                <w:lang w:val="ka-GE"/>
              </w:rPr>
              <w:t>ხელშეკრულების</w:t>
            </w:r>
            <w:r w:rsidRPr="00F31A6B">
              <w:rPr>
                <w:rFonts w:ascii="Sylfaen" w:hAnsi="Sylfaen" w:cstheme="minorHAnsi"/>
                <w:sz w:val="20"/>
                <w:szCs w:val="20"/>
                <w:lang w:val="ka-GE"/>
              </w:rPr>
              <w:t xml:space="preserve"> (შემდგომში </w:t>
            </w:r>
            <w:r w:rsidRPr="00F31A6B">
              <w:rPr>
                <w:rFonts w:ascii="Sylfaen" w:hAnsi="Sylfaen" w:cstheme="minorHAnsi"/>
                <w:b/>
                <w:sz w:val="20"/>
                <w:szCs w:val="20"/>
                <w:lang w:val="ka-GE"/>
              </w:rPr>
              <w:t>„ხელშეკრულება“</w:t>
            </w:r>
            <w:r w:rsidRPr="00F31A6B">
              <w:rPr>
                <w:rFonts w:ascii="Sylfaen" w:hAnsi="Sylfaen" w:cstheme="minorHAnsi"/>
                <w:sz w:val="20"/>
                <w:szCs w:val="20"/>
                <w:lang w:val="ka-GE"/>
              </w:rPr>
              <w:t>)</w:t>
            </w:r>
            <w:r w:rsidR="00E97CE8" w:rsidRPr="00F31A6B">
              <w:rPr>
                <w:rFonts w:ascii="Sylfaen" w:hAnsi="Sylfaen" w:cstheme="minorHAnsi"/>
                <w:sz w:val="20"/>
                <w:szCs w:val="20"/>
                <w:lang w:val="ka-GE"/>
              </w:rPr>
              <w:t xml:space="preserve"> </w:t>
            </w:r>
            <w:r w:rsidRPr="00F31A6B">
              <w:rPr>
                <w:rFonts w:ascii="Sylfaen" w:hAnsi="Sylfaen" w:cs="Sylfaen"/>
                <w:sz w:val="20"/>
                <w:szCs w:val="20"/>
                <w:lang w:val="ka-GE"/>
              </w:rPr>
              <w:t>საფუძველზე</w:t>
            </w:r>
            <w:r w:rsidRPr="00F31A6B">
              <w:rPr>
                <w:rFonts w:ascii="Sylfaen" w:hAnsi="Sylfaen" w:cstheme="minorHAnsi"/>
                <w:sz w:val="20"/>
                <w:szCs w:val="20"/>
                <w:lang w:val="ka-GE"/>
              </w:rPr>
              <w:t xml:space="preserve"> </w:t>
            </w:r>
            <w:r w:rsidRPr="00F31A6B">
              <w:rPr>
                <w:rFonts w:ascii="Sylfaen" w:hAnsi="Sylfaen" w:cs="Sylfaen"/>
                <w:sz w:val="20"/>
                <w:szCs w:val="20"/>
                <w:lang w:val="ka-GE"/>
              </w:rPr>
              <w:t>და</w:t>
            </w:r>
            <w:r w:rsidRPr="00F31A6B">
              <w:rPr>
                <w:rFonts w:ascii="Sylfaen" w:hAnsi="Sylfaen" w:cstheme="minorHAnsi"/>
                <w:sz w:val="20"/>
                <w:szCs w:val="20"/>
                <w:lang w:val="ka-GE"/>
              </w:rPr>
              <w:t xml:space="preserve"> </w:t>
            </w:r>
            <w:r w:rsidRPr="00F31A6B">
              <w:rPr>
                <w:rFonts w:ascii="Sylfaen" w:hAnsi="Sylfaen" w:cs="Sylfaen"/>
                <w:sz w:val="20"/>
                <w:szCs w:val="20"/>
                <w:lang w:val="ka-GE"/>
              </w:rPr>
              <w:t>მისი</w:t>
            </w:r>
            <w:r w:rsidRPr="00F31A6B">
              <w:rPr>
                <w:rFonts w:ascii="Sylfaen" w:hAnsi="Sylfaen" w:cstheme="minorHAnsi"/>
                <w:sz w:val="20"/>
                <w:szCs w:val="20"/>
                <w:lang w:val="ka-GE"/>
              </w:rPr>
              <w:t xml:space="preserve"> </w:t>
            </w:r>
            <w:r w:rsidRPr="00F31A6B">
              <w:rPr>
                <w:rFonts w:ascii="Sylfaen" w:hAnsi="Sylfaen" w:cs="Sylfaen"/>
                <w:sz w:val="20"/>
                <w:szCs w:val="20"/>
                <w:lang w:val="ka-GE"/>
              </w:rPr>
              <w:t>პირობების</w:t>
            </w:r>
            <w:r w:rsidRPr="00F31A6B">
              <w:rPr>
                <w:rFonts w:ascii="Sylfaen" w:hAnsi="Sylfaen" w:cstheme="minorHAnsi"/>
                <w:sz w:val="20"/>
                <w:szCs w:val="20"/>
                <w:lang w:val="ka-GE"/>
              </w:rPr>
              <w:t xml:space="preserve"> </w:t>
            </w:r>
            <w:r w:rsidRPr="00F31A6B">
              <w:rPr>
                <w:rFonts w:ascii="Sylfaen" w:hAnsi="Sylfaen" w:cs="Sylfaen"/>
                <w:sz w:val="20"/>
                <w:szCs w:val="20"/>
                <w:lang w:val="ka-GE"/>
              </w:rPr>
              <w:t>შესაბამისად</w:t>
            </w:r>
            <w:r w:rsidRPr="00F31A6B">
              <w:rPr>
                <w:rFonts w:ascii="Sylfaen" w:hAnsi="Sylfaen" w:cstheme="minorHAnsi"/>
                <w:sz w:val="20"/>
                <w:szCs w:val="20"/>
                <w:lang w:val="ka-GE"/>
              </w:rPr>
              <w:t xml:space="preserve">, GWP </w:t>
            </w:r>
            <w:r w:rsidRPr="00F31A6B">
              <w:rPr>
                <w:rFonts w:ascii="Sylfaen" w:hAnsi="Sylfaen" w:cs="Sylfaen"/>
                <w:sz w:val="20"/>
                <w:szCs w:val="20"/>
                <w:lang w:val="ka-GE"/>
              </w:rPr>
              <w:t>უკვეთავს</w:t>
            </w:r>
            <w:r w:rsidRPr="00F31A6B">
              <w:rPr>
                <w:rFonts w:ascii="Sylfaen" w:hAnsi="Sylfaen" w:cstheme="minorHAnsi"/>
                <w:sz w:val="20"/>
                <w:szCs w:val="20"/>
                <w:lang w:val="ka-GE"/>
              </w:rPr>
              <w:t>, ხოლო „კომპანია“ იღებს ვალდებულებას მიაწოდოს GWP-ს „ხელშეკრულების“ დანართი N</w:t>
            </w:r>
            <w:r w:rsidR="009310A2">
              <w:rPr>
                <w:rFonts w:ascii="Sylfaen" w:hAnsi="Sylfaen" w:cstheme="minorHAnsi"/>
                <w:sz w:val="20"/>
                <w:szCs w:val="20"/>
              </w:rPr>
              <w:t xml:space="preserve">____________ </w:t>
            </w:r>
            <w:r w:rsidRPr="00F31A6B">
              <w:rPr>
                <w:rFonts w:ascii="Sylfaen" w:hAnsi="Sylfaen" w:cstheme="minorHAnsi"/>
                <w:sz w:val="20"/>
                <w:szCs w:val="20"/>
                <w:lang w:val="ka-GE"/>
              </w:rPr>
              <w:t>განსაზღვრული საქონელი (შემდგომში</w:t>
            </w:r>
            <w:r w:rsidRPr="00F31A6B">
              <w:rPr>
                <w:rFonts w:ascii="Sylfaen" w:hAnsi="Sylfaen" w:cstheme="minorHAnsi"/>
                <w:b/>
                <w:sz w:val="20"/>
                <w:szCs w:val="20"/>
                <w:lang w:val="ka-GE"/>
              </w:rPr>
              <w:t xml:space="preserve"> „საქონელი“</w:t>
            </w:r>
            <w:r w:rsidRPr="00F31A6B">
              <w:rPr>
                <w:rFonts w:ascii="Sylfaen" w:hAnsi="Sylfaen" w:cstheme="minorHAnsi"/>
                <w:sz w:val="20"/>
                <w:szCs w:val="20"/>
                <w:lang w:val="ka-GE"/>
              </w:rPr>
              <w:t>).</w:t>
            </w:r>
          </w:p>
          <w:p w14:paraId="5DFD3AF8" w14:textId="72DAB0CE" w:rsidR="00BF1976" w:rsidRPr="00F31A6B" w:rsidRDefault="00BF1976" w:rsidP="00BF1976">
            <w:pPr>
              <w:ind w:left="-18"/>
              <w:jc w:val="both"/>
              <w:rPr>
                <w:rFonts w:ascii="Sylfaen" w:hAnsi="Sylfaen" w:cstheme="minorHAnsi"/>
                <w:sz w:val="20"/>
                <w:szCs w:val="20"/>
                <w:lang w:val="ka-GE"/>
              </w:rPr>
            </w:pPr>
          </w:p>
          <w:p w14:paraId="077F573F" w14:textId="20D94891" w:rsidR="00E97CE8" w:rsidRPr="00F31A6B" w:rsidRDefault="00BF1976" w:rsidP="00BF1976">
            <w:pPr>
              <w:pStyle w:val="ListParagraph"/>
              <w:numPr>
                <w:ilvl w:val="0"/>
                <w:numId w:val="19"/>
              </w:numPr>
              <w:jc w:val="both"/>
              <w:rPr>
                <w:rFonts w:ascii="Sylfaen" w:hAnsi="Sylfaen" w:cstheme="minorHAnsi"/>
                <w:b/>
                <w:sz w:val="20"/>
                <w:szCs w:val="20"/>
                <w:lang w:val="ka-GE"/>
              </w:rPr>
            </w:pPr>
            <w:r w:rsidRPr="00F31A6B">
              <w:rPr>
                <w:rFonts w:ascii="Sylfaen" w:hAnsi="Sylfaen" w:cstheme="minorHAnsi"/>
                <w:b/>
                <w:sz w:val="20"/>
                <w:szCs w:val="20"/>
                <w:lang w:val="ka-GE"/>
              </w:rPr>
              <w:t>„საქონლის“ მიწოდება</w:t>
            </w:r>
          </w:p>
          <w:p w14:paraId="43D0D259" w14:textId="3F77FC5D" w:rsidR="00BF1976" w:rsidRDefault="009310A2" w:rsidP="00BF1976">
            <w:pPr>
              <w:pStyle w:val="ListParagraph"/>
              <w:numPr>
                <w:ilvl w:val="1"/>
                <w:numId w:val="17"/>
              </w:numPr>
              <w:tabs>
                <w:tab w:val="left" w:pos="426"/>
              </w:tabs>
              <w:ind w:left="432"/>
              <w:jc w:val="both"/>
              <w:rPr>
                <w:rFonts w:ascii="Sylfaen" w:hAnsi="Sylfaen"/>
                <w:sz w:val="20"/>
                <w:szCs w:val="20"/>
                <w:lang w:val="ka-GE"/>
              </w:rPr>
            </w:pPr>
            <w:r>
              <w:rPr>
                <w:rFonts w:ascii="Sylfaen" w:hAnsi="Sylfaen"/>
                <w:sz w:val="20"/>
                <w:szCs w:val="20"/>
              </w:rPr>
              <w:t>“</w:t>
            </w:r>
            <w:r>
              <w:rPr>
                <w:rFonts w:ascii="Sylfaen" w:hAnsi="Sylfaen"/>
                <w:sz w:val="20"/>
                <w:szCs w:val="20"/>
                <w:lang w:val="ka-GE"/>
              </w:rPr>
              <w:t>კომპანია</w:t>
            </w:r>
            <w:r>
              <w:rPr>
                <w:rFonts w:ascii="Sylfaen" w:hAnsi="Sylfaen"/>
                <w:sz w:val="20"/>
                <w:szCs w:val="20"/>
              </w:rPr>
              <w:t>”</w:t>
            </w:r>
            <w:r>
              <w:rPr>
                <w:rFonts w:ascii="Sylfaen" w:hAnsi="Sylfaen"/>
                <w:sz w:val="20"/>
                <w:szCs w:val="20"/>
                <w:lang w:val="ka-GE"/>
              </w:rPr>
              <w:t xml:space="preserve"> </w:t>
            </w:r>
            <w:r w:rsidR="00BF1976" w:rsidRPr="009310A2">
              <w:rPr>
                <w:rFonts w:ascii="Sylfaen" w:hAnsi="Sylfaen"/>
                <w:sz w:val="20"/>
                <w:szCs w:val="20"/>
                <w:lang w:val="ka-GE"/>
              </w:rPr>
              <w:t>ვალდებულია, რომ „საქონლის“ მიწოდება განახორციელოს</w:t>
            </w:r>
            <w:r>
              <w:rPr>
                <w:rFonts w:ascii="Sylfaen" w:hAnsi="Sylfaen"/>
                <w:sz w:val="20"/>
                <w:szCs w:val="20"/>
                <w:lang w:val="ka-GE"/>
              </w:rPr>
              <w:t xml:space="preserve"> ___________________დან   _______________________</w:t>
            </w:r>
            <w:r w:rsidR="00BF1976" w:rsidRPr="009310A2">
              <w:rPr>
                <w:rFonts w:ascii="Sylfaen" w:hAnsi="Sylfaen"/>
                <w:sz w:val="20"/>
                <w:szCs w:val="20"/>
                <w:lang w:val="ka-GE"/>
              </w:rPr>
              <w:t xml:space="preserve"> დღის ვადაში, მისამართზე: </w:t>
            </w:r>
            <w:r>
              <w:rPr>
                <w:rFonts w:ascii="Sylfaen" w:hAnsi="Sylfaen"/>
                <w:sz w:val="20"/>
                <w:szCs w:val="20"/>
                <w:lang w:val="ka-GE"/>
              </w:rPr>
              <w:t>__________________________</w:t>
            </w:r>
          </w:p>
          <w:p w14:paraId="79194AFB" w14:textId="77777777" w:rsidR="009310A2" w:rsidRPr="009310A2" w:rsidRDefault="009310A2" w:rsidP="009310A2">
            <w:pPr>
              <w:pStyle w:val="ListParagraph"/>
              <w:tabs>
                <w:tab w:val="left" w:pos="426"/>
              </w:tabs>
              <w:ind w:left="432"/>
              <w:jc w:val="both"/>
              <w:rPr>
                <w:rFonts w:ascii="Sylfaen" w:hAnsi="Sylfaen"/>
                <w:sz w:val="20"/>
                <w:szCs w:val="20"/>
                <w:lang w:val="ka-GE"/>
              </w:rPr>
            </w:pPr>
          </w:p>
          <w:p w14:paraId="50432F29" w14:textId="642597A3" w:rsidR="00A777E2" w:rsidRPr="009310A2" w:rsidRDefault="00A777E2" w:rsidP="00BF1976">
            <w:pPr>
              <w:pStyle w:val="ListParagraph"/>
              <w:numPr>
                <w:ilvl w:val="1"/>
                <w:numId w:val="17"/>
              </w:numPr>
              <w:tabs>
                <w:tab w:val="left" w:pos="426"/>
              </w:tabs>
              <w:ind w:left="432"/>
              <w:jc w:val="both"/>
              <w:rPr>
                <w:rFonts w:ascii="Sylfaen" w:hAnsi="Sylfaen"/>
                <w:sz w:val="20"/>
                <w:szCs w:val="20"/>
                <w:lang w:val="ka-GE"/>
              </w:rPr>
            </w:pPr>
            <w:r w:rsidRPr="009310A2">
              <w:rPr>
                <w:rFonts w:ascii="Sylfaen" w:hAnsi="Sylfaen"/>
                <w:sz w:val="20"/>
                <w:szCs w:val="20"/>
                <w:lang w:val="ka-GE"/>
              </w:rPr>
              <w:t xml:space="preserve">მიწოდებული „საქონელი“ სრულად უნდა შეესაბამებოდეს </w:t>
            </w:r>
            <w:r w:rsidRPr="009310A2">
              <w:rPr>
                <w:rFonts w:ascii="Sylfaen" w:hAnsi="Sylfaen" w:cstheme="minorHAnsi"/>
                <w:sz w:val="20"/>
                <w:szCs w:val="20"/>
                <w:lang w:val="ka-GE"/>
              </w:rPr>
              <w:t xml:space="preserve">დანართი </w:t>
            </w:r>
            <w:r w:rsidR="009310A2">
              <w:rPr>
                <w:rFonts w:ascii="Sylfaen" w:hAnsi="Sylfaen" w:cstheme="minorHAnsi"/>
                <w:sz w:val="20"/>
                <w:szCs w:val="20"/>
              </w:rPr>
              <w:t>N_______</w:t>
            </w:r>
            <w:r w:rsidR="009310A2">
              <w:rPr>
                <w:rFonts w:ascii="Sylfaen" w:hAnsi="Sylfaen" w:cstheme="minorHAnsi"/>
                <w:sz w:val="20"/>
                <w:szCs w:val="20"/>
                <w:lang w:val="ka-GE"/>
              </w:rPr>
              <w:t xml:space="preserve">ით </w:t>
            </w:r>
            <w:r w:rsidRPr="009310A2">
              <w:rPr>
                <w:rFonts w:ascii="Sylfaen" w:hAnsi="Sylfaen" w:cstheme="minorHAnsi"/>
                <w:sz w:val="20"/>
                <w:szCs w:val="20"/>
                <w:lang w:val="ka-GE"/>
              </w:rPr>
              <w:t xml:space="preserve">განსაზღვრულ მახასიათებლებს. </w:t>
            </w:r>
          </w:p>
          <w:p w14:paraId="703D44C5" w14:textId="24D3F52B" w:rsidR="007E0F71" w:rsidRPr="00F31A6B" w:rsidRDefault="009310A2" w:rsidP="007E0F71">
            <w:pPr>
              <w:pStyle w:val="ListParagraph"/>
              <w:numPr>
                <w:ilvl w:val="1"/>
                <w:numId w:val="17"/>
              </w:numPr>
              <w:tabs>
                <w:tab w:val="left" w:pos="426"/>
              </w:tabs>
              <w:ind w:left="432"/>
              <w:jc w:val="both"/>
              <w:rPr>
                <w:rFonts w:ascii="Sylfaen" w:hAnsi="Sylfaen"/>
                <w:sz w:val="20"/>
                <w:szCs w:val="20"/>
              </w:rPr>
            </w:pPr>
            <w:r w:rsidRPr="00F31A6B">
              <w:rPr>
                <w:rFonts w:ascii="Sylfaen" w:hAnsi="Sylfaen"/>
                <w:sz w:val="20"/>
                <w:szCs w:val="20"/>
                <w:lang w:val="ka-GE"/>
              </w:rPr>
              <w:t xml:space="preserve"> </w:t>
            </w:r>
            <w:r w:rsidR="007E0F71" w:rsidRPr="00F31A6B">
              <w:rPr>
                <w:rFonts w:ascii="Sylfaen" w:hAnsi="Sylfaen"/>
                <w:sz w:val="20"/>
                <w:szCs w:val="20"/>
                <w:lang w:val="ka-GE"/>
              </w:rPr>
              <w:t xml:space="preserve">„საქონელი“ ჩაითვლება მიწოდებულად მხოლოდ მას შემდეგ, რაც ის მიწოდებული იქნება შეთანხმებულ მისამართზე და „მხარეთა“ შორის გაფორმდება მიღება-ჩაბარების აქტი ან/და დადასტურებული იქნება სასაქონლო ზედნადები. მხოლოდ აღნიშნული გარემოებების დადგომის შემდეგ გადადის </w:t>
            </w:r>
            <w:r w:rsidR="00A777E2" w:rsidRPr="00F31A6B">
              <w:rPr>
                <w:rFonts w:ascii="Sylfaen" w:hAnsi="Sylfaen"/>
                <w:sz w:val="20"/>
                <w:szCs w:val="20"/>
              </w:rPr>
              <w:t>GWP-ზე</w:t>
            </w:r>
            <w:r w:rsidR="007E0F71" w:rsidRPr="00F31A6B">
              <w:rPr>
                <w:rFonts w:ascii="Sylfaen" w:hAnsi="Sylfaen"/>
                <w:sz w:val="20"/>
                <w:szCs w:val="20"/>
                <w:lang w:val="ka-GE"/>
              </w:rPr>
              <w:t xml:space="preserve"> „საქონლის შემთხვევითი დაზიანების ან/და დაღუპვის რისკი. </w:t>
            </w:r>
          </w:p>
          <w:p w14:paraId="2DDD0816" w14:textId="72713947" w:rsidR="00E97CE8" w:rsidRDefault="00E97CE8" w:rsidP="00E97CE8">
            <w:pPr>
              <w:pStyle w:val="ListParagraph"/>
              <w:ind w:left="432"/>
              <w:jc w:val="both"/>
              <w:rPr>
                <w:rFonts w:ascii="Sylfaen" w:hAnsi="Sylfaen" w:cstheme="minorHAnsi"/>
                <w:sz w:val="20"/>
                <w:szCs w:val="20"/>
                <w:lang w:val="ka-GE"/>
              </w:rPr>
            </w:pPr>
          </w:p>
          <w:p w14:paraId="7CAF3DA5" w14:textId="77777777" w:rsidR="009310A2" w:rsidRPr="00F31A6B" w:rsidRDefault="009310A2" w:rsidP="00E97CE8">
            <w:pPr>
              <w:pStyle w:val="ListParagraph"/>
              <w:ind w:left="432"/>
              <w:jc w:val="both"/>
              <w:rPr>
                <w:rFonts w:ascii="Sylfaen" w:hAnsi="Sylfaen" w:cstheme="minorHAnsi"/>
                <w:sz w:val="20"/>
                <w:szCs w:val="20"/>
                <w:lang w:val="ka-GE"/>
              </w:rPr>
            </w:pPr>
          </w:p>
          <w:p w14:paraId="7CF60D53" w14:textId="57A190A3" w:rsidR="00E97CE8" w:rsidRPr="00F31A6B" w:rsidRDefault="00CA59FF" w:rsidP="00B67EB6">
            <w:pPr>
              <w:pStyle w:val="ListParagraph"/>
              <w:numPr>
                <w:ilvl w:val="0"/>
                <w:numId w:val="17"/>
              </w:numPr>
              <w:jc w:val="both"/>
              <w:rPr>
                <w:rFonts w:ascii="Sylfaen" w:hAnsi="Sylfaen" w:cstheme="minorHAnsi"/>
                <w:b/>
                <w:sz w:val="20"/>
                <w:szCs w:val="20"/>
              </w:rPr>
            </w:pPr>
            <w:r w:rsidRPr="00F31A6B">
              <w:rPr>
                <w:rFonts w:ascii="Sylfaen" w:hAnsi="Sylfaen" w:cstheme="minorHAnsi"/>
                <w:b/>
                <w:sz w:val="20"/>
                <w:szCs w:val="20"/>
                <w:lang w:val="ka-GE"/>
              </w:rPr>
              <w:t>„ნასყიდობის ფასი“ და ანგარიშსწორების პირობები</w:t>
            </w:r>
          </w:p>
          <w:p w14:paraId="339E8457" w14:textId="474D0196" w:rsidR="00E97CE8" w:rsidRPr="00F31A6B" w:rsidRDefault="00E97CE8" w:rsidP="00E97CE8">
            <w:pPr>
              <w:pStyle w:val="ListParagraph"/>
              <w:ind w:left="432"/>
              <w:jc w:val="both"/>
              <w:rPr>
                <w:rFonts w:ascii="Sylfaen" w:hAnsi="Sylfaen" w:cstheme="minorHAnsi"/>
                <w:sz w:val="20"/>
                <w:szCs w:val="20"/>
                <w:lang w:val="ka-GE"/>
              </w:rPr>
            </w:pPr>
          </w:p>
          <w:p w14:paraId="02BD5240" w14:textId="589D04B1" w:rsidR="00EB4503" w:rsidRDefault="00EB4503" w:rsidP="00412D01">
            <w:pPr>
              <w:pStyle w:val="ListParagraph"/>
              <w:numPr>
                <w:ilvl w:val="1"/>
                <w:numId w:val="25"/>
              </w:numPr>
              <w:jc w:val="both"/>
              <w:rPr>
                <w:rFonts w:ascii="Sylfaen" w:hAnsi="Sylfaen" w:cstheme="minorHAnsi"/>
                <w:sz w:val="20"/>
                <w:szCs w:val="20"/>
                <w:lang w:val="ka-GE"/>
              </w:rPr>
            </w:pPr>
            <w:r w:rsidRPr="00F31A6B">
              <w:rPr>
                <w:rFonts w:ascii="Sylfaen" w:hAnsi="Sylfaen" w:cs="Sylfaen"/>
                <w:sz w:val="20"/>
                <w:szCs w:val="20"/>
                <w:lang w:val="ka-GE"/>
              </w:rPr>
              <w:t>წინამდებარე</w:t>
            </w:r>
            <w:r w:rsidRPr="00F31A6B">
              <w:rPr>
                <w:rFonts w:ascii="Sylfaen" w:hAnsi="Sylfaen" w:cstheme="minorHAnsi"/>
                <w:sz w:val="20"/>
                <w:szCs w:val="20"/>
                <w:lang w:val="ka-GE"/>
              </w:rPr>
              <w:t xml:space="preserve"> </w:t>
            </w:r>
            <w:r w:rsidRPr="00F31A6B">
              <w:rPr>
                <w:rFonts w:ascii="Sylfaen" w:hAnsi="Sylfaen" w:cs="Calibri"/>
                <w:sz w:val="20"/>
                <w:szCs w:val="20"/>
                <w:lang w:val="ka-GE"/>
              </w:rPr>
              <w:t>„</w:t>
            </w:r>
            <w:r w:rsidRPr="00F31A6B">
              <w:rPr>
                <w:rFonts w:ascii="Sylfaen" w:hAnsi="Sylfaen" w:cs="Sylfaen"/>
                <w:sz w:val="20"/>
                <w:szCs w:val="20"/>
                <w:lang w:val="ka-GE"/>
              </w:rPr>
              <w:t>ხელშეკრულების</w:t>
            </w:r>
            <w:r w:rsidRPr="00F31A6B">
              <w:rPr>
                <w:rFonts w:ascii="Sylfaen" w:hAnsi="Sylfaen" w:cs="Calibri"/>
                <w:sz w:val="20"/>
                <w:szCs w:val="20"/>
                <w:lang w:val="ka-GE"/>
              </w:rPr>
              <w:t>“</w:t>
            </w:r>
            <w:r w:rsidRPr="00F31A6B">
              <w:rPr>
                <w:rFonts w:ascii="Sylfaen" w:hAnsi="Sylfaen" w:cstheme="minorHAnsi"/>
                <w:sz w:val="20"/>
                <w:szCs w:val="20"/>
                <w:lang w:val="ka-GE"/>
              </w:rPr>
              <w:t xml:space="preserve"> </w:t>
            </w:r>
            <w:r w:rsidRPr="00F31A6B">
              <w:rPr>
                <w:rFonts w:ascii="Sylfaen" w:hAnsi="Sylfaen" w:cs="Sylfaen"/>
                <w:sz w:val="20"/>
                <w:szCs w:val="20"/>
                <w:lang w:val="ka-GE"/>
              </w:rPr>
              <w:t>ნასყიდობის</w:t>
            </w:r>
            <w:r w:rsidRPr="00F31A6B">
              <w:rPr>
                <w:rFonts w:ascii="Sylfaen" w:hAnsi="Sylfaen" w:cstheme="minorHAnsi"/>
                <w:sz w:val="20"/>
                <w:szCs w:val="20"/>
                <w:lang w:val="ka-GE"/>
              </w:rPr>
              <w:t xml:space="preserve"> </w:t>
            </w:r>
            <w:r w:rsidRPr="00F31A6B">
              <w:rPr>
                <w:rFonts w:ascii="Sylfaen" w:hAnsi="Sylfaen" w:cs="Sylfaen"/>
                <w:sz w:val="20"/>
                <w:szCs w:val="20"/>
                <w:lang w:val="ka-GE"/>
              </w:rPr>
              <w:t>ფასი</w:t>
            </w:r>
            <w:r w:rsidRPr="00F31A6B">
              <w:rPr>
                <w:rFonts w:ascii="Sylfaen" w:hAnsi="Sylfaen" w:cstheme="minorHAnsi"/>
                <w:sz w:val="20"/>
                <w:szCs w:val="20"/>
                <w:lang w:val="ka-GE"/>
              </w:rPr>
              <w:t xml:space="preserve"> </w:t>
            </w:r>
            <w:r w:rsidRPr="00F31A6B">
              <w:rPr>
                <w:rFonts w:ascii="Sylfaen" w:hAnsi="Sylfaen" w:cs="Sylfaen"/>
                <w:sz w:val="20"/>
                <w:szCs w:val="20"/>
                <w:lang w:val="ka-GE"/>
              </w:rPr>
              <w:t xml:space="preserve">შეადგენს </w:t>
            </w:r>
            <w:r w:rsidR="009310A2">
              <w:rPr>
                <w:rFonts w:ascii="Sylfaen" w:hAnsi="Sylfaen"/>
                <w:b/>
                <w:sz w:val="20"/>
                <w:szCs w:val="20"/>
                <w:lang w:val="ka-GE"/>
              </w:rPr>
              <w:t xml:space="preserve">________________________  </w:t>
            </w:r>
            <w:r w:rsidR="009310A2" w:rsidRPr="009310A2">
              <w:rPr>
                <w:rFonts w:ascii="Sylfaen" w:hAnsi="Sylfaen"/>
                <w:sz w:val="20"/>
                <w:szCs w:val="20"/>
                <w:lang w:val="ka-GE"/>
              </w:rPr>
              <w:t>და განისაზღვრება დანართი N_____ -ის შესაბამისად</w:t>
            </w:r>
            <w:r w:rsidR="009310A2">
              <w:rPr>
                <w:rFonts w:ascii="Sylfaen" w:hAnsi="Sylfaen"/>
                <w:b/>
                <w:sz w:val="20"/>
                <w:szCs w:val="20"/>
                <w:lang w:val="ka-GE"/>
              </w:rPr>
              <w:t xml:space="preserve"> </w:t>
            </w:r>
            <w:r w:rsidRPr="00F31A6B">
              <w:rPr>
                <w:rFonts w:ascii="Sylfaen" w:hAnsi="Sylfaen" w:cstheme="minorHAnsi"/>
                <w:sz w:val="20"/>
                <w:szCs w:val="20"/>
                <w:lang w:val="ka-GE"/>
              </w:rPr>
              <w:t>(</w:t>
            </w:r>
            <w:r w:rsidRPr="00F31A6B">
              <w:rPr>
                <w:rFonts w:ascii="Sylfaen" w:hAnsi="Sylfaen" w:cs="Sylfaen"/>
                <w:sz w:val="20"/>
                <w:szCs w:val="20"/>
                <w:lang w:val="ka-GE"/>
              </w:rPr>
              <w:t>შემდგომში</w:t>
            </w:r>
            <w:r w:rsidRPr="00F31A6B">
              <w:rPr>
                <w:rFonts w:ascii="Sylfaen" w:hAnsi="Sylfaen" w:cstheme="minorHAnsi"/>
                <w:sz w:val="20"/>
                <w:szCs w:val="20"/>
                <w:lang w:val="ka-GE"/>
              </w:rPr>
              <w:t xml:space="preserve"> </w:t>
            </w:r>
            <w:r w:rsidRPr="00F31A6B">
              <w:rPr>
                <w:rFonts w:ascii="Sylfaen" w:hAnsi="Sylfaen" w:cs="Calibri"/>
                <w:b/>
                <w:sz w:val="20"/>
                <w:szCs w:val="20"/>
                <w:lang w:val="ka-GE"/>
              </w:rPr>
              <w:t>„</w:t>
            </w:r>
            <w:r w:rsidRPr="00F31A6B">
              <w:rPr>
                <w:rFonts w:ascii="Sylfaen" w:hAnsi="Sylfaen" w:cs="Sylfaen"/>
                <w:b/>
                <w:sz w:val="20"/>
                <w:szCs w:val="20"/>
                <w:lang w:val="ka-GE"/>
              </w:rPr>
              <w:t>ნასყიდობის</w:t>
            </w:r>
            <w:r w:rsidRPr="00F31A6B">
              <w:rPr>
                <w:rFonts w:ascii="Sylfaen" w:hAnsi="Sylfaen" w:cstheme="minorHAnsi"/>
                <w:b/>
                <w:sz w:val="20"/>
                <w:szCs w:val="20"/>
                <w:lang w:val="ka-GE"/>
              </w:rPr>
              <w:t xml:space="preserve"> </w:t>
            </w:r>
            <w:r w:rsidRPr="00F31A6B">
              <w:rPr>
                <w:rFonts w:ascii="Sylfaen" w:hAnsi="Sylfaen" w:cs="Sylfaen"/>
                <w:b/>
                <w:sz w:val="20"/>
                <w:szCs w:val="20"/>
                <w:lang w:val="ka-GE"/>
              </w:rPr>
              <w:t>ფასი</w:t>
            </w:r>
            <w:r w:rsidRPr="00F31A6B">
              <w:rPr>
                <w:rFonts w:ascii="Sylfaen" w:hAnsi="Sylfaen" w:cstheme="minorHAnsi"/>
                <w:b/>
                <w:sz w:val="20"/>
                <w:szCs w:val="20"/>
                <w:lang w:val="ka-GE"/>
              </w:rPr>
              <w:t>“</w:t>
            </w:r>
            <w:r w:rsidRPr="00F31A6B">
              <w:rPr>
                <w:rFonts w:ascii="Sylfaen" w:hAnsi="Sylfaen" w:cstheme="minorHAnsi"/>
                <w:sz w:val="20"/>
                <w:szCs w:val="20"/>
                <w:lang w:val="ka-GE"/>
              </w:rPr>
              <w:t>).</w:t>
            </w:r>
          </w:p>
          <w:p w14:paraId="1AC9D950" w14:textId="77777777" w:rsidR="009310A2" w:rsidRPr="00F31A6B" w:rsidRDefault="009310A2" w:rsidP="009310A2">
            <w:pPr>
              <w:pStyle w:val="ListParagraph"/>
              <w:ind w:left="360"/>
              <w:jc w:val="both"/>
              <w:rPr>
                <w:rFonts w:ascii="Sylfaen" w:hAnsi="Sylfaen" w:cstheme="minorHAnsi"/>
                <w:sz w:val="20"/>
                <w:szCs w:val="20"/>
                <w:lang w:val="ka-GE"/>
              </w:rPr>
            </w:pPr>
          </w:p>
          <w:p w14:paraId="0844CC6A" w14:textId="77777777" w:rsidR="00B67794" w:rsidRDefault="00E65435" w:rsidP="00B67794">
            <w:pPr>
              <w:pStyle w:val="ListParagraph"/>
              <w:numPr>
                <w:ilvl w:val="1"/>
                <w:numId w:val="25"/>
              </w:numPr>
              <w:jc w:val="both"/>
              <w:rPr>
                <w:rFonts w:ascii="Sylfaen" w:hAnsi="Sylfaen" w:cstheme="minorHAnsi"/>
                <w:sz w:val="20"/>
                <w:szCs w:val="20"/>
                <w:lang w:val="ka-GE"/>
              </w:rPr>
            </w:pPr>
            <w:r w:rsidRPr="00F31A6B">
              <w:rPr>
                <w:rFonts w:ascii="Sylfaen" w:hAnsi="Sylfaen" w:cstheme="minorHAnsi"/>
                <w:sz w:val="20"/>
                <w:szCs w:val="20"/>
                <w:lang w:val="ka-GE"/>
              </w:rPr>
              <w:t xml:space="preserve">„საქონლის“ „ნასყიდობის ფასი“ შეიცავს </w:t>
            </w:r>
            <w:r w:rsidR="005C4CDC" w:rsidRPr="00F31A6B">
              <w:rPr>
                <w:rFonts w:ascii="Sylfaen" w:hAnsi="Sylfaen" w:cstheme="minorHAnsi"/>
                <w:sz w:val="20"/>
                <w:szCs w:val="20"/>
              </w:rPr>
              <w:t>“</w:t>
            </w:r>
            <w:r w:rsidR="005C4CDC" w:rsidRPr="00F31A6B">
              <w:rPr>
                <w:rFonts w:ascii="Sylfaen" w:hAnsi="Sylfaen" w:cstheme="minorHAnsi"/>
                <w:sz w:val="20"/>
                <w:szCs w:val="20"/>
                <w:lang w:val="ka-GE"/>
              </w:rPr>
              <w:t>კომპანიის“</w:t>
            </w:r>
            <w:r w:rsidRPr="00F31A6B">
              <w:rPr>
                <w:rFonts w:ascii="Sylfaen" w:hAnsi="Sylfaen" w:cstheme="minorHAnsi"/>
                <w:sz w:val="20"/>
                <w:szCs w:val="20"/>
                <w:lang w:val="ka-GE"/>
              </w:rPr>
              <w:t xml:space="preserve"> ყველა ხარჯს და გადასახადს, დღგ-ს და ტრანსპორტირების ხარჯს ასევე ყველა ხარჯს</w:t>
            </w:r>
            <w:r w:rsidR="005C4CDC" w:rsidRPr="00F31A6B">
              <w:rPr>
                <w:rFonts w:ascii="Sylfaen" w:hAnsi="Sylfaen" w:cstheme="minorHAnsi"/>
                <w:sz w:val="20"/>
                <w:szCs w:val="20"/>
                <w:lang w:val="ka-GE"/>
              </w:rPr>
              <w:t>,</w:t>
            </w:r>
            <w:r w:rsidRPr="00F31A6B">
              <w:rPr>
                <w:rFonts w:ascii="Sylfaen" w:hAnsi="Sylfaen" w:cstheme="minorHAnsi"/>
                <w:sz w:val="20"/>
                <w:szCs w:val="20"/>
                <w:lang w:val="ka-GE"/>
              </w:rPr>
              <w:t xml:space="preserve"> რომლის გაწევა აუცილებელია "ხელშეკრულებით" გათვალისწინებული ვალდებულებბეის შესასრულებლად, ასეთის არსებობის შემთხვევაში, ღირებულებას.</w:t>
            </w:r>
          </w:p>
          <w:p w14:paraId="015CA747" w14:textId="12C6C66F" w:rsidR="00B67794" w:rsidRPr="00B67794" w:rsidRDefault="00B67794" w:rsidP="00B67794">
            <w:pPr>
              <w:pStyle w:val="ListParagraph"/>
              <w:numPr>
                <w:ilvl w:val="1"/>
                <w:numId w:val="25"/>
              </w:numPr>
              <w:jc w:val="both"/>
              <w:rPr>
                <w:rFonts w:ascii="Sylfaen" w:hAnsi="Sylfaen" w:cstheme="minorHAnsi"/>
                <w:sz w:val="20"/>
                <w:szCs w:val="20"/>
                <w:lang w:val="ka-GE"/>
              </w:rPr>
            </w:pPr>
            <w:r w:rsidRPr="004271A8">
              <w:rPr>
                <w:rFonts w:ascii="Sylfaen" w:hAnsi="Sylfaen"/>
                <w:sz w:val="20"/>
                <w:szCs w:val="20"/>
                <w:lang w:val="ka-GE"/>
              </w:rPr>
              <w:t>მხარეთა შორის ნებისმიერი ანგარიშსწორება წარმოებს  უნაღდო ანგარიშსწორების წესით ეროვნულ ვალუტაში</w:t>
            </w:r>
            <w:r w:rsidR="00D05749">
              <w:rPr>
                <w:rFonts w:ascii="Sylfaen" w:hAnsi="Sylfaen"/>
                <w:sz w:val="20"/>
                <w:szCs w:val="20"/>
              </w:rPr>
              <w:t xml:space="preserve"> </w:t>
            </w:r>
            <w:r w:rsidR="00D05749">
              <w:rPr>
                <w:rFonts w:ascii="Sylfaen" w:hAnsi="Sylfaen"/>
                <w:sz w:val="20"/>
                <w:szCs w:val="20"/>
                <w:lang w:val="ka-GE"/>
              </w:rPr>
              <w:t>ლარში</w:t>
            </w:r>
            <w:r w:rsidRPr="004271A8">
              <w:rPr>
                <w:rFonts w:ascii="Sylfaen" w:hAnsi="Sylfaen"/>
                <w:sz w:val="20"/>
                <w:szCs w:val="20"/>
                <w:lang w:val="ka-GE"/>
              </w:rPr>
              <w:t>, გადახდის დღეს საქართველოს ეროვნული ბანკის მიერ დადგენილი ოფიციალური გაცვლითი კურსის შესაბამისად.</w:t>
            </w:r>
          </w:p>
          <w:p w14:paraId="5EBB28B5" w14:textId="33DEE5E9" w:rsidR="00DE6613" w:rsidRDefault="00DE6613" w:rsidP="00B67794">
            <w:pPr>
              <w:pStyle w:val="ListParagraph"/>
              <w:numPr>
                <w:ilvl w:val="1"/>
                <w:numId w:val="25"/>
              </w:numPr>
              <w:jc w:val="both"/>
              <w:rPr>
                <w:rFonts w:ascii="Sylfaen" w:hAnsi="Sylfaen" w:cstheme="minorHAnsi"/>
                <w:sz w:val="20"/>
                <w:szCs w:val="20"/>
                <w:lang w:val="ka-GE"/>
              </w:rPr>
            </w:pPr>
            <w:r w:rsidRPr="00DE6613">
              <w:rPr>
                <w:rFonts w:ascii="Sylfaen" w:hAnsi="Sylfaen" w:cstheme="minorHAnsi"/>
                <w:sz w:val="20"/>
                <w:szCs w:val="20"/>
                <w:lang w:val="ka-GE"/>
              </w:rPr>
              <w:t>GWP ვალდებულია განახორციელოს წინამდებარე „ხელშეკრულებით“ გათვალისწინებული „ნასყიდობის ფასი</w:t>
            </w:r>
            <w:r>
              <w:rPr>
                <w:rFonts w:ascii="Sylfaen" w:hAnsi="Sylfaen" w:cstheme="minorHAnsi"/>
                <w:sz w:val="20"/>
                <w:szCs w:val="20"/>
                <w:lang w:val="ka-GE"/>
              </w:rPr>
              <w:t>ს</w:t>
            </w:r>
            <w:r w:rsidRPr="00DE6613">
              <w:rPr>
                <w:rFonts w:ascii="Sylfaen" w:hAnsi="Sylfaen" w:cstheme="minorHAnsi"/>
                <w:sz w:val="20"/>
                <w:szCs w:val="20"/>
                <w:lang w:val="ka-GE"/>
              </w:rPr>
              <w:t>“ ანაზღაურება საქონლის მიწოდებიდან და შესაბამისი მიღება-ჩაბარების აქტის გაფორმებიდან ან/და სასაქონლო ზედნადების დადასტურებიდან არაუგვიანეს _______________ დღის  ვადაში „კომპანიის“ შემდეგ საბანკო ანგარიშზე თანხის გადარიცხვის გზით:</w:t>
            </w:r>
          </w:p>
          <w:p w14:paraId="47E85F48" w14:textId="5CAC8E28" w:rsidR="00EB4503" w:rsidRPr="00DE6613" w:rsidRDefault="00EB4503" w:rsidP="00DE6613">
            <w:pPr>
              <w:pStyle w:val="ListParagraph"/>
              <w:ind w:left="360"/>
              <w:rPr>
                <w:rFonts w:ascii="Sylfaen" w:hAnsi="Sylfaen" w:cstheme="minorHAnsi"/>
                <w:sz w:val="20"/>
                <w:szCs w:val="20"/>
                <w:lang w:val="ka-GE"/>
              </w:rPr>
            </w:pPr>
            <w:r w:rsidRPr="00DE6613">
              <w:rPr>
                <w:rFonts w:ascii="Sylfaen" w:hAnsi="Sylfaen" w:cstheme="minorHAnsi"/>
                <w:sz w:val="20"/>
                <w:szCs w:val="20"/>
                <w:lang w:val="ka-GE"/>
              </w:rPr>
              <w:lastRenderedPageBreak/>
              <w:t xml:space="preserve">ბანკი: </w:t>
            </w:r>
          </w:p>
          <w:p w14:paraId="389C3276" w14:textId="3AB213C0" w:rsidR="00EB4503" w:rsidRPr="00F31A6B" w:rsidRDefault="00EB4503" w:rsidP="00412D01">
            <w:pPr>
              <w:ind w:left="342"/>
              <w:rPr>
                <w:rFonts w:ascii="Sylfaen" w:hAnsi="Sylfaen" w:cstheme="minorHAnsi"/>
                <w:sz w:val="20"/>
                <w:szCs w:val="20"/>
                <w:lang w:val="ka-GE"/>
              </w:rPr>
            </w:pPr>
            <w:r w:rsidRPr="00F31A6B">
              <w:rPr>
                <w:rFonts w:ascii="Sylfaen" w:hAnsi="Sylfaen" w:cstheme="minorHAnsi"/>
                <w:sz w:val="20"/>
                <w:szCs w:val="20"/>
                <w:lang w:val="ka-GE"/>
              </w:rPr>
              <w:t xml:space="preserve">ბანკის კოდი: </w:t>
            </w:r>
          </w:p>
          <w:p w14:paraId="5B48A285" w14:textId="354F3507" w:rsidR="00EB4503" w:rsidRPr="00F31A6B" w:rsidRDefault="00EB4503" w:rsidP="00412D01">
            <w:pPr>
              <w:pStyle w:val="ListParagraph"/>
              <w:ind w:left="342"/>
              <w:jc w:val="both"/>
              <w:rPr>
                <w:rFonts w:ascii="Sylfaen" w:hAnsi="Sylfaen" w:cstheme="minorHAnsi"/>
                <w:sz w:val="20"/>
                <w:szCs w:val="20"/>
                <w:lang w:val="ka-GE"/>
              </w:rPr>
            </w:pPr>
            <w:r w:rsidRPr="00F31A6B">
              <w:rPr>
                <w:rFonts w:ascii="Sylfaen" w:hAnsi="Sylfaen" w:cstheme="minorHAnsi"/>
                <w:sz w:val="20"/>
                <w:szCs w:val="20"/>
                <w:lang w:val="ka-GE"/>
              </w:rPr>
              <w:t xml:space="preserve">ა/ნ </w:t>
            </w:r>
          </w:p>
          <w:p w14:paraId="7042BE24" w14:textId="7E10280B" w:rsidR="00E97CE8" w:rsidRPr="00F31A6B" w:rsidRDefault="00E97CE8" w:rsidP="00E97CE8">
            <w:pPr>
              <w:pStyle w:val="ListParagraph"/>
              <w:ind w:left="432"/>
              <w:jc w:val="both"/>
              <w:rPr>
                <w:rFonts w:ascii="Sylfaen" w:hAnsi="Sylfaen" w:cstheme="minorHAnsi"/>
                <w:sz w:val="20"/>
                <w:szCs w:val="20"/>
                <w:lang w:val="ka-GE"/>
              </w:rPr>
            </w:pPr>
          </w:p>
          <w:p w14:paraId="0CE84417" w14:textId="112A4FAC" w:rsidR="003E1771" w:rsidRPr="00F31A6B" w:rsidRDefault="003E1771" w:rsidP="004854FB">
            <w:pPr>
              <w:jc w:val="both"/>
              <w:rPr>
                <w:rFonts w:ascii="Sylfaen" w:hAnsi="Sylfaen" w:cstheme="minorHAnsi"/>
                <w:sz w:val="20"/>
                <w:szCs w:val="20"/>
                <w:lang w:val="ka-GE"/>
              </w:rPr>
            </w:pPr>
          </w:p>
          <w:p w14:paraId="4D0BEEED" w14:textId="77777777" w:rsidR="00B67EB6" w:rsidRPr="00F31A6B" w:rsidRDefault="00B67EB6" w:rsidP="00B67EB6">
            <w:pPr>
              <w:jc w:val="both"/>
              <w:rPr>
                <w:rFonts w:ascii="Sylfaen" w:hAnsi="Sylfaen" w:cstheme="minorHAnsi"/>
                <w:sz w:val="20"/>
                <w:szCs w:val="20"/>
                <w:lang w:val="ka-GE"/>
              </w:rPr>
            </w:pPr>
          </w:p>
          <w:p w14:paraId="45B97590" w14:textId="4A7652A4" w:rsidR="00E97CE8" w:rsidRPr="00F31A6B" w:rsidRDefault="00B67EB6" w:rsidP="001E76AB">
            <w:pPr>
              <w:pStyle w:val="ListParagraph"/>
              <w:numPr>
                <w:ilvl w:val="0"/>
                <w:numId w:val="25"/>
              </w:numPr>
              <w:jc w:val="both"/>
              <w:rPr>
                <w:rFonts w:ascii="Sylfaen" w:hAnsi="Sylfaen" w:cstheme="minorHAnsi"/>
                <w:b/>
                <w:sz w:val="20"/>
                <w:szCs w:val="20"/>
              </w:rPr>
            </w:pPr>
            <w:r w:rsidRPr="00F31A6B">
              <w:rPr>
                <w:rFonts w:ascii="Sylfaen" w:hAnsi="Sylfaen" w:cstheme="minorHAnsi"/>
                <w:b/>
                <w:sz w:val="20"/>
                <w:szCs w:val="20"/>
                <w:lang w:val="ka-GE"/>
              </w:rPr>
              <w:t>საგარანტიო პირობები</w:t>
            </w:r>
          </w:p>
          <w:p w14:paraId="209FE527" w14:textId="77777777" w:rsidR="002930A9" w:rsidRPr="001448B0" w:rsidRDefault="002930A9" w:rsidP="002930A9">
            <w:pPr>
              <w:pStyle w:val="ListParagraph"/>
              <w:spacing w:line="276" w:lineRule="auto"/>
              <w:ind w:left="0"/>
              <w:jc w:val="both"/>
              <w:rPr>
                <w:rFonts w:ascii="Sylfaen" w:hAnsi="Sylfaen" w:cstheme="minorHAnsi"/>
                <w:sz w:val="16"/>
                <w:szCs w:val="16"/>
                <w:lang w:val="ka-GE"/>
              </w:rPr>
            </w:pPr>
            <w:r>
              <w:rPr>
                <w:rFonts w:ascii="Sylfaen" w:hAnsi="Sylfaen"/>
                <w:sz w:val="20"/>
                <w:szCs w:val="20"/>
                <w:lang w:val="ka-GE"/>
              </w:rPr>
              <w:t xml:space="preserve">4.1 </w:t>
            </w:r>
            <w:r>
              <w:rPr>
                <w:rFonts w:ascii="Sylfaen" w:hAnsi="Sylfaen"/>
                <w:b/>
                <w:sz w:val="20"/>
                <w:szCs w:val="20"/>
                <w:lang w:val="ka-GE"/>
              </w:rPr>
              <w:t xml:space="preserve">  </w:t>
            </w:r>
            <w:r w:rsidRPr="00D91B16">
              <w:rPr>
                <w:rFonts w:ascii="Sylfaen" w:hAnsi="Sylfaen"/>
                <w:sz w:val="20"/>
                <w:szCs w:val="20"/>
                <w:lang w:val="ka-GE"/>
              </w:rPr>
              <w:t>მიწოდებული „საქონლის“ ხარისხი უნდა შეესაბამებოდეს კონკრეტული „საქონლისათვის“ დადგენილ მოთხოვნებსა და სტანდარტებს</w:t>
            </w:r>
            <w:r>
              <w:rPr>
                <w:rFonts w:ascii="Sylfaen" w:hAnsi="Sylfaen"/>
                <w:sz w:val="20"/>
                <w:szCs w:val="20"/>
                <w:lang w:val="ka-GE"/>
              </w:rPr>
              <w:t>, „მხარეთა“ მიერ შეთანხმებულ ხარისხობრივ და ტექნიკურ მახასიათებლებს</w:t>
            </w:r>
            <w:r w:rsidRPr="00D91B16">
              <w:rPr>
                <w:rFonts w:ascii="Sylfaen" w:hAnsi="Sylfaen"/>
                <w:sz w:val="20"/>
                <w:szCs w:val="20"/>
                <w:lang w:val="ka-GE"/>
              </w:rPr>
              <w:t xml:space="preserve"> და შესაძლებელი უნდა იყოს მისი გამოყენება იმ მიზნისთვის, რისთვისაც განხორციელდა მისი შესყიდვა.</w:t>
            </w:r>
            <w:r w:rsidRPr="001448B0">
              <w:rPr>
                <w:rFonts w:ascii="Sylfaen" w:hAnsi="Sylfaen" w:cstheme="minorHAnsi"/>
                <w:sz w:val="16"/>
                <w:szCs w:val="16"/>
                <w:lang w:val="ka-GE"/>
              </w:rPr>
              <w:t xml:space="preserve"> </w:t>
            </w:r>
          </w:p>
          <w:p w14:paraId="3126DF09" w14:textId="601A6E96" w:rsidR="002930A9" w:rsidRPr="00C87F59" w:rsidRDefault="002930A9" w:rsidP="002930A9">
            <w:pPr>
              <w:pStyle w:val="ListParagraph"/>
              <w:spacing w:line="276" w:lineRule="auto"/>
              <w:ind w:left="0"/>
              <w:jc w:val="both"/>
              <w:rPr>
                <w:rFonts w:ascii="Sylfaen" w:hAnsi="Sylfaen"/>
                <w:sz w:val="20"/>
                <w:szCs w:val="20"/>
                <w:lang w:val="ka-GE"/>
              </w:rPr>
            </w:pPr>
            <w:r>
              <w:rPr>
                <w:rFonts w:ascii="Sylfaen" w:hAnsi="Sylfaen"/>
                <w:sz w:val="20"/>
                <w:szCs w:val="20"/>
                <w:lang w:val="ka-GE"/>
              </w:rPr>
              <w:t xml:space="preserve">4.2 </w:t>
            </w:r>
            <w:r>
              <w:rPr>
                <w:rFonts w:ascii="Sylfaen" w:hAnsi="Sylfaen"/>
                <w:b/>
                <w:sz w:val="20"/>
                <w:szCs w:val="20"/>
                <w:lang w:val="ka-GE"/>
              </w:rPr>
              <w:t xml:space="preserve">    </w:t>
            </w:r>
            <w:r w:rsidRPr="00D91B16">
              <w:rPr>
                <w:rFonts w:ascii="Sylfaen" w:hAnsi="Sylfaen"/>
                <w:sz w:val="20"/>
                <w:szCs w:val="20"/>
                <w:lang w:val="ka-GE"/>
              </w:rPr>
              <w:t>წინამდებარე „ხელშეკრულების“ საფუძველზე შესყიდული „საქონლის“ საგარანტიო ვადა შეადგენს</w:t>
            </w:r>
            <w:r>
              <w:rPr>
                <w:rFonts w:ascii="Sylfaen" w:hAnsi="Sylfaen"/>
                <w:sz w:val="20"/>
                <w:szCs w:val="20"/>
                <w:lang w:val="ka-GE"/>
              </w:rPr>
              <w:t xml:space="preserve"> __________________________ </w:t>
            </w:r>
            <w:r w:rsidRPr="00D91B16">
              <w:rPr>
                <w:rFonts w:ascii="Sylfaen" w:hAnsi="Sylfaen"/>
                <w:sz w:val="20"/>
                <w:szCs w:val="20"/>
                <w:lang w:val="ka-GE"/>
              </w:rPr>
              <w:t xml:space="preserve">თვეს „საქონლის“ მიწოდებისა და შესაბამისი მიღება-ჩაბარების აქტის გაფორმების ან/და სასაქონლო ზედნადების დადასტურების </w:t>
            </w:r>
            <w:r w:rsidR="00C87F59">
              <w:rPr>
                <w:rFonts w:ascii="Sylfaen" w:hAnsi="Sylfaen"/>
                <w:sz w:val="20"/>
                <w:szCs w:val="20"/>
                <w:lang w:val="ka-GE"/>
              </w:rPr>
              <w:t>თარიღიდან.</w:t>
            </w:r>
          </w:p>
          <w:p w14:paraId="3B473C41" w14:textId="77777777" w:rsidR="002930A9" w:rsidRDefault="002930A9" w:rsidP="002930A9">
            <w:pPr>
              <w:pStyle w:val="ListParagraph"/>
              <w:spacing w:line="276" w:lineRule="auto"/>
              <w:ind w:left="0"/>
              <w:jc w:val="both"/>
              <w:rPr>
                <w:rFonts w:ascii="Sylfaen" w:hAnsi="Sylfaen"/>
                <w:sz w:val="20"/>
                <w:szCs w:val="20"/>
                <w:lang w:val="ka-GE"/>
              </w:rPr>
            </w:pPr>
            <w:r>
              <w:rPr>
                <w:rFonts w:ascii="Sylfaen" w:hAnsi="Sylfaen"/>
                <w:sz w:val="20"/>
                <w:szCs w:val="20"/>
                <w:lang w:val="ka-GE"/>
              </w:rPr>
              <w:t xml:space="preserve">4.3            </w:t>
            </w:r>
            <w:r w:rsidRPr="00D91B16">
              <w:rPr>
                <w:rFonts w:ascii="Sylfaen" w:hAnsi="Sylfaen"/>
                <w:sz w:val="20"/>
                <w:szCs w:val="20"/>
                <w:lang w:val="ka-GE"/>
              </w:rPr>
              <w:t>იმ შემთხვევაში, თუ საგარანტიო ვადის განმავლობაში „საქონელს“ აღმოაჩნდება რაიმე ხარვეზი, „</w:t>
            </w:r>
            <w:r>
              <w:rPr>
                <w:rFonts w:ascii="Sylfaen" w:hAnsi="Sylfaen"/>
                <w:sz w:val="20"/>
                <w:szCs w:val="20"/>
                <w:lang w:val="ka-GE"/>
              </w:rPr>
              <w:t>კომპანია</w:t>
            </w:r>
            <w:r w:rsidRPr="00D91B16">
              <w:rPr>
                <w:rFonts w:ascii="Sylfaen" w:hAnsi="Sylfaen"/>
                <w:sz w:val="20"/>
                <w:szCs w:val="20"/>
                <w:lang w:val="ka-GE"/>
              </w:rPr>
              <w:t>“ ვალდებულია „</w:t>
            </w:r>
            <w:r w:rsidRPr="00A5057C">
              <w:rPr>
                <w:rFonts w:ascii="Sylfaen" w:hAnsi="Sylfaen"/>
                <w:sz w:val="20"/>
                <w:szCs w:val="20"/>
                <w:lang w:val="ka-GE"/>
              </w:rPr>
              <w:t>GWP</w:t>
            </w:r>
            <w:r w:rsidRPr="00D91B16">
              <w:rPr>
                <w:rFonts w:ascii="Sylfaen" w:hAnsi="Sylfaen"/>
                <w:sz w:val="20"/>
                <w:szCs w:val="20"/>
                <w:lang w:val="ka-GE"/>
              </w:rPr>
              <w:t>“</w:t>
            </w:r>
            <w:r w:rsidRPr="00A5057C">
              <w:rPr>
                <w:rFonts w:ascii="Sylfaen" w:hAnsi="Sylfaen"/>
                <w:sz w:val="20"/>
                <w:szCs w:val="20"/>
                <w:lang w:val="ka-GE"/>
              </w:rPr>
              <w:t>-</w:t>
            </w:r>
            <w:r>
              <w:rPr>
                <w:rFonts w:ascii="Sylfaen" w:hAnsi="Sylfaen"/>
                <w:sz w:val="20"/>
                <w:szCs w:val="20"/>
                <w:lang w:val="ka-GE"/>
              </w:rPr>
              <w:t>ისგან</w:t>
            </w:r>
            <w:r w:rsidRPr="00D91B16">
              <w:rPr>
                <w:rFonts w:ascii="Sylfaen" w:hAnsi="Sylfaen"/>
                <w:sz w:val="20"/>
                <w:szCs w:val="20"/>
                <w:lang w:val="ka-GE"/>
              </w:rPr>
              <w:t xml:space="preserve"> შესაბამისი შეტყობინების მიღებიდან გონივრულ ვადაში გამოასწოროს ყველა ასეთი ხარვეზი, ხოლო თუ ასეთი ხარვეზის გამოსწორება შეუძლებელია ან საჭიროებს არაგონივრულად დიდ დროს, მაშინ შეცვალოს „საქონელი“ ახალი, უხარვეზო „საქონელით“. „</w:t>
            </w:r>
            <w:r>
              <w:rPr>
                <w:rFonts w:ascii="Sylfaen" w:hAnsi="Sylfaen"/>
                <w:sz w:val="20"/>
                <w:szCs w:val="20"/>
                <w:lang w:val="ka-GE"/>
              </w:rPr>
              <w:t>კომპანია</w:t>
            </w:r>
            <w:r w:rsidRPr="00D91B16">
              <w:rPr>
                <w:rFonts w:ascii="Sylfaen" w:hAnsi="Sylfaen"/>
                <w:sz w:val="20"/>
                <w:szCs w:val="20"/>
                <w:lang w:val="ka-GE"/>
              </w:rPr>
              <w:t xml:space="preserve">“ ვალდებულია გაიღოს ასეთ შეკეთებასთან ან/და შეცვლასთან დაკავშირებული ყველა თანმდევი ხარჯი.  </w:t>
            </w:r>
          </w:p>
          <w:p w14:paraId="36DF573D" w14:textId="77777777" w:rsidR="002930A9" w:rsidRDefault="002930A9" w:rsidP="002930A9">
            <w:pPr>
              <w:spacing w:line="276" w:lineRule="auto"/>
              <w:jc w:val="both"/>
              <w:rPr>
                <w:rFonts w:ascii="Sylfaen" w:hAnsi="Sylfaen"/>
                <w:b/>
                <w:sz w:val="20"/>
                <w:szCs w:val="20"/>
                <w:lang w:val="ka-GE"/>
              </w:rPr>
            </w:pPr>
            <w:r>
              <w:rPr>
                <w:rFonts w:ascii="Sylfaen" w:hAnsi="Sylfaen"/>
                <w:sz w:val="20"/>
                <w:szCs w:val="20"/>
                <w:lang w:val="ka-GE"/>
              </w:rPr>
              <w:t xml:space="preserve">4.4     </w:t>
            </w:r>
            <w:r w:rsidRPr="00D91B16">
              <w:rPr>
                <w:rFonts w:ascii="Sylfaen" w:hAnsi="Sylfaen"/>
                <w:sz w:val="20"/>
                <w:szCs w:val="20"/>
                <w:lang w:val="ka-GE"/>
              </w:rPr>
              <w:t>იმ შემთხვევაში, თუ „</w:t>
            </w:r>
            <w:r>
              <w:rPr>
                <w:rFonts w:ascii="Sylfaen" w:hAnsi="Sylfaen"/>
                <w:sz w:val="20"/>
                <w:szCs w:val="20"/>
                <w:lang w:val="ka-GE"/>
              </w:rPr>
              <w:t>კომპანია</w:t>
            </w:r>
            <w:r w:rsidRPr="00D91B16">
              <w:rPr>
                <w:rFonts w:ascii="Sylfaen" w:hAnsi="Sylfaen"/>
                <w:sz w:val="20"/>
                <w:szCs w:val="20"/>
                <w:lang w:val="ka-GE"/>
              </w:rPr>
              <w:t>“ დააყოვნებს „საქონლის“ შეკეთებას ან/და შეცვლას, „</w:t>
            </w:r>
            <w:r w:rsidRPr="00A5057C">
              <w:rPr>
                <w:rFonts w:ascii="Sylfaen" w:hAnsi="Sylfaen"/>
                <w:sz w:val="20"/>
                <w:szCs w:val="20"/>
                <w:lang w:val="ka-GE"/>
              </w:rPr>
              <w:t>GWP</w:t>
            </w:r>
            <w:r w:rsidRPr="00D91B16">
              <w:rPr>
                <w:rFonts w:ascii="Sylfaen" w:hAnsi="Sylfaen"/>
                <w:sz w:val="20"/>
                <w:szCs w:val="20"/>
                <w:lang w:val="ka-GE"/>
              </w:rPr>
              <w:t>“ უფლებამოსილია თვითონ უზრუნველყოს ხარვეზის გამოსწორება, ხოლო აღნიშნულთან დაკავშირებული ხარჯების გადახდა, ასევე შეკეთების დაყოვნებით მიყენებული ზიანი (ზარალი), ასეთის არსებობის შემთხვევაში, მოსთხოვოს „</w:t>
            </w:r>
            <w:r>
              <w:rPr>
                <w:rFonts w:ascii="Sylfaen" w:hAnsi="Sylfaen"/>
                <w:sz w:val="20"/>
                <w:szCs w:val="20"/>
                <w:lang w:val="ka-GE"/>
              </w:rPr>
              <w:t>კომპანიას</w:t>
            </w:r>
            <w:r w:rsidRPr="00D91B16">
              <w:rPr>
                <w:rFonts w:ascii="Sylfaen" w:hAnsi="Sylfaen"/>
                <w:sz w:val="20"/>
                <w:szCs w:val="20"/>
                <w:lang w:val="ka-GE"/>
              </w:rPr>
              <w:t>“ ან/და დაქვითოს მისთვის გადასახდელი ნებისმიერი სხვა მიმდინარე თუ მომავალში წარმოშობილი გადასახდელებიდან.</w:t>
            </w:r>
          </w:p>
          <w:p w14:paraId="5DE9DD26" w14:textId="6FD5DC49" w:rsidR="00E97CE8" w:rsidRPr="00D05749" w:rsidRDefault="00E97CE8" w:rsidP="00E97CE8">
            <w:pPr>
              <w:pStyle w:val="ListParagraph"/>
              <w:ind w:left="432"/>
              <w:jc w:val="both"/>
              <w:rPr>
                <w:rFonts w:ascii="Sylfaen" w:hAnsi="Sylfaen" w:cstheme="minorHAnsi"/>
                <w:sz w:val="20"/>
                <w:szCs w:val="20"/>
                <w:lang w:val="ka-GE"/>
              </w:rPr>
            </w:pPr>
          </w:p>
          <w:p w14:paraId="4A9D9007" w14:textId="65A9898D" w:rsidR="00D4004E" w:rsidRPr="00F31A6B" w:rsidRDefault="00D4004E" w:rsidP="00D4004E">
            <w:pPr>
              <w:jc w:val="both"/>
              <w:rPr>
                <w:rFonts w:ascii="Sylfaen" w:hAnsi="Sylfaen" w:cstheme="minorHAnsi"/>
                <w:sz w:val="20"/>
                <w:szCs w:val="20"/>
                <w:lang w:val="ka-GE"/>
              </w:rPr>
            </w:pPr>
          </w:p>
          <w:p w14:paraId="340EC981" w14:textId="77777777" w:rsidR="00D4004E" w:rsidRPr="00F31A6B" w:rsidRDefault="00D4004E" w:rsidP="00D4004E">
            <w:pPr>
              <w:jc w:val="both"/>
              <w:rPr>
                <w:rFonts w:ascii="Sylfaen" w:hAnsi="Sylfaen" w:cstheme="minorHAnsi"/>
                <w:sz w:val="20"/>
                <w:szCs w:val="20"/>
                <w:lang w:val="ka-GE"/>
              </w:rPr>
            </w:pPr>
          </w:p>
          <w:p w14:paraId="441BA672" w14:textId="401EE678" w:rsidR="00E97CE8" w:rsidRPr="00F31A6B" w:rsidRDefault="002C579E" w:rsidP="00E97CE8">
            <w:pPr>
              <w:spacing w:line="276" w:lineRule="auto"/>
              <w:rPr>
                <w:rFonts w:ascii="Sylfaen" w:hAnsi="Sylfaen"/>
                <w:b/>
                <w:sz w:val="20"/>
                <w:szCs w:val="20"/>
                <w:lang w:val="ka-GE"/>
              </w:rPr>
            </w:pPr>
            <w:r>
              <w:rPr>
                <w:rFonts w:ascii="Sylfaen" w:hAnsi="Sylfaen"/>
                <w:b/>
                <w:sz w:val="20"/>
                <w:szCs w:val="20"/>
                <w:lang w:val="ka-GE"/>
              </w:rPr>
              <w:t xml:space="preserve">5. </w:t>
            </w:r>
            <w:r w:rsidR="00E97CE8" w:rsidRPr="00F31A6B">
              <w:rPr>
                <w:rFonts w:ascii="Sylfaen" w:hAnsi="Sylfaen"/>
                <w:b/>
                <w:sz w:val="20"/>
                <w:szCs w:val="20"/>
                <w:lang w:val="ka-GE"/>
              </w:rPr>
              <w:t>„ხელშეკრულების“ დანართები</w:t>
            </w:r>
          </w:p>
          <w:p w14:paraId="73CD4C16" w14:textId="31DFDED0" w:rsidR="00E97CE8" w:rsidRPr="00F31A6B" w:rsidRDefault="002C579E" w:rsidP="00D4004E">
            <w:pPr>
              <w:spacing w:line="276" w:lineRule="auto"/>
              <w:jc w:val="both"/>
              <w:rPr>
                <w:rFonts w:ascii="Sylfaen" w:hAnsi="Sylfaen"/>
                <w:sz w:val="20"/>
                <w:szCs w:val="20"/>
                <w:lang w:val="ka-GE"/>
              </w:rPr>
            </w:pPr>
            <w:r>
              <w:rPr>
                <w:rFonts w:ascii="Sylfaen" w:hAnsi="Sylfaen"/>
                <w:sz w:val="20"/>
                <w:szCs w:val="20"/>
                <w:lang w:val="ka-GE"/>
              </w:rPr>
              <w:t>5</w:t>
            </w:r>
            <w:r w:rsidR="00D4004E" w:rsidRPr="00F31A6B">
              <w:rPr>
                <w:rFonts w:ascii="Sylfaen" w:hAnsi="Sylfaen"/>
                <w:sz w:val="20"/>
                <w:szCs w:val="20"/>
                <w:lang w:val="ka-GE"/>
              </w:rPr>
              <w:t xml:space="preserve">.1 </w:t>
            </w:r>
            <w:r w:rsidR="00E97CE8" w:rsidRPr="00F31A6B">
              <w:rPr>
                <w:rFonts w:ascii="Sylfaen" w:hAnsi="Sylfaen"/>
                <w:sz w:val="20"/>
                <w:szCs w:val="20"/>
                <w:lang w:val="ka-GE"/>
              </w:rPr>
              <w:tab/>
              <w:t>წინამდებარე „ხელშეკრულებას“ გააჩნია ქვემოთ ჩამოთვლილი დანართები და თითოეული მათგანი წარმოადგენს მის განუყოფელ ნაწილს</w:t>
            </w:r>
            <w:r w:rsidR="00D4004E" w:rsidRPr="00F31A6B">
              <w:rPr>
                <w:sz w:val="20"/>
                <w:szCs w:val="20"/>
              </w:rPr>
              <w:t xml:space="preserve"> </w:t>
            </w:r>
            <w:r w:rsidR="00D4004E" w:rsidRPr="00F31A6B">
              <w:rPr>
                <w:rFonts w:ascii="Sylfaen" w:hAnsi="Sylfaen"/>
                <w:sz w:val="20"/>
                <w:szCs w:val="20"/>
                <w:lang w:val="ka-GE"/>
              </w:rPr>
              <w:t>და მოქმედებს „ხელშეკრულების“ მოქმედების მთელი პერიოდის განმავლობაში</w:t>
            </w:r>
            <w:r w:rsidR="00E97CE8" w:rsidRPr="00F31A6B">
              <w:rPr>
                <w:rFonts w:ascii="Sylfaen" w:hAnsi="Sylfaen"/>
                <w:sz w:val="20"/>
                <w:szCs w:val="20"/>
                <w:lang w:val="ka-GE"/>
              </w:rPr>
              <w:t>:</w:t>
            </w:r>
          </w:p>
          <w:p w14:paraId="25ECDEAE" w14:textId="77777777" w:rsidR="00E97CE8" w:rsidRPr="00F31A6B" w:rsidRDefault="00E97CE8" w:rsidP="00E97CE8">
            <w:pPr>
              <w:spacing w:line="276" w:lineRule="auto"/>
              <w:rPr>
                <w:rFonts w:ascii="Sylfaen" w:hAnsi="Sylfaen"/>
                <w:sz w:val="20"/>
                <w:szCs w:val="20"/>
                <w:lang w:val="ka-GE"/>
              </w:rPr>
            </w:pPr>
            <w:r w:rsidRPr="00F31A6B">
              <w:rPr>
                <w:rFonts w:ascii="Sylfaen" w:hAnsi="Sylfaen"/>
                <w:sz w:val="20"/>
                <w:szCs w:val="20"/>
                <w:lang w:val="ka-GE"/>
              </w:rPr>
              <w:t>დანართი N1 – „ხელშეკრულების“ ზოგადი პირობები</w:t>
            </w:r>
          </w:p>
          <w:p w14:paraId="0B278844" w14:textId="77777777" w:rsidR="00E97CE8" w:rsidRPr="00F31A6B" w:rsidRDefault="00E97CE8" w:rsidP="00E97CE8">
            <w:pPr>
              <w:spacing w:line="276" w:lineRule="auto"/>
              <w:rPr>
                <w:rFonts w:ascii="Sylfaen" w:hAnsi="Sylfaen"/>
                <w:sz w:val="20"/>
                <w:szCs w:val="20"/>
                <w:lang w:val="ka-GE"/>
              </w:rPr>
            </w:pPr>
            <w:r w:rsidRPr="00F31A6B">
              <w:rPr>
                <w:rFonts w:ascii="Sylfaen" w:hAnsi="Sylfaen"/>
                <w:sz w:val="20"/>
                <w:szCs w:val="20"/>
                <w:lang w:val="ka-GE"/>
              </w:rPr>
              <w:t>დანართი N2 - ეთიკის და ქცევის კოდექსი. ანტიკორუფციული პოლიტიკა. გაეროს გლობალური შეთანხმება.</w:t>
            </w:r>
          </w:p>
          <w:p w14:paraId="615E6CDB" w14:textId="2FB9A9E7" w:rsidR="00023059" w:rsidRPr="00F31A6B" w:rsidRDefault="00E97CE8" w:rsidP="00BA173C">
            <w:pPr>
              <w:spacing w:line="276" w:lineRule="auto"/>
              <w:rPr>
                <w:rFonts w:ascii="Sylfaen" w:hAnsi="Sylfaen"/>
                <w:sz w:val="20"/>
                <w:szCs w:val="20"/>
                <w:lang w:val="ka-GE"/>
              </w:rPr>
            </w:pPr>
            <w:r w:rsidRPr="00F31A6B">
              <w:rPr>
                <w:rFonts w:ascii="Sylfaen" w:hAnsi="Sylfaen"/>
                <w:sz w:val="20"/>
                <w:szCs w:val="20"/>
                <w:lang w:val="ka-GE"/>
              </w:rPr>
              <w:t xml:space="preserve">დანართი N3 – </w:t>
            </w:r>
          </w:p>
          <w:p w14:paraId="3F8F0AD3" w14:textId="77777777" w:rsidR="00E97CE8" w:rsidRPr="00F31A6B" w:rsidRDefault="00E97CE8" w:rsidP="00E97CE8">
            <w:pPr>
              <w:spacing w:line="276" w:lineRule="auto"/>
              <w:rPr>
                <w:rFonts w:ascii="Sylfaen" w:hAnsi="Sylfaen"/>
                <w:sz w:val="20"/>
                <w:szCs w:val="20"/>
                <w:lang w:val="ka-GE"/>
              </w:rPr>
            </w:pPr>
          </w:p>
          <w:p w14:paraId="3D8983FA" w14:textId="77777777" w:rsidR="00532612" w:rsidRPr="00F31A6B" w:rsidRDefault="00532612" w:rsidP="00532612">
            <w:pPr>
              <w:jc w:val="both"/>
              <w:rPr>
                <w:rFonts w:ascii="Sylfaen" w:hAnsi="Sylfaen" w:cs="Sylfaen"/>
                <w:sz w:val="20"/>
                <w:szCs w:val="20"/>
                <w:lang w:val="ka-GE"/>
              </w:rPr>
            </w:pPr>
            <w:r w:rsidRPr="00F31A6B">
              <w:rPr>
                <w:rFonts w:ascii="Sylfaen" w:hAnsi="Sylfaen" w:cs="Sylfaen"/>
                <w:sz w:val="20"/>
                <w:szCs w:val="20"/>
                <w:lang w:val="ka-GE"/>
              </w:rPr>
              <w:t>წინამდებარე „ხელშეკრულება“ შედგენილია ქართულ ენაზე და ახლავს თარგმანი ინგლისურ ენაზე. ამ „ხელშეკრულების“ ქართულ ტექსტსა და ინგლისურ თარგმანს შორის ნებისმიერი, შეუსაბამობის შემთხვევაში, უპირატესობა ენიჭება ქართულ ტექსტს.</w:t>
            </w:r>
          </w:p>
          <w:p w14:paraId="23095D3A" w14:textId="77777777" w:rsidR="001F58F7" w:rsidRPr="00F31A6B" w:rsidRDefault="001F58F7" w:rsidP="001F58F7">
            <w:pPr>
              <w:rPr>
                <w:rFonts w:ascii="Sylfaen" w:hAnsi="Sylfaen"/>
                <w:b/>
                <w:sz w:val="20"/>
                <w:szCs w:val="20"/>
                <w:lang w:val="ka-GE"/>
              </w:rPr>
            </w:pPr>
          </w:p>
          <w:p w14:paraId="7EDA4A30" w14:textId="78E42563" w:rsidR="00532612" w:rsidRPr="00F31A6B" w:rsidRDefault="00532612" w:rsidP="00532612">
            <w:pPr>
              <w:jc w:val="both"/>
              <w:rPr>
                <w:rFonts w:ascii="Sylfaen" w:hAnsi="Sylfaen" w:cs="Sylfaen"/>
                <w:sz w:val="20"/>
                <w:szCs w:val="20"/>
                <w:lang w:val="ka-GE"/>
              </w:rPr>
            </w:pPr>
            <w:r w:rsidRPr="00F31A6B">
              <w:rPr>
                <w:rFonts w:ascii="Sylfaen" w:hAnsi="Sylfaen" w:cs="Sylfaen"/>
                <w:sz w:val="20"/>
                <w:szCs w:val="20"/>
                <w:lang w:val="ka-GE"/>
              </w:rPr>
              <w:t>წინამდებარე „ხელშეკრულების ძირითადი პირობები“ გაფორმებულია თანაბარი იურიდიული ძალის მქონე ორ ეგზემპლარად, რომელთაგან ერთი ინახება „GWP“-სთან, ხოლო მეორე - „კომპანიასთან“.</w:t>
            </w:r>
          </w:p>
          <w:p w14:paraId="5E1C3F59" w14:textId="4600AD69" w:rsidR="00532612" w:rsidRPr="00F31A6B" w:rsidRDefault="00532612" w:rsidP="001F58F7">
            <w:pPr>
              <w:rPr>
                <w:rFonts w:ascii="Sylfaen" w:hAnsi="Sylfaen"/>
                <w:b/>
                <w:sz w:val="20"/>
                <w:szCs w:val="20"/>
                <w:lang w:val="ka-GE"/>
              </w:rPr>
            </w:pPr>
          </w:p>
        </w:tc>
        <w:tc>
          <w:tcPr>
            <w:tcW w:w="4950" w:type="dxa"/>
          </w:tcPr>
          <w:p w14:paraId="666435AB" w14:textId="0212F999" w:rsidR="00BE714B" w:rsidRPr="00F31A6B" w:rsidRDefault="00496276" w:rsidP="00BE714B">
            <w:pPr>
              <w:jc w:val="center"/>
              <w:rPr>
                <w:rFonts w:ascii="Sylfaen" w:hAnsi="Sylfaen"/>
                <w:b/>
                <w:sz w:val="20"/>
                <w:szCs w:val="20"/>
                <w:lang w:val="ka-GE"/>
              </w:rPr>
            </w:pPr>
            <w:r w:rsidRPr="00F31A6B">
              <w:rPr>
                <w:rFonts w:ascii="Sylfaen" w:hAnsi="Sylfaen"/>
                <w:b/>
                <w:sz w:val="20"/>
                <w:szCs w:val="20"/>
                <w:lang w:val="ka-GE"/>
              </w:rPr>
              <w:lastRenderedPageBreak/>
              <w:t xml:space="preserve">Main </w:t>
            </w:r>
            <w:r w:rsidR="00BE714B" w:rsidRPr="00F31A6B">
              <w:rPr>
                <w:rFonts w:ascii="Sylfaen" w:hAnsi="Sylfaen"/>
                <w:b/>
                <w:sz w:val="20"/>
                <w:szCs w:val="20"/>
                <w:lang w:val="ka-GE"/>
              </w:rPr>
              <w:t>Terms and Conditions</w:t>
            </w:r>
          </w:p>
          <w:p w14:paraId="2D6BC574" w14:textId="66832111" w:rsidR="00BE714B" w:rsidRPr="00F31A6B" w:rsidRDefault="001F58F7" w:rsidP="00BE714B">
            <w:pPr>
              <w:spacing w:line="276" w:lineRule="auto"/>
              <w:rPr>
                <w:rFonts w:ascii="Sylfaen" w:hAnsi="Sylfaen"/>
                <w:b/>
                <w:sz w:val="20"/>
                <w:szCs w:val="20"/>
                <w:lang w:val="ka-GE"/>
              </w:rPr>
            </w:pPr>
            <w:r w:rsidRPr="00F31A6B">
              <w:rPr>
                <w:rFonts w:ascii="Sylfaen" w:hAnsi="Sylfaen"/>
                <w:b/>
                <w:sz w:val="20"/>
                <w:szCs w:val="20"/>
                <w:lang w:val="ka-GE"/>
              </w:rPr>
              <w:t xml:space="preserve">1 </w:t>
            </w:r>
            <w:r w:rsidR="00BE714B" w:rsidRPr="00F31A6B">
              <w:rPr>
                <w:rFonts w:ascii="Sylfaen" w:hAnsi="Sylfaen"/>
                <w:b/>
                <w:sz w:val="20"/>
                <w:szCs w:val="20"/>
                <w:lang w:val="ka-GE"/>
              </w:rPr>
              <w:t xml:space="preserve">Scope of </w:t>
            </w:r>
            <w:r w:rsidRPr="00F31A6B">
              <w:rPr>
                <w:rFonts w:ascii="Sylfaen" w:hAnsi="Sylfaen"/>
                <w:b/>
                <w:sz w:val="20"/>
                <w:szCs w:val="20"/>
                <w:lang w:val="ka-GE"/>
              </w:rPr>
              <w:t>the “A</w:t>
            </w:r>
            <w:r w:rsidR="00BE714B" w:rsidRPr="00F31A6B">
              <w:rPr>
                <w:rFonts w:ascii="Sylfaen" w:hAnsi="Sylfaen"/>
                <w:b/>
                <w:sz w:val="20"/>
                <w:szCs w:val="20"/>
                <w:lang w:val="ka-GE"/>
              </w:rPr>
              <w:t>greement</w:t>
            </w:r>
            <w:r w:rsidRPr="00F31A6B">
              <w:rPr>
                <w:rFonts w:ascii="Sylfaen" w:hAnsi="Sylfaen"/>
                <w:b/>
                <w:sz w:val="20"/>
                <w:szCs w:val="20"/>
                <w:lang w:val="ka-GE"/>
              </w:rPr>
              <w:t>“</w:t>
            </w:r>
          </w:p>
          <w:p w14:paraId="1A82AEF0" w14:textId="3F7B20B3" w:rsidR="00BE714B" w:rsidRPr="00F31A6B" w:rsidRDefault="00BF1976" w:rsidP="00532612">
            <w:pPr>
              <w:pStyle w:val="ListParagraph"/>
              <w:numPr>
                <w:ilvl w:val="1"/>
                <w:numId w:val="9"/>
              </w:numPr>
              <w:tabs>
                <w:tab w:val="left" w:pos="0"/>
              </w:tabs>
              <w:ind w:left="66" w:hanging="66"/>
              <w:jc w:val="both"/>
              <w:rPr>
                <w:rFonts w:ascii="Sylfaen" w:hAnsi="Sylfaen"/>
                <w:sz w:val="20"/>
                <w:szCs w:val="20"/>
              </w:rPr>
            </w:pPr>
            <w:r w:rsidRPr="00F31A6B">
              <w:rPr>
                <w:rFonts w:ascii="Sylfaen" w:hAnsi="Sylfaen"/>
                <w:sz w:val="20"/>
                <w:szCs w:val="20"/>
              </w:rPr>
              <w:t>On the basis of</w:t>
            </w:r>
            <w:r w:rsidR="00E97CE8" w:rsidRPr="00F31A6B">
              <w:rPr>
                <w:rFonts w:ascii="Sylfaen" w:hAnsi="Sylfaen"/>
                <w:sz w:val="20"/>
                <w:szCs w:val="20"/>
              </w:rPr>
              <w:t xml:space="preserve"> this “</w:t>
            </w:r>
            <w:r w:rsidR="00BE714B" w:rsidRPr="00F31A6B">
              <w:rPr>
                <w:rFonts w:ascii="Sylfaen" w:hAnsi="Sylfaen"/>
                <w:sz w:val="20"/>
                <w:szCs w:val="20"/>
                <w:lang w:val="ka-GE"/>
              </w:rPr>
              <w:t>Agreement</w:t>
            </w:r>
            <w:r w:rsidR="00E97CE8" w:rsidRPr="00F31A6B">
              <w:rPr>
                <w:rFonts w:ascii="Sylfaen" w:hAnsi="Sylfaen"/>
                <w:sz w:val="20"/>
                <w:szCs w:val="20"/>
              </w:rPr>
              <w:t xml:space="preserve">” (hereinafter </w:t>
            </w:r>
            <w:r w:rsidR="00BE714B" w:rsidRPr="00F31A6B">
              <w:rPr>
                <w:rFonts w:ascii="Sylfaen" w:hAnsi="Sylfaen"/>
                <w:sz w:val="20"/>
                <w:szCs w:val="20"/>
                <w:lang w:val="ka-GE"/>
              </w:rPr>
              <w:t xml:space="preserve">the </w:t>
            </w:r>
            <w:r w:rsidR="00E97CE8" w:rsidRPr="009310A2">
              <w:rPr>
                <w:rFonts w:ascii="Sylfaen" w:hAnsi="Sylfaen"/>
                <w:b/>
                <w:sz w:val="20"/>
                <w:szCs w:val="20"/>
              </w:rPr>
              <w:t>“</w:t>
            </w:r>
            <w:r w:rsidR="00BE714B" w:rsidRPr="009310A2">
              <w:rPr>
                <w:rFonts w:ascii="Sylfaen" w:hAnsi="Sylfaen"/>
                <w:b/>
                <w:sz w:val="20"/>
                <w:szCs w:val="20"/>
                <w:lang w:val="ka-GE"/>
              </w:rPr>
              <w:t>Agreement</w:t>
            </w:r>
            <w:r w:rsidR="00E97CE8" w:rsidRPr="009310A2">
              <w:rPr>
                <w:rFonts w:ascii="Sylfaen" w:hAnsi="Sylfaen"/>
                <w:b/>
                <w:sz w:val="20"/>
                <w:szCs w:val="20"/>
              </w:rPr>
              <w:t>”</w:t>
            </w:r>
            <w:r w:rsidR="00E97CE8" w:rsidRPr="00F31A6B">
              <w:rPr>
                <w:rFonts w:ascii="Sylfaen" w:hAnsi="Sylfaen"/>
                <w:sz w:val="20"/>
                <w:szCs w:val="20"/>
              </w:rPr>
              <w:t>)</w:t>
            </w:r>
            <w:r w:rsidR="00BE714B" w:rsidRPr="00F31A6B">
              <w:rPr>
                <w:rFonts w:ascii="Sylfaen" w:hAnsi="Sylfaen"/>
                <w:sz w:val="20"/>
                <w:szCs w:val="20"/>
                <w:lang w:val="ka-GE"/>
              </w:rPr>
              <w:t xml:space="preserve"> „GWP“ </w:t>
            </w:r>
            <w:r w:rsidR="00E97CE8" w:rsidRPr="00F31A6B">
              <w:rPr>
                <w:rFonts w:ascii="Sylfaen" w:hAnsi="Sylfaen"/>
                <w:sz w:val="20"/>
                <w:szCs w:val="20"/>
              </w:rPr>
              <w:t xml:space="preserve"> orders and “Company” is obligated to deliver to GWP </w:t>
            </w:r>
            <w:r w:rsidR="00BE714B" w:rsidRPr="00F31A6B">
              <w:rPr>
                <w:rFonts w:ascii="Sylfaen" w:hAnsi="Sylfaen"/>
                <w:sz w:val="20"/>
                <w:szCs w:val="20"/>
              </w:rPr>
              <w:t xml:space="preserve">goods indicated in the </w:t>
            </w:r>
            <w:r w:rsidR="00E97CE8" w:rsidRPr="00F31A6B">
              <w:rPr>
                <w:rFonts w:ascii="Sylfaen" w:hAnsi="Sylfaen"/>
                <w:sz w:val="20"/>
                <w:szCs w:val="20"/>
              </w:rPr>
              <w:t xml:space="preserve">Annex </w:t>
            </w:r>
            <w:r w:rsidR="009310A2">
              <w:rPr>
                <w:rFonts w:ascii="Sylfaen" w:hAnsi="Sylfaen"/>
                <w:sz w:val="20"/>
                <w:szCs w:val="20"/>
              </w:rPr>
              <w:t xml:space="preserve">N________ </w:t>
            </w:r>
            <w:r w:rsidRPr="00F31A6B">
              <w:rPr>
                <w:rFonts w:ascii="Sylfaen" w:hAnsi="Sylfaen"/>
                <w:sz w:val="20"/>
                <w:szCs w:val="20"/>
              </w:rPr>
              <w:t xml:space="preserve">of this “Agreement“ (hereinafter </w:t>
            </w:r>
            <w:r w:rsidRPr="00F31A6B">
              <w:rPr>
                <w:rFonts w:ascii="Sylfaen" w:hAnsi="Sylfaen"/>
                <w:b/>
                <w:sz w:val="20"/>
                <w:szCs w:val="20"/>
              </w:rPr>
              <w:t>“</w:t>
            </w:r>
            <w:r w:rsidR="00BE714B" w:rsidRPr="00F31A6B">
              <w:rPr>
                <w:rFonts w:ascii="Sylfaen" w:hAnsi="Sylfaen"/>
                <w:b/>
                <w:sz w:val="20"/>
                <w:szCs w:val="20"/>
              </w:rPr>
              <w:t>Goods“)</w:t>
            </w:r>
            <w:r w:rsidR="00BE714B" w:rsidRPr="00F31A6B">
              <w:rPr>
                <w:rFonts w:ascii="Sylfaen" w:hAnsi="Sylfaen"/>
                <w:sz w:val="20"/>
                <w:szCs w:val="20"/>
              </w:rPr>
              <w:t xml:space="preserve"> </w:t>
            </w:r>
          </w:p>
          <w:p w14:paraId="51D5EECB" w14:textId="4A451BE0" w:rsidR="00BE714B" w:rsidRPr="00F31A6B" w:rsidRDefault="00BE714B" w:rsidP="00BE714B">
            <w:pPr>
              <w:pStyle w:val="ListParagraph"/>
              <w:ind w:left="0"/>
              <w:jc w:val="both"/>
              <w:rPr>
                <w:rFonts w:ascii="Sylfaen" w:hAnsi="Sylfaen"/>
                <w:sz w:val="20"/>
                <w:szCs w:val="20"/>
                <w:lang w:val="ka-GE"/>
              </w:rPr>
            </w:pPr>
          </w:p>
          <w:p w14:paraId="584B4082" w14:textId="4B29F4B7" w:rsidR="00E97CE8" w:rsidRPr="00F31A6B" w:rsidRDefault="00E97CE8" w:rsidP="00BE714B">
            <w:pPr>
              <w:pStyle w:val="ListParagraph"/>
              <w:ind w:left="0"/>
              <w:jc w:val="both"/>
              <w:rPr>
                <w:rFonts w:ascii="Sylfaen" w:hAnsi="Sylfaen"/>
                <w:sz w:val="20"/>
                <w:szCs w:val="20"/>
                <w:lang w:val="ka-GE"/>
              </w:rPr>
            </w:pPr>
          </w:p>
          <w:p w14:paraId="3C7A1256" w14:textId="77AAFC9F" w:rsidR="00A777E2" w:rsidRPr="00F31A6B" w:rsidRDefault="00A777E2" w:rsidP="00BE714B">
            <w:pPr>
              <w:pStyle w:val="ListParagraph"/>
              <w:ind w:left="0"/>
              <w:jc w:val="both"/>
              <w:rPr>
                <w:rFonts w:ascii="Sylfaen" w:hAnsi="Sylfaen"/>
                <w:sz w:val="20"/>
                <w:szCs w:val="20"/>
                <w:lang w:val="ka-GE"/>
              </w:rPr>
            </w:pPr>
          </w:p>
          <w:p w14:paraId="1736B332" w14:textId="4E9B739B" w:rsidR="00BE714B" w:rsidRPr="00F31A6B" w:rsidRDefault="00BE714B" w:rsidP="00BF1976">
            <w:pPr>
              <w:pStyle w:val="ListParagraph"/>
              <w:numPr>
                <w:ilvl w:val="0"/>
                <w:numId w:val="9"/>
              </w:numPr>
              <w:jc w:val="both"/>
              <w:rPr>
                <w:rFonts w:ascii="Sylfaen" w:hAnsi="Sylfaen"/>
                <w:b/>
                <w:sz w:val="20"/>
                <w:szCs w:val="20"/>
                <w:lang w:val="ka-GE"/>
              </w:rPr>
            </w:pPr>
            <w:r w:rsidRPr="00F31A6B">
              <w:rPr>
                <w:rFonts w:ascii="Sylfaen" w:hAnsi="Sylfaen"/>
                <w:b/>
                <w:sz w:val="20"/>
                <w:szCs w:val="20"/>
                <w:lang w:val="ka-GE"/>
              </w:rPr>
              <w:t xml:space="preserve"> </w:t>
            </w:r>
            <w:r w:rsidRPr="00F31A6B">
              <w:rPr>
                <w:rFonts w:ascii="Sylfaen" w:hAnsi="Sylfaen"/>
                <w:b/>
                <w:sz w:val="20"/>
                <w:szCs w:val="20"/>
              </w:rPr>
              <w:t xml:space="preserve">Delivery of Goods </w:t>
            </w:r>
          </w:p>
          <w:p w14:paraId="15B11912" w14:textId="51C9FA43" w:rsidR="00BF1976" w:rsidRPr="00F31A6B" w:rsidRDefault="00BE714B" w:rsidP="00BF1976">
            <w:pPr>
              <w:pStyle w:val="ListParagraph"/>
              <w:numPr>
                <w:ilvl w:val="1"/>
                <w:numId w:val="9"/>
              </w:numPr>
              <w:tabs>
                <w:tab w:val="left" w:pos="696"/>
              </w:tabs>
              <w:ind w:left="-24"/>
              <w:jc w:val="both"/>
              <w:rPr>
                <w:rFonts w:ascii="Sylfaen" w:hAnsi="Sylfaen"/>
                <w:sz w:val="20"/>
                <w:szCs w:val="20"/>
              </w:rPr>
            </w:pPr>
            <w:r w:rsidRPr="00F31A6B">
              <w:rPr>
                <w:rFonts w:ascii="Sylfaen" w:hAnsi="Sylfaen"/>
                <w:sz w:val="20"/>
                <w:szCs w:val="20"/>
              </w:rPr>
              <w:t xml:space="preserve">The </w:t>
            </w:r>
            <w:r w:rsidR="00A777E2" w:rsidRPr="00F31A6B">
              <w:rPr>
                <w:rFonts w:ascii="Sylfaen" w:hAnsi="Sylfaen"/>
                <w:sz w:val="20"/>
                <w:szCs w:val="20"/>
              </w:rPr>
              <w:t>“</w:t>
            </w:r>
            <w:r w:rsidRPr="00F31A6B">
              <w:rPr>
                <w:rFonts w:ascii="Sylfaen" w:hAnsi="Sylfaen"/>
                <w:sz w:val="20"/>
                <w:szCs w:val="20"/>
              </w:rPr>
              <w:t>Goods</w:t>
            </w:r>
            <w:r w:rsidR="00A777E2" w:rsidRPr="00F31A6B">
              <w:rPr>
                <w:rFonts w:ascii="Sylfaen" w:hAnsi="Sylfaen"/>
                <w:sz w:val="20"/>
                <w:szCs w:val="20"/>
              </w:rPr>
              <w:t>”</w:t>
            </w:r>
            <w:r w:rsidRPr="00F31A6B">
              <w:rPr>
                <w:rFonts w:ascii="Sylfaen" w:hAnsi="Sylfaen"/>
                <w:sz w:val="20"/>
                <w:szCs w:val="20"/>
              </w:rPr>
              <w:t xml:space="preserve"> shall be delivered</w:t>
            </w:r>
            <w:r w:rsidR="00BF1976" w:rsidRPr="00F31A6B">
              <w:rPr>
                <w:rFonts w:ascii="Sylfaen" w:hAnsi="Sylfaen"/>
                <w:sz w:val="20"/>
                <w:szCs w:val="20"/>
                <w:lang w:val="ka-GE"/>
              </w:rPr>
              <w:t xml:space="preserve"> </w:t>
            </w:r>
            <w:r w:rsidR="00BF1976" w:rsidRPr="00F31A6B">
              <w:rPr>
                <w:rFonts w:ascii="Sylfaen" w:hAnsi="Sylfaen"/>
                <w:sz w:val="20"/>
                <w:szCs w:val="20"/>
              </w:rPr>
              <w:t>by the “Company”</w:t>
            </w:r>
            <w:r w:rsidRPr="00F31A6B">
              <w:rPr>
                <w:rFonts w:ascii="Sylfaen" w:hAnsi="Sylfaen"/>
                <w:sz w:val="20"/>
                <w:szCs w:val="20"/>
              </w:rPr>
              <w:t xml:space="preserve"> to the</w:t>
            </w:r>
            <w:r w:rsidR="009310A2">
              <w:rPr>
                <w:rFonts w:ascii="Sylfaen" w:hAnsi="Sylfaen"/>
                <w:sz w:val="20"/>
                <w:szCs w:val="20"/>
                <w:lang w:val="ka-GE"/>
              </w:rPr>
              <w:t xml:space="preserve"> </w:t>
            </w:r>
            <w:r w:rsidR="009310A2">
              <w:rPr>
                <w:rFonts w:ascii="Sylfaen" w:hAnsi="Sylfaen"/>
                <w:sz w:val="20"/>
                <w:szCs w:val="20"/>
              </w:rPr>
              <w:t>following address:_____________________</w:t>
            </w:r>
            <w:r w:rsidR="002F351A">
              <w:rPr>
                <w:rFonts w:ascii="Sylfaen" w:hAnsi="Sylfaen"/>
                <w:sz w:val="20"/>
                <w:szCs w:val="20"/>
              </w:rPr>
              <w:t>,</w:t>
            </w:r>
            <w:r w:rsidR="00BF1976" w:rsidRPr="00F31A6B">
              <w:rPr>
                <w:rFonts w:ascii="Sylfaen" w:hAnsi="Sylfaen"/>
                <w:sz w:val="20"/>
                <w:szCs w:val="20"/>
              </w:rPr>
              <w:t xml:space="preserve"> within </w:t>
            </w:r>
            <w:r w:rsidR="009310A2">
              <w:rPr>
                <w:rFonts w:ascii="Sylfaen" w:hAnsi="Sylfaen"/>
                <w:sz w:val="20"/>
                <w:szCs w:val="20"/>
              </w:rPr>
              <w:t xml:space="preserve">_________________________ </w:t>
            </w:r>
            <w:r w:rsidR="00BF1976" w:rsidRPr="00F31A6B">
              <w:rPr>
                <w:rFonts w:ascii="Sylfaen" w:hAnsi="Sylfaen"/>
                <w:sz w:val="20"/>
                <w:szCs w:val="20"/>
              </w:rPr>
              <w:t xml:space="preserve">days </w:t>
            </w:r>
            <w:r w:rsidRPr="00F31A6B">
              <w:rPr>
                <w:rFonts w:ascii="Sylfaen" w:hAnsi="Sylfaen"/>
                <w:sz w:val="20"/>
                <w:szCs w:val="20"/>
              </w:rPr>
              <w:t>from</w:t>
            </w:r>
            <w:r w:rsidR="002F351A">
              <w:rPr>
                <w:rFonts w:ascii="Sylfaen" w:hAnsi="Sylfaen"/>
                <w:sz w:val="20"/>
                <w:szCs w:val="20"/>
              </w:rPr>
              <w:t xml:space="preserve"> </w:t>
            </w:r>
            <w:r w:rsidR="009310A2">
              <w:rPr>
                <w:rFonts w:ascii="Sylfaen" w:hAnsi="Sylfaen"/>
                <w:sz w:val="20"/>
                <w:szCs w:val="20"/>
              </w:rPr>
              <w:t>__________________________</w:t>
            </w:r>
            <w:r w:rsidR="00BF1976" w:rsidRPr="00F31A6B">
              <w:rPr>
                <w:rFonts w:ascii="Sylfaen" w:hAnsi="Sylfaen"/>
                <w:sz w:val="20"/>
                <w:szCs w:val="20"/>
              </w:rPr>
              <w:t>.</w:t>
            </w:r>
          </w:p>
          <w:p w14:paraId="2850C55C" w14:textId="3DB0335D" w:rsidR="00BF1976" w:rsidRPr="00F31A6B" w:rsidRDefault="00BF1976" w:rsidP="00BF1976">
            <w:pPr>
              <w:pStyle w:val="ListParagraph"/>
              <w:tabs>
                <w:tab w:val="left" w:pos="696"/>
              </w:tabs>
              <w:ind w:left="-24"/>
              <w:jc w:val="both"/>
              <w:rPr>
                <w:rFonts w:ascii="Sylfaen" w:hAnsi="Sylfaen"/>
                <w:sz w:val="20"/>
                <w:szCs w:val="20"/>
              </w:rPr>
            </w:pPr>
          </w:p>
          <w:p w14:paraId="2BAF4191" w14:textId="4DE3522A" w:rsidR="00BF1976" w:rsidRPr="00F31A6B" w:rsidRDefault="00A777E2" w:rsidP="00A777E2">
            <w:pPr>
              <w:pStyle w:val="ListParagraph"/>
              <w:numPr>
                <w:ilvl w:val="1"/>
                <w:numId w:val="9"/>
              </w:numPr>
              <w:tabs>
                <w:tab w:val="left" w:pos="696"/>
              </w:tabs>
              <w:jc w:val="both"/>
              <w:rPr>
                <w:rFonts w:ascii="Sylfaen" w:hAnsi="Sylfaen"/>
                <w:sz w:val="20"/>
                <w:szCs w:val="20"/>
              </w:rPr>
            </w:pPr>
            <w:r w:rsidRPr="00F31A6B">
              <w:rPr>
                <w:rFonts w:ascii="Sylfaen" w:hAnsi="Sylfaen"/>
                <w:sz w:val="20"/>
                <w:szCs w:val="20"/>
              </w:rPr>
              <w:t>The delivered "Goods" must fully comply with the specifications indicated in Annex N</w:t>
            </w:r>
            <w:r w:rsidR="009310A2">
              <w:rPr>
                <w:rFonts w:ascii="Sylfaen" w:hAnsi="Sylfaen"/>
                <w:sz w:val="20"/>
                <w:szCs w:val="20"/>
                <w:lang w:val="ka-GE"/>
              </w:rPr>
              <w:t>_______________</w:t>
            </w:r>
          </w:p>
          <w:p w14:paraId="4E90358F" w14:textId="17CEA186" w:rsidR="00A777E2" w:rsidRPr="00F31A6B" w:rsidRDefault="00A777E2" w:rsidP="00A777E2">
            <w:pPr>
              <w:pStyle w:val="ListParagraph"/>
              <w:tabs>
                <w:tab w:val="left" w:pos="696"/>
              </w:tabs>
              <w:ind w:left="0"/>
              <w:jc w:val="both"/>
              <w:rPr>
                <w:rFonts w:ascii="Sylfaen" w:hAnsi="Sylfaen"/>
                <w:sz w:val="20"/>
                <w:szCs w:val="20"/>
              </w:rPr>
            </w:pPr>
          </w:p>
          <w:p w14:paraId="0C6F2899" w14:textId="18DC741E" w:rsidR="00BE714B" w:rsidRPr="00F31A6B" w:rsidRDefault="00A777E2" w:rsidP="00A777E2">
            <w:pPr>
              <w:pStyle w:val="ListParagraph"/>
              <w:numPr>
                <w:ilvl w:val="1"/>
                <w:numId w:val="9"/>
              </w:numPr>
              <w:tabs>
                <w:tab w:val="left" w:pos="696"/>
              </w:tabs>
              <w:jc w:val="both"/>
              <w:rPr>
                <w:rFonts w:ascii="Sylfaen" w:hAnsi="Sylfaen"/>
                <w:sz w:val="20"/>
                <w:szCs w:val="20"/>
              </w:rPr>
            </w:pPr>
            <w:r w:rsidRPr="00F31A6B">
              <w:rPr>
                <w:rFonts w:ascii="Sylfaen" w:hAnsi="Sylfaen"/>
                <w:sz w:val="20"/>
                <w:szCs w:val="20"/>
              </w:rPr>
              <w:t>The "Goods" shall be considered delivered only after they have been delivered to the agreed address and the acceptance</w:t>
            </w:r>
            <w:r w:rsidRPr="00F31A6B">
              <w:rPr>
                <w:rFonts w:ascii="Sylfaen" w:hAnsi="Sylfaen"/>
                <w:sz w:val="20"/>
                <w:szCs w:val="20"/>
                <w:lang w:val="ka-GE"/>
              </w:rPr>
              <w:t xml:space="preserve"> </w:t>
            </w:r>
            <w:r w:rsidRPr="00F31A6B">
              <w:rPr>
                <w:rFonts w:ascii="Sylfaen" w:hAnsi="Sylfaen"/>
                <w:sz w:val="20"/>
                <w:szCs w:val="20"/>
              </w:rPr>
              <w:t xml:space="preserve"> act has been signed between the "Parties" and/or the bill of lading has been confirmed. The risk of accidental damage and/or destruction of the “Goods” is transferred to the "GWP" only after the above-mentioned has been fulfilled. </w:t>
            </w:r>
          </w:p>
          <w:p w14:paraId="1F753EF0" w14:textId="0C475D1D" w:rsidR="00BE714B" w:rsidRPr="00F31A6B" w:rsidRDefault="00BE714B" w:rsidP="00BE714B">
            <w:pPr>
              <w:pStyle w:val="ListParagraph"/>
              <w:jc w:val="both"/>
              <w:rPr>
                <w:rFonts w:ascii="Sylfaen" w:hAnsi="Sylfaen"/>
                <w:sz w:val="20"/>
                <w:szCs w:val="20"/>
                <w:lang w:val="ka-GE"/>
              </w:rPr>
            </w:pPr>
          </w:p>
          <w:p w14:paraId="28CBD05E" w14:textId="3AD341A4" w:rsidR="00A777E2" w:rsidRPr="00F31A6B" w:rsidRDefault="00A777E2" w:rsidP="00BE714B">
            <w:pPr>
              <w:pStyle w:val="ListParagraph"/>
              <w:jc w:val="both"/>
              <w:rPr>
                <w:rFonts w:ascii="Sylfaen" w:hAnsi="Sylfaen"/>
                <w:sz w:val="20"/>
                <w:szCs w:val="20"/>
                <w:lang w:val="ka-GE"/>
              </w:rPr>
            </w:pPr>
          </w:p>
          <w:p w14:paraId="558A0AA4" w14:textId="77777777" w:rsidR="00EB4503" w:rsidRPr="00F31A6B" w:rsidRDefault="00EB4503" w:rsidP="00BE714B">
            <w:pPr>
              <w:pStyle w:val="ListParagraph"/>
              <w:jc w:val="both"/>
              <w:rPr>
                <w:rFonts w:ascii="Sylfaen" w:hAnsi="Sylfaen"/>
                <w:sz w:val="20"/>
                <w:szCs w:val="20"/>
                <w:lang w:val="ka-GE"/>
              </w:rPr>
            </w:pPr>
          </w:p>
          <w:p w14:paraId="32A3B35A" w14:textId="77777777" w:rsidR="00B67EB6" w:rsidRPr="00F31A6B" w:rsidRDefault="00B67EB6" w:rsidP="00BE714B">
            <w:pPr>
              <w:pStyle w:val="ListParagraph"/>
              <w:jc w:val="both"/>
              <w:rPr>
                <w:rFonts w:ascii="Sylfaen" w:hAnsi="Sylfaen"/>
                <w:sz w:val="20"/>
                <w:szCs w:val="20"/>
                <w:lang w:val="ka-GE"/>
              </w:rPr>
            </w:pPr>
          </w:p>
          <w:p w14:paraId="6FFC505B" w14:textId="5C944DF4" w:rsidR="00BE714B" w:rsidRPr="00F31A6B" w:rsidRDefault="009310A2" w:rsidP="006C0C42">
            <w:pPr>
              <w:pStyle w:val="ListParagraph"/>
              <w:numPr>
                <w:ilvl w:val="0"/>
                <w:numId w:val="9"/>
              </w:numPr>
              <w:jc w:val="both"/>
              <w:rPr>
                <w:rFonts w:ascii="Sylfaen" w:hAnsi="Sylfaen"/>
                <w:b/>
                <w:sz w:val="20"/>
                <w:szCs w:val="20"/>
              </w:rPr>
            </w:pPr>
            <w:r>
              <w:rPr>
                <w:rFonts w:ascii="Sylfaen" w:hAnsi="Sylfaen"/>
                <w:b/>
                <w:sz w:val="20"/>
                <w:szCs w:val="20"/>
                <w:lang w:val="ka-GE"/>
              </w:rPr>
              <w:t>„</w:t>
            </w:r>
            <w:r w:rsidR="00BE714B" w:rsidRPr="00F31A6B">
              <w:rPr>
                <w:rFonts w:ascii="Sylfaen" w:hAnsi="Sylfaen"/>
                <w:b/>
                <w:sz w:val="20"/>
                <w:szCs w:val="20"/>
              </w:rPr>
              <w:t xml:space="preserve">Purchase </w:t>
            </w:r>
            <w:r w:rsidR="00BE714B" w:rsidRPr="00F31A6B">
              <w:rPr>
                <w:rFonts w:ascii="Sylfaen" w:hAnsi="Sylfaen"/>
                <w:b/>
                <w:sz w:val="20"/>
                <w:szCs w:val="20"/>
                <w:lang w:val="ka-GE"/>
              </w:rPr>
              <w:t>Price</w:t>
            </w:r>
            <w:r>
              <w:rPr>
                <w:rFonts w:ascii="Sylfaen" w:hAnsi="Sylfaen"/>
                <w:b/>
                <w:sz w:val="20"/>
                <w:szCs w:val="20"/>
                <w:lang w:val="ka-GE"/>
              </w:rPr>
              <w:t>“</w:t>
            </w:r>
            <w:r w:rsidR="00BE714B" w:rsidRPr="00F31A6B">
              <w:rPr>
                <w:rFonts w:ascii="Sylfaen" w:hAnsi="Sylfaen"/>
                <w:b/>
                <w:sz w:val="20"/>
                <w:szCs w:val="20"/>
              </w:rPr>
              <w:t xml:space="preserve"> and Terms of the Payment </w:t>
            </w:r>
          </w:p>
          <w:p w14:paraId="108FF790" w14:textId="7E18F84B" w:rsidR="00EB4503" w:rsidRPr="00F31A6B" w:rsidRDefault="00EB4503" w:rsidP="00EB4503">
            <w:pPr>
              <w:pStyle w:val="ListParagraph"/>
              <w:ind w:left="0"/>
              <w:jc w:val="both"/>
              <w:rPr>
                <w:rFonts w:ascii="Sylfaen" w:hAnsi="Sylfaen"/>
                <w:b/>
                <w:sz w:val="20"/>
                <w:szCs w:val="20"/>
              </w:rPr>
            </w:pPr>
          </w:p>
          <w:p w14:paraId="1EFA632A" w14:textId="77777777" w:rsidR="00EB4503" w:rsidRPr="00F31A6B" w:rsidRDefault="00EB4503" w:rsidP="00EB4503">
            <w:pPr>
              <w:pStyle w:val="ListParagraph"/>
              <w:ind w:left="0"/>
              <w:jc w:val="both"/>
              <w:rPr>
                <w:rFonts w:ascii="Sylfaen" w:hAnsi="Sylfaen"/>
                <w:b/>
                <w:sz w:val="20"/>
                <w:szCs w:val="20"/>
              </w:rPr>
            </w:pPr>
          </w:p>
          <w:p w14:paraId="3769E110" w14:textId="2ABABACD" w:rsidR="00412D01" w:rsidRPr="009310A2" w:rsidRDefault="00412D01" w:rsidP="00824640">
            <w:pPr>
              <w:pStyle w:val="ListParagraph"/>
              <w:numPr>
                <w:ilvl w:val="1"/>
                <w:numId w:val="9"/>
              </w:numPr>
              <w:tabs>
                <w:tab w:val="left" w:pos="426"/>
              </w:tabs>
              <w:jc w:val="both"/>
              <w:rPr>
                <w:rFonts w:ascii="Sylfaen" w:hAnsi="Sylfaen"/>
                <w:sz w:val="20"/>
                <w:szCs w:val="20"/>
              </w:rPr>
            </w:pPr>
            <w:r w:rsidRPr="009310A2">
              <w:rPr>
                <w:rFonts w:ascii="Sylfaen" w:hAnsi="Sylfaen"/>
                <w:sz w:val="20"/>
                <w:szCs w:val="20"/>
              </w:rPr>
              <w:t xml:space="preserve">The “Purchase Price” of this "Agreement" is </w:t>
            </w:r>
            <w:r w:rsidR="009310A2">
              <w:rPr>
                <w:rFonts w:ascii="Sylfaen" w:hAnsi="Sylfaen"/>
                <w:b/>
                <w:sz w:val="20"/>
                <w:szCs w:val="20"/>
                <w:lang w:val="ka-GE"/>
              </w:rPr>
              <w:t xml:space="preserve">________________________ </w:t>
            </w:r>
            <w:r w:rsidR="009310A2" w:rsidRPr="009310A2">
              <w:rPr>
                <w:rFonts w:ascii="Sylfaen" w:hAnsi="Sylfaen"/>
                <w:sz w:val="20"/>
                <w:szCs w:val="20"/>
              </w:rPr>
              <w:t>and is</w:t>
            </w:r>
            <w:r w:rsidR="009310A2">
              <w:rPr>
                <w:rFonts w:ascii="Sylfaen" w:hAnsi="Sylfaen"/>
                <w:b/>
                <w:sz w:val="20"/>
                <w:szCs w:val="20"/>
              </w:rPr>
              <w:t xml:space="preserve"> </w:t>
            </w:r>
            <w:r w:rsidR="009310A2" w:rsidRPr="009310A2">
              <w:rPr>
                <w:rFonts w:ascii="Sylfaen" w:hAnsi="Sylfaen"/>
                <w:sz w:val="20"/>
                <w:szCs w:val="20"/>
              </w:rPr>
              <w:t>defined in accordance with Annex</w:t>
            </w:r>
            <w:r w:rsidR="009310A2">
              <w:rPr>
                <w:rFonts w:ascii="Sylfaen" w:hAnsi="Sylfaen"/>
                <w:sz w:val="20"/>
                <w:szCs w:val="20"/>
              </w:rPr>
              <w:t xml:space="preserve"> </w:t>
            </w:r>
            <w:r w:rsidR="009310A2" w:rsidRPr="009310A2">
              <w:rPr>
                <w:rFonts w:ascii="Sylfaen" w:hAnsi="Sylfaen"/>
                <w:sz w:val="20"/>
                <w:szCs w:val="20"/>
              </w:rPr>
              <w:t xml:space="preserve">__________________ (hereinafter </w:t>
            </w:r>
            <w:r w:rsidR="009310A2">
              <w:rPr>
                <w:rFonts w:ascii="Sylfaen" w:hAnsi="Sylfaen"/>
                <w:b/>
                <w:sz w:val="20"/>
                <w:szCs w:val="20"/>
              </w:rPr>
              <w:t>“Purchase Price”)</w:t>
            </w:r>
          </w:p>
          <w:p w14:paraId="3FE39D5B" w14:textId="77777777" w:rsidR="00412D01" w:rsidRPr="00F31A6B" w:rsidRDefault="00412D01" w:rsidP="00412D01">
            <w:pPr>
              <w:pStyle w:val="ListParagraph"/>
              <w:tabs>
                <w:tab w:val="left" w:pos="426"/>
              </w:tabs>
              <w:ind w:left="0"/>
              <w:jc w:val="both"/>
              <w:rPr>
                <w:rFonts w:ascii="Sylfaen" w:hAnsi="Sylfaen"/>
                <w:sz w:val="20"/>
                <w:szCs w:val="20"/>
              </w:rPr>
            </w:pPr>
          </w:p>
          <w:p w14:paraId="129F9825" w14:textId="5FC281C2" w:rsidR="00E65435" w:rsidRPr="00F31A6B" w:rsidRDefault="00E65435" w:rsidP="00E65435">
            <w:pPr>
              <w:pStyle w:val="ListParagraph"/>
              <w:numPr>
                <w:ilvl w:val="1"/>
                <w:numId w:val="9"/>
              </w:numPr>
              <w:tabs>
                <w:tab w:val="left" w:pos="426"/>
              </w:tabs>
              <w:jc w:val="both"/>
              <w:rPr>
                <w:rFonts w:ascii="Sylfaen" w:hAnsi="Sylfaen"/>
                <w:sz w:val="20"/>
                <w:szCs w:val="20"/>
              </w:rPr>
            </w:pPr>
            <w:r w:rsidRPr="00F31A6B">
              <w:rPr>
                <w:rFonts w:ascii="Sylfaen" w:hAnsi="Sylfaen"/>
                <w:sz w:val="20"/>
                <w:szCs w:val="20"/>
              </w:rPr>
              <w:t xml:space="preserve">The "Purchase Price" of the "Goods" includes all expenses of the </w:t>
            </w:r>
            <w:r w:rsidR="005C4CDC" w:rsidRPr="00F31A6B">
              <w:rPr>
                <w:rFonts w:ascii="Sylfaen" w:hAnsi="Sylfaen"/>
                <w:sz w:val="20"/>
                <w:szCs w:val="20"/>
              </w:rPr>
              <w:t>“Company”</w:t>
            </w:r>
            <w:r w:rsidR="005C4CDC" w:rsidRPr="00F31A6B">
              <w:rPr>
                <w:rFonts w:ascii="Sylfaen" w:hAnsi="Sylfaen"/>
                <w:sz w:val="20"/>
                <w:szCs w:val="20"/>
                <w:lang w:val="ka-GE"/>
              </w:rPr>
              <w:t xml:space="preserve"> </w:t>
            </w:r>
            <w:r w:rsidRPr="00F31A6B">
              <w:rPr>
                <w:rFonts w:ascii="Sylfaen" w:hAnsi="Sylfaen"/>
                <w:sz w:val="20"/>
                <w:szCs w:val="20"/>
              </w:rPr>
              <w:t>taxes VAT and transportation costs, as well as all expenses necessary to fulfill the obligations under the "Agreement", if any,</w:t>
            </w:r>
          </w:p>
          <w:p w14:paraId="0F2BF11A" w14:textId="23CD300A" w:rsidR="00E65435" w:rsidRPr="00F31A6B" w:rsidRDefault="00E65435" w:rsidP="00E65435">
            <w:pPr>
              <w:pStyle w:val="ListParagraph"/>
              <w:tabs>
                <w:tab w:val="left" w:pos="426"/>
              </w:tabs>
              <w:ind w:left="0"/>
              <w:jc w:val="both"/>
              <w:rPr>
                <w:rFonts w:ascii="Sylfaen" w:hAnsi="Sylfaen"/>
                <w:sz w:val="20"/>
                <w:szCs w:val="20"/>
              </w:rPr>
            </w:pPr>
          </w:p>
          <w:p w14:paraId="11B8AEF3" w14:textId="751C6668" w:rsidR="00E65435" w:rsidRPr="00F31A6B" w:rsidRDefault="00E65435" w:rsidP="00E65435">
            <w:pPr>
              <w:pStyle w:val="ListParagraph"/>
              <w:tabs>
                <w:tab w:val="left" w:pos="426"/>
              </w:tabs>
              <w:ind w:left="0"/>
              <w:jc w:val="both"/>
              <w:rPr>
                <w:rFonts w:ascii="Sylfaen" w:hAnsi="Sylfaen"/>
                <w:sz w:val="20"/>
                <w:szCs w:val="20"/>
              </w:rPr>
            </w:pPr>
          </w:p>
          <w:p w14:paraId="4A1E012D" w14:textId="0AC0A781" w:rsidR="00532612" w:rsidRPr="00F31A6B" w:rsidRDefault="00532612" w:rsidP="00380C43">
            <w:pPr>
              <w:tabs>
                <w:tab w:val="left" w:pos="426"/>
              </w:tabs>
              <w:jc w:val="both"/>
              <w:rPr>
                <w:rFonts w:ascii="Sylfaen" w:hAnsi="Sylfaen" w:cs="Sylfaen"/>
                <w:sz w:val="20"/>
                <w:szCs w:val="20"/>
              </w:rPr>
            </w:pPr>
          </w:p>
          <w:p w14:paraId="727B7C20" w14:textId="510ADCBF" w:rsidR="00D05749" w:rsidRDefault="00DE6613" w:rsidP="00380C43">
            <w:pPr>
              <w:tabs>
                <w:tab w:val="left" w:pos="426"/>
              </w:tabs>
              <w:jc w:val="both"/>
              <w:rPr>
                <w:rFonts w:ascii="Sylfaen" w:hAnsi="Sylfaen" w:cs="Sylfaen"/>
                <w:b/>
                <w:sz w:val="20"/>
                <w:szCs w:val="20"/>
              </w:rPr>
            </w:pPr>
            <w:r>
              <w:rPr>
                <w:rFonts w:ascii="Sylfaen" w:hAnsi="Sylfaen" w:cs="Sylfaen"/>
                <w:sz w:val="20"/>
                <w:szCs w:val="20"/>
              </w:rPr>
              <w:t>3.3</w:t>
            </w:r>
            <w:r w:rsidRPr="00D05749">
              <w:rPr>
                <w:rFonts w:ascii="Sylfaen" w:hAnsi="Sylfaen" w:cs="Sylfaen"/>
                <w:sz w:val="20"/>
                <w:szCs w:val="20"/>
              </w:rPr>
              <w:t xml:space="preserve">. </w:t>
            </w:r>
            <w:r w:rsidR="00D05749" w:rsidRPr="00D05749">
              <w:rPr>
                <w:rFonts w:ascii="Sylfaen" w:hAnsi="Sylfaen" w:cs="Sylfaen"/>
                <w:sz w:val="20"/>
                <w:szCs w:val="20"/>
              </w:rPr>
              <w:t>Any payment between the “Parties” shall be made in cashless manner in national currency</w:t>
            </w:r>
            <w:r w:rsidR="00D05749">
              <w:rPr>
                <w:rFonts w:ascii="Sylfaen" w:hAnsi="Sylfaen" w:cs="Sylfaen"/>
                <w:sz w:val="20"/>
                <w:szCs w:val="20"/>
              </w:rPr>
              <w:t xml:space="preserve"> GEL</w:t>
            </w:r>
            <w:r w:rsidR="00D05749" w:rsidRPr="00D05749">
              <w:rPr>
                <w:rFonts w:ascii="Sylfaen" w:hAnsi="Sylfaen" w:cs="Sylfaen"/>
                <w:sz w:val="20"/>
                <w:szCs w:val="20"/>
              </w:rPr>
              <w:t>, according to the official exchange rate established by the National Bank of Georgia on the day of payment</w:t>
            </w:r>
            <w:r w:rsidR="00D05749" w:rsidRPr="00D05749">
              <w:rPr>
                <w:rFonts w:ascii="Sylfaen" w:hAnsi="Sylfaen" w:cs="Sylfaen"/>
                <w:b/>
                <w:sz w:val="20"/>
                <w:szCs w:val="20"/>
              </w:rPr>
              <w:t>.</w:t>
            </w:r>
          </w:p>
          <w:p w14:paraId="7012A9C8" w14:textId="17085B3D" w:rsidR="00D05749" w:rsidRDefault="00D05749" w:rsidP="00380C43">
            <w:pPr>
              <w:tabs>
                <w:tab w:val="left" w:pos="426"/>
              </w:tabs>
              <w:jc w:val="both"/>
              <w:rPr>
                <w:rFonts w:ascii="Sylfaen" w:hAnsi="Sylfaen" w:cs="Sylfaen"/>
                <w:b/>
                <w:sz w:val="20"/>
                <w:szCs w:val="20"/>
              </w:rPr>
            </w:pPr>
          </w:p>
          <w:p w14:paraId="0B8FF9CE" w14:textId="2D6F0165" w:rsidR="00D05749" w:rsidRPr="00D05749" w:rsidRDefault="00D05749" w:rsidP="00380C43">
            <w:pPr>
              <w:tabs>
                <w:tab w:val="left" w:pos="426"/>
              </w:tabs>
              <w:jc w:val="both"/>
              <w:rPr>
                <w:rFonts w:ascii="Sylfaen" w:hAnsi="Sylfaen" w:cs="Sylfaen"/>
                <w:b/>
                <w:sz w:val="20"/>
                <w:szCs w:val="20"/>
              </w:rPr>
            </w:pPr>
          </w:p>
          <w:p w14:paraId="738611DE" w14:textId="5AA5F5A6" w:rsidR="00BA173C" w:rsidRDefault="00DE6613" w:rsidP="00380C43">
            <w:pPr>
              <w:tabs>
                <w:tab w:val="left" w:pos="426"/>
              </w:tabs>
              <w:jc w:val="both"/>
              <w:rPr>
                <w:rFonts w:ascii="Sylfaen" w:hAnsi="Sylfaen" w:cs="Sylfaen"/>
                <w:sz w:val="20"/>
                <w:szCs w:val="20"/>
              </w:rPr>
            </w:pPr>
            <w:r>
              <w:rPr>
                <w:rFonts w:ascii="Sylfaen" w:hAnsi="Sylfaen" w:cs="Sylfaen"/>
                <w:sz w:val="20"/>
                <w:szCs w:val="20"/>
              </w:rPr>
              <w:lastRenderedPageBreak/>
              <w:t xml:space="preserve">3.4 </w:t>
            </w:r>
            <w:r w:rsidRPr="00DE6613">
              <w:rPr>
                <w:rFonts w:ascii="Sylfaen" w:hAnsi="Sylfaen" w:cs="Sylfaen"/>
                <w:sz w:val="20"/>
                <w:szCs w:val="20"/>
              </w:rPr>
              <w:t xml:space="preserve">GWP </w:t>
            </w:r>
            <w:r>
              <w:rPr>
                <w:rFonts w:ascii="Sylfaen" w:hAnsi="Sylfaen" w:cs="Sylfaen"/>
                <w:sz w:val="20"/>
                <w:szCs w:val="20"/>
              </w:rPr>
              <w:t>shall pay the "Purchase Price" provided for in this "A</w:t>
            </w:r>
            <w:r w:rsidRPr="00DE6613">
              <w:rPr>
                <w:rFonts w:ascii="Sylfaen" w:hAnsi="Sylfaen" w:cs="Sylfaen"/>
                <w:sz w:val="20"/>
                <w:szCs w:val="20"/>
              </w:rPr>
              <w:t xml:space="preserve">greement" </w:t>
            </w:r>
            <w:r>
              <w:rPr>
                <w:rFonts w:ascii="Sylfaen" w:hAnsi="Sylfaen" w:cs="Sylfaen"/>
                <w:sz w:val="20"/>
                <w:szCs w:val="20"/>
              </w:rPr>
              <w:t xml:space="preserve">within </w:t>
            </w:r>
            <w:r w:rsidRPr="00DE6613">
              <w:rPr>
                <w:rFonts w:ascii="Sylfaen" w:hAnsi="Sylfaen" w:cs="Sylfaen"/>
                <w:sz w:val="20"/>
                <w:szCs w:val="20"/>
              </w:rPr>
              <w:t>_______________ days from the</w:t>
            </w:r>
            <w:r w:rsidR="00BA173C">
              <w:rPr>
                <w:rFonts w:ascii="Sylfaen" w:hAnsi="Sylfaen" w:cs="Sylfaen"/>
                <w:sz w:val="20"/>
                <w:szCs w:val="20"/>
              </w:rPr>
              <w:t xml:space="preserve"> date of </w:t>
            </w:r>
            <w:r w:rsidRPr="00DE6613">
              <w:rPr>
                <w:rFonts w:ascii="Sylfaen" w:hAnsi="Sylfaen" w:cs="Sylfaen"/>
                <w:sz w:val="20"/>
                <w:szCs w:val="20"/>
              </w:rPr>
              <w:t>delivery of the goods and signing of the correspo</w:t>
            </w:r>
            <w:r>
              <w:rPr>
                <w:rFonts w:ascii="Sylfaen" w:hAnsi="Sylfaen" w:cs="Sylfaen"/>
                <w:sz w:val="20"/>
                <w:szCs w:val="20"/>
              </w:rPr>
              <w:t xml:space="preserve">nding </w:t>
            </w:r>
            <w:r w:rsidR="00BA173C">
              <w:rPr>
                <w:rFonts w:ascii="Sylfaen" w:hAnsi="Sylfaen" w:cs="Sylfaen"/>
                <w:sz w:val="20"/>
                <w:szCs w:val="20"/>
              </w:rPr>
              <w:t xml:space="preserve">acceptance act </w:t>
            </w:r>
            <w:r>
              <w:rPr>
                <w:rFonts w:ascii="Sylfaen" w:hAnsi="Sylfaen" w:cs="Sylfaen"/>
                <w:sz w:val="20"/>
                <w:szCs w:val="20"/>
              </w:rPr>
              <w:t xml:space="preserve">and/or </w:t>
            </w:r>
            <w:r w:rsidRPr="00DE6613">
              <w:rPr>
                <w:rFonts w:ascii="Sylfaen" w:hAnsi="Sylfaen" w:cs="Sylfaen"/>
                <w:sz w:val="20"/>
                <w:szCs w:val="20"/>
              </w:rPr>
              <w:t xml:space="preserve">confirmation of the </w:t>
            </w:r>
            <w:r>
              <w:rPr>
                <w:rFonts w:ascii="Sylfaen" w:hAnsi="Sylfaen" w:cs="Sylfaen"/>
                <w:sz w:val="20"/>
                <w:szCs w:val="20"/>
              </w:rPr>
              <w:t xml:space="preserve">consignment note </w:t>
            </w:r>
            <w:r w:rsidRPr="00DE6613">
              <w:rPr>
                <w:rFonts w:ascii="Sylfaen" w:hAnsi="Sylfaen" w:cs="Sylfaen"/>
                <w:sz w:val="20"/>
                <w:szCs w:val="20"/>
              </w:rPr>
              <w:t xml:space="preserve">by transferring </w:t>
            </w:r>
            <w:r w:rsidR="002C579E" w:rsidRPr="00DE6613">
              <w:rPr>
                <w:rFonts w:ascii="Sylfaen" w:hAnsi="Sylfaen" w:cs="Sylfaen"/>
                <w:sz w:val="20"/>
                <w:szCs w:val="20"/>
              </w:rPr>
              <w:t xml:space="preserve">the </w:t>
            </w:r>
            <w:r w:rsidR="002C579E">
              <w:rPr>
                <w:rFonts w:ascii="Sylfaen" w:hAnsi="Sylfaen" w:cs="Sylfaen"/>
                <w:sz w:val="20"/>
                <w:szCs w:val="20"/>
              </w:rPr>
              <w:t>appropriate</w:t>
            </w:r>
            <w:r w:rsidR="00BA173C">
              <w:rPr>
                <w:rFonts w:ascii="Sylfaen" w:hAnsi="Sylfaen" w:cs="Sylfaen"/>
                <w:sz w:val="20"/>
                <w:szCs w:val="20"/>
              </w:rPr>
              <w:t xml:space="preserve"> funds </w:t>
            </w:r>
            <w:r w:rsidRPr="00DE6613">
              <w:rPr>
                <w:rFonts w:ascii="Sylfaen" w:hAnsi="Sylfaen" w:cs="Sylfaen"/>
                <w:sz w:val="20"/>
                <w:szCs w:val="20"/>
              </w:rPr>
              <w:t xml:space="preserve">to the </w:t>
            </w:r>
            <w:r w:rsidR="00BA173C">
              <w:rPr>
                <w:rFonts w:ascii="Sylfaen" w:hAnsi="Sylfaen" w:cs="Sylfaen"/>
                <w:sz w:val="20"/>
                <w:szCs w:val="20"/>
              </w:rPr>
              <w:t>following bank account of the "C</w:t>
            </w:r>
            <w:r w:rsidRPr="00DE6613">
              <w:rPr>
                <w:rFonts w:ascii="Sylfaen" w:hAnsi="Sylfaen" w:cs="Sylfaen"/>
                <w:sz w:val="20"/>
                <w:szCs w:val="20"/>
              </w:rPr>
              <w:t>ompany":</w:t>
            </w:r>
          </w:p>
          <w:p w14:paraId="44AF3C28" w14:textId="11A3A99E" w:rsidR="00BA173C" w:rsidRDefault="00BA173C" w:rsidP="00380C43">
            <w:pPr>
              <w:tabs>
                <w:tab w:val="left" w:pos="426"/>
              </w:tabs>
              <w:jc w:val="both"/>
              <w:rPr>
                <w:rFonts w:ascii="Sylfaen" w:hAnsi="Sylfaen" w:cs="Sylfaen"/>
                <w:sz w:val="20"/>
                <w:szCs w:val="20"/>
              </w:rPr>
            </w:pPr>
          </w:p>
          <w:p w14:paraId="4EAED921" w14:textId="24CCB2D0" w:rsidR="00BA173C" w:rsidRDefault="00BA173C" w:rsidP="00380C43">
            <w:pPr>
              <w:tabs>
                <w:tab w:val="left" w:pos="426"/>
              </w:tabs>
              <w:jc w:val="both"/>
              <w:rPr>
                <w:rFonts w:ascii="Sylfaen" w:hAnsi="Sylfaen" w:cs="Sylfaen"/>
                <w:sz w:val="20"/>
                <w:szCs w:val="20"/>
              </w:rPr>
            </w:pPr>
          </w:p>
          <w:p w14:paraId="5BF497A6" w14:textId="77777777" w:rsidR="00BA173C" w:rsidRPr="00F31A6B" w:rsidRDefault="00BA173C" w:rsidP="00380C43">
            <w:pPr>
              <w:tabs>
                <w:tab w:val="left" w:pos="426"/>
              </w:tabs>
              <w:jc w:val="both"/>
              <w:rPr>
                <w:rFonts w:ascii="Sylfaen" w:hAnsi="Sylfaen" w:cs="Sylfaen"/>
                <w:sz w:val="20"/>
                <w:szCs w:val="20"/>
              </w:rPr>
            </w:pPr>
          </w:p>
          <w:p w14:paraId="766995F5" w14:textId="3CA28E0B" w:rsidR="00BE714B" w:rsidRPr="00F31A6B" w:rsidRDefault="00380C43" w:rsidP="008E5E4E">
            <w:pPr>
              <w:pStyle w:val="ListParagraph"/>
              <w:tabs>
                <w:tab w:val="left" w:pos="786"/>
              </w:tabs>
              <w:ind w:left="-24"/>
              <w:jc w:val="both"/>
              <w:rPr>
                <w:rFonts w:ascii="Sylfaen" w:hAnsi="Sylfaen" w:cs="Sylfaen"/>
                <w:sz w:val="20"/>
                <w:szCs w:val="20"/>
              </w:rPr>
            </w:pPr>
            <w:r w:rsidRPr="00F31A6B">
              <w:rPr>
                <w:rFonts w:ascii="Sylfaen" w:hAnsi="Sylfaen" w:cs="Sylfaen"/>
                <w:sz w:val="20"/>
                <w:szCs w:val="20"/>
              </w:rPr>
              <w:t xml:space="preserve">Bank: </w:t>
            </w:r>
          </w:p>
          <w:p w14:paraId="4BAAC39A" w14:textId="60630E30" w:rsidR="00BE714B" w:rsidRPr="00F31A6B" w:rsidRDefault="00BE714B" w:rsidP="008E5E4E">
            <w:pPr>
              <w:pStyle w:val="ListParagraph"/>
              <w:tabs>
                <w:tab w:val="left" w:pos="786"/>
              </w:tabs>
              <w:ind w:left="-24"/>
              <w:jc w:val="both"/>
              <w:rPr>
                <w:rFonts w:ascii="Sylfaen" w:hAnsi="Sylfaen" w:cs="Sylfaen"/>
                <w:sz w:val="20"/>
                <w:szCs w:val="20"/>
              </w:rPr>
            </w:pPr>
            <w:r w:rsidRPr="00F31A6B">
              <w:rPr>
                <w:rFonts w:ascii="Sylfaen" w:hAnsi="Sylfaen" w:cs="Sylfaen"/>
                <w:sz w:val="20"/>
                <w:szCs w:val="20"/>
              </w:rPr>
              <w:t xml:space="preserve">Bank Code: </w:t>
            </w:r>
          </w:p>
          <w:p w14:paraId="711EBE7D" w14:textId="53242A91" w:rsidR="00BE714B" w:rsidRPr="00F31A6B" w:rsidRDefault="00BE714B" w:rsidP="008E5E4E">
            <w:pPr>
              <w:pStyle w:val="ListParagraph"/>
              <w:tabs>
                <w:tab w:val="left" w:pos="786"/>
              </w:tabs>
              <w:ind w:left="-24"/>
              <w:jc w:val="both"/>
              <w:rPr>
                <w:rFonts w:ascii="Sylfaen" w:hAnsi="Sylfaen" w:cs="Sylfaen"/>
                <w:sz w:val="20"/>
                <w:szCs w:val="20"/>
              </w:rPr>
            </w:pPr>
            <w:r w:rsidRPr="00F31A6B">
              <w:rPr>
                <w:rFonts w:ascii="Sylfaen" w:hAnsi="Sylfaen" w:cs="Sylfaen"/>
                <w:sz w:val="20"/>
                <w:szCs w:val="20"/>
              </w:rPr>
              <w:t xml:space="preserve">B/A </w:t>
            </w:r>
          </w:p>
          <w:p w14:paraId="437EAF8E" w14:textId="7B8B5A85" w:rsidR="00BE714B" w:rsidRPr="00F31A6B" w:rsidRDefault="00BE714B" w:rsidP="00BE714B">
            <w:pPr>
              <w:spacing w:line="276" w:lineRule="auto"/>
              <w:jc w:val="both"/>
              <w:rPr>
                <w:rFonts w:ascii="Sylfaen" w:hAnsi="Sylfaen" w:cs="Sylfaen"/>
                <w:sz w:val="20"/>
                <w:szCs w:val="20"/>
              </w:rPr>
            </w:pPr>
          </w:p>
          <w:p w14:paraId="5C98046F" w14:textId="675F008E" w:rsidR="001E76AB" w:rsidRDefault="001E76AB" w:rsidP="00BE714B">
            <w:pPr>
              <w:spacing w:line="276" w:lineRule="auto"/>
              <w:jc w:val="both"/>
              <w:rPr>
                <w:rFonts w:ascii="Sylfaen" w:hAnsi="Sylfaen" w:cs="Sylfaen"/>
                <w:sz w:val="20"/>
                <w:szCs w:val="20"/>
              </w:rPr>
            </w:pPr>
          </w:p>
          <w:p w14:paraId="42A52DA3" w14:textId="77777777" w:rsidR="00D05749" w:rsidRPr="00D05749" w:rsidRDefault="00D05749" w:rsidP="00BE714B">
            <w:pPr>
              <w:spacing w:line="276" w:lineRule="auto"/>
              <w:jc w:val="both"/>
              <w:rPr>
                <w:rFonts w:ascii="Sylfaen" w:hAnsi="Sylfaen" w:cs="Sylfaen"/>
                <w:sz w:val="20"/>
                <w:szCs w:val="20"/>
                <w:lang w:val="ka-GE"/>
              </w:rPr>
            </w:pPr>
          </w:p>
          <w:p w14:paraId="6E21B506" w14:textId="77777777" w:rsidR="00BE714B" w:rsidRPr="00F31A6B" w:rsidRDefault="00BE714B" w:rsidP="006C0C42">
            <w:pPr>
              <w:pStyle w:val="ListParagraph"/>
              <w:numPr>
                <w:ilvl w:val="0"/>
                <w:numId w:val="9"/>
              </w:numPr>
              <w:ind w:left="66" w:firstLine="90"/>
              <w:jc w:val="both"/>
              <w:rPr>
                <w:rFonts w:ascii="Sylfaen" w:hAnsi="Sylfaen"/>
                <w:b/>
                <w:sz w:val="20"/>
                <w:szCs w:val="20"/>
              </w:rPr>
            </w:pPr>
            <w:r w:rsidRPr="00F31A6B">
              <w:rPr>
                <w:rFonts w:ascii="Sylfaen" w:hAnsi="Sylfaen"/>
                <w:b/>
                <w:sz w:val="20"/>
                <w:szCs w:val="20"/>
              </w:rPr>
              <w:t>Warranty terms</w:t>
            </w:r>
          </w:p>
          <w:p w14:paraId="058AE840" w14:textId="78E97E6A" w:rsidR="006C3A0C" w:rsidRDefault="006C3A0C" w:rsidP="006C3A0C">
            <w:pPr>
              <w:pStyle w:val="ListParagraph"/>
              <w:numPr>
                <w:ilvl w:val="1"/>
                <w:numId w:val="9"/>
              </w:numPr>
              <w:tabs>
                <w:tab w:val="left" w:pos="426"/>
              </w:tabs>
              <w:jc w:val="both"/>
              <w:rPr>
                <w:rFonts w:ascii="Sylfaen" w:hAnsi="Sylfaen"/>
                <w:sz w:val="20"/>
                <w:szCs w:val="20"/>
              </w:rPr>
            </w:pPr>
            <w:r>
              <w:rPr>
                <w:rFonts w:ascii="Sylfaen" w:hAnsi="Sylfaen"/>
                <w:sz w:val="20"/>
                <w:szCs w:val="20"/>
              </w:rPr>
              <w:t>The quality of the delivered "G</w:t>
            </w:r>
            <w:r w:rsidR="002930A9" w:rsidRPr="002930A9">
              <w:rPr>
                <w:rFonts w:ascii="Sylfaen" w:hAnsi="Sylfaen"/>
                <w:sz w:val="20"/>
                <w:szCs w:val="20"/>
              </w:rPr>
              <w:t>oods" must comply with the requirements and standards</w:t>
            </w:r>
            <w:r>
              <w:rPr>
                <w:rFonts w:ascii="Sylfaen" w:hAnsi="Sylfaen"/>
                <w:sz w:val="20"/>
                <w:szCs w:val="20"/>
              </w:rPr>
              <w:t xml:space="preserve"> established for the specific "G</w:t>
            </w:r>
            <w:r w:rsidR="002930A9" w:rsidRPr="002930A9">
              <w:rPr>
                <w:rFonts w:ascii="Sylfaen" w:hAnsi="Sylfaen"/>
                <w:sz w:val="20"/>
                <w:szCs w:val="20"/>
              </w:rPr>
              <w:t>oods", qualitative and technical characteristics agreed by the "</w:t>
            </w:r>
            <w:r>
              <w:rPr>
                <w:rFonts w:ascii="Sylfaen" w:hAnsi="Sylfaen"/>
                <w:sz w:val="20"/>
                <w:szCs w:val="20"/>
              </w:rPr>
              <w:t>P</w:t>
            </w:r>
            <w:r w:rsidR="002930A9" w:rsidRPr="002930A9">
              <w:rPr>
                <w:rFonts w:ascii="Sylfaen" w:hAnsi="Sylfaen"/>
                <w:sz w:val="20"/>
                <w:szCs w:val="20"/>
              </w:rPr>
              <w:t>arties", and it must be possible to use it for the purpose for which it was purchased.</w:t>
            </w:r>
          </w:p>
          <w:p w14:paraId="26A74E90" w14:textId="63AA5B96" w:rsidR="006C3A0C" w:rsidRDefault="006C3A0C" w:rsidP="006C3A0C">
            <w:pPr>
              <w:tabs>
                <w:tab w:val="left" w:pos="426"/>
              </w:tabs>
              <w:jc w:val="both"/>
              <w:rPr>
                <w:rFonts w:ascii="Sylfaen" w:hAnsi="Sylfaen"/>
                <w:sz w:val="20"/>
                <w:szCs w:val="20"/>
              </w:rPr>
            </w:pPr>
          </w:p>
          <w:p w14:paraId="19887205" w14:textId="228AEC34" w:rsidR="006C3A0C" w:rsidRDefault="006C3A0C" w:rsidP="006C3A0C">
            <w:pPr>
              <w:tabs>
                <w:tab w:val="left" w:pos="426"/>
              </w:tabs>
              <w:jc w:val="both"/>
              <w:rPr>
                <w:rFonts w:ascii="Sylfaen" w:hAnsi="Sylfaen"/>
                <w:sz w:val="20"/>
                <w:szCs w:val="20"/>
              </w:rPr>
            </w:pPr>
          </w:p>
          <w:p w14:paraId="46945E2F" w14:textId="77777777" w:rsidR="006C3A0C" w:rsidRPr="006C3A0C" w:rsidRDefault="006C3A0C" w:rsidP="006C3A0C">
            <w:pPr>
              <w:tabs>
                <w:tab w:val="left" w:pos="426"/>
              </w:tabs>
              <w:jc w:val="both"/>
              <w:rPr>
                <w:rFonts w:ascii="Sylfaen" w:hAnsi="Sylfaen"/>
                <w:sz w:val="20"/>
                <w:szCs w:val="20"/>
              </w:rPr>
            </w:pPr>
          </w:p>
          <w:p w14:paraId="6FB76340" w14:textId="61334E33" w:rsidR="002930A9" w:rsidRDefault="005E122E" w:rsidP="002930A9">
            <w:pPr>
              <w:pStyle w:val="ListParagraph"/>
              <w:numPr>
                <w:ilvl w:val="1"/>
                <w:numId w:val="9"/>
              </w:numPr>
              <w:tabs>
                <w:tab w:val="left" w:pos="426"/>
              </w:tabs>
              <w:jc w:val="both"/>
              <w:rPr>
                <w:rFonts w:ascii="Sylfaen" w:hAnsi="Sylfaen"/>
                <w:sz w:val="20"/>
                <w:szCs w:val="20"/>
              </w:rPr>
            </w:pPr>
            <w:r>
              <w:rPr>
                <w:rFonts w:ascii="Sylfaen" w:hAnsi="Sylfaen"/>
                <w:sz w:val="20"/>
                <w:szCs w:val="20"/>
              </w:rPr>
              <w:t>The warranty period of the "G</w:t>
            </w:r>
            <w:r w:rsidR="002930A9" w:rsidRPr="002930A9">
              <w:rPr>
                <w:rFonts w:ascii="Sylfaen" w:hAnsi="Sylfaen"/>
                <w:sz w:val="20"/>
                <w:szCs w:val="20"/>
              </w:rPr>
              <w:t>oods" p</w:t>
            </w:r>
            <w:r>
              <w:rPr>
                <w:rFonts w:ascii="Sylfaen" w:hAnsi="Sylfaen"/>
                <w:sz w:val="20"/>
                <w:szCs w:val="20"/>
              </w:rPr>
              <w:t>urchased on the basis of this "A</w:t>
            </w:r>
            <w:r w:rsidR="002930A9" w:rsidRPr="002930A9">
              <w:rPr>
                <w:rFonts w:ascii="Sylfaen" w:hAnsi="Sylfaen"/>
                <w:sz w:val="20"/>
                <w:szCs w:val="20"/>
              </w:rPr>
              <w:t xml:space="preserve">greement" </w:t>
            </w:r>
            <w:r>
              <w:rPr>
                <w:rFonts w:ascii="Sylfaen" w:hAnsi="Sylfaen"/>
                <w:sz w:val="20"/>
                <w:szCs w:val="20"/>
              </w:rPr>
              <w:t xml:space="preserve">is </w:t>
            </w:r>
            <w:r w:rsidR="002930A9" w:rsidRPr="002930A9">
              <w:rPr>
                <w:rFonts w:ascii="Sylfaen" w:hAnsi="Sylfaen"/>
                <w:sz w:val="20"/>
                <w:szCs w:val="20"/>
              </w:rPr>
              <w:t xml:space="preserve">__________________________ months from the </w:t>
            </w:r>
            <w:r w:rsidR="00C87F59">
              <w:rPr>
                <w:rFonts w:ascii="Sylfaen" w:hAnsi="Sylfaen"/>
                <w:sz w:val="20"/>
                <w:szCs w:val="20"/>
              </w:rPr>
              <w:t>date of delivery of the "G</w:t>
            </w:r>
            <w:r w:rsidR="002930A9" w:rsidRPr="002930A9">
              <w:rPr>
                <w:rFonts w:ascii="Sylfaen" w:hAnsi="Sylfaen"/>
                <w:sz w:val="20"/>
                <w:szCs w:val="20"/>
              </w:rPr>
              <w:t xml:space="preserve">oods" and the signing of the corresponding acceptance </w:t>
            </w:r>
            <w:r w:rsidR="00C87F59">
              <w:rPr>
                <w:rFonts w:ascii="Sylfaen" w:hAnsi="Sylfaen"/>
                <w:sz w:val="20"/>
                <w:szCs w:val="20"/>
              </w:rPr>
              <w:t xml:space="preserve">act </w:t>
            </w:r>
            <w:r w:rsidR="002930A9" w:rsidRPr="002930A9">
              <w:rPr>
                <w:rFonts w:ascii="Sylfaen" w:hAnsi="Sylfaen"/>
                <w:sz w:val="20"/>
                <w:szCs w:val="20"/>
              </w:rPr>
              <w:t>and/or confirmation of the</w:t>
            </w:r>
            <w:r w:rsidR="00C87F59">
              <w:rPr>
                <w:rFonts w:ascii="Sylfaen" w:hAnsi="Sylfaen"/>
                <w:sz w:val="20"/>
                <w:szCs w:val="20"/>
              </w:rPr>
              <w:t xml:space="preserve"> consignment note</w:t>
            </w:r>
            <w:r w:rsidR="002930A9" w:rsidRPr="002930A9">
              <w:rPr>
                <w:rFonts w:ascii="Sylfaen" w:hAnsi="Sylfaen"/>
                <w:sz w:val="20"/>
                <w:szCs w:val="20"/>
              </w:rPr>
              <w:t>.</w:t>
            </w:r>
          </w:p>
          <w:p w14:paraId="19E78BA5" w14:textId="77777777" w:rsidR="004D67D9" w:rsidRPr="002930A9" w:rsidRDefault="004D67D9" w:rsidP="004D67D9">
            <w:pPr>
              <w:pStyle w:val="ListParagraph"/>
              <w:tabs>
                <w:tab w:val="left" w:pos="426"/>
              </w:tabs>
              <w:ind w:left="0"/>
              <w:jc w:val="both"/>
              <w:rPr>
                <w:rFonts w:ascii="Sylfaen" w:hAnsi="Sylfaen"/>
                <w:sz w:val="20"/>
                <w:szCs w:val="20"/>
              </w:rPr>
            </w:pPr>
          </w:p>
          <w:p w14:paraId="69677C05" w14:textId="3644770F" w:rsidR="002930A9" w:rsidRDefault="002930A9" w:rsidP="002930A9">
            <w:pPr>
              <w:pStyle w:val="ListParagraph"/>
              <w:numPr>
                <w:ilvl w:val="1"/>
                <w:numId w:val="9"/>
              </w:numPr>
              <w:tabs>
                <w:tab w:val="left" w:pos="426"/>
              </w:tabs>
              <w:jc w:val="both"/>
              <w:rPr>
                <w:rFonts w:ascii="Sylfaen" w:hAnsi="Sylfaen"/>
                <w:sz w:val="20"/>
                <w:szCs w:val="20"/>
              </w:rPr>
            </w:pPr>
            <w:r w:rsidRPr="002930A9">
              <w:rPr>
                <w:rFonts w:ascii="Sylfaen" w:hAnsi="Sylfaen"/>
                <w:sz w:val="20"/>
                <w:szCs w:val="20"/>
              </w:rPr>
              <w:t xml:space="preserve">In the event that any defect in the "Goods" is found during the warranty period, the "Company" shall within a reasonable time after receiving the appropriate notification from "GWP" </w:t>
            </w:r>
            <w:r w:rsidR="009E3F16">
              <w:rPr>
                <w:rFonts w:ascii="Sylfaen" w:hAnsi="Sylfaen"/>
                <w:sz w:val="20"/>
                <w:szCs w:val="20"/>
              </w:rPr>
              <w:t xml:space="preserve">remedy </w:t>
            </w:r>
            <w:r w:rsidRPr="002930A9">
              <w:rPr>
                <w:rFonts w:ascii="Sylfaen" w:hAnsi="Sylfaen"/>
                <w:sz w:val="20"/>
                <w:szCs w:val="20"/>
              </w:rPr>
              <w:t>all such defects, and if such defect</w:t>
            </w:r>
            <w:r w:rsidR="009E3F16">
              <w:rPr>
                <w:rFonts w:ascii="Sylfaen" w:hAnsi="Sylfaen"/>
                <w:sz w:val="20"/>
                <w:szCs w:val="20"/>
              </w:rPr>
              <w:t>s</w:t>
            </w:r>
            <w:r w:rsidRPr="002930A9">
              <w:rPr>
                <w:rFonts w:ascii="Sylfaen" w:hAnsi="Sylfaen"/>
                <w:sz w:val="20"/>
                <w:szCs w:val="20"/>
              </w:rPr>
              <w:t xml:space="preserve"> cannot be </w:t>
            </w:r>
            <w:r w:rsidR="009E3F16">
              <w:rPr>
                <w:rFonts w:ascii="Sylfaen" w:hAnsi="Sylfaen"/>
                <w:sz w:val="20"/>
                <w:szCs w:val="20"/>
              </w:rPr>
              <w:t xml:space="preserve">remedied </w:t>
            </w:r>
            <w:r w:rsidRPr="002930A9">
              <w:rPr>
                <w:rFonts w:ascii="Sylfaen" w:hAnsi="Sylfaen"/>
                <w:sz w:val="20"/>
                <w:szCs w:val="20"/>
              </w:rPr>
              <w:t xml:space="preserve">or </w:t>
            </w:r>
            <w:r w:rsidR="009E3F16">
              <w:rPr>
                <w:rFonts w:ascii="Sylfaen" w:hAnsi="Sylfaen"/>
                <w:sz w:val="20"/>
                <w:szCs w:val="20"/>
              </w:rPr>
              <w:t xml:space="preserve">it </w:t>
            </w:r>
            <w:r w:rsidRPr="002930A9">
              <w:rPr>
                <w:rFonts w:ascii="Sylfaen" w:hAnsi="Sylfaen"/>
                <w:sz w:val="20"/>
                <w:szCs w:val="20"/>
              </w:rPr>
              <w:t>require</w:t>
            </w:r>
            <w:r w:rsidR="00C87F59">
              <w:rPr>
                <w:rFonts w:ascii="Sylfaen" w:hAnsi="Sylfaen"/>
                <w:sz w:val="20"/>
                <w:szCs w:val="20"/>
              </w:rPr>
              <w:t>s</w:t>
            </w:r>
            <w:r w:rsidRPr="002930A9">
              <w:rPr>
                <w:rFonts w:ascii="Sylfaen" w:hAnsi="Sylfaen"/>
                <w:sz w:val="20"/>
                <w:szCs w:val="20"/>
              </w:rPr>
              <w:t xml:space="preserve"> an unreasonably long time, replace th</w:t>
            </w:r>
            <w:r w:rsidR="00C87F59">
              <w:rPr>
                <w:rFonts w:ascii="Sylfaen" w:hAnsi="Sylfaen"/>
                <w:sz w:val="20"/>
                <w:szCs w:val="20"/>
              </w:rPr>
              <w:t>e "Goods" with new, faultless "G</w:t>
            </w:r>
            <w:r w:rsidRPr="002930A9">
              <w:rPr>
                <w:rFonts w:ascii="Sylfaen" w:hAnsi="Sylfaen"/>
                <w:sz w:val="20"/>
                <w:szCs w:val="20"/>
              </w:rPr>
              <w:t xml:space="preserve">oods". The </w:t>
            </w:r>
            <w:r w:rsidR="00C87F59">
              <w:rPr>
                <w:rFonts w:ascii="Sylfaen" w:hAnsi="Sylfaen"/>
                <w:sz w:val="20"/>
                <w:szCs w:val="20"/>
              </w:rPr>
              <w:t>“</w:t>
            </w:r>
            <w:r w:rsidRPr="002930A9">
              <w:rPr>
                <w:rFonts w:ascii="Sylfaen" w:hAnsi="Sylfaen"/>
                <w:sz w:val="20"/>
                <w:szCs w:val="20"/>
              </w:rPr>
              <w:t>Company</w:t>
            </w:r>
            <w:r w:rsidR="00C87F59">
              <w:rPr>
                <w:rFonts w:ascii="Sylfaen" w:hAnsi="Sylfaen"/>
                <w:sz w:val="20"/>
                <w:szCs w:val="20"/>
              </w:rPr>
              <w:t>”</w:t>
            </w:r>
            <w:r w:rsidRPr="002930A9">
              <w:rPr>
                <w:rFonts w:ascii="Sylfaen" w:hAnsi="Sylfaen"/>
                <w:sz w:val="20"/>
                <w:szCs w:val="20"/>
              </w:rPr>
              <w:t xml:space="preserve"> shall bear all costs associated with such repair and/or replacement.</w:t>
            </w:r>
          </w:p>
          <w:p w14:paraId="0580D027" w14:textId="77777777" w:rsidR="0034727E" w:rsidRPr="0034727E" w:rsidRDefault="0034727E" w:rsidP="0034727E">
            <w:pPr>
              <w:pStyle w:val="ListParagraph"/>
              <w:rPr>
                <w:rFonts w:ascii="Sylfaen" w:hAnsi="Sylfaen"/>
                <w:sz w:val="20"/>
                <w:szCs w:val="20"/>
              </w:rPr>
            </w:pPr>
          </w:p>
          <w:p w14:paraId="0806BCAC" w14:textId="1A153226" w:rsidR="0034727E" w:rsidRDefault="0034727E" w:rsidP="0034727E">
            <w:pPr>
              <w:pStyle w:val="ListParagraph"/>
              <w:tabs>
                <w:tab w:val="left" w:pos="426"/>
              </w:tabs>
              <w:ind w:left="0"/>
              <w:jc w:val="both"/>
              <w:rPr>
                <w:rFonts w:ascii="Sylfaen" w:hAnsi="Sylfaen"/>
                <w:sz w:val="20"/>
                <w:szCs w:val="20"/>
              </w:rPr>
            </w:pPr>
          </w:p>
          <w:p w14:paraId="3A319C05" w14:textId="1C3B4459" w:rsidR="0034727E" w:rsidRDefault="0034727E" w:rsidP="0034727E">
            <w:pPr>
              <w:pStyle w:val="ListParagraph"/>
              <w:tabs>
                <w:tab w:val="left" w:pos="426"/>
              </w:tabs>
              <w:ind w:left="0"/>
              <w:jc w:val="both"/>
              <w:rPr>
                <w:rFonts w:ascii="Sylfaen" w:hAnsi="Sylfaen"/>
                <w:sz w:val="20"/>
                <w:szCs w:val="20"/>
              </w:rPr>
            </w:pPr>
          </w:p>
          <w:p w14:paraId="28B9C1EE" w14:textId="795198C1" w:rsidR="0034727E" w:rsidRDefault="0034727E" w:rsidP="0034727E">
            <w:pPr>
              <w:pStyle w:val="ListParagraph"/>
              <w:tabs>
                <w:tab w:val="left" w:pos="426"/>
              </w:tabs>
              <w:ind w:left="0"/>
              <w:jc w:val="both"/>
              <w:rPr>
                <w:rFonts w:ascii="Sylfaen" w:hAnsi="Sylfaen"/>
                <w:sz w:val="20"/>
                <w:szCs w:val="20"/>
              </w:rPr>
            </w:pPr>
          </w:p>
          <w:p w14:paraId="4A5E2763" w14:textId="77777777" w:rsidR="0034727E" w:rsidRPr="002930A9" w:rsidRDefault="0034727E" w:rsidP="0034727E">
            <w:pPr>
              <w:pStyle w:val="ListParagraph"/>
              <w:tabs>
                <w:tab w:val="left" w:pos="426"/>
              </w:tabs>
              <w:ind w:left="0"/>
              <w:jc w:val="both"/>
              <w:rPr>
                <w:rFonts w:ascii="Sylfaen" w:hAnsi="Sylfaen"/>
                <w:sz w:val="20"/>
                <w:szCs w:val="20"/>
              </w:rPr>
            </w:pPr>
          </w:p>
          <w:p w14:paraId="6114FE78" w14:textId="39B886E4" w:rsidR="00E70047" w:rsidRPr="00F31A6B" w:rsidRDefault="002930A9" w:rsidP="002930A9">
            <w:pPr>
              <w:pStyle w:val="ListParagraph"/>
              <w:numPr>
                <w:ilvl w:val="1"/>
                <w:numId w:val="9"/>
              </w:numPr>
              <w:tabs>
                <w:tab w:val="left" w:pos="426"/>
              </w:tabs>
              <w:jc w:val="both"/>
              <w:rPr>
                <w:rFonts w:ascii="Sylfaen" w:hAnsi="Sylfaen"/>
                <w:sz w:val="20"/>
                <w:szCs w:val="20"/>
              </w:rPr>
            </w:pPr>
            <w:r w:rsidRPr="002930A9">
              <w:rPr>
                <w:rFonts w:ascii="Sylfaen" w:hAnsi="Sylfaen"/>
                <w:sz w:val="20"/>
                <w:szCs w:val="20"/>
              </w:rPr>
              <w:t>In the event that the "Company" delays the repair and/or replacement of the "Goods", "GWP" is authorized to ensure the correction of the defect</w:t>
            </w:r>
            <w:r w:rsidR="002C579E">
              <w:rPr>
                <w:rFonts w:ascii="Sylfaen" w:hAnsi="Sylfaen"/>
                <w:sz w:val="20"/>
                <w:szCs w:val="20"/>
              </w:rPr>
              <w:t>s</w:t>
            </w:r>
            <w:r w:rsidRPr="002930A9">
              <w:rPr>
                <w:rFonts w:ascii="Sylfaen" w:hAnsi="Sylfaen"/>
                <w:sz w:val="20"/>
                <w:szCs w:val="20"/>
              </w:rPr>
              <w:t xml:space="preserve"> itself, and to demand the payment of the </w:t>
            </w:r>
            <w:r w:rsidR="002C579E">
              <w:rPr>
                <w:rFonts w:ascii="Sylfaen" w:hAnsi="Sylfaen"/>
                <w:sz w:val="20"/>
                <w:szCs w:val="20"/>
              </w:rPr>
              <w:t>costs related to such correction,</w:t>
            </w:r>
            <w:r w:rsidRPr="002930A9">
              <w:rPr>
                <w:rFonts w:ascii="Sylfaen" w:hAnsi="Sylfaen"/>
                <w:sz w:val="20"/>
                <w:szCs w:val="20"/>
              </w:rPr>
              <w:t xml:space="preserve"> as well as the damages (losses) caused by the </w:t>
            </w:r>
            <w:r w:rsidR="002C579E" w:rsidRPr="002930A9">
              <w:rPr>
                <w:rFonts w:ascii="Sylfaen" w:hAnsi="Sylfaen"/>
                <w:sz w:val="20"/>
                <w:szCs w:val="20"/>
              </w:rPr>
              <w:t>delay</w:t>
            </w:r>
            <w:r w:rsidR="002C579E">
              <w:rPr>
                <w:rFonts w:ascii="Sylfaen" w:hAnsi="Sylfaen"/>
                <w:sz w:val="20"/>
                <w:szCs w:val="20"/>
              </w:rPr>
              <w:t xml:space="preserve"> of repair and/or replacement</w:t>
            </w:r>
            <w:r w:rsidRPr="002930A9">
              <w:rPr>
                <w:rFonts w:ascii="Sylfaen" w:hAnsi="Sylfaen"/>
                <w:sz w:val="20"/>
                <w:szCs w:val="20"/>
              </w:rPr>
              <w:t xml:space="preserve">, if any, </w:t>
            </w:r>
            <w:r w:rsidR="002C579E">
              <w:rPr>
                <w:rFonts w:ascii="Sylfaen" w:hAnsi="Sylfaen"/>
                <w:sz w:val="20"/>
                <w:szCs w:val="20"/>
              </w:rPr>
              <w:t xml:space="preserve">from </w:t>
            </w:r>
            <w:r w:rsidRPr="002930A9">
              <w:rPr>
                <w:rFonts w:ascii="Sylfaen" w:hAnsi="Sylfaen"/>
                <w:sz w:val="20"/>
                <w:szCs w:val="20"/>
              </w:rPr>
              <w:t>the "Company" and/or deduct</w:t>
            </w:r>
            <w:r w:rsidR="002C579E">
              <w:rPr>
                <w:rFonts w:ascii="Sylfaen" w:hAnsi="Sylfaen"/>
                <w:sz w:val="20"/>
                <w:szCs w:val="20"/>
              </w:rPr>
              <w:t xml:space="preserve"> such costs and/or losses</w:t>
            </w:r>
            <w:r w:rsidRPr="002930A9">
              <w:rPr>
                <w:rFonts w:ascii="Sylfaen" w:hAnsi="Sylfaen"/>
                <w:sz w:val="20"/>
                <w:szCs w:val="20"/>
              </w:rPr>
              <w:t xml:space="preserve"> from any other current or future payments due</w:t>
            </w:r>
            <w:r w:rsidR="002C579E">
              <w:rPr>
                <w:rFonts w:ascii="Sylfaen" w:hAnsi="Sylfaen"/>
                <w:sz w:val="20"/>
                <w:szCs w:val="20"/>
              </w:rPr>
              <w:t xml:space="preserve"> to the “Company”</w:t>
            </w:r>
            <w:r w:rsidRPr="002930A9">
              <w:rPr>
                <w:rFonts w:ascii="Sylfaen" w:hAnsi="Sylfaen"/>
                <w:sz w:val="20"/>
                <w:szCs w:val="20"/>
              </w:rPr>
              <w:t>.</w:t>
            </w:r>
          </w:p>
          <w:p w14:paraId="47B8F76A" w14:textId="1DF86F42" w:rsidR="00E70047" w:rsidRPr="00F31A6B" w:rsidRDefault="00E70047" w:rsidP="00E70047">
            <w:pPr>
              <w:pStyle w:val="ListParagraph"/>
              <w:tabs>
                <w:tab w:val="left" w:pos="426"/>
              </w:tabs>
              <w:ind w:left="450"/>
              <w:jc w:val="both"/>
              <w:rPr>
                <w:rFonts w:ascii="Sylfaen" w:hAnsi="Sylfaen"/>
                <w:sz w:val="20"/>
                <w:szCs w:val="20"/>
              </w:rPr>
            </w:pPr>
          </w:p>
          <w:p w14:paraId="15DD2C92" w14:textId="5D3CF214" w:rsidR="00532612" w:rsidRPr="00F31A6B" w:rsidRDefault="00532612" w:rsidP="00BE714B">
            <w:pPr>
              <w:spacing w:line="276" w:lineRule="auto"/>
              <w:rPr>
                <w:rFonts w:ascii="Sylfaen" w:hAnsi="Sylfaen"/>
                <w:b/>
                <w:sz w:val="20"/>
                <w:szCs w:val="20"/>
              </w:rPr>
            </w:pPr>
          </w:p>
          <w:p w14:paraId="142E0FAC" w14:textId="6F212434" w:rsidR="00D4004E" w:rsidRPr="00F31A6B" w:rsidRDefault="00D4004E" w:rsidP="00D4004E">
            <w:pPr>
              <w:spacing w:line="276" w:lineRule="auto"/>
              <w:rPr>
                <w:rFonts w:ascii="Sylfaen" w:hAnsi="Sylfaen"/>
                <w:b/>
                <w:sz w:val="20"/>
                <w:szCs w:val="20"/>
                <w:lang w:val="ka-GE"/>
              </w:rPr>
            </w:pPr>
          </w:p>
          <w:p w14:paraId="7B9FAF57" w14:textId="10BAABAD" w:rsidR="005F481C" w:rsidRDefault="005F481C" w:rsidP="00BE714B">
            <w:pPr>
              <w:spacing w:line="276" w:lineRule="auto"/>
              <w:rPr>
                <w:rFonts w:ascii="Sylfaen" w:hAnsi="Sylfaen"/>
                <w:b/>
                <w:sz w:val="20"/>
                <w:szCs w:val="20"/>
              </w:rPr>
            </w:pPr>
          </w:p>
          <w:p w14:paraId="6458C6AA" w14:textId="77777777" w:rsidR="002C579E" w:rsidRPr="00F31A6B" w:rsidRDefault="002C579E" w:rsidP="00BE714B">
            <w:pPr>
              <w:spacing w:line="276" w:lineRule="auto"/>
              <w:rPr>
                <w:rFonts w:ascii="Sylfaen" w:hAnsi="Sylfaen"/>
                <w:b/>
                <w:sz w:val="20"/>
                <w:szCs w:val="20"/>
              </w:rPr>
            </w:pPr>
          </w:p>
          <w:p w14:paraId="476EE3AB" w14:textId="51987FF6" w:rsidR="00BE714B" w:rsidRPr="00F31A6B" w:rsidRDefault="00BE714B" w:rsidP="00D4004E">
            <w:pPr>
              <w:pStyle w:val="ListParagraph"/>
              <w:numPr>
                <w:ilvl w:val="0"/>
                <w:numId w:val="9"/>
              </w:numPr>
              <w:jc w:val="both"/>
              <w:rPr>
                <w:rFonts w:ascii="Sylfaen" w:hAnsi="Sylfaen"/>
                <w:b/>
                <w:sz w:val="20"/>
                <w:szCs w:val="20"/>
                <w:lang w:val="ka-GE"/>
              </w:rPr>
            </w:pPr>
            <w:r w:rsidRPr="00F31A6B">
              <w:rPr>
                <w:rFonts w:ascii="Sylfaen" w:hAnsi="Sylfaen"/>
                <w:b/>
                <w:sz w:val="20"/>
                <w:szCs w:val="20"/>
              </w:rPr>
              <w:t>Annexes</w:t>
            </w:r>
            <w:r w:rsidR="00B67EB6" w:rsidRPr="00F31A6B">
              <w:rPr>
                <w:rFonts w:ascii="Sylfaen" w:hAnsi="Sylfaen"/>
                <w:b/>
                <w:sz w:val="20"/>
                <w:szCs w:val="20"/>
              </w:rPr>
              <w:t xml:space="preserve"> of the “Agreement”</w:t>
            </w:r>
          </w:p>
          <w:p w14:paraId="0420E38D" w14:textId="645191E2" w:rsidR="00BE714B" w:rsidRPr="00F31A6B" w:rsidRDefault="00BE714B" w:rsidP="00D4004E">
            <w:pPr>
              <w:pStyle w:val="ListParagraph"/>
              <w:numPr>
                <w:ilvl w:val="1"/>
                <w:numId w:val="9"/>
              </w:numPr>
              <w:ind w:left="72" w:firstLine="18"/>
              <w:jc w:val="both"/>
              <w:rPr>
                <w:rFonts w:ascii="Sylfaen" w:hAnsi="Sylfaen"/>
                <w:b/>
                <w:sz w:val="20"/>
                <w:szCs w:val="20"/>
                <w:lang w:val="ka-GE"/>
              </w:rPr>
            </w:pPr>
            <w:r w:rsidRPr="00F31A6B">
              <w:rPr>
                <w:rFonts w:ascii="Sylfaen" w:hAnsi="Sylfaen"/>
                <w:sz w:val="20"/>
                <w:szCs w:val="20"/>
              </w:rPr>
              <w:t xml:space="preserve">This </w:t>
            </w:r>
            <w:r w:rsidR="00E97CE8" w:rsidRPr="00F31A6B">
              <w:rPr>
                <w:rFonts w:ascii="Sylfaen" w:hAnsi="Sylfaen"/>
                <w:sz w:val="20"/>
                <w:szCs w:val="20"/>
                <w:lang w:val="ka-GE"/>
              </w:rPr>
              <w:t>„</w:t>
            </w:r>
            <w:r w:rsidR="00D4004E" w:rsidRPr="00F31A6B">
              <w:rPr>
                <w:rFonts w:ascii="Sylfaen" w:hAnsi="Sylfaen"/>
                <w:sz w:val="20"/>
                <w:szCs w:val="20"/>
              </w:rPr>
              <w:t>Agreement</w:t>
            </w:r>
            <w:r w:rsidR="00D4004E" w:rsidRPr="00F31A6B">
              <w:rPr>
                <w:rFonts w:ascii="Sylfaen" w:hAnsi="Sylfaen"/>
                <w:sz w:val="20"/>
                <w:szCs w:val="20"/>
                <w:lang w:val="ka-GE"/>
              </w:rPr>
              <w:t>“</w:t>
            </w:r>
            <w:r w:rsidR="005F481C" w:rsidRPr="00F31A6B">
              <w:rPr>
                <w:rFonts w:ascii="Sylfaen" w:hAnsi="Sylfaen"/>
                <w:sz w:val="20"/>
                <w:szCs w:val="20"/>
              </w:rPr>
              <w:t xml:space="preserve"> </w:t>
            </w:r>
            <w:r w:rsidR="00D4004E" w:rsidRPr="00F31A6B">
              <w:rPr>
                <w:rFonts w:ascii="Sylfaen" w:hAnsi="Sylfaen"/>
                <w:sz w:val="20"/>
                <w:szCs w:val="20"/>
              </w:rPr>
              <w:t>has</w:t>
            </w:r>
            <w:r w:rsidRPr="00F31A6B">
              <w:rPr>
                <w:rFonts w:ascii="Sylfaen" w:hAnsi="Sylfaen"/>
                <w:sz w:val="20"/>
                <w:szCs w:val="20"/>
              </w:rPr>
              <w:t xml:space="preserve"> the following Annexes and each of them constitutes an integral part of the </w:t>
            </w:r>
            <w:r w:rsidR="00E97CE8" w:rsidRPr="00F31A6B">
              <w:rPr>
                <w:rFonts w:ascii="Sylfaen" w:hAnsi="Sylfaen"/>
                <w:sz w:val="20"/>
                <w:szCs w:val="20"/>
                <w:lang w:val="ka-GE"/>
              </w:rPr>
              <w:t>„</w:t>
            </w:r>
            <w:r w:rsidR="00E97CE8" w:rsidRPr="00F31A6B">
              <w:rPr>
                <w:rFonts w:ascii="Sylfaen" w:hAnsi="Sylfaen"/>
                <w:sz w:val="20"/>
                <w:szCs w:val="20"/>
              </w:rPr>
              <w:t>Agreement”</w:t>
            </w:r>
            <w:r w:rsidR="00D4004E" w:rsidRPr="00F31A6B">
              <w:rPr>
                <w:rFonts w:ascii="Sylfaen" w:hAnsi="Sylfaen"/>
                <w:sz w:val="20"/>
                <w:szCs w:val="20"/>
              </w:rPr>
              <w:t xml:space="preserve"> and is valid for entire validity period of the “Agreement”</w:t>
            </w:r>
          </w:p>
          <w:p w14:paraId="326E6C87" w14:textId="49F67FAD" w:rsidR="00E97CE8" w:rsidRPr="00F31A6B" w:rsidRDefault="00E97CE8" w:rsidP="00B67EB6">
            <w:pPr>
              <w:jc w:val="both"/>
              <w:rPr>
                <w:rFonts w:ascii="Sylfaen" w:hAnsi="Sylfaen"/>
                <w:b/>
                <w:sz w:val="20"/>
                <w:szCs w:val="20"/>
                <w:lang w:val="ka-GE"/>
              </w:rPr>
            </w:pPr>
          </w:p>
          <w:p w14:paraId="108CF4DB" w14:textId="77777777" w:rsidR="00942A9C" w:rsidRPr="00F31A6B" w:rsidRDefault="00942A9C" w:rsidP="00B67EB6">
            <w:pPr>
              <w:jc w:val="both"/>
              <w:rPr>
                <w:rFonts w:ascii="Sylfaen" w:hAnsi="Sylfaen"/>
                <w:b/>
                <w:sz w:val="20"/>
                <w:szCs w:val="20"/>
                <w:lang w:val="ka-GE"/>
              </w:rPr>
            </w:pPr>
          </w:p>
          <w:p w14:paraId="0D750F80" w14:textId="564A99C5" w:rsidR="00E97CE8" w:rsidRPr="00F31A6B" w:rsidRDefault="00BE714B" w:rsidP="00E97CE8">
            <w:pPr>
              <w:spacing w:line="276" w:lineRule="auto"/>
              <w:jc w:val="both"/>
              <w:rPr>
                <w:rFonts w:ascii="Sylfaen" w:hAnsi="Sylfaen"/>
                <w:sz w:val="20"/>
                <w:szCs w:val="20"/>
              </w:rPr>
            </w:pPr>
            <w:r w:rsidRPr="00F31A6B">
              <w:rPr>
                <w:rFonts w:ascii="Sylfaen" w:hAnsi="Sylfaen"/>
                <w:sz w:val="20"/>
                <w:szCs w:val="20"/>
              </w:rPr>
              <w:t>Annex</w:t>
            </w:r>
            <w:r w:rsidR="00E97CE8" w:rsidRPr="00F31A6B">
              <w:rPr>
                <w:rFonts w:ascii="Sylfaen" w:hAnsi="Sylfaen"/>
                <w:sz w:val="20"/>
                <w:szCs w:val="20"/>
              </w:rPr>
              <w:t xml:space="preserve"> </w:t>
            </w:r>
            <w:r w:rsidRPr="00F31A6B">
              <w:rPr>
                <w:rFonts w:ascii="Sylfaen" w:hAnsi="Sylfaen"/>
                <w:sz w:val="20"/>
                <w:szCs w:val="20"/>
              </w:rPr>
              <w:t xml:space="preserve">N1 - GWP General Terms and Conditions </w:t>
            </w:r>
          </w:p>
          <w:p w14:paraId="3F02415E" w14:textId="39A49554" w:rsidR="00942A9C" w:rsidRPr="00F31A6B" w:rsidRDefault="00E97CE8" w:rsidP="00B67EB6">
            <w:pPr>
              <w:spacing w:line="276" w:lineRule="auto"/>
              <w:jc w:val="both"/>
              <w:rPr>
                <w:rFonts w:ascii="Sylfaen" w:hAnsi="Sylfaen"/>
                <w:sz w:val="20"/>
                <w:szCs w:val="20"/>
              </w:rPr>
            </w:pPr>
            <w:r w:rsidRPr="00F31A6B">
              <w:rPr>
                <w:rFonts w:ascii="Sylfaen" w:hAnsi="Sylfaen"/>
                <w:sz w:val="20"/>
                <w:szCs w:val="20"/>
              </w:rPr>
              <w:t>AnnexN2-</w:t>
            </w:r>
            <w:r w:rsidR="00BE714B" w:rsidRPr="00F31A6B">
              <w:rPr>
                <w:rFonts w:ascii="Sylfaen" w:hAnsi="Sylfaen"/>
                <w:sz w:val="20"/>
                <w:szCs w:val="20"/>
              </w:rPr>
              <w:t xml:space="preserve">GWP Supplier ABC Clause_CEC_UNGlobal Compact </w:t>
            </w:r>
          </w:p>
          <w:p w14:paraId="7B780C42" w14:textId="00319D9F" w:rsidR="00BA173C" w:rsidRPr="00F31A6B" w:rsidRDefault="00BE714B" w:rsidP="00BA173C">
            <w:pPr>
              <w:jc w:val="both"/>
              <w:rPr>
                <w:rFonts w:ascii="Sylfaen" w:hAnsi="Sylfaen" w:cstheme="minorHAnsi"/>
                <w:sz w:val="20"/>
                <w:szCs w:val="20"/>
              </w:rPr>
            </w:pPr>
            <w:r w:rsidRPr="00F31A6B">
              <w:rPr>
                <w:rFonts w:ascii="Sylfaen" w:hAnsi="Sylfaen"/>
                <w:sz w:val="20"/>
                <w:szCs w:val="20"/>
              </w:rPr>
              <w:t>Annex N3 –</w:t>
            </w:r>
          </w:p>
          <w:p w14:paraId="29EABB4D" w14:textId="7A018417" w:rsidR="00942A9C" w:rsidRDefault="00942A9C" w:rsidP="00B67EB6">
            <w:pPr>
              <w:spacing w:line="276" w:lineRule="auto"/>
              <w:jc w:val="both"/>
              <w:rPr>
                <w:rFonts w:ascii="Sylfaen" w:hAnsi="Sylfaen" w:cstheme="minorHAnsi"/>
                <w:sz w:val="20"/>
                <w:szCs w:val="20"/>
              </w:rPr>
            </w:pPr>
          </w:p>
          <w:p w14:paraId="2735589F" w14:textId="77777777" w:rsidR="002C579E" w:rsidRPr="00F31A6B" w:rsidRDefault="002C579E" w:rsidP="00B67EB6">
            <w:pPr>
              <w:spacing w:line="276" w:lineRule="auto"/>
              <w:jc w:val="both"/>
              <w:rPr>
                <w:rFonts w:ascii="Sylfaen" w:hAnsi="Sylfaen" w:cstheme="minorHAnsi"/>
                <w:sz w:val="20"/>
                <w:szCs w:val="20"/>
              </w:rPr>
            </w:pPr>
          </w:p>
          <w:p w14:paraId="7BF6A91D" w14:textId="0977531A" w:rsidR="00532612" w:rsidRPr="00F31A6B" w:rsidRDefault="005F481C" w:rsidP="00B67EB6">
            <w:pPr>
              <w:spacing w:line="276" w:lineRule="auto"/>
              <w:jc w:val="both"/>
              <w:rPr>
                <w:rFonts w:ascii="Sylfaen" w:hAnsi="Sylfaen"/>
                <w:sz w:val="20"/>
                <w:szCs w:val="20"/>
              </w:rPr>
            </w:pPr>
            <w:r w:rsidRPr="00F31A6B">
              <w:rPr>
                <w:rFonts w:ascii="Sylfaen" w:hAnsi="Sylfaen"/>
                <w:sz w:val="20"/>
                <w:szCs w:val="20"/>
              </w:rPr>
              <w:t>This “Agreement” is executed in Georgian language and is accompanied by its translation in English. In case of any discrepancies between the Georgian text and the English translation of this “Agreement” the Georgian text shall prevail.</w:t>
            </w:r>
          </w:p>
          <w:p w14:paraId="4D580D3D" w14:textId="33F7AB0C" w:rsidR="00532612" w:rsidRPr="00F31A6B" w:rsidRDefault="00532612" w:rsidP="00B67EB6">
            <w:pPr>
              <w:spacing w:line="276" w:lineRule="auto"/>
              <w:jc w:val="both"/>
              <w:rPr>
                <w:rFonts w:ascii="Sylfaen" w:hAnsi="Sylfaen"/>
                <w:sz w:val="20"/>
                <w:szCs w:val="20"/>
              </w:rPr>
            </w:pPr>
            <w:r w:rsidRPr="00F31A6B">
              <w:rPr>
                <w:rFonts w:ascii="Sylfaen" w:hAnsi="Sylfaen" w:cs="Sylfaen"/>
                <w:sz w:val="20"/>
                <w:szCs w:val="20"/>
              </w:rPr>
              <w:t xml:space="preserve">This "Main Terms </w:t>
            </w:r>
            <w:r w:rsidR="00E533FA">
              <w:rPr>
                <w:rFonts w:ascii="Sylfaen" w:hAnsi="Sylfaen" w:cs="Sylfaen"/>
                <w:sz w:val="20"/>
                <w:szCs w:val="20"/>
              </w:rPr>
              <w:t>and Conditions</w:t>
            </w:r>
            <w:r w:rsidRPr="00F31A6B">
              <w:rPr>
                <w:rFonts w:ascii="Sylfaen" w:hAnsi="Sylfaen" w:cs="Sylfaen"/>
                <w:sz w:val="20"/>
                <w:szCs w:val="20"/>
              </w:rPr>
              <w:t>" is executed in two copies of equal legal force, one of which is kept with "GWP" and the other with "Company".</w:t>
            </w:r>
          </w:p>
          <w:p w14:paraId="7CB7121E" w14:textId="2FE05CE2" w:rsidR="00532612" w:rsidRPr="00F31A6B" w:rsidRDefault="00532612" w:rsidP="00B67EB6">
            <w:pPr>
              <w:spacing w:line="276" w:lineRule="auto"/>
              <w:jc w:val="both"/>
              <w:rPr>
                <w:rFonts w:ascii="Sylfaen" w:hAnsi="Sylfaen"/>
                <w:sz w:val="20"/>
                <w:szCs w:val="20"/>
              </w:rPr>
            </w:pPr>
          </w:p>
        </w:tc>
      </w:tr>
      <w:tr w:rsidR="00BE714B" w:rsidRPr="00F31A6B" w14:paraId="7232561B" w14:textId="77777777" w:rsidTr="00BF1976">
        <w:trPr>
          <w:trHeight w:val="4013"/>
        </w:trPr>
        <w:tc>
          <w:tcPr>
            <w:tcW w:w="5125" w:type="dxa"/>
          </w:tcPr>
          <w:p w14:paraId="1D84CB5C" w14:textId="77777777" w:rsidR="00E97CE8" w:rsidRPr="00F31A6B" w:rsidRDefault="00E97CE8" w:rsidP="00E97CE8">
            <w:pPr>
              <w:rPr>
                <w:rFonts w:ascii="Sylfaen" w:hAnsi="Sylfaen"/>
                <w:b/>
                <w:sz w:val="20"/>
                <w:szCs w:val="20"/>
                <w:lang w:val="ka-GE"/>
              </w:rPr>
            </w:pPr>
            <w:r w:rsidRPr="00F31A6B">
              <w:rPr>
                <w:rFonts w:ascii="Sylfaen" w:hAnsi="Sylfaen"/>
                <w:b/>
                <w:sz w:val="20"/>
                <w:szCs w:val="20"/>
                <w:lang w:val="ka-GE"/>
              </w:rPr>
              <w:lastRenderedPageBreak/>
              <w:t>GWP</w:t>
            </w:r>
          </w:p>
          <w:p w14:paraId="0A7A4AD0" w14:textId="77777777" w:rsidR="00E97CE8" w:rsidRPr="00F31A6B" w:rsidRDefault="00E97CE8" w:rsidP="00E97CE8">
            <w:pPr>
              <w:rPr>
                <w:rFonts w:ascii="Sylfaen" w:hAnsi="Sylfaen"/>
                <w:sz w:val="20"/>
                <w:szCs w:val="20"/>
                <w:lang w:val="ka-GE"/>
              </w:rPr>
            </w:pPr>
            <w:r w:rsidRPr="00F31A6B">
              <w:rPr>
                <w:rFonts w:ascii="Sylfaen" w:hAnsi="Sylfaen"/>
                <w:sz w:val="20"/>
                <w:szCs w:val="20"/>
                <w:lang w:val="ka-GE"/>
              </w:rPr>
              <w:t xml:space="preserve">შპს ჯორჯიან უოთერ ენდ ფაუერი </w:t>
            </w:r>
          </w:p>
          <w:p w14:paraId="355CB2B4" w14:textId="77777777" w:rsidR="00E97CE8" w:rsidRPr="00F31A6B" w:rsidRDefault="00E97CE8" w:rsidP="00E97CE8">
            <w:pPr>
              <w:rPr>
                <w:rFonts w:ascii="Sylfaen" w:hAnsi="Sylfaen"/>
                <w:sz w:val="20"/>
                <w:szCs w:val="20"/>
                <w:lang w:val="ka-GE"/>
              </w:rPr>
            </w:pPr>
          </w:p>
          <w:p w14:paraId="40406F71" w14:textId="77777777" w:rsidR="00E97CE8" w:rsidRPr="00F31A6B" w:rsidRDefault="00E97CE8" w:rsidP="00E97CE8">
            <w:pPr>
              <w:rPr>
                <w:rFonts w:ascii="Sylfaen" w:hAnsi="Sylfaen"/>
                <w:sz w:val="20"/>
                <w:szCs w:val="20"/>
                <w:lang w:val="ka-GE"/>
              </w:rPr>
            </w:pP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t>______________________________</w:t>
            </w:r>
          </w:p>
          <w:p w14:paraId="030029E8" w14:textId="4BECED4D" w:rsidR="00E97CE8" w:rsidRDefault="0098682C" w:rsidP="00E97CE8">
            <w:pPr>
              <w:rPr>
                <w:rFonts w:ascii="Sylfaen" w:hAnsi="Sylfaen"/>
                <w:sz w:val="20"/>
                <w:szCs w:val="20"/>
                <w:lang w:val="ka-GE"/>
              </w:rPr>
            </w:pPr>
            <w:r w:rsidRPr="0098682C">
              <w:rPr>
                <w:rFonts w:ascii="Sylfaen" w:hAnsi="Sylfaen"/>
                <w:sz w:val="20"/>
                <w:szCs w:val="20"/>
                <w:lang w:val="ka-GE"/>
              </w:rPr>
              <w:t>ხოსე მიგელ სანტოს გონზალეზ</w:t>
            </w:r>
          </w:p>
          <w:p w14:paraId="62F81F52" w14:textId="77777777" w:rsidR="00BE714B" w:rsidRPr="00F31A6B" w:rsidRDefault="00E97CE8" w:rsidP="00E97CE8">
            <w:pPr>
              <w:rPr>
                <w:rFonts w:ascii="Sylfaen" w:hAnsi="Sylfaen"/>
                <w:sz w:val="20"/>
                <w:szCs w:val="20"/>
                <w:lang w:val="ka-GE"/>
              </w:rPr>
            </w:pPr>
            <w:r w:rsidRPr="00F31A6B">
              <w:rPr>
                <w:rFonts w:ascii="Sylfaen" w:hAnsi="Sylfaen"/>
                <w:sz w:val="20"/>
                <w:szCs w:val="20"/>
                <w:lang w:val="ka-GE"/>
              </w:rPr>
              <w:t>გენერალური დირექტორი</w:t>
            </w:r>
          </w:p>
          <w:p w14:paraId="389B4191" w14:textId="77777777" w:rsidR="00E97CE8" w:rsidRPr="00F31A6B" w:rsidRDefault="00E97CE8" w:rsidP="00E97CE8">
            <w:pPr>
              <w:rPr>
                <w:rFonts w:ascii="Sylfaen" w:hAnsi="Sylfaen"/>
                <w:sz w:val="20"/>
                <w:szCs w:val="20"/>
                <w:lang w:val="ka-GE"/>
              </w:rPr>
            </w:pPr>
          </w:p>
          <w:p w14:paraId="2885A6E3" w14:textId="77777777" w:rsidR="00E97CE8" w:rsidRPr="00F31A6B" w:rsidRDefault="00E97CE8" w:rsidP="00E97CE8">
            <w:pPr>
              <w:rPr>
                <w:rFonts w:ascii="Sylfaen" w:hAnsi="Sylfaen"/>
                <w:sz w:val="20"/>
                <w:szCs w:val="20"/>
                <w:lang w:val="ka-GE"/>
              </w:rPr>
            </w:pPr>
          </w:p>
          <w:p w14:paraId="41FBB2C6" w14:textId="77777777" w:rsidR="00E97CE8" w:rsidRPr="00F31A6B" w:rsidRDefault="00E97CE8" w:rsidP="00E97CE8">
            <w:pPr>
              <w:rPr>
                <w:rFonts w:ascii="Sylfaen" w:hAnsi="Sylfaen"/>
                <w:sz w:val="20"/>
                <w:szCs w:val="20"/>
                <w:lang w:val="ka-GE"/>
              </w:rPr>
            </w:pPr>
          </w:p>
          <w:p w14:paraId="7C591109" w14:textId="62418673" w:rsidR="00E97CE8" w:rsidRPr="00F31A6B" w:rsidRDefault="00E97CE8" w:rsidP="00E97CE8">
            <w:pPr>
              <w:rPr>
                <w:rFonts w:ascii="Sylfaen" w:hAnsi="Sylfaen"/>
                <w:b/>
                <w:sz w:val="20"/>
                <w:szCs w:val="20"/>
                <w:lang w:val="ka-GE"/>
              </w:rPr>
            </w:pPr>
            <w:r w:rsidRPr="00F31A6B">
              <w:rPr>
                <w:rFonts w:ascii="Sylfaen" w:hAnsi="Sylfaen"/>
                <w:b/>
                <w:sz w:val="20"/>
                <w:szCs w:val="20"/>
                <w:lang w:val="ka-GE"/>
              </w:rPr>
              <w:t>„კომპანია“</w:t>
            </w:r>
          </w:p>
          <w:p w14:paraId="4F66E7C8" w14:textId="3134EBEF" w:rsidR="00E97CE8" w:rsidRPr="00F31A6B" w:rsidRDefault="00E97CE8" w:rsidP="00E97CE8">
            <w:pPr>
              <w:rPr>
                <w:rFonts w:ascii="Sylfaen" w:hAnsi="Sylfaen"/>
                <w:sz w:val="20"/>
                <w:szCs w:val="20"/>
                <w:lang w:val="ka-GE"/>
              </w:rPr>
            </w:pPr>
          </w:p>
          <w:p w14:paraId="3E778C4B" w14:textId="77777777" w:rsidR="00E97CE8" w:rsidRPr="00F31A6B" w:rsidRDefault="00E97CE8" w:rsidP="00E97CE8">
            <w:pPr>
              <w:rPr>
                <w:rFonts w:ascii="Sylfaen" w:hAnsi="Sylfaen"/>
                <w:sz w:val="20"/>
                <w:szCs w:val="20"/>
                <w:lang w:val="ka-GE"/>
              </w:rPr>
            </w:pPr>
            <w:r w:rsidRPr="00F31A6B">
              <w:rPr>
                <w:rFonts w:ascii="Sylfaen" w:hAnsi="Sylfaen"/>
                <w:sz w:val="20"/>
                <w:szCs w:val="20"/>
                <w:lang w:val="ka-GE"/>
              </w:rPr>
              <w:t>__________________________________</w:t>
            </w:r>
            <w:r w:rsidRPr="00F31A6B">
              <w:rPr>
                <w:rFonts w:ascii="Sylfaen" w:hAnsi="Sylfaen"/>
                <w:sz w:val="20"/>
                <w:szCs w:val="20"/>
                <w:lang w:val="ka-GE"/>
              </w:rPr>
              <w:br/>
            </w:r>
          </w:p>
          <w:p w14:paraId="37553665" w14:textId="77777777" w:rsidR="00E97CE8" w:rsidRPr="00F31A6B" w:rsidRDefault="00E97CE8" w:rsidP="00E97CE8">
            <w:pPr>
              <w:rPr>
                <w:rFonts w:ascii="Sylfaen" w:hAnsi="Sylfaen"/>
                <w:sz w:val="20"/>
                <w:szCs w:val="20"/>
                <w:lang w:val="ka-GE"/>
              </w:rPr>
            </w:pPr>
          </w:p>
          <w:p w14:paraId="40F79F63" w14:textId="77777777" w:rsidR="00E97CE8" w:rsidRPr="00F31A6B" w:rsidRDefault="00E97CE8" w:rsidP="00E97CE8">
            <w:pPr>
              <w:rPr>
                <w:rFonts w:ascii="Sylfaen" w:hAnsi="Sylfaen"/>
                <w:sz w:val="20"/>
                <w:szCs w:val="20"/>
                <w:lang w:val="ka-GE"/>
              </w:rPr>
            </w:pPr>
          </w:p>
          <w:p w14:paraId="77A9B4F7" w14:textId="5B149DD3" w:rsidR="00E97CE8" w:rsidRPr="00F31A6B" w:rsidRDefault="00E97CE8" w:rsidP="00E97CE8">
            <w:pPr>
              <w:rPr>
                <w:rFonts w:ascii="Sylfaen" w:hAnsi="Sylfaen"/>
                <w:sz w:val="20"/>
                <w:szCs w:val="20"/>
              </w:rPr>
            </w:pPr>
          </w:p>
        </w:tc>
        <w:tc>
          <w:tcPr>
            <w:tcW w:w="4950" w:type="dxa"/>
          </w:tcPr>
          <w:p w14:paraId="3E1B1B6A" w14:textId="77777777" w:rsidR="00BE714B" w:rsidRPr="00F31A6B" w:rsidRDefault="00BE714B" w:rsidP="00496276">
            <w:pPr>
              <w:jc w:val="right"/>
              <w:rPr>
                <w:rFonts w:ascii="Sylfaen" w:hAnsi="Sylfaen"/>
                <w:b/>
                <w:sz w:val="20"/>
                <w:szCs w:val="20"/>
              </w:rPr>
            </w:pPr>
            <w:r w:rsidRPr="00F31A6B">
              <w:rPr>
                <w:rFonts w:ascii="Sylfaen" w:hAnsi="Sylfaen"/>
                <w:b/>
                <w:sz w:val="20"/>
                <w:szCs w:val="20"/>
              </w:rPr>
              <w:t>GWP</w:t>
            </w:r>
          </w:p>
          <w:p w14:paraId="30F7837B" w14:textId="77777777" w:rsidR="00BE714B" w:rsidRPr="00F31A6B" w:rsidRDefault="00BE714B" w:rsidP="00496276">
            <w:pPr>
              <w:jc w:val="right"/>
              <w:rPr>
                <w:rFonts w:ascii="Sylfaen" w:hAnsi="Sylfaen"/>
                <w:sz w:val="20"/>
                <w:szCs w:val="20"/>
              </w:rPr>
            </w:pPr>
            <w:r w:rsidRPr="00F31A6B">
              <w:rPr>
                <w:rFonts w:ascii="Sylfaen" w:hAnsi="Sylfaen"/>
                <w:sz w:val="20"/>
                <w:szCs w:val="20"/>
              </w:rPr>
              <w:t>Georgian Water and Power LLC</w:t>
            </w:r>
          </w:p>
          <w:p w14:paraId="227BD496" w14:textId="77777777" w:rsidR="00BE714B" w:rsidRPr="00F31A6B" w:rsidRDefault="00BE714B" w:rsidP="00496276">
            <w:pPr>
              <w:jc w:val="right"/>
              <w:rPr>
                <w:rFonts w:ascii="Sylfaen" w:hAnsi="Sylfaen"/>
                <w:sz w:val="20"/>
                <w:szCs w:val="20"/>
                <w:lang w:val="ka-GE"/>
              </w:rPr>
            </w:pPr>
          </w:p>
          <w:p w14:paraId="03973C3D" w14:textId="77777777" w:rsidR="00BE714B" w:rsidRPr="00F31A6B" w:rsidRDefault="00BE714B" w:rsidP="00496276">
            <w:pPr>
              <w:jc w:val="right"/>
              <w:rPr>
                <w:rFonts w:ascii="Sylfaen" w:hAnsi="Sylfaen"/>
                <w:sz w:val="20"/>
                <w:szCs w:val="20"/>
                <w:lang w:val="ka-GE"/>
              </w:rPr>
            </w:pP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t>______________________________</w:t>
            </w:r>
          </w:p>
          <w:p w14:paraId="2DE5DC62" w14:textId="77777777" w:rsidR="00484A26" w:rsidRDefault="00484A26" w:rsidP="00496276">
            <w:pPr>
              <w:jc w:val="right"/>
              <w:rPr>
                <w:rFonts w:ascii="Sylfaen" w:hAnsi="Sylfaen"/>
                <w:sz w:val="20"/>
                <w:szCs w:val="20"/>
                <w:lang w:val="ka-GE"/>
              </w:rPr>
            </w:pPr>
            <w:r w:rsidRPr="00484A26">
              <w:rPr>
                <w:rFonts w:ascii="Sylfaen" w:hAnsi="Sylfaen"/>
                <w:sz w:val="20"/>
                <w:szCs w:val="20"/>
                <w:lang w:val="ka-GE"/>
              </w:rPr>
              <w:t xml:space="preserve">José Miguel Santos González </w:t>
            </w:r>
          </w:p>
          <w:p w14:paraId="05620DDD" w14:textId="2122F96F" w:rsidR="0098682C" w:rsidRPr="0098682C" w:rsidRDefault="0098682C" w:rsidP="00496276">
            <w:pPr>
              <w:jc w:val="right"/>
              <w:rPr>
                <w:rFonts w:ascii="Sylfaen" w:hAnsi="Sylfaen"/>
                <w:b/>
                <w:sz w:val="20"/>
                <w:szCs w:val="20"/>
              </w:rPr>
            </w:pPr>
            <w:r>
              <w:rPr>
                <w:rFonts w:ascii="Sylfaen" w:hAnsi="Sylfaen"/>
                <w:sz w:val="20"/>
                <w:szCs w:val="20"/>
              </w:rPr>
              <w:t>General Director</w:t>
            </w:r>
          </w:p>
          <w:p w14:paraId="4067EE64" w14:textId="77777777" w:rsidR="00496276" w:rsidRPr="0098682C" w:rsidRDefault="00496276" w:rsidP="00496276">
            <w:pPr>
              <w:jc w:val="right"/>
              <w:rPr>
                <w:rFonts w:ascii="Sylfaen" w:hAnsi="Sylfaen"/>
                <w:b/>
                <w:sz w:val="20"/>
                <w:szCs w:val="20"/>
                <w:lang w:val="ka-GE"/>
              </w:rPr>
            </w:pPr>
          </w:p>
          <w:p w14:paraId="727AD3DA" w14:textId="77777777" w:rsidR="00496276" w:rsidRPr="0098682C" w:rsidRDefault="00496276" w:rsidP="00496276">
            <w:pPr>
              <w:jc w:val="right"/>
              <w:rPr>
                <w:rFonts w:ascii="Sylfaen" w:hAnsi="Sylfaen"/>
                <w:b/>
                <w:sz w:val="20"/>
                <w:szCs w:val="20"/>
                <w:lang w:val="ka-GE"/>
              </w:rPr>
            </w:pPr>
          </w:p>
          <w:p w14:paraId="2C5B966F" w14:textId="6E314040" w:rsidR="00496276" w:rsidRPr="00F31A6B" w:rsidRDefault="00496276" w:rsidP="00496276">
            <w:pPr>
              <w:jc w:val="right"/>
              <w:rPr>
                <w:rFonts w:ascii="Sylfaen" w:hAnsi="Sylfaen"/>
                <w:b/>
                <w:sz w:val="20"/>
                <w:szCs w:val="20"/>
              </w:rPr>
            </w:pPr>
            <w:r w:rsidRPr="00F31A6B">
              <w:rPr>
                <w:rFonts w:ascii="Sylfaen" w:hAnsi="Sylfaen"/>
                <w:b/>
                <w:sz w:val="20"/>
                <w:szCs w:val="20"/>
              </w:rPr>
              <w:t>The Company</w:t>
            </w:r>
          </w:p>
          <w:p w14:paraId="50A6F9A3" w14:textId="77777777" w:rsidR="00496276" w:rsidRPr="00F31A6B" w:rsidRDefault="00496276" w:rsidP="00496276">
            <w:pPr>
              <w:jc w:val="right"/>
              <w:rPr>
                <w:rFonts w:ascii="Sylfaen" w:hAnsi="Sylfaen"/>
                <w:b/>
                <w:sz w:val="20"/>
                <w:szCs w:val="20"/>
              </w:rPr>
            </w:pPr>
          </w:p>
          <w:p w14:paraId="30C3CFD6" w14:textId="733D09AA" w:rsidR="00496276" w:rsidRPr="00F31A6B" w:rsidRDefault="00496276" w:rsidP="00496276">
            <w:pPr>
              <w:jc w:val="right"/>
              <w:rPr>
                <w:rFonts w:ascii="Sylfaen" w:hAnsi="Sylfaen"/>
                <w:sz w:val="20"/>
                <w:szCs w:val="20"/>
              </w:rPr>
            </w:pPr>
            <w:r w:rsidRPr="00F31A6B">
              <w:rPr>
                <w:rFonts w:ascii="Sylfaen" w:hAnsi="Sylfaen"/>
                <w:sz w:val="20"/>
                <w:szCs w:val="20"/>
              </w:rPr>
              <w:t>__________________________________</w:t>
            </w:r>
          </w:p>
          <w:p w14:paraId="49FAC85D" w14:textId="0B4DE1DB" w:rsidR="00496276" w:rsidRPr="00F31A6B" w:rsidRDefault="00496276" w:rsidP="00E97CE8">
            <w:pPr>
              <w:rPr>
                <w:rFonts w:ascii="Sylfaen" w:hAnsi="Sylfaen"/>
                <w:sz w:val="20"/>
                <w:szCs w:val="20"/>
              </w:rPr>
            </w:pPr>
          </w:p>
          <w:p w14:paraId="449062FD" w14:textId="77777777" w:rsidR="00BE714B" w:rsidRPr="00F31A6B" w:rsidRDefault="00BE714B" w:rsidP="00BA173C">
            <w:pPr>
              <w:jc w:val="right"/>
              <w:rPr>
                <w:rFonts w:ascii="Sylfaen" w:hAnsi="Sylfaen"/>
                <w:b/>
                <w:sz w:val="20"/>
                <w:szCs w:val="20"/>
              </w:rPr>
            </w:pPr>
          </w:p>
        </w:tc>
      </w:tr>
    </w:tbl>
    <w:p w14:paraId="180F717C" w14:textId="23815B4B" w:rsidR="00A07A11" w:rsidRPr="00F31A6B" w:rsidRDefault="00A07A11" w:rsidP="00646516">
      <w:pPr>
        <w:rPr>
          <w:rFonts w:ascii="Sylfaen" w:hAnsi="Sylfaen"/>
          <w:sz w:val="20"/>
          <w:szCs w:val="20"/>
        </w:rPr>
      </w:pPr>
    </w:p>
    <w:p w14:paraId="34981D65" w14:textId="4AAC7AAA" w:rsidR="00A07A11" w:rsidRPr="00F31A6B" w:rsidRDefault="00A07A11" w:rsidP="00646516">
      <w:pPr>
        <w:rPr>
          <w:rFonts w:ascii="Sylfaen" w:hAnsi="Sylfaen"/>
          <w:sz w:val="20"/>
          <w:szCs w:val="20"/>
        </w:rPr>
      </w:pPr>
    </w:p>
    <w:p w14:paraId="55EAB6D4" w14:textId="2874D283" w:rsidR="00A07A11" w:rsidRPr="00F31A6B" w:rsidRDefault="00A07A11" w:rsidP="00646516">
      <w:pPr>
        <w:rPr>
          <w:rFonts w:ascii="Sylfaen" w:hAnsi="Sylfaen"/>
          <w:sz w:val="20"/>
          <w:szCs w:val="20"/>
        </w:rPr>
      </w:pPr>
    </w:p>
    <w:p w14:paraId="24BCA9DB" w14:textId="74CD0E39" w:rsidR="00A07A11" w:rsidRPr="00F31A6B" w:rsidRDefault="00A07A11" w:rsidP="00646516">
      <w:pPr>
        <w:rPr>
          <w:rFonts w:ascii="Sylfaen" w:hAnsi="Sylfaen"/>
          <w:sz w:val="20"/>
          <w:szCs w:val="20"/>
        </w:rPr>
      </w:pPr>
    </w:p>
    <w:p w14:paraId="686879F9" w14:textId="6682DD3C" w:rsidR="00A07A11" w:rsidRPr="00F31A6B" w:rsidRDefault="00A07A11" w:rsidP="00646516">
      <w:pPr>
        <w:rPr>
          <w:rFonts w:ascii="Sylfaen" w:hAnsi="Sylfaen"/>
          <w:sz w:val="20"/>
          <w:szCs w:val="20"/>
        </w:rPr>
      </w:pPr>
    </w:p>
    <w:p w14:paraId="52C0E312" w14:textId="4495A5C0" w:rsidR="00A07A11" w:rsidRDefault="00A07A11" w:rsidP="00646516">
      <w:pPr>
        <w:rPr>
          <w:rFonts w:ascii="Sylfaen" w:hAnsi="Sylfaen"/>
          <w:b/>
          <w:sz w:val="20"/>
          <w:szCs w:val="20"/>
        </w:rPr>
      </w:pPr>
    </w:p>
    <w:p w14:paraId="3C04965C" w14:textId="17091892" w:rsidR="002C579E" w:rsidRDefault="002C579E" w:rsidP="00646516">
      <w:pPr>
        <w:rPr>
          <w:rFonts w:ascii="Sylfaen" w:hAnsi="Sylfaen"/>
          <w:b/>
          <w:sz w:val="20"/>
          <w:szCs w:val="20"/>
        </w:rPr>
      </w:pPr>
    </w:p>
    <w:p w14:paraId="53006803" w14:textId="51A32629" w:rsidR="002C579E" w:rsidRDefault="002C579E" w:rsidP="00646516">
      <w:pPr>
        <w:rPr>
          <w:rFonts w:ascii="Sylfaen" w:hAnsi="Sylfaen"/>
          <w:b/>
          <w:sz w:val="20"/>
          <w:szCs w:val="20"/>
        </w:rPr>
      </w:pPr>
    </w:p>
    <w:p w14:paraId="7AFBE262" w14:textId="2C28D498" w:rsidR="002C579E" w:rsidRDefault="002C579E" w:rsidP="00646516">
      <w:pPr>
        <w:rPr>
          <w:rFonts w:ascii="Sylfaen" w:hAnsi="Sylfaen"/>
          <w:b/>
          <w:sz w:val="20"/>
          <w:szCs w:val="20"/>
        </w:rPr>
      </w:pPr>
    </w:p>
    <w:p w14:paraId="3570A2F6" w14:textId="3D2885BE" w:rsidR="002C579E" w:rsidRDefault="002C579E" w:rsidP="00646516">
      <w:pPr>
        <w:rPr>
          <w:rFonts w:ascii="Sylfaen" w:hAnsi="Sylfaen"/>
          <w:b/>
          <w:sz w:val="20"/>
          <w:szCs w:val="20"/>
        </w:rPr>
      </w:pPr>
    </w:p>
    <w:p w14:paraId="569FA3B6" w14:textId="45586737" w:rsidR="002C579E" w:rsidRDefault="002C579E" w:rsidP="00646516">
      <w:pPr>
        <w:rPr>
          <w:rFonts w:ascii="Sylfaen" w:hAnsi="Sylfaen"/>
          <w:b/>
          <w:sz w:val="20"/>
          <w:szCs w:val="20"/>
        </w:rPr>
      </w:pPr>
    </w:p>
    <w:p w14:paraId="6B7C8A9C" w14:textId="23DE7683" w:rsidR="002C579E" w:rsidRDefault="002C579E" w:rsidP="00646516">
      <w:pPr>
        <w:rPr>
          <w:rFonts w:ascii="Sylfaen" w:hAnsi="Sylfaen"/>
          <w:b/>
          <w:sz w:val="20"/>
          <w:szCs w:val="20"/>
        </w:rPr>
      </w:pPr>
    </w:p>
    <w:p w14:paraId="2875528A" w14:textId="37EC2E88" w:rsidR="002C579E" w:rsidRDefault="002C579E" w:rsidP="00646516">
      <w:pPr>
        <w:rPr>
          <w:rFonts w:ascii="Sylfaen" w:hAnsi="Sylfaen"/>
          <w:b/>
          <w:sz w:val="20"/>
          <w:szCs w:val="20"/>
        </w:rPr>
      </w:pPr>
    </w:p>
    <w:p w14:paraId="7AC1EC4C" w14:textId="77777777" w:rsidR="002C579E" w:rsidRPr="00F31A6B" w:rsidRDefault="002C579E" w:rsidP="00646516">
      <w:pPr>
        <w:rPr>
          <w:rFonts w:ascii="Sylfaen" w:hAnsi="Sylfaen"/>
          <w:b/>
          <w:sz w:val="20"/>
          <w:szCs w:val="20"/>
        </w:rPr>
      </w:pPr>
    </w:p>
    <w:p w14:paraId="27EC6149" w14:textId="46865D49" w:rsidR="00BE714B" w:rsidRPr="00F31A6B" w:rsidRDefault="00BE714B" w:rsidP="00BE714B">
      <w:pPr>
        <w:jc w:val="center"/>
        <w:rPr>
          <w:rFonts w:ascii="Sylfaen" w:hAnsi="Sylfaen"/>
          <w:b/>
          <w:sz w:val="20"/>
          <w:szCs w:val="20"/>
          <w:lang w:val="ka-GE"/>
        </w:rPr>
      </w:pPr>
      <w:r w:rsidRPr="00F31A6B">
        <w:rPr>
          <w:rFonts w:ascii="Sylfaen" w:hAnsi="Sylfaen"/>
          <w:b/>
          <w:sz w:val="20"/>
          <w:szCs w:val="20"/>
          <w:lang w:val="ka-GE"/>
        </w:rPr>
        <w:t xml:space="preserve">ნასყიდობის ხელშეკრულება </w:t>
      </w:r>
      <w:r w:rsidR="00BA173C">
        <w:rPr>
          <w:rFonts w:ascii="Sylfaen" w:hAnsi="Sylfaen"/>
          <w:b/>
          <w:sz w:val="20"/>
          <w:szCs w:val="20"/>
        </w:rPr>
        <w:t>№</w:t>
      </w:r>
      <w:r w:rsidR="00BA173C" w:rsidRPr="00F31A6B" w:rsidDel="00BE714B">
        <w:rPr>
          <w:rFonts w:ascii="Sylfaen" w:hAnsi="Sylfaen"/>
          <w:b/>
          <w:sz w:val="20"/>
          <w:szCs w:val="20"/>
        </w:rPr>
        <w:t xml:space="preserve">. </w:t>
      </w:r>
      <w:r w:rsidR="00BA173C">
        <w:rPr>
          <w:rFonts w:ascii="Sylfaen" w:hAnsi="Sylfaen"/>
          <w:b/>
          <w:sz w:val="20"/>
          <w:szCs w:val="20"/>
        </w:rPr>
        <w:t>____________</w:t>
      </w:r>
    </w:p>
    <w:p w14:paraId="05F8DC49" w14:textId="71F3EA4C" w:rsidR="00BA173C" w:rsidRPr="00BA173C" w:rsidRDefault="00BA173C" w:rsidP="00BA173C">
      <w:pPr>
        <w:jc w:val="center"/>
        <w:rPr>
          <w:rFonts w:ascii="Sylfaen" w:hAnsi="Sylfaen"/>
          <w:b/>
          <w:sz w:val="20"/>
          <w:szCs w:val="20"/>
        </w:rPr>
      </w:pPr>
      <w:r w:rsidRPr="00F31A6B">
        <w:rPr>
          <w:rFonts w:ascii="Sylfaen" w:hAnsi="Sylfaen"/>
          <w:b/>
          <w:sz w:val="20"/>
          <w:szCs w:val="20"/>
        </w:rPr>
        <w:t xml:space="preserve">Purchase Agreement </w:t>
      </w:r>
      <w:r>
        <w:rPr>
          <w:rFonts w:ascii="Sylfaen" w:hAnsi="Sylfaen"/>
          <w:b/>
          <w:sz w:val="20"/>
          <w:szCs w:val="20"/>
        </w:rPr>
        <w:t>№</w:t>
      </w:r>
      <w:r w:rsidRPr="00F31A6B" w:rsidDel="00BE714B">
        <w:rPr>
          <w:rFonts w:ascii="Sylfaen" w:hAnsi="Sylfaen"/>
          <w:b/>
          <w:sz w:val="20"/>
          <w:szCs w:val="20"/>
        </w:rPr>
        <w:t xml:space="preserve">. </w:t>
      </w:r>
      <w:r>
        <w:rPr>
          <w:rFonts w:ascii="Sylfaen" w:hAnsi="Sylfaen"/>
          <w:b/>
          <w:sz w:val="20"/>
          <w:szCs w:val="20"/>
        </w:rPr>
        <w:t>____________</w:t>
      </w:r>
    </w:p>
    <w:p w14:paraId="2F13705D" w14:textId="69E21CEC" w:rsidR="00F925A1" w:rsidRPr="00F31A6B" w:rsidRDefault="00BE714B" w:rsidP="00F925A1">
      <w:pPr>
        <w:jc w:val="center"/>
        <w:rPr>
          <w:rFonts w:ascii="Sylfaen" w:hAnsi="Sylfaen" w:cstheme="minorHAnsi"/>
          <w:b/>
          <w:color w:val="000000" w:themeColor="text1"/>
          <w:sz w:val="18"/>
          <w:szCs w:val="18"/>
        </w:rPr>
      </w:pPr>
      <w:r w:rsidRPr="00F31A6B">
        <w:rPr>
          <w:rFonts w:ascii="Sylfaen" w:hAnsi="Sylfaen"/>
          <w:b/>
          <w:bCs/>
          <w:sz w:val="18"/>
          <w:szCs w:val="18"/>
          <w:lang w:val="ka-GE"/>
        </w:rPr>
        <w:t>დანართი N</w:t>
      </w:r>
      <w:r w:rsidRPr="00F31A6B">
        <w:rPr>
          <w:rFonts w:ascii="Sylfaen" w:hAnsi="Sylfaen"/>
          <w:b/>
          <w:bCs/>
          <w:sz w:val="18"/>
          <w:szCs w:val="18"/>
        </w:rPr>
        <w:t xml:space="preserve"> </w:t>
      </w:r>
      <w:r w:rsidRPr="00F31A6B">
        <w:rPr>
          <w:rFonts w:ascii="Sylfaen" w:hAnsi="Sylfaen"/>
          <w:b/>
          <w:bCs/>
          <w:sz w:val="18"/>
          <w:szCs w:val="18"/>
          <w:lang w:val="ka-GE"/>
        </w:rPr>
        <w:t>3/</w:t>
      </w:r>
      <w:r w:rsidR="003139AB" w:rsidRPr="00F31A6B">
        <w:rPr>
          <w:rFonts w:ascii="Sylfaen" w:hAnsi="Sylfaen"/>
          <w:b/>
          <w:bCs/>
          <w:sz w:val="18"/>
          <w:szCs w:val="18"/>
        </w:rPr>
        <w:t>Annex</w:t>
      </w:r>
      <w:r w:rsidR="00F925A1" w:rsidRPr="00F31A6B">
        <w:rPr>
          <w:rFonts w:ascii="Sylfaen" w:hAnsi="Sylfaen"/>
          <w:b/>
          <w:sz w:val="18"/>
          <w:szCs w:val="18"/>
        </w:rPr>
        <w:t xml:space="preserve"> </w:t>
      </w:r>
      <w:r w:rsidR="00F925A1" w:rsidRPr="00F31A6B">
        <w:rPr>
          <w:rFonts w:ascii="Sylfaen" w:hAnsi="Sylfaen"/>
          <w:b/>
          <w:color w:val="000000" w:themeColor="text1"/>
          <w:sz w:val="18"/>
          <w:szCs w:val="18"/>
        </w:rPr>
        <w:t>N3</w:t>
      </w:r>
      <w:r w:rsidR="00F925A1" w:rsidRPr="00F31A6B">
        <w:rPr>
          <w:rFonts w:ascii="Sylfaen" w:hAnsi="Sylfaen" w:cstheme="minorHAnsi"/>
          <w:b/>
          <w:sz w:val="18"/>
          <w:szCs w:val="18"/>
        </w:rPr>
        <w:fldChar w:fldCharType="begin"/>
      </w:r>
      <w:r w:rsidR="00F925A1" w:rsidRPr="00F31A6B">
        <w:rPr>
          <w:rFonts w:ascii="Sylfaen" w:hAnsi="Sylfaen" w:cstheme="minorHAnsi"/>
          <w:b/>
          <w:sz w:val="18"/>
          <w:szCs w:val="18"/>
        </w:rPr>
        <w:instrText xml:space="preserve"> LINK Excel.Sheet.12 "C:\\Users\\MTUTISANI\\Desktop\\MELANO\\Usenashvili ani\\5\\მოთხოვნა (PR-168235, PR-168236,PR-168238, PR-168240, PR-168263)--.xlsx" Sheet2!R3C1:R27C13 \a \f 4 \h  \* MERGEFORMAT </w:instrText>
      </w:r>
      <w:r w:rsidR="00F925A1" w:rsidRPr="00F31A6B">
        <w:rPr>
          <w:rFonts w:ascii="Sylfaen" w:hAnsi="Sylfaen" w:cstheme="minorHAnsi"/>
          <w:b/>
          <w:sz w:val="18"/>
          <w:szCs w:val="18"/>
        </w:rPr>
        <w:fldChar w:fldCharType="separate"/>
      </w:r>
    </w:p>
    <w:p w14:paraId="17CA7189" w14:textId="77777777" w:rsidR="00F925A1" w:rsidRPr="00F31A6B" w:rsidRDefault="00F925A1" w:rsidP="00F925A1">
      <w:pPr>
        <w:jc w:val="center"/>
        <w:rPr>
          <w:rFonts w:ascii="Sylfaen" w:hAnsi="Sylfaen" w:cstheme="minorHAnsi"/>
          <w:sz w:val="18"/>
          <w:szCs w:val="18"/>
        </w:rPr>
      </w:pPr>
      <w:r w:rsidRPr="00F31A6B">
        <w:rPr>
          <w:rFonts w:ascii="Sylfaen" w:hAnsi="Sylfaen" w:cstheme="minorHAnsi"/>
          <w:b/>
          <w:sz w:val="18"/>
          <w:szCs w:val="18"/>
        </w:rPr>
        <w:fldChar w:fldCharType="end"/>
      </w:r>
    </w:p>
    <w:p w14:paraId="33AF438B" w14:textId="16E0DA6E" w:rsidR="003139AB" w:rsidRPr="00F31A6B" w:rsidRDefault="003139AB">
      <w:pPr>
        <w:rPr>
          <w:rFonts w:ascii="Sylfaen" w:hAnsi="Sylfaen"/>
          <w:sz w:val="20"/>
          <w:szCs w:val="20"/>
        </w:rPr>
      </w:pPr>
    </w:p>
    <w:p w14:paraId="6A7AF078" w14:textId="38D234A2" w:rsidR="003139AB" w:rsidRPr="00F31A6B" w:rsidRDefault="003139AB">
      <w:pPr>
        <w:rPr>
          <w:rFonts w:ascii="Sylfaen" w:hAnsi="Sylfaen"/>
          <w:sz w:val="20"/>
          <w:szCs w:val="20"/>
        </w:rPr>
      </w:pPr>
    </w:p>
    <w:p w14:paraId="79D5A044" w14:textId="13723CFA" w:rsidR="003139AB" w:rsidRPr="00F31A6B" w:rsidRDefault="003139AB">
      <w:pPr>
        <w:rPr>
          <w:rFonts w:ascii="Sylfaen" w:hAnsi="Sylfaen"/>
          <w:sz w:val="20"/>
          <w:szCs w:val="20"/>
        </w:rPr>
      </w:pPr>
    </w:p>
    <w:tbl>
      <w:tblPr>
        <w:tblStyle w:val="TableGrid"/>
        <w:tblW w:w="0" w:type="auto"/>
        <w:tblInd w:w="-5" w:type="dxa"/>
        <w:tblLayout w:type="fixed"/>
        <w:tblLook w:val="04A0" w:firstRow="1" w:lastRow="0" w:firstColumn="1" w:lastColumn="0" w:noHBand="0" w:noVBand="1"/>
      </w:tblPr>
      <w:tblGrid>
        <w:gridCol w:w="4860"/>
        <w:gridCol w:w="4495"/>
      </w:tblGrid>
      <w:tr w:rsidR="00BE714B" w:rsidRPr="00F31A6B" w14:paraId="1F62AF52" w14:textId="77777777" w:rsidTr="004E0B1C">
        <w:tc>
          <w:tcPr>
            <w:tcW w:w="4860" w:type="dxa"/>
          </w:tcPr>
          <w:p w14:paraId="64F19C27" w14:textId="77777777" w:rsidR="00BE714B" w:rsidRPr="00F31A6B" w:rsidRDefault="00BE714B" w:rsidP="00E70047">
            <w:pPr>
              <w:rPr>
                <w:rFonts w:ascii="Sylfaen" w:hAnsi="Sylfaen"/>
                <w:b/>
                <w:sz w:val="20"/>
                <w:szCs w:val="20"/>
              </w:rPr>
            </w:pPr>
            <w:r w:rsidRPr="00F31A6B">
              <w:rPr>
                <w:rFonts w:ascii="Sylfaen" w:hAnsi="Sylfaen"/>
                <w:b/>
                <w:sz w:val="20"/>
                <w:szCs w:val="20"/>
              </w:rPr>
              <w:t>GWP</w:t>
            </w:r>
          </w:p>
          <w:p w14:paraId="24007ADB" w14:textId="77777777" w:rsidR="00BE714B" w:rsidRPr="00F31A6B" w:rsidRDefault="00BE714B" w:rsidP="00E70047">
            <w:pPr>
              <w:rPr>
                <w:rFonts w:ascii="Sylfaen" w:hAnsi="Sylfaen"/>
                <w:sz w:val="20"/>
                <w:szCs w:val="20"/>
                <w:lang w:val="ka-GE"/>
              </w:rPr>
            </w:pPr>
            <w:r w:rsidRPr="00F31A6B">
              <w:rPr>
                <w:rFonts w:ascii="Sylfaen" w:hAnsi="Sylfaen"/>
                <w:sz w:val="20"/>
                <w:szCs w:val="20"/>
                <w:lang w:val="ka-GE"/>
              </w:rPr>
              <w:t xml:space="preserve">შპს ჯორჯიან უოთერ ენდ ფაუერი </w:t>
            </w:r>
          </w:p>
          <w:p w14:paraId="4175F29C" w14:textId="77777777" w:rsidR="00BE714B" w:rsidRPr="00F31A6B" w:rsidRDefault="00BE714B" w:rsidP="00E70047">
            <w:pPr>
              <w:rPr>
                <w:rFonts w:ascii="Sylfaen" w:hAnsi="Sylfaen"/>
                <w:sz w:val="20"/>
                <w:szCs w:val="20"/>
              </w:rPr>
            </w:pPr>
            <w:r w:rsidRPr="00F31A6B">
              <w:rPr>
                <w:rFonts w:ascii="Sylfaen" w:hAnsi="Sylfaen"/>
                <w:sz w:val="20"/>
                <w:szCs w:val="20"/>
              </w:rPr>
              <w:t>Georgian Water and Power LLC</w:t>
            </w:r>
          </w:p>
          <w:p w14:paraId="64E91659" w14:textId="77777777" w:rsidR="00BE714B" w:rsidRPr="00F31A6B" w:rsidRDefault="00BE714B" w:rsidP="00E70047">
            <w:pPr>
              <w:rPr>
                <w:rFonts w:ascii="Sylfaen" w:hAnsi="Sylfaen"/>
                <w:sz w:val="20"/>
                <w:szCs w:val="20"/>
                <w:lang w:val="ka-GE"/>
              </w:rPr>
            </w:pPr>
          </w:p>
          <w:p w14:paraId="5D0B3FB4" w14:textId="458DAF08" w:rsidR="00BE714B" w:rsidRDefault="00BE714B" w:rsidP="00E70047">
            <w:pPr>
              <w:rPr>
                <w:rFonts w:ascii="Sylfaen" w:hAnsi="Sylfaen"/>
                <w:sz w:val="20"/>
                <w:szCs w:val="20"/>
                <w:lang w:val="ka-GE"/>
              </w:rPr>
            </w:pP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r>
            <w:r w:rsidRPr="00F31A6B">
              <w:rPr>
                <w:rFonts w:ascii="Sylfaen" w:hAnsi="Sylfaen"/>
                <w:sz w:val="20"/>
                <w:szCs w:val="20"/>
                <w:lang w:val="ka-GE"/>
              </w:rPr>
              <w:softHyphen/>
              <w:t>______________________________</w:t>
            </w:r>
          </w:p>
          <w:p w14:paraId="67809374" w14:textId="4AA5C945" w:rsidR="004E0B1C" w:rsidRDefault="004E0B1C" w:rsidP="00E70047">
            <w:pPr>
              <w:rPr>
                <w:rFonts w:ascii="Sylfaen" w:hAnsi="Sylfaen"/>
                <w:sz w:val="20"/>
                <w:szCs w:val="20"/>
                <w:lang w:val="ka-GE"/>
              </w:rPr>
            </w:pPr>
          </w:p>
          <w:p w14:paraId="552726C5" w14:textId="77777777" w:rsidR="004E0B1C" w:rsidRPr="00F31A6B" w:rsidRDefault="004E0B1C" w:rsidP="00E70047">
            <w:pPr>
              <w:rPr>
                <w:rFonts w:ascii="Sylfaen" w:hAnsi="Sylfaen"/>
                <w:sz w:val="20"/>
                <w:szCs w:val="20"/>
                <w:lang w:val="ka-GE"/>
              </w:rPr>
            </w:pPr>
          </w:p>
          <w:p w14:paraId="032CF4A3" w14:textId="401C1A9F" w:rsidR="004E0B1C" w:rsidRPr="004E0B1C" w:rsidRDefault="004E0B1C" w:rsidP="004E0B1C">
            <w:pPr>
              <w:rPr>
                <w:rFonts w:ascii="Sylfaen" w:hAnsi="Sylfaen"/>
                <w:sz w:val="20"/>
                <w:szCs w:val="20"/>
                <w:lang w:val="ka-GE"/>
              </w:rPr>
            </w:pPr>
            <w:r w:rsidRPr="0098682C">
              <w:rPr>
                <w:rFonts w:ascii="Sylfaen" w:hAnsi="Sylfaen"/>
                <w:sz w:val="20"/>
                <w:szCs w:val="20"/>
                <w:lang w:val="ka-GE"/>
              </w:rPr>
              <w:t>ხოსე მიგელ სანტოს გონზალეზ</w:t>
            </w:r>
            <w:r w:rsidRPr="004E0B1C">
              <w:rPr>
                <w:rFonts w:ascii="Sylfaen" w:hAnsi="Sylfaen"/>
                <w:sz w:val="20"/>
                <w:szCs w:val="20"/>
                <w:lang w:val="ka-GE"/>
              </w:rPr>
              <w:t>/</w:t>
            </w:r>
            <w:r w:rsidRPr="004E0B1C">
              <w:rPr>
                <w:lang w:val="ka-GE"/>
              </w:rPr>
              <w:t xml:space="preserve"> </w:t>
            </w:r>
            <w:r w:rsidR="00484A26" w:rsidRPr="00484A26">
              <w:rPr>
                <w:rFonts w:ascii="Sylfaen" w:hAnsi="Sylfaen"/>
                <w:sz w:val="20"/>
                <w:szCs w:val="20"/>
                <w:lang w:val="ka-GE"/>
              </w:rPr>
              <w:t>José Miguel Santos González</w:t>
            </w:r>
          </w:p>
          <w:p w14:paraId="60F29A1D" w14:textId="77777777" w:rsidR="004E0B1C" w:rsidRPr="00F31A6B" w:rsidRDefault="004E0B1C" w:rsidP="004E0B1C">
            <w:pPr>
              <w:rPr>
                <w:rFonts w:ascii="Sylfaen" w:hAnsi="Sylfaen"/>
                <w:sz w:val="20"/>
                <w:szCs w:val="20"/>
                <w:lang w:val="ka-GE"/>
              </w:rPr>
            </w:pPr>
          </w:p>
          <w:p w14:paraId="3FE313D6" w14:textId="77777777" w:rsidR="00BE714B" w:rsidRPr="00F31A6B" w:rsidRDefault="00BE714B" w:rsidP="00E70047">
            <w:pPr>
              <w:rPr>
                <w:rFonts w:ascii="Sylfaen" w:hAnsi="Sylfaen"/>
                <w:sz w:val="20"/>
                <w:szCs w:val="20"/>
                <w:lang w:val="ka-GE"/>
              </w:rPr>
            </w:pPr>
            <w:r w:rsidRPr="00F31A6B">
              <w:rPr>
                <w:rFonts w:ascii="Sylfaen" w:hAnsi="Sylfaen"/>
                <w:sz w:val="20"/>
                <w:szCs w:val="20"/>
                <w:lang w:val="ka-GE"/>
              </w:rPr>
              <w:t>გენერალური დირექტორი/</w:t>
            </w:r>
            <w:r w:rsidRPr="004E0B1C">
              <w:rPr>
                <w:rFonts w:ascii="Sylfaen" w:hAnsi="Sylfaen"/>
                <w:sz w:val="20"/>
                <w:szCs w:val="20"/>
                <w:lang w:val="ka-GE"/>
              </w:rPr>
              <w:t>General Director</w:t>
            </w:r>
          </w:p>
        </w:tc>
        <w:tc>
          <w:tcPr>
            <w:tcW w:w="4495" w:type="dxa"/>
          </w:tcPr>
          <w:p w14:paraId="057CD1E9" w14:textId="77777777" w:rsidR="00BE714B" w:rsidRPr="009310A2" w:rsidRDefault="00BE714B" w:rsidP="00E70047">
            <w:pPr>
              <w:spacing w:line="276" w:lineRule="auto"/>
              <w:ind w:left="-108"/>
              <w:jc w:val="right"/>
              <w:rPr>
                <w:rFonts w:ascii="Sylfaen" w:hAnsi="Sylfaen" w:cs="Sylfaen"/>
                <w:b/>
                <w:color w:val="000000" w:themeColor="text1"/>
                <w:sz w:val="20"/>
                <w:szCs w:val="20"/>
                <w:lang w:val="ka-GE"/>
              </w:rPr>
            </w:pPr>
            <w:r w:rsidRPr="00F31A6B">
              <w:rPr>
                <w:rFonts w:ascii="Sylfaen" w:hAnsi="Sylfaen"/>
                <w:b/>
                <w:color w:val="000000" w:themeColor="text1"/>
                <w:sz w:val="20"/>
                <w:szCs w:val="20"/>
                <w:lang w:val="ka-GE"/>
              </w:rPr>
              <w:t xml:space="preserve">„კომპანია“/ </w:t>
            </w:r>
            <w:r w:rsidRPr="009310A2">
              <w:rPr>
                <w:rFonts w:ascii="Sylfaen" w:hAnsi="Sylfaen"/>
                <w:b/>
                <w:color w:val="000000" w:themeColor="text1"/>
                <w:sz w:val="20"/>
                <w:szCs w:val="20"/>
                <w:lang w:val="ka-GE"/>
              </w:rPr>
              <w:t>The Company</w:t>
            </w:r>
          </w:p>
          <w:p w14:paraId="71FF2BD8" w14:textId="77777777" w:rsidR="00BE714B" w:rsidRPr="009310A2" w:rsidRDefault="00BE714B" w:rsidP="00E70047">
            <w:pPr>
              <w:spacing w:line="276" w:lineRule="auto"/>
              <w:ind w:left="-108"/>
              <w:jc w:val="right"/>
              <w:rPr>
                <w:rFonts w:ascii="Sylfaen" w:hAnsi="Sylfaen" w:cs="Sylfaen"/>
                <w:color w:val="000000" w:themeColor="text1"/>
                <w:sz w:val="18"/>
                <w:szCs w:val="18"/>
                <w:lang w:val="ka-GE"/>
              </w:rPr>
            </w:pPr>
          </w:p>
          <w:p w14:paraId="6541EEAF" w14:textId="77777777" w:rsidR="00BE714B" w:rsidRPr="009310A2" w:rsidRDefault="00BE714B" w:rsidP="00E70047">
            <w:pPr>
              <w:spacing w:line="276" w:lineRule="auto"/>
              <w:rPr>
                <w:rFonts w:ascii="Sylfaen" w:hAnsi="Sylfaen" w:cs="Sylfaen"/>
                <w:color w:val="000000" w:themeColor="text1"/>
                <w:sz w:val="18"/>
                <w:szCs w:val="18"/>
                <w:lang w:val="ka-GE"/>
              </w:rPr>
            </w:pPr>
          </w:p>
          <w:p w14:paraId="2D6E9B19" w14:textId="77777777" w:rsidR="00BE714B" w:rsidRPr="009310A2" w:rsidRDefault="00BE714B" w:rsidP="00E70047">
            <w:pPr>
              <w:spacing w:line="276" w:lineRule="auto"/>
              <w:rPr>
                <w:rFonts w:ascii="Sylfaen" w:hAnsi="Sylfaen" w:cs="Sylfaen"/>
                <w:color w:val="000000" w:themeColor="text1"/>
                <w:sz w:val="18"/>
                <w:szCs w:val="18"/>
                <w:lang w:val="ka-GE"/>
              </w:rPr>
            </w:pPr>
          </w:p>
          <w:p w14:paraId="5968AA86" w14:textId="7E4C1943" w:rsidR="00BE714B" w:rsidRPr="00F31A6B" w:rsidRDefault="00BE714B" w:rsidP="00BA173C">
            <w:pPr>
              <w:spacing w:line="276" w:lineRule="auto"/>
              <w:ind w:left="-108"/>
              <w:jc w:val="right"/>
              <w:rPr>
                <w:rFonts w:ascii="Sylfaen" w:hAnsi="Sylfaen"/>
                <w:sz w:val="20"/>
                <w:szCs w:val="20"/>
              </w:rPr>
            </w:pPr>
            <w:r w:rsidRPr="009310A2">
              <w:rPr>
                <w:rFonts w:ascii="Sylfaen" w:hAnsi="Sylfaen"/>
                <w:color w:val="000000" w:themeColor="text1"/>
                <w:sz w:val="18"/>
                <w:szCs w:val="18"/>
                <w:lang w:val="ka-GE"/>
              </w:rPr>
              <w:t>__________________________________</w:t>
            </w:r>
            <w:r w:rsidRPr="009310A2">
              <w:rPr>
                <w:rFonts w:ascii="Sylfaen" w:hAnsi="Sylfaen"/>
                <w:color w:val="000000" w:themeColor="text1"/>
                <w:sz w:val="18"/>
                <w:szCs w:val="18"/>
                <w:lang w:val="ka-GE"/>
              </w:rPr>
              <w:br/>
            </w:r>
          </w:p>
        </w:tc>
      </w:tr>
    </w:tbl>
    <w:p w14:paraId="500D941F" w14:textId="1F3F452A" w:rsidR="003139AB" w:rsidRPr="00F31A6B" w:rsidRDefault="003139AB">
      <w:pPr>
        <w:rPr>
          <w:rFonts w:ascii="Sylfaen" w:hAnsi="Sylfaen"/>
          <w:sz w:val="20"/>
          <w:szCs w:val="20"/>
        </w:rPr>
      </w:pPr>
    </w:p>
    <w:sectPr w:rsidR="003139AB" w:rsidRPr="00F31A6B" w:rsidSect="00BA173C">
      <w:headerReference w:type="default" r:id="rId10"/>
      <w:pgSz w:w="12240" w:h="15840"/>
      <w:pgMar w:top="726"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etevan Sichinava" w:date="2023-02-23T15:35:00Z" w:initials="KS">
    <w:p w14:paraId="2AE32743" w14:textId="77777777" w:rsidR="00B67794" w:rsidRDefault="00B67794" w:rsidP="00B67794">
      <w:pPr>
        <w:pStyle w:val="CommentText"/>
        <w:rPr>
          <w:lang w:val="ka-GE"/>
        </w:rPr>
      </w:pPr>
      <w:r>
        <w:rPr>
          <w:rStyle w:val="CommentReference"/>
        </w:rPr>
        <w:annotationRef/>
      </w:r>
      <w:r>
        <w:rPr>
          <w:rStyle w:val="CommentReference"/>
        </w:rPr>
        <w:annotationRef/>
      </w:r>
      <w:r>
        <w:rPr>
          <w:lang w:val="ka-GE"/>
        </w:rPr>
        <w:t xml:space="preserve">ეს არის, დრაფტი, ერთი ვარიანტი იმისა თუ როგორ შეიძლება ხელშეკრულების ფორმულირება. </w:t>
      </w:r>
    </w:p>
    <w:p w14:paraId="67660AD5" w14:textId="77777777" w:rsidR="00B67794" w:rsidRDefault="00B67794" w:rsidP="00B67794">
      <w:pPr>
        <w:pStyle w:val="CommentText"/>
        <w:rPr>
          <w:lang w:val="ka-GE"/>
        </w:rPr>
      </w:pPr>
      <w:r>
        <w:rPr>
          <w:lang w:val="ka-GE"/>
        </w:rPr>
        <w:t xml:space="preserve">თუ კონკრეტულ კონტრაქტორთან არსებობს სპეციალური პირობა მოსაწოდებელი საქონლის ან/მომსახურების ხასიათიდან გამომდინარე, საჭიროა აღნიშნულის დამატებით მითითება.  </w:t>
      </w:r>
    </w:p>
    <w:p w14:paraId="50BA70E2" w14:textId="77777777" w:rsidR="00B67794" w:rsidRPr="009E1EF2" w:rsidRDefault="00B67794" w:rsidP="00B67794">
      <w:pPr>
        <w:pStyle w:val="CommentText"/>
        <w:rPr>
          <w:lang w:val="ka-GE"/>
        </w:rPr>
      </w:pPr>
      <w:r>
        <w:rPr>
          <w:lang w:val="ka-GE"/>
        </w:rPr>
        <w:t>ამასთან თუ გსურთ გამოიყენოთ ეს ვარიანტი ისარგებლოთ შემდეგი კომბინაციით:</w:t>
      </w:r>
    </w:p>
    <w:p w14:paraId="0B00D699" w14:textId="3A3553F8" w:rsidR="00B67794" w:rsidRDefault="00B67794">
      <w:pPr>
        <w:pStyle w:val="CommentText"/>
      </w:pPr>
    </w:p>
  </w:comment>
  <w:comment w:id="2" w:author="Ketevan Sichinava" w:date="2023-02-23T15:35:00Z" w:initials="KS">
    <w:p w14:paraId="28ED51B4" w14:textId="77777777" w:rsidR="00B67794" w:rsidRDefault="00B67794" w:rsidP="00B67794">
      <w:pPr>
        <w:pStyle w:val="CommentText"/>
        <w:numPr>
          <w:ilvl w:val="0"/>
          <w:numId w:val="32"/>
        </w:numPr>
        <w:rPr>
          <w:lang w:val="ka-GE"/>
        </w:rPr>
      </w:pPr>
      <w:r>
        <w:rPr>
          <w:rStyle w:val="CommentReference"/>
        </w:rPr>
        <w:annotationRef/>
      </w:r>
      <w:r>
        <w:rPr>
          <w:lang w:val="ka-GE"/>
        </w:rPr>
        <w:t xml:space="preserve">გთხოვთ დააკოპიროთ ტექსტი ახალ ვორდის ფაილში კლავიატურაზე შემდეგი კომბინაციის გამოყენებით </w:t>
      </w:r>
      <w:r w:rsidRPr="009E1EF2">
        <w:rPr>
          <w:lang w:val="ka-GE"/>
        </w:rPr>
        <w:t xml:space="preserve">ctrl+A </w:t>
      </w:r>
      <w:r>
        <w:rPr>
          <w:lang w:val="ka-GE"/>
        </w:rPr>
        <w:t xml:space="preserve"> (მთლიანი ტექსტის მონიშვნა)</w:t>
      </w:r>
    </w:p>
    <w:p w14:paraId="336423AF" w14:textId="77777777" w:rsidR="00B67794" w:rsidRDefault="00B67794" w:rsidP="00B67794">
      <w:pPr>
        <w:pStyle w:val="CommentText"/>
        <w:numPr>
          <w:ilvl w:val="0"/>
          <w:numId w:val="32"/>
        </w:numPr>
        <w:rPr>
          <w:lang w:val="ka-GE"/>
        </w:rPr>
      </w:pPr>
      <w:r>
        <w:rPr>
          <w:lang w:val="ka-GE"/>
        </w:rPr>
        <w:t>შემდეგ ტექსტი რომ მოინიშნება</w:t>
      </w:r>
      <w:r w:rsidRPr="009E1EF2">
        <w:rPr>
          <w:lang w:val="ka-GE"/>
        </w:rPr>
        <w:t xml:space="preserve"> </w:t>
      </w:r>
      <w:r>
        <w:rPr>
          <w:lang w:val="ka-GE"/>
        </w:rPr>
        <w:t xml:space="preserve">გამოიყენოთ კლავიატურაზე შემდეგი კომბინაცია  </w:t>
      </w:r>
      <w:r w:rsidRPr="009E1EF2">
        <w:rPr>
          <w:lang w:val="ka-GE"/>
        </w:rPr>
        <w:t>ctrl+C</w:t>
      </w:r>
      <w:r>
        <w:rPr>
          <w:lang w:val="ka-GE"/>
        </w:rPr>
        <w:t xml:space="preserve">  (კოპირება) </w:t>
      </w:r>
      <w:r w:rsidRPr="009E1EF2">
        <w:rPr>
          <w:lang w:val="ka-GE"/>
        </w:rPr>
        <w:t xml:space="preserve"> </w:t>
      </w:r>
    </w:p>
    <w:p w14:paraId="23B9BA61" w14:textId="77777777" w:rsidR="00B67794" w:rsidRDefault="00B67794" w:rsidP="00B67794">
      <w:pPr>
        <w:pStyle w:val="CommentText"/>
        <w:numPr>
          <w:ilvl w:val="0"/>
          <w:numId w:val="32"/>
        </w:numPr>
        <w:rPr>
          <w:lang w:val="ka-GE"/>
        </w:rPr>
      </w:pPr>
      <w:r>
        <w:rPr>
          <w:lang w:val="ka-GE"/>
        </w:rPr>
        <w:t xml:space="preserve">შემდეგ ახალ ვორდის ფაილში გამოიყენოთ კლავიატურაზე შემდეგი კომბინაცია </w:t>
      </w:r>
      <w:r w:rsidRPr="009E1EF2">
        <w:rPr>
          <w:lang w:val="ka-GE"/>
        </w:rPr>
        <w:t xml:space="preserve">ctrl+V </w:t>
      </w:r>
      <w:r>
        <w:rPr>
          <w:lang w:val="ka-GE"/>
        </w:rPr>
        <w:t xml:space="preserve">(ტექსტის ჩასმა). </w:t>
      </w:r>
    </w:p>
    <w:p w14:paraId="02A74BBE" w14:textId="272FF1DB" w:rsidR="00B67794" w:rsidRDefault="00B67794" w:rsidP="00B67794">
      <w:pPr>
        <w:pStyle w:val="CommentText"/>
      </w:pPr>
      <w:r>
        <w:rPr>
          <w:lang w:val="ka-GE"/>
        </w:rPr>
        <w:t>ამის შემდეგ შეგეძლებათ ტექსტში ნებისმიერი ცვლილების შეტანა.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00D699" w15:done="0"/>
  <w15:commentEx w15:paraId="02A74BBE" w15:paraIdParent="0B00D69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1F9A4" w14:textId="77777777" w:rsidR="0087293E" w:rsidRDefault="0087293E" w:rsidP="00FA7803">
      <w:pPr>
        <w:spacing w:after="0" w:line="240" w:lineRule="auto"/>
      </w:pPr>
      <w:r>
        <w:separator/>
      </w:r>
    </w:p>
  </w:endnote>
  <w:endnote w:type="continuationSeparator" w:id="0">
    <w:p w14:paraId="34D0D573" w14:textId="77777777" w:rsidR="0087293E" w:rsidRDefault="0087293E" w:rsidP="00FA7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1205B" w14:textId="77777777" w:rsidR="0087293E" w:rsidRDefault="0087293E" w:rsidP="00FA7803">
      <w:pPr>
        <w:spacing w:after="0" w:line="240" w:lineRule="auto"/>
      </w:pPr>
      <w:r>
        <w:separator/>
      </w:r>
    </w:p>
  </w:footnote>
  <w:footnote w:type="continuationSeparator" w:id="0">
    <w:p w14:paraId="30D2E0FF" w14:textId="77777777" w:rsidR="0087293E" w:rsidRDefault="0087293E" w:rsidP="00FA7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453E1" w14:textId="3A1431AF" w:rsidR="00BA173C" w:rsidRPr="00FA7803" w:rsidRDefault="00BA173C" w:rsidP="00BA173C">
    <w:pPr>
      <w:pStyle w:val="Header"/>
      <w:rPr>
        <w:lang w:val="ka-GE"/>
      </w:rPr>
    </w:pPr>
  </w:p>
  <w:p w14:paraId="71BA77BF" w14:textId="0B777039" w:rsidR="00E70047" w:rsidRPr="00FA7803" w:rsidRDefault="00E70047">
    <w:pPr>
      <w:pStyle w:val="Header"/>
      <w:rPr>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90E"/>
    <w:multiLevelType w:val="multilevel"/>
    <w:tmpl w:val="95D697AE"/>
    <w:lvl w:ilvl="0">
      <w:start w:val="2"/>
      <w:numFmt w:val="decimal"/>
      <w:lvlText w:val="%1"/>
      <w:lvlJc w:val="left"/>
      <w:pPr>
        <w:ind w:left="-180" w:hanging="360"/>
      </w:pPr>
      <w:rPr>
        <w:rFonts w:hint="default"/>
        <w:sz w:val="20"/>
      </w:rPr>
    </w:lvl>
    <w:lvl w:ilvl="1">
      <w:start w:val="1"/>
      <w:numFmt w:val="decimal"/>
      <w:lvlText w:val="%1.%2"/>
      <w:lvlJc w:val="left"/>
      <w:pPr>
        <w:ind w:left="180" w:hanging="360"/>
      </w:pPr>
      <w:rPr>
        <w:rFonts w:hint="default"/>
        <w:sz w:val="20"/>
      </w:rPr>
    </w:lvl>
    <w:lvl w:ilvl="2">
      <w:start w:val="1"/>
      <w:numFmt w:val="decimal"/>
      <w:lvlText w:val="%1.%2.%3"/>
      <w:lvlJc w:val="left"/>
      <w:pPr>
        <w:ind w:left="900" w:hanging="720"/>
      </w:pPr>
      <w:rPr>
        <w:rFonts w:hint="default"/>
        <w:sz w:val="20"/>
      </w:rPr>
    </w:lvl>
    <w:lvl w:ilvl="3">
      <w:start w:val="1"/>
      <w:numFmt w:val="decimal"/>
      <w:lvlText w:val="%1.%2.%3.%4"/>
      <w:lvlJc w:val="left"/>
      <w:pPr>
        <w:ind w:left="1260" w:hanging="720"/>
      </w:pPr>
      <w:rPr>
        <w:rFonts w:hint="default"/>
        <w:sz w:val="20"/>
      </w:rPr>
    </w:lvl>
    <w:lvl w:ilvl="4">
      <w:start w:val="1"/>
      <w:numFmt w:val="decimal"/>
      <w:lvlText w:val="%1.%2.%3.%4.%5"/>
      <w:lvlJc w:val="left"/>
      <w:pPr>
        <w:ind w:left="1980" w:hanging="1080"/>
      </w:pPr>
      <w:rPr>
        <w:rFonts w:hint="default"/>
        <w:sz w:val="20"/>
      </w:rPr>
    </w:lvl>
    <w:lvl w:ilvl="5">
      <w:start w:val="1"/>
      <w:numFmt w:val="decimal"/>
      <w:lvlText w:val="%1.%2.%3.%4.%5.%6"/>
      <w:lvlJc w:val="left"/>
      <w:pPr>
        <w:ind w:left="2340" w:hanging="1080"/>
      </w:pPr>
      <w:rPr>
        <w:rFonts w:hint="default"/>
        <w:sz w:val="20"/>
      </w:rPr>
    </w:lvl>
    <w:lvl w:ilvl="6">
      <w:start w:val="1"/>
      <w:numFmt w:val="decimal"/>
      <w:lvlText w:val="%1.%2.%3.%4.%5.%6.%7"/>
      <w:lvlJc w:val="left"/>
      <w:pPr>
        <w:ind w:left="3060" w:hanging="1440"/>
      </w:pPr>
      <w:rPr>
        <w:rFonts w:hint="default"/>
        <w:sz w:val="20"/>
      </w:rPr>
    </w:lvl>
    <w:lvl w:ilvl="7">
      <w:start w:val="1"/>
      <w:numFmt w:val="decimal"/>
      <w:lvlText w:val="%1.%2.%3.%4.%5.%6.%7.%8"/>
      <w:lvlJc w:val="left"/>
      <w:pPr>
        <w:ind w:left="3420" w:hanging="1440"/>
      </w:pPr>
      <w:rPr>
        <w:rFonts w:hint="default"/>
        <w:sz w:val="20"/>
      </w:rPr>
    </w:lvl>
    <w:lvl w:ilvl="8">
      <w:start w:val="1"/>
      <w:numFmt w:val="decimal"/>
      <w:lvlText w:val="%1.%2.%3.%4.%5.%6.%7.%8.%9"/>
      <w:lvlJc w:val="left"/>
      <w:pPr>
        <w:ind w:left="3780" w:hanging="1440"/>
      </w:pPr>
      <w:rPr>
        <w:rFonts w:hint="default"/>
        <w:sz w:val="20"/>
      </w:rPr>
    </w:lvl>
  </w:abstractNum>
  <w:abstractNum w:abstractNumId="1" w15:restartNumberingAfterBreak="0">
    <w:nsid w:val="067E4DF1"/>
    <w:multiLevelType w:val="multilevel"/>
    <w:tmpl w:val="BE8A3F68"/>
    <w:lvl w:ilvl="0">
      <w:start w:val="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E067A6"/>
    <w:multiLevelType w:val="multilevel"/>
    <w:tmpl w:val="DC1A78B4"/>
    <w:lvl w:ilvl="0">
      <w:start w:val="1"/>
      <w:numFmt w:val="decimal"/>
      <w:lvlText w:val="%1."/>
      <w:lvlJc w:val="left"/>
      <w:pPr>
        <w:ind w:left="-180" w:hanging="360"/>
      </w:pPr>
      <w:rPr>
        <w:rFonts w:ascii="Sylfaen" w:eastAsiaTheme="minorHAnsi" w:hAnsi="Sylfaen" w:cstheme="minorBidi"/>
        <w:b/>
      </w:rPr>
    </w:lvl>
    <w:lvl w:ilvl="1">
      <w:start w:val="1"/>
      <w:numFmt w:val="decimal"/>
      <w:isLgl/>
      <w:lvlText w:val="%1.%2"/>
      <w:lvlJc w:val="left"/>
      <w:pPr>
        <w:ind w:left="-180" w:hanging="360"/>
      </w:pPr>
      <w:rPr>
        <w:b w:val="0"/>
      </w:rPr>
    </w:lvl>
    <w:lvl w:ilvl="2">
      <w:start w:val="1"/>
      <w:numFmt w:val="decimal"/>
      <w:isLgl/>
      <w:lvlText w:val="%1.%2.%3"/>
      <w:lvlJc w:val="left"/>
      <w:pPr>
        <w:ind w:left="0" w:hanging="360"/>
      </w:pPr>
    </w:lvl>
    <w:lvl w:ilvl="3">
      <w:start w:val="1"/>
      <w:numFmt w:val="decimal"/>
      <w:isLgl/>
      <w:lvlText w:val="%1.%2.%3.%4"/>
      <w:lvlJc w:val="left"/>
      <w:pPr>
        <w:ind w:left="360" w:hanging="720"/>
      </w:pPr>
    </w:lvl>
    <w:lvl w:ilvl="4">
      <w:start w:val="1"/>
      <w:numFmt w:val="decimal"/>
      <w:isLgl/>
      <w:lvlText w:val="%1.%2.%3.%4.%5"/>
      <w:lvlJc w:val="left"/>
      <w:pPr>
        <w:ind w:left="360" w:hanging="720"/>
      </w:pPr>
    </w:lvl>
    <w:lvl w:ilvl="5">
      <w:start w:val="1"/>
      <w:numFmt w:val="decimal"/>
      <w:isLgl/>
      <w:lvlText w:val="%1.%2.%3.%4.%5.%6"/>
      <w:lvlJc w:val="left"/>
      <w:pPr>
        <w:ind w:left="720" w:hanging="1080"/>
      </w:pPr>
    </w:lvl>
    <w:lvl w:ilvl="6">
      <w:start w:val="1"/>
      <w:numFmt w:val="decimal"/>
      <w:isLgl/>
      <w:lvlText w:val="%1.%2.%3.%4.%5.%6.%7"/>
      <w:lvlJc w:val="left"/>
      <w:pPr>
        <w:ind w:left="720" w:hanging="1080"/>
      </w:pPr>
    </w:lvl>
    <w:lvl w:ilvl="7">
      <w:start w:val="1"/>
      <w:numFmt w:val="decimal"/>
      <w:isLgl/>
      <w:lvlText w:val="%1.%2.%3.%4.%5.%6.%7.%8"/>
      <w:lvlJc w:val="left"/>
      <w:pPr>
        <w:ind w:left="720" w:hanging="1080"/>
      </w:pPr>
    </w:lvl>
    <w:lvl w:ilvl="8">
      <w:start w:val="1"/>
      <w:numFmt w:val="decimal"/>
      <w:isLgl/>
      <w:lvlText w:val="%1.%2.%3.%4.%5.%6.%7.%8.%9"/>
      <w:lvlJc w:val="left"/>
      <w:pPr>
        <w:ind w:left="1080" w:hanging="1440"/>
      </w:pPr>
    </w:lvl>
  </w:abstractNum>
  <w:abstractNum w:abstractNumId="3" w15:restartNumberingAfterBreak="0">
    <w:nsid w:val="0759150A"/>
    <w:multiLevelType w:val="hybridMultilevel"/>
    <w:tmpl w:val="9990BA42"/>
    <w:lvl w:ilvl="0" w:tplc="5E46104C">
      <w:start w:val="1"/>
      <w:numFmt w:val="decimal"/>
      <w:lvlText w:val="%1"/>
      <w:lvlJc w:val="left"/>
      <w:pPr>
        <w:ind w:left="360" w:hanging="360"/>
      </w:pPr>
      <w:rPr>
        <w:rFonts w:eastAsia="Calibri" w:cs="Calibr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52B4B"/>
    <w:multiLevelType w:val="multilevel"/>
    <w:tmpl w:val="4C70C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954FA8"/>
    <w:multiLevelType w:val="multilevel"/>
    <w:tmpl w:val="2FF072C0"/>
    <w:lvl w:ilvl="0">
      <w:start w:val="1"/>
      <w:numFmt w:val="decimal"/>
      <w:lvlText w:val="%1."/>
      <w:lvlJc w:val="left"/>
      <w:pPr>
        <w:ind w:left="1092" w:hanging="732"/>
      </w:pPr>
      <w:rPr>
        <w:rFonts w:hint="default"/>
      </w:rPr>
    </w:lvl>
    <w:lvl w:ilvl="1">
      <w:start w:val="1"/>
      <w:numFmt w:val="decimal"/>
      <w:isLgl/>
      <w:lvlText w:val="%1.%2"/>
      <w:lvlJc w:val="left"/>
      <w:pPr>
        <w:ind w:left="720" w:hanging="360"/>
      </w:pPr>
      <w:rPr>
        <w:rFonts w:cstheme="minorBidi" w:hint="default"/>
        <w:b/>
      </w:rPr>
    </w:lvl>
    <w:lvl w:ilvl="2">
      <w:start w:val="1"/>
      <w:numFmt w:val="decimal"/>
      <w:isLgl/>
      <w:lvlText w:val="%1.%2.%3"/>
      <w:lvlJc w:val="left"/>
      <w:pPr>
        <w:ind w:left="1080" w:hanging="720"/>
      </w:pPr>
      <w:rPr>
        <w:rFonts w:cstheme="minorBidi" w:hint="default"/>
        <w:b/>
      </w:rPr>
    </w:lvl>
    <w:lvl w:ilvl="3">
      <w:start w:val="1"/>
      <w:numFmt w:val="decimal"/>
      <w:isLgl/>
      <w:lvlText w:val="%1.%2.%3.%4"/>
      <w:lvlJc w:val="left"/>
      <w:pPr>
        <w:ind w:left="1080" w:hanging="720"/>
      </w:pPr>
      <w:rPr>
        <w:rFonts w:cstheme="minorBidi" w:hint="default"/>
        <w:b/>
      </w:rPr>
    </w:lvl>
    <w:lvl w:ilvl="4">
      <w:start w:val="1"/>
      <w:numFmt w:val="decimal"/>
      <w:isLgl/>
      <w:lvlText w:val="%1.%2.%3.%4.%5"/>
      <w:lvlJc w:val="left"/>
      <w:pPr>
        <w:ind w:left="1080" w:hanging="720"/>
      </w:pPr>
      <w:rPr>
        <w:rFonts w:cstheme="minorBidi" w:hint="default"/>
        <w:b/>
      </w:rPr>
    </w:lvl>
    <w:lvl w:ilvl="5">
      <w:start w:val="1"/>
      <w:numFmt w:val="decimal"/>
      <w:isLgl/>
      <w:lvlText w:val="%1.%2.%3.%4.%5.%6"/>
      <w:lvlJc w:val="left"/>
      <w:pPr>
        <w:ind w:left="1440" w:hanging="1080"/>
      </w:pPr>
      <w:rPr>
        <w:rFonts w:cstheme="minorBidi" w:hint="default"/>
        <w:b/>
      </w:rPr>
    </w:lvl>
    <w:lvl w:ilvl="6">
      <w:start w:val="1"/>
      <w:numFmt w:val="decimal"/>
      <w:isLgl/>
      <w:lvlText w:val="%1.%2.%3.%4.%5.%6.%7"/>
      <w:lvlJc w:val="left"/>
      <w:pPr>
        <w:ind w:left="1440" w:hanging="1080"/>
      </w:pPr>
      <w:rPr>
        <w:rFonts w:cstheme="minorBidi" w:hint="default"/>
        <w:b/>
      </w:rPr>
    </w:lvl>
    <w:lvl w:ilvl="7">
      <w:start w:val="1"/>
      <w:numFmt w:val="decimal"/>
      <w:isLgl/>
      <w:lvlText w:val="%1.%2.%3.%4.%5.%6.%7.%8"/>
      <w:lvlJc w:val="left"/>
      <w:pPr>
        <w:ind w:left="1800" w:hanging="1440"/>
      </w:pPr>
      <w:rPr>
        <w:rFonts w:cstheme="minorBidi" w:hint="default"/>
        <w:b/>
      </w:rPr>
    </w:lvl>
    <w:lvl w:ilvl="8">
      <w:start w:val="1"/>
      <w:numFmt w:val="decimal"/>
      <w:isLgl/>
      <w:lvlText w:val="%1.%2.%3.%4.%5.%6.%7.%8.%9"/>
      <w:lvlJc w:val="left"/>
      <w:pPr>
        <w:ind w:left="1800" w:hanging="1440"/>
      </w:pPr>
      <w:rPr>
        <w:rFonts w:cstheme="minorBidi" w:hint="default"/>
        <w:b/>
      </w:rPr>
    </w:lvl>
  </w:abstractNum>
  <w:abstractNum w:abstractNumId="6" w15:restartNumberingAfterBreak="0">
    <w:nsid w:val="113B3417"/>
    <w:multiLevelType w:val="multilevel"/>
    <w:tmpl w:val="74B00898"/>
    <w:lvl w:ilvl="0">
      <w:start w:val="2"/>
      <w:numFmt w:val="decimal"/>
      <w:lvlText w:val="%1."/>
      <w:lvlJc w:val="left"/>
      <w:pPr>
        <w:ind w:left="45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BB0BCA"/>
    <w:multiLevelType w:val="hybridMultilevel"/>
    <w:tmpl w:val="D7EC1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0F53BC"/>
    <w:multiLevelType w:val="multilevel"/>
    <w:tmpl w:val="133676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304004"/>
    <w:multiLevelType w:val="multilevel"/>
    <w:tmpl w:val="4AB68622"/>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10" w15:restartNumberingAfterBreak="0">
    <w:nsid w:val="2B4A0444"/>
    <w:multiLevelType w:val="multilevel"/>
    <w:tmpl w:val="A4E6B236"/>
    <w:lvl w:ilvl="0">
      <w:start w:val="3"/>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2D7F1886"/>
    <w:multiLevelType w:val="multilevel"/>
    <w:tmpl w:val="E4C8507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6D0685"/>
    <w:multiLevelType w:val="multilevel"/>
    <w:tmpl w:val="6E82EB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E7326"/>
    <w:multiLevelType w:val="multilevel"/>
    <w:tmpl w:val="A77A5D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C81180"/>
    <w:multiLevelType w:val="multilevel"/>
    <w:tmpl w:val="363ACFA4"/>
    <w:lvl w:ilvl="0">
      <w:start w:val="1"/>
      <w:numFmt w:val="decimal"/>
      <w:lvlText w:val="%1."/>
      <w:lvlJc w:val="left"/>
      <w:pPr>
        <w:ind w:left="0" w:firstLine="0"/>
      </w:pPr>
      <w:rPr>
        <w:rFonts w:cs="Sylfaen" w:hint="default"/>
        <w:b w:val="0"/>
      </w:rPr>
    </w:lvl>
    <w:lvl w:ilvl="1">
      <w:start w:val="1"/>
      <w:numFmt w:val="decimal"/>
      <w:lvlText w:val="%1.%2."/>
      <w:lvlJc w:val="left"/>
      <w:pPr>
        <w:ind w:left="0" w:firstLine="0"/>
      </w:pPr>
      <w:rPr>
        <w:rFonts w:cs="Sylfaen" w:hint="default"/>
        <w:b w:val="0"/>
      </w:rPr>
    </w:lvl>
    <w:lvl w:ilvl="2">
      <w:start w:val="1"/>
      <w:numFmt w:val="decimal"/>
      <w:lvlText w:val="%1.%2.%3."/>
      <w:lvlJc w:val="left"/>
      <w:pPr>
        <w:ind w:left="210" w:hanging="210"/>
      </w:pPr>
      <w:rPr>
        <w:rFonts w:cs="Sylfaen" w:hint="default"/>
        <w:b w:val="0"/>
      </w:rPr>
    </w:lvl>
    <w:lvl w:ilvl="3">
      <w:start w:val="1"/>
      <w:numFmt w:val="decimal"/>
      <w:lvlText w:val="%1.%2.%3.%4."/>
      <w:lvlJc w:val="left"/>
      <w:pPr>
        <w:ind w:left="210" w:hanging="210"/>
      </w:pPr>
      <w:rPr>
        <w:rFonts w:cs="Sylfaen" w:hint="default"/>
        <w:b w:val="0"/>
      </w:rPr>
    </w:lvl>
    <w:lvl w:ilvl="4">
      <w:start w:val="1"/>
      <w:numFmt w:val="decimal"/>
      <w:lvlText w:val="%1.%2.%3.%4.%5."/>
      <w:lvlJc w:val="left"/>
      <w:pPr>
        <w:ind w:left="570" w:hanging="570"/>
      </w:pPr>
      <w:rPr>
        <w:rFonts w:cs="Sylfaen" w:hint="default"/>
        <w:b w:val="0"/>
      </w:rPr>
    </w:lvl>
    <w:lvl w:ilvl="5">
      <w:start w:val="1"/>
      <w:numFmt w:val="decimal"/>
      <w:lvlText w:val="%1.%2.%3.%4.%5.%6."/>
      <w:lvlJc w:val="left"/>
      <w:pPr>
        <w:ind w:left="570" w:hanging="570"/>
      </w:pPr>
      <w:rPr>
        <w:rFonts w:cs="Sylfaen" w:hint="default"/>
        <w:b w:val="0"/>
      </w:rPr>
    </w:lvl>
    <w:lvl w:ilvl="6">
      <w:start w:val="1"/>
      <w:numFmt w:val="decimal"/>
      <w:lvlText w:val="%1.%2.%3.%4.%5.%6.%7."/>
      <w:lvlJc w:val="left"/>
      <w:pPr>
        <w:ind w:left="570" w:hanging="570"/>
      </w:pPr>
      <w:rPr>
        <w:rFonts w:cs="Sylfaen" w:hint="default"/>
        <w:b w:val="0"/>
      </w:rPr>
    </w:lvl>
    <w:lvl w:ilvl="7">
      <w:start w:val="1"/>
      <w:numFmt w:val="decimal"/>
      <w:lvlText w:val="%1.%2.%3.%4.%5.%6.%7.%8."/>
      <w:lvlJc w:val="left"/>
      <w:pPr>
        <w:ind w:left="930" w:hanging="930"/>
      </w:pPr>
      <w:rPr>
        <w:rFonts w:cs="Sylfaen" w:hint="default"/>
        <w:b w:val="0"/>
      </w:rPr>
    </w:lvl>
    <w:lvl w:ilvl="8">
      <w:start w:val="1"/>
      <w:numFmt w:val="decimal"/>
      <w:lvlText w:val="%1.%2.%3.%4.%5.%6.%7.%8.%9."/>
      <w:lvlJc w:val="left"/>
      <w:pPr>
        <w:ind w:left="930" w:hanging="930"/>
      </w:pPr>
      <w:rPr>
        <w:rFonts w:cs="Sylfaen" w:hint="default"/>
        <w:b w:val="0"/>
      </w:rPr>
    </w:lvl>
  </w:abstractNum>
  <w:abstractNum w:abstractNumId="15" w15:restartNumberingAfterBreak="0">
    <w:nsid w:val="3B3E7B74"/>
    <w:multiLevelType w:val="hybridMultilevel"/>
    <w:tmpl w:val="A4C6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6575"/>
    <w:multiLevelType w:val="multilevel"/>
    <w:tmpl w:val="0B620BC6"/>
    <w:lvl w:ilvl="0">
      <w:start w:val="1"/>
      <w:numFmt w:val="bullet"/>
      <w:lvlText w:val=""/>
      <w:lvlJc w:val="left"/>
      <w:pPr>
        <w:ind w:left="360" w:hanging="360"/>
      </w:pPr>
      <w:rPr>
        <w:rFonts w:ascii="Symbol" w:hAnsi="Symbol"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17" w15:restartNumberingAfterBreak="0">
    <w:nsid w:val="404D0046"/>
    <w:multiLevelType w:val="multilevel"/>
    <w:tmpl w:val="74B0089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2476878"/>
    <w:multiLevelType w:val="multilevel"/>
    <w:tmpl w:val="265E3A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E57A41"/>
    <w:multiLevelType w:val="multilevel"/>
    <w:tmpl w:val="DA40818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Sylfaen" w:hAnsi="Sylfaen"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7E649B"/>
    <w:multiLevelType w:val="multilevel"/>
    <w:tmpl w:val="C47E93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F61F15"/>
    <w:multiLevelType w:val="multilevel"/>
    <w:tmpl w:val="2F2650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9C4754D"/>
    <w:multiLevelType w:val="multilevel"/>
    <w:tmpl w:val="D832A0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FD4E1E"/>
    <w:multiLevelType w:val="multilevel"/>
    <w:tmpl w:val="5420AC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3CB1F29"/>
    <w:multiLevelType w:val="hybridMultilevel"/>
    <w:tmpl w:val="88C2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553FB"/>
    <w:multiLevelType w:val="multilevel"/>
    <w:tmpl w:val="5EC403A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345" w:hanging="345"/>
      </w:pPr>
      <w:rPr>
        <w:rFonts w:hint="default"/>
      </w:rPr>
    </w:lvl>
    <w:lvl w:ilvl="3">
      <w:start w:val="1"/>
      <w:numFmt w:val="decimal"/>
      <w:lvlText w:val="%1.%2.%3.%4"/>
      <w:lvlJc w:val="left"/>
      <w:pPr>
        <w:ind w:left="345" w:hanging="345"/>
      </w:pPr>
      <w:rPr>
        <w:rFonts w:hint="default"/>
      </w:rPr>
    </w:lvl>
    <w:lvl w:ilvl="4">
      <w:start w:val="1"/>
      <w:numFmt w:val="decimal"/>
      <w:lvlText w:val="%1.%2.%3.%4.%5"/>
      <w:lvlJc w:val="left"/>
      <w:pPr>
        <w:ind w:left="345" w:hanging="345"/>
      </w:pPr>
      <w:rPr>
        <w:rFonts w:hint="default"/>
      </w:rPr>
    </w:lvl>
    <w:lvl w:ilvl="5">
      <w:start w:val="1"/>
      <w:numFmt w:val="decimal"/>
      <w:lvlText w:val="%1.%2.%3.%4.%5.%6"/>
      <w:lvlJc w:val="left"/>
      <w:pPr>
        <w:ind w:left="705" w:hanging="705"/>
      </w:pPr>
      <w:rPr>
        <w:rFonts w:hint="default"/>
      </w:rPr>
    </w:lvl>
    <w:lvl w:ilvl="6">
      <w:start w:val="1"/>
      <w:numFmt w:val="decimal"/>
      <w:lvlText w:val="%1.%2.%3.%4.%5.%6.%7"/>
      <w:lvlJc w:val="left"/>
      <w:pPr>
        <w:ind w:left="705" w:hanging="705"/>
      </w:pPr>
      <w:rPr>
        <w:rFonts w:hint="default"/>
      </w:rPr>
    </w:lvl>
    <w:lvl w:ilvl="7">
      <w:start w:val="1"/>
      <w:numFmt w:val="decimal"/>
      <w:lvlText w:val="%1.%2.%3.%4.%5.%6.%7.%8"/>
      <w:lvlJc w:val="left"/>
      <w:pPr>
        <w:ind w:left="1065" w:hanging="1065"/>
      </w:pPr>
      <w:rPr>
        <w:rFonts w:hint="default"/>
      </w:rPr>
    </w:lvl>
    <w:lvl w:ilvl="8">
      <w:start w:val="1"/>
      <w:numFmt w:val="decimal"/>
      <w:lvlText w:val="%1.%2.%3.%4.%5.%6.%7.%8.%9"/>
      <w:lvlJc w:val="left"/>
      <w:pPr>
        <w:ind w:left="1065" w:hanging="1065"/>
      </w:pPr>
      <w:rPr>
        <w:rFonts w:hint="default"/>
      </w:rPr>
    </w:lvl>
  </w:abstractNum>
  <w:abstractNum w:abstractNumId="26" w15:restartNumberingAfterBreak="0">
    <w:nsid w:val="6D47010A"/>
    <w:multiLevelType w:val="multilevel"/>
    <w:tmpl w:val="2D6021AA"/>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27" w15:restartNumberingAfterBreak="0">
    <w:nsid w:val="6F2D5149"/>
    <w:multiLevelType w:val="multilevel"/>
    <w:tmpl w:val="44A4CD20"/>
    <w:lvl w:ilvl="0">
      <w:start w:val="4"/>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28" w15:restartNumberingAfterBreak="0">
    <w:nsid w:val="710634D3"/>
    <w:multiLevelType w:val="multilevel"/>
    <w:tmpl w:val="7AACAC68"/>
    <w:lvl w:ilvl="0">
      <w:start w:val="3"/>
      <w:numFmt w:val="decimal"/>
      <w:lvlText w:val="%1."/>
      <w:lvlJc w:val="left"/>
      <w:pPr>
        <w:ind w:left="720" w:hanging="360"/>
      </w:pPr>
      <w:rPr>
        <w:rFonts w:hint="default"/>
      </w:rPr>
    </w:lvl>
    <w:lvl w:ilvl="1">
      <w:start w:val="1"/>
      <w:numFmt w:val="decimal"/>
      <w:isLgl/>
      <w:lvlText w:val="%1.%2"/>
      <w:lvlJc w:val="left"/>
      <w:pPr>
        <w:ind w:left="45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6BA16AB"/>
    <w:multiLevelType w:val="multilevel"/>
    <w:tmpl w:val="0002C80A"/>
    <w:lvl w:ilvl="0">
      <w:start w:val="1"/>
      <w:numFmt w:val="decimal"/>
      <w:lvlText w:val="%1."/>
      <w:lvlJc w:val="left"/>
      <w:pPr>
        <w:ind w:left="720" w:hanging="360"/>
      </w:pPr>
      <w:rPr>
        <w:rFonts w:hint="default"/>
        <w:b/>
      </w:rPr>
    </w:lvl>
    <w:lvl w:ilvl="1">
      <w:start w:val="1"/>
      <w:numFmt w:val="decimal"/>
      <w:isLgl/>
      <w:lvlText w:val="%2."/>
      <w:lvlJc w:val="left"/>
      <w:pPr>
        <w:ind w:left="555" w:hanging="555"/>
      </w:pPr>
      <w:rPr>
        <w:rFonts w:ascii="Sylfaen" w:eastAsiaTheme="minorHAnsi" w:hAnsi="Sylfaen" w:cstheme="minorHAnsi"/>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80F3761"/>
    <w:multiLevelType w:val="multilevel"/>
    <w:tmpl w:val="7492A850"/>
    <w:lvl w:ilvl="0">
      <w:start w:val="3"/>
      <w:numFmt w:val="decimal"/>
      <w:lvlText w:val="%1"/>
      <w:lvlJc w:val="left"/>
      <w:pPr>
        <w:ind w:left="420" w:hanging="420"/>
      </w:pPr>
      <w:rPr>
        <w:rFonts w:hint="default"/>
      </w:rPr>
    </w:lvl>
    <w:lvl w:ilvl="1">
      <w:start w:val="5"/>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1" w15:restartNumberingAfterBreak="0">
    <w:nsid w:val="7D86446C"/>
    <w:multiLevelType w:val="hybridMultilevel"/>
    <w:tmpl w:val="42A880A2"/>
    <w:lvl w:ilvl="0" w:tplc="6D98C878">
      <w:start w:val="1"/>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4"/>
  </w:num>
  <w:num w:numId="4">
    <w:abstractNumId w:val="29"/>
  </w:num>
  <w:num w:numId="5">
    <w:abstractNumId w:val="31"/>
  </w:num>
  <w:num w:numId="6">
    <w:abstractNumId w:val="21"/>
  </w:num>
  <w:num w:numId="7">
    <w:abstractNumId w:val="16"/>
  </w:num>
  <w:num w:numId="8">
    <w:abstractNumId w:val="28"/>
  </w:num>
  <w:num w:numId="9">
    <w:abstractNumId w:val="25"/>
  </w:num>
  <w:num w:numId="10">
    <w:abstractNumId w:val="20"/>
  </w:num>
  <w:num w:numId="11">
    <w:abstractNumId w:val="4"/>
  </w:num>
  <w:num w:numId="12">
    <w:abstractNumId w:val="12"/>
  </w:num>
  <w:num w:numId="13">
    <w:abstractNumId w:val="23"/>
  </w:num>
  <w:num w:numId="14">
    <w:abstractNumId w:val="11"/>
  </w:num>
  <w:num w:numId="15">
    <w:abstractNumId w:val="22"/>
  </w:num>
  <w:num w:numId="16">
    <w:abstractNumId w:val="13"/>
  </w:num>
  <w:num w:numId="17">
    <w:abstractNumId w:val="6"/>
  </w:num>
  <w:num w:numId="18">
    <w:abstractNumId w:val="24"/>
  </w:num>
  <w:num w:numId="19">
    <w:abstractNumId w:val="5"/>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7"/>
  </w:num>
  <w:num w:numId="24">
    <w:abstractNumId w:val="9"/>
  </w:num>
  <w:num w:numId="25">
    <w:abstractNumId w:val="26"/>
  </w:num>
  <w:num w:numId="26">
    <w:abstractNumId w:val="27"/>
  </w:num>
  <w:num w:numId="27">
    <w:abstractNumId w:val="30"/>
  </w:num>
  <w:num w:numId="28">
    <w:abstractNumId w:val="10"/>
  </w:num>
  <w:num w:numId="29">
    <w:abstractNumId w:val="18"/>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Sichinava">
    <w15:presenceInfo w15:providerId="None" w15:userId="Ketevan Sichin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ocumentProtection w:edit="readOnly" w:enforcement="1" w:cryptProviderType="rsaAES" w:cryptAlgorithmClass="hash" w:cryptAlgorithmType="typeAny" w:cryptAlgorithmSid="14" w:cryptSpinCount="100000" w:hash="8xfoVQZU6GdX7VT+XivSVJZk0MQqeA9jh4mcmQFROpqHMjiyeiG8BaNa7UEY4OueiEXNJfDDO3vPql9JOHzfSw==" w:salt="KT39Gqy1eo0jScL/J5pFC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0NjYwMDewNDAzNjNS0lEKTi0uzszPAykwrAUA2Rl4YSwAAAA="/>
  </w:docVars>
  <w:rsids>
    <w:rsidRoot w:val="00646516"/>
    <w:rsid w:val="00017581"/>
    <w:rsid w:val="00023059"/>
    <w:rsid w:val="000A0F50"/>
    <w:rsid w:val="000C21DB"/>
    <w:rsid w:val="000C7991"/>
    <w:rsid w:val="000E47A3"/>
    <w:rsid w:val="000E627B"/>
    <w:rsid w:val="0010071E"/>
    <w:rsid w:val="0010320F"/>
    <w:rsid w:val="00125E07"/>
    <w:rsid w:val="0018157D"/>
    <w:rsid w:val="001B1C29"/>
    <w:rsid w:val="001B75A3"/>
    <w:rsid w:val="001C1BA5"/>
    <w:rsid w:val="001C5E29"/>
    <w:rsid w:val="001D72AC"/>
    <w:rsid w:val="001E76AB"/>
    <w:rsid w:val="001F58F7"/>
    <w:rsid w:val="0024186A"/>
    <w:rsid w:val="002930A9"/>
    <w:rsid w:val="002979FA"/>
    <w:rsid w:val="002C0E8C"/>
    <w:rsid w:val="002C579E"/>
    <w:rsid w:val="002E2DBC"/>
    <w:rsid w:val="002F351A"/>
    <w:rsid w:val="003139AB"/>
    <w:rsid w:val="0034727E"/>
    <w:rsid w:val="00377D15"/>
    <w:rsid w:val="00380C43"/>
    <w:rsid w:val="003A3A49"/>
    <w:rsid w:val="003D1B9B"/>
    <w:rsid w:val="003D1D95"/>
    <w:rsid w:val="003E1771"/>
    <w:rsid w:val="003E27F5"/>
    <w:rsid w:val="003F3C09"/>
    <w:rsid w:val="003F4720"/>
    <w:rsid w:val="00412D01"/>
    <w:rsid w:val="00484A26"/>
    <w:rsid w:val="004854FB"/>
    <w:rsid w:val="00496276"/>
    <w:rsid w:val="004D67D9"/>
    <w:rsid w:val="004E0B1C"/>
    <w:rsid w:val="004E2EE8"/>
    <w:rsid w:val="0051379A"/>
    <w:rsid w:val="00532612"/>
    <w:rsid w:val="00582B19"/>
    <w:rsid w:val="00596BF5"/>
    <w:rsid w:val="005B0DFC"/>
    <w:rsid w:val="005C4CDC"/>
    <w:rsid w:val="005E122E"/>
    <w:rsid w:val="005F481C"/>
    <w:rsid w:val="006145EA"/>
    <w:rsid w:val="00621FDA"/>
    <w:rsid w:val="00635E5F"/>
    <w:rsid w:val="00646516"/>
    <w:rsid w:val="006A154D"/>
    <w:rsid w:val="006A696D"/>
    <w:rsid w:val="006B2D89"/>
    <w:rsid w:val="006C0C42"/>
    <w:rsid w:val="006C3A0C"/>
    <w:rsid w:val="006D42AD"/>
    <w:rsid w:val="006F0968"/>
    <w:rsid w:val="007045DA"/>
    <w:rsid w:val="007403DF"/>
    <w:rsid w:val="0075526B"/>
    <w:rsid w:val="007E0F71"/>
    <w:rsid w:val="008066E7"/>
    <w:rsid w:val="00845D87"/>
    <w:rsid w:val="0087293E"/>
    <w:rsid w:val="008E5E4E"/>
    <w:rsid w:val="008F072A"/>
    <w:rsid w:val="00910C7F"/>
    <w:rsid w:val="00916EE3"/>
    <w:rsid w:val="00925143"/>
    <w:rsid w:val="009310A2"/>
    <w:rsid w:val="00942A9C"/>
    <w:rsid w:val="0098682C"/>
    <w:rsid w:val="00990BB0"/>
    <w:rsid w:val="00993A65"/>
    <w:rsid w:val="00997B0F"/>
    <w:rsid w:val="009E3F16"/>
    <w:rsid w:val="00A07A11"/>
    <w:rsid w:val="00A33213"/>
    <w:rsid w:val="00A54FEC"/>
    <w:rsid w:val="00A777E2"/>
    <w:rsid w:val="00A81AB3"/>
    <w:rsid w:val="00A931A3"/>
    <w:rsid w:val="00AD5A1C"/>
    <w:rsid w:val="00B444C5"/>
    <w:rsid w:val="00B67794"/>
    <w:rsid w:val="00B67EB6"/>
    <w:rsid w:val="00B73368"/>
    <w:rsid w:val="00B85A8F"/>
    <w:rsid w:val="00B96658"/>
    <w:rsid w:val="00BA173C"/>
    <w:rsid w:val="00BA1BE0"/>
    <w:rsid w:val="00BB241F"/>
    <w:rsid w:val="00BE5EC6"/>
    <w:rsid w:val="00BE714B"/>
    <w:rsid w:val="00BF1976"/>
    <w:rsid w:val="00C74A01"/>
    <w:rsid w:val="00C85724"/>
    <w:rsid w:val="00C87F59"/>
    <w:rsid w:val="00C92DF6"/>
    <w:rsid w:val="00CA59FF"/>
    <w:rsid w:val="00D05749"/>
    <w:rsid w:val="00D309C9"/>
    <w:rsid w:val="00D33227"/>
    <w:rsid w:val="00D3665A"/>
    <w:rsid w:val="00D4004E"/>
    <w:rsid w:val="00D93D35"/>
    <w:rsid w:val="00DE0B27"/>
    <w:rsid w:val="00DE6613"/>
    <w:rsid w:val="00DF6C2E"/>
    <w:rsid w:val="00E533FA"/>
    <w:rsid w:val="00E65435"/>
    <w:rsid w:val="00E70047"/>
    <w:rsid w:val="00E97CE8"/>
    <w:rsid w:val="00EB4503"/>
    <w:rsid w:val="00EE244B"/>
    <w:rsid w:val="00EF0ADC"/>
    <w:rsid w:val="00EF23D1"/>
    <w:rsid w:val="00F06BB1"/>
    <w:rsid w:val="00F07EBF"/>
    <w:rsid w:val="00F2571C"/>
    <w:rsid w:val="00F31A6B"/>
    <w:rsid w:val="00F4181A"/>
    <w:rsid w:val="00F925A1"/>
    <w:rsid w:val="00FA2BC1"/>
    <w:rsid w:val="00FA7803"/>
    <w:rsid w:val="00FC2F16"/>
    <w:rsid w:val="00FF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D18F46"/>
  <w15:chartTrackingRefBased/>
  <w15:docId w15:val="{91328AC4-C3E2-40A5-A38C-FA8E1C0B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516"/>
  </w:style>
  <w:style w:type="paragraph" w:styleId="Heading1">
    <w:name w:val="heading 1"/>
    <w:basedOn w:val="Normal"/>
    <w:next w:val="Normal"/>
    <w:link w:val="Heading1Char"/>
    <w:qFormat/>
    <w:rsid w:val="003F4720"/>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C21DB"/>
    <w:pPr>
      <w:keepNext/>
      <w:spacing w:before="240" w:after="120"/>
    </w:pPr>
    <w:rPr>
      <w:rFonts w:ascii="Liberation Sans" w:eastAsia="WenQuanYi Micro Hei" w:hAnsi="Liberation Sans" w:cs="Lohit Devanagari"/>
      <w:sz w:val="28"/>
      <w:szCs w:val="28"/>
    </w:rPr>
  </w:style>
  <w:style w:type="paragraph" w:styleId="BodyText">
    <w:name w:val="Body Text"/>
    <w:basedOn w:val="Normal"/>
    <w:link w:val="BodyTextChar"/>
    <w:uiPriority w:val="99"/>
    <w:semiHidden/>
    <w:unhideWhenUsed/>
    <w:rsid w:val="000C21DB"/>
    <w:pPr>
      <w:spacing w:after="120"/>
    </w:pPr>
  </w:style>
  <w:style w:type="character" w:customStyle="1" w:styleId="BodyTextChar">
    <w:name w:val="Body Text Char"/>
    <w:basedOn w:val="DefaultParagraphFont"/>
    <w:link w:val="BodyText"/>
    <w:uiPriority w:val="99"/>
    <w:semiHidden/>
    <w:rsid w:val="000C21DB"/>
  </w:style>
  <w:style w:type="paragraph" w:customStyle="1" w:styleId="Index">
    <w:name w:val="Index"/>
    <w:basedOn w:val="Normal"/>
    <w:rsid w:val="000C21DB"/>
    <w:pPr>
      <w:suppressLineNumbers/>
    </w:pPr>
    <w:rPr>
      <w:rFonts w:cs="Lohit Devanagari"/>
    </w:rPr>
  </w:style>
  <w:style w:type="paragraph" w:styleId="Caption">
    <w:name w:val="caption"/>
    <w:basedOn w:val="Normal"/>
    <w:uiPriority w:val="35"/>
    <w:semiHidden/>
    <w:unhideWhenUsed/>
    <w:qFormat/>
    <w:rsid w:val="000C21DB"/>
    <w:pPr>
      <w:spacing w:after="200"/>
    </w:pPr>
    <w:rPr>
      <w:i/>
      <w:iCs/>
      <w:color w:val="44546A" w:themeColor="text2"/>
      <w:sz w:val="18"/>
      <w:szCs w:val="18"/>
    </w:rPr>
  </w:style>
  <w:style w:type="paragraph" w:styleId="ListParagraph">
    <w:name w:val="List Paragraph"/>
    <w:basedOn w:val="Normal"/>
    <w:link w:val="ListParagraphChar"/>
    <w:uiPriority w:val="34"/>
    <w:qFormat/>
    <w:rsid w:val="003F4720"/>
    <w:pPr>
      <w:ind w:left="720"/>
      <w:contextualSpacing/>
    </w:pPr>
  </w:style>
  <w:style w:type="character" w:customStyle="1" w:styleId="Heading1Char">
    <w:name w:val="Heading 1 Char"/>
    <w:basedOn w:val="DefaultParagraphFont"/>
    <w:link w:val="Heading1"/>
    <w:rsid w:val="003F4720"/>
    <w:rPr>
      <w:rFonts w:ascii="Cambria" w:eastAsia="Times New Roman" w:hAnsi="Cambria" w:cs="Times New Roman"/>
      <w:b/>
      <w:bCs/>
      <w:kern w:val="32"/>
      <w:sz w:val="32"/>
      <w:szCs w:val="32"/>
      <w:lang w:val="ru-RU" w:eastAsia="ru-RU"/>
    </w:rPr>
  </w:style>
  <w:style w:type="character" w:styleId="CommentReference">
    <w:name w:val="annotation reference"/>
    <w:basedOn w:val="DefaultParagraphFont"/>
    <w:uiPriority w:val="99"/>
    <w:semiHidden/>
    <w:unhideWhenUsed/>
    <w:rsid w:val="00646516"/>
    <w:rPr>
      <w:sz w:val="16"/>
      <w:szCs w:val="16"/>
    </w:rPr>
  </w:style>
  <w:style w:type="paragraph" w:styleId="CommentText">
    <w:name w:val="annotation text"/>
    <w:basedOn w:val="Normal"/>
    <w:link w:val="CommentTextChar"/>
    <w:uiPriority w:val="99"/>
    <w:unhideWhenUsed/>
    <w:rsid w:val="00646516"/>
    <w:pPr>
      <w:spacing w:line="240" w:lineRule="auto"/>
    </w:pPr>
    <w:rPr>
      <w:sz w:val="20"/>
      <w:szCs w:val="20"/>
    </w:rPr>
  </w:style>
  <w:style w:type="character" w:customStyle="1" w:styleId="CommentTextChar">
    <w:name w:val="Comment Text Char"/>
    <w:basedOn w:val="DefaultParagraphFont"/>
    <w:link w:val="CommentText"/>
    <w:uiPriority w:val="99"/>
    <w:rsid w:val="00646516"/>
    <w:rPr>
      <w:sz w:val="20"/>
      <w:szCs w:val="20"/>
    </w:rPr>
  </w:style>
  <w:style w:type="table" w:styleId="TableGrid">
    <w:name w:val="Table Grid"/>
    <w:basedOn w:val="TableNormal"/>
    <w:uiPriority w:val="39"/>
    <w:rsid w:val="0064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5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3A49"/>
    <w:rPr>
      <w:b/>
      <w:bCs/>
    </w:rPr>
  </w:style>
  <w:style w:type="character" w:customStyle="1" w:styleId="CommentSubjectChar">
    <w:name w:val="Comment Subject Char"/>
    <w:basedOn w:val="CommentTextChar"/>
    <w:link w:val="CommentSubject"/>
    <w:uiPriority w:val="99"/>
    <w:semiHidden/>
    <w:rsid w:val="003A3A49"/>
    <w:rPr>
      <w:b/>
      <w:bCs/>
      <w:sz w:val="20"/>
      <w:szCs w:val="20"/>
    </w:rPr>
  </w:style>
  <w:style w:type="character" w:styleId="Hyperlink">
    <w:name w:val="Hyperlink"/>
    <w:basedOn w:val="DefaultParagraphFont"/>
    <w:uiPriority w:val="99"/>
    <w:unhideWhenUsed/>
    <w:rsid w:val="00B73368"/>
    <w:rPr>
      <w:color w:val="0563C1" w:themeColor="hyperlink"/>
      <w:u w:val="single"/>
    </w:rPr>
  </w:style>
  <w:style w:type="paragraph" w:styleId="Header">
    <w:name w:val="header"/>
    <w:basedOn w:val="Normal"/>
    <w:link w:val="HeaderChar"/>
    <w:uiPriority w:val="99"/>
    <w:unhideWhenUsed/>
    <w:rsid w:val="00FA7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803"/>
  </w:style>
  <w:style w:type="paragraph" w:styleId="Footer">
    <w:name w:val="footer"/>
    <w:basedOn w:val="Normal"/>
    <w:link w:val="FooterChar"/>
    <w:uiPriority w:val="99"/>
    <w:unhideWhenUsed/>
    <w:rsid w:val="00FA7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803"/>
  </w:style>
  <w:style w:type="character" w:customStyle="1" w:styleId="ListParagraphChar">
    <w:name w:val="List Paragraph Char"/>
    <w:link w:val="ListParagraph"/>
    <w:uiPriority w:val="34"/>
    <w:locked/>
    <w:rsid w:val="0053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5843">
      <w:bodyDiv w:val="1"/>
      <w:marLeft w:val="0"/>
      <w:marRight w:val="0"/>
      <w:marTop w:val="0"/>
      <w:marBottom w:val="0"/>
      <w:divBdr>
        <w:top w:val="none" w:sz="0" w:space="0" w:color="auto"/>
        <w:left w:val="none" w:sz="0" w:space="0" w:color="auto"/>
        <w:bottom w:val="none" w:sz="0" w:space="0" w:color="auto"/>
        <w:right w:val="none" w:sz="0" w:space="0" w:color="auto"/>
      </w:divBdr>
    </w:div>
    <w:div w:id="523712232">
      <w:bodyDiv w:val="1"/>
      <w:marLeft w:val="0"/>
      <w:marRight w:val="0"/>
      <w:marTop w:val="0"/>
      <w:marBottom w:val="0"/>
      <w:divBdr>
        <w:top w:val="none" w:sz="0" w:space="0" w:color="auto"/>
        <w:left w:val="none" w:sz="0" w:space="0" w:color="auto"/>
        <w:bottom w:val="none" w:sz="0" w:space="0" w:color="auto"/>
        <w:right w:val="none" w:sz="0" w:space="0" w:color="auto"/>
      </w:divBdr>
    </w:div>
    <w:div w:id="541477837">
      <w:bodyDiv w:val="1"/>
      <w:marLeft w:val="0"/>
      <w:marRight w:val="0"/>
      <w:marTop w:val="0"/>
      <w:marBottom w:val="0"/>
      <w:divBdr>
        <w:top w:val="none" w:sz="0" w:space="0" w:color="auto"/>
        <w:left w:val="none" w:sz="0" w:space="0" w:color="auto"/>
        <w:bottom w:val="none" w:sz="0" w:space="0" w:color="auto"/>
        <w:right w:val="none" w:sz="0" w:space="0" w:color="auto"/>
      </w:divBdr>
    </w:div>
    <w:div w:id="617372622">
      <w:bodyDiv w:val="1"/>
      <w:marLeft w:val="0"/>
      <w:marRight w:val="0"/>
      <w:marTop w:val="0"/>
      <w:marBottom w:val="0"/>
      <w:divBdr>
        <w:top w:val="none" w:sz="0" w:space="0" w:color="auto"/>
        <w:left w:val="none" w:sz="0" w:space="0" w:color="auto"/>
        <w:bottom w:val="none" w:sz="0" w:space="0" w:color="auto"/>
        <w:right w:val="none" w:sz="0" w:space="0" w:color="auto"/>
      </w:divBdr>
    </w:div>
    <w:div w:id="821510158">
      <w:bodyDiv w:val="1"/>
      <w:marLeft w:val="0"/>
      <w:marRight w:val="0"/>
      <w:marTop w:val="0"/>
      <w:marBottom w:val="0"/>
      <w:divBdr>
        <w:top w:val="none" w:sz="0" w:space="0" w:color="auto"/>
        <w:left w:val="none" w:sz="0" w:space="0" w:color="auto"/>
        <w:bottom w:val="none" w:sz="0" w:space="0" w:color="auto"/>
        <w:right w:val="none" w:sz="0" w:space="0" w:color="auto"/>
      </w:divBdr>
    </w:div>
    <w:div w:id="824471831">
      <w:bodyDiv w:val="1"/>
      <w:marLeft w:val="0"/>
      <w:marRight w:val="0"/>
      <w:marTop w:val="0"/>
      <w:marBottom w:val="0"/>
      <w:divBdr>
        <w:top w:val="none" w:sz="0" w:space="0" w:color="auto"/>
        <w:left w:val="none" w:sz="0" w:space="0" w:color="auto"/>
        <w:bottom w:val="none" w:sz="0" w:space="0" w:color="auto"/>
        <w:right w:val="none" w:sz="0" w:space="0" w:color="auto"/>
      </w:divBdr>
    </w:div>
    <w:div w:id="1020007208">
      <w:bodyDiv w:val="1"/>
      <w:marLeft w:val="0"/>
      <w:marRight w:val="0"/>
      <w:marTop w:val="0"/>
      <w:marBottom w:val="0"/>
      <w:divBdr>
        <w:top w:val="none" w:sz="0" w:space="0" w:color="auto"/>
        <w:left w:val="none" w:sz="0" w:space="0" w:color="auto"/>
        <w:bottom w:val="none" w:sz="0" w:space="0" w:color="auto"/>
        <w:right w:val="none" w:sz="0" w:space="0" w:color="auto"/>
      </w:divBdr>
    </w:div>
    <w:div w:id="1038431658">
      <w:bodyDiv w:val="1"/>
      <w:marLeft w:val="0"/>
      <w:marRight w:val="0"/>
      <w:marTop w:val="0"/>
      <w:marBottom w:val="0"/>
      <w:divBdr>
        <w:top w:val="none" w:sz="0" w:space="0" w:color="auto"/>
        <w:left w:val="none" w:sz="0" w:space="0" w:color="auto"/>
        <w:bottom w:val="none" w:sz="0" w:space="0" w:color="auto"/>
        <w:right w:val="none" w:sz="0" w:space="0" w:color="auto"/>
      </w:divBdr>
    </w:div>
    <w:div w:id="1075668425">
      <w:bodyDiv w:val="1"/>
      <w:marLeft w:val="0"/>
      <w:marRight w:val="0"/>
      <w:marTop w:val="0"/>
      <w:marBottom w:val="0"/>
      <w:divBdr>
        <w:top w:val="none" w:sz="0" w:space="0" w:color="auto"/>
        <w:left w:val="none" w:sz="0" w:space="0" w:color="auto"/>
        <w:bottom w:val="none" w:sz="0" w:space="0" w:color="auto"/>
        <w:right w:val="none" w:sz="0" w:space="0" w:color="auto"/>
      </w:divBdr>
    </w:div>
    <w:div w:id="1193684608">
      <w:bodyDiv w:val="1"/>
      <w:marLeft w:val="0"/>
      <w:marRight w:val="0"/>
      <w:marTop w:val="0"/>
      <w:marBottom w:val="0"/>
      <w:divBdr>
        <w:top w:val="none" w:sz="0" w:space="0" w:color="auto"/>
        <w:left w:val="none" w:sz="0" w:space="0" w:color="auto"/>
        <w:bottom w:val="none" w:sz="0" w:space="0" w:color="auto"/>
        <w:right w:val="none" w:sz="0" w:space="0" w:color="auto"/>
      </w:divBdr>
    </w:div>
    <w:div w:id="1205676409">
      <w:bodyDiv w:val="1"/>
      <w:marLeft w:val="0"/>
      <w:marRight w:val="0"/>
      <w:marTop w:val="0"/>
      <w:marBottom w:val="0"/>
      <w:divBdr>
        <w:top w:val="none" w:sz="0" w:space="0" w:color="auto"/>
        <w:left w:val="none" w:sz="0" w:space="0" w:color="auto"/>
        <w:bottom w:val="none" w:sz="0" w:space="0" w:color="auto"/>
        <w:right w:val="none" w:sz="0" w:space="0" w:color="auto"/>
      </w:divBdr>
    </w:div>
    <w:div w:id="1245454001">
      <w:bodyDiv w:val="1"/>
      <w:marLeft w:val="0"/>
      <w:marRight w:val="0"/>
      <w:marTop w:val="0"/>
      <w:marBottom w:val="0"/>
      <w:divBdr>
        <w:top w:val="none" w:sz="0" w:space="0" w:color="auto"/>
        <w:left w:val="none" w:sz="0" w:space="0" w:color="auto"/>
        <w:bottom w:val="none" w:sz="0" w:space="0" w:color="auto"/>
        <w:right w:val="none" w:sz="0" w:space="0" w:color="auto"/>
      </w:divBdr>
    </w:div>
    <w:div w:id="1738702462">
      <w:bodyDiv w:val="1"/>
      <w:marLeft w:val="0"/>
      <w:marRight w:val="0"/>
      <w:marTop w:val="0"/>
      <w:marBottom w:val="0"/>
      <w:divBdr>
        <w:top w:val="none" w:sz="0" w:space="0" w:color="auto"/>
        <w:left w:val="none" w:sz="0" w:space="0" w:color="auto"/>
        <w:bottom w:val="none" w:sz="0" w:space="0" w:color="auto"/>
        <w:right w:val="none" w:sz="0" w:space="0" w:color="auto"/>
      </w:divBdr>
    </w:div>
    <w:div w:id="1742410593">
      <w:bodyDiv w:val="1"/>
      <w:marLeft w:val="0"/>
      <w:marRight w:val="0"/>
      <w:marTop w:val="0"/>
      <w:marBottom w:val="0"/>
      <w:divBdr>
        <w:top w:val="none" w:sz="0" w:space="0" w:color="auto"/>
        <w:left w:val="none" w:sz="0" w:space="0" w:color="auto"/>
        <w:bottom w:val="none" w:sz="0" w:space="0" w:color="auto"/>
        <w:right w:val="none" w:sz="0" w:space="0" w:color="auto"/>
      </w:divBdr>
    </w:div>
    <w:div w:id="1891921216">
      <w:bodyDiv w:val="1"/>
      <w:marLeft w:val="0"/>
      <w:marRight w:val="0"/>
      <w:marTop w:val="0"/>
      <w:marBottom w:val="0"/>
      <w:divBdr>
        <w:top w:val="none" w:sz="0" w:space="0" w:color="auto"/>
        <w:left w:val="none" w:sz="0" w:space="0" w:color="auto"/>
        <w:bottom w:val="none" w:sz="0" w:space="0" w:color="auto"/>
        <w:right w:val="none" w:sz="0" w:space="0" w:color="auto"/>
      </w:divBdr>
    </w:div>
    <w:div w:id="20088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EC0F2-307F-4F9C-8535-DA87C784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1432</Words>
  <Characters>8168</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 Bitsadze</dc:creator>
  <cp:keywords/>
  <dc:description/>
  <cp:lastModifiedBy>Ketevan Sichinava</cp:lastModifiedBy>
  <cp:revision>28</cp:revision>
  <cp:lastPrinted>2023-02-16T13:06:00Z</cp:lastPrinted>
  <dcterms:created xsi:type="dcterms:W3CDTF">2023-02-23T11:34:00Z</dcterms:created>
  <dcterms:modified xsi:type="dcterms:W3CDTF">2023-07-28T12:18:00Z</dcterms:modified>
</cp:coreProperties>
</file>