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D9EE" w14:textId="77777777" w:rsidR="001B457B" w:rsidRDefault="00110C0A">
      <w:pPr>
        <w:pStyle w:val="a2"/>
      </w:pPr>
      <w:r>
        <w:t>ტექნიკური</w:t>
      </w:r>
      <w:r>
        <w:t xml:space="preserve"> </w:t>
      </w:r>
      <w:r>
        <w:t>დავალება</w:t>
      </w:r>
      <w:r>
        <w:br/>
        <w:t>(</w:t>
      </w:r>
      <w:r>
        <w:t>მონახაზი</w:t>
      </w:r>
      <w:r>
        <w:t>)</w:t>
      </w:r>
    </w:p>
    <w:p w14:paraId="3B964FB6" w14:textId="77777777" w:rsidR="001B457B" w:rsidRDefault="001B457B">
      <w:pPr>
        <w:pStyle w:val="BodyText"/>
      </w:pPr>
    </w:p>
    <w:p w14:paraId="107CC134" w14:textId="77777777" w:rsidR="001B457B" w:rsidRDefault="001B457B">
      <w:pPr>
        <w:pStyle w:val="BodyText"/>
      </w:pPr>
    </w:p>
    <w:sdt>
      <w:sdtPr>
        <w:rPr>
          <w:rFonts w:eastAsia="Sylfaen"/>
          <w:b w:val="0"/>
          <w:bCs w:val="0"/>
          <w:sz w:val="24"/>
          <w:szCs w:val="24"/>
        </w:rPr>
        <w:id w:val="1921443184"/>
        <w:docPartObj>
          <w:docPartGallery w:val="Table of Contents"/>
          <w:docPartUnique/>
        </w:docPartObj>
      </w:sdtPr>
      <w:sdtEndPr/>
      <w:sdtContent>
        <w:p w14:paraId="1D0C9154" w14:textId="71855265" w:rsidR="001B457B" w:rsidRDefault="00110C0A">
          <w:pPr>
            <w:pStyle w:val="TOCHeading"/>
          </w:pPr>
          <w:r>
            <w:rPr>
              <w:rFonts w:eastAsia="Sylfaen"/>
              <w:b w:val="0"/>
              <w:bCs w:val="0"/>
              <w:sz w:val="24"/>
              <w:szCs w:val="24"/>
            </w:rPr>
            <w:t xml:space="preserve"> </w:t>
          </w:r>
          <w:r>
            <w:t>შინაარსი</w:t>
          </w:r>
        </w:p>
        <w:p w14:paraId="06300827" w14:textId="77777777" w:rsidR="001B457B" w:rsidRDefault="00110C0A">
          <w:pPr>
            <w:pStyle w:val="TOC1"/>
            <w:tabs>
              <w:tab w:val="clear" w:pos="9639"/>
              <w:tab w:val="left" w:pos="440"/>
              <w:tab w:val="right" w:leader="dot" w:pos="9638"/>
            </w:tabs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2286_607756605">
            <w:r>
              <w:rPr>
                <w:rStyle w:val="IndexLink"/>
              </w:rPr>
              <w:t xml:space="preserve">1.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ზოგადი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ნაწილი</w:t>
            </w:r>
            <w:r>
              <w:rPr>
                <w:rStyle w:val="IndexLink"/>
              </w:rPr>
              <w:tab/>
              <w:t>2</w:t>
            </w:r>
          </w:hyperlink>
        </w:p>
        <w:p w14:paraId="7BB58254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2288_607756605">
            <w:r>
              <w:rPr>
                <w:rStyle w:val="IndexLink"/>
              </w:rPr>
              <w:t xml:space="preserve">1.1.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შესავალი</w:t>
            </w:r>
            <w:r>
              <w:rPr>
                <w:rStyle w:val="IndexLink"/>
              </w:rPr>
              <w:tab/>
              <w:t>2</w:t>
            </w:r>
          </w:hyperlink>
        </w:p>
        <w:p w14:paraId="7D55B943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2290_607756605">
            <w:r>
              <w:rPr>
                <w:rStyle w:val="IndexLink"/>
              </w:rPr>
              <w:t xml:space="preserve">1.2.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მოთხოვნები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პრეტენდენტზე</w:t>
            </w:r>
            <w:r>
              <w:rPr>
                <w:rStyle w:val="IndexLink"/>
              </w:rPr>
              <w:tab/>
              <w:t>2</w:t>
            </w:r>
          </w:hyperlink>
        </w:p>
        <w:p w14:paraId="5CB13D25" w14:textId="77777777" w:rsidR="001B457B" w:rsidRDefault="00110C0A">
          <w:pPr>
            <w:pStyle w:val="TOC1"/>
            <w:tabs>
              <w:tab w:val="clear" w:pos="9639"/>
              <w:tab w:val="left" w:pos="440"/>
              <w:tab w:val="right" w:leader="dot" w:pos="9638"/>
            </w:tabs>
          </w:pPr>
          <w:hyperlink w:anchor="__RefHeading___Toc2292_607756605">
            <w:r>
              <w:rPr>
                <w:rStyle w:val="IndexLink"/>
              </w:rPr>
              <w:t xml:space="preserve">2.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ავტომატიზაციის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ობიექტი</w:t>
            </w:r>
            <w:r>
              <w:rPr>
                <w:rStyle w:val="IndexLink"/>
              </w:rPr>
              <w:tab/>
              <w:t>3</w:t>
            </w:r>
          </w:hyperlink>
        </w:p>
        <w:p w14:paraId="16838D62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2294_607756605">
            <w:r>
              <w:rPr>
                <w:rStyle w:val="IndexLink"/>
              </w:rPr>
              <w:t xml:space="preserve">2.1.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პროცესის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აღწერა</w:t>
            </w:r>
            <w:r>
              <w:rPr>
                <w:rStyle w:val="IndexLink"/>
              </w:rPr>
              <w:tab/>
              <w:t>3</w:t>
            </w:r>
          </w:hyperlink>
        </w:p>
        <w:p w14:paraId="4FD3B361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2296_607756605">
            <w:r>
              <w:rPr>
                <w:rStyle w:val="IndexLink"/>
              </w:rPr>
              <w:t xml:space="preserve">2.2.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განლაგება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და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სქემა</w:t>
            </w:r>
            <w:r>
              <w:rPr>
                <w:rStyle w:val="IndexLink"/>
              </w:rPr>
              <w:tab/>
              <w:t>4</w:t>
            </w:r>
          </w:hyperlink>
        </w:p>
        <w:p w14:paraId="079574B9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2298_607756605">
            <w:r>
              <w:rPr>
                <w:rStyle w:val="IndexLink"/>
              </w:rPr>
              <w:t xml:space="preserve">2.3.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ობიექტების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ჩამონათვალი</w:t>
            </w:r>
            <w:r>
              <w:rPr>
                <w:rStyle w:val="IndexLink"/>
              </w:rPr>
              <w:tab/>
              <w:t>4</w:t>
            </w:r>
          </w:hyperlink>
        </w:p>
        <w:p w14:paraId="0BAB8094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3353_607756605">
            <w:r>
              <w:rPr>
                <w:rStyle w:val="IndexLink"/>
              </w:rPr>
              <w:t xml:space="preserve">2.4.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არსებული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სისტემები</w:t>
            </w:r>
            <w:r>
              <w:rPr>
                <w:rStyle w:val="IndexLink"/>
              </w:rPr>
              <w:tab/>
              <w:t>4</w:t>
            </w:r>
          </w:hyperlink>
        </w:p>
        <w:p w14:paraId="4D70570D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3355_607756605">
            <w:r>
              <w:rPr>
                <w:rStyle w:val="IndexLink"/>
              </w:rPr>
              <w:t xml:space="preserve">2.5.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ექსპლუატაციის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პირობები</w:t>
            </w:r>
            <w:r>
              <w:rPr>
                <w:rStyle w:val="IndexLink"/>
              </w:rPr>
              <w:tab/>
              <w:t>4</w:t>
            </w:r>
          </w:hyperlink>
        </w:p>
        <w:p w14:paraId="69C86AC8" w14:textId="77777777" w:rsidR="001B457B" w:rsidRDefault="00110C0A">
          <w:pPr>
            <w:pStyle w:val="TOC1"/>
            <w:tabs>
              <w:tab w:val="clear" w:pos="9639"/>
              <w:tab w:val="left" w:pos="440"/>
              <w:tab w:val="right" w:leader="dot" w:pos="9638"/>
            </w:tabs>
          </w:pPr>
          <w:hyperlink w:anchor="__RefHeading___Toc2300_607756605">
            <w:r>
              <w:rPr>
                <w:rStyle w:val="IndexLink"/>
              </w:rPr>
              <w:t xml:space="preserve">3.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მოთხოვნები</w:t>
            </w:r>
            <w:r>
              <w:rPr>
                <w:rStyle w:val="IndexLink"/>
              </w:rPr>
              <w:tab/>
              <w:t>6</w:t>
            </w:r>
          </w:hyperlink>
        </w:p>
        <w:p w14:paraId="48B56B6C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2302_607756605">
            <w:r>
              <w:rPr>
                <w:rStyle w:val="IndexLink"/>
              </w:rPr>
              <w:t xml:space="preserve">3.1.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ზოგადი</w:t>
            </w:r>
            <w:r>
              <w:rPr>
                <w:rStyle w:val="IndexLink"/>
              </w:rPr>
              <w:tab/>
              <w:t>6</w:t>
            </w:r>
          </w:hyperlink>
        </w:p>
        <w:p w14:paraId="72E6F63B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3357_607756605">
            <w:r>
              <w:rPr>
                <w:rStyle w:val="IndexLink"/>
              </w:rPr>
              <w:t xml:space="preserve">3.2.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სისტემის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ფუნქციები</w:t>
            </w:r>
            <w:r>
              <w:rPr>
                <w:rStyle w:val="IndexLink"/>
              </w:rPr>
              <w:tab/>
              <w:t>6</w:t>
            </w:r>
          </w:hyperlink>
        </w:p>
        <w:p w14:paraId="21813A22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2304_607756605">
            <w:r>
              <w:rPr>
                <w:rStyle w:val="IndexLink"/>
              </w:rPr>
              <w:t xml:space="preserve">3.3.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აპარატურული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უზრუნველყოფა</w:t>
            </w:r>
            <w:r>
              <w:rPr>
                <w:rStyle w:val="IndexLink"/>
              </w:rPr>
              <w:tab/>
              <w:t>7</w:t>
            </w:r>
          </w:hyperlink>
        </w:p>
        <w:p w14:paraId="759FF833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2306_607756605">
            <w:r>
              <w:rPr>
                <w:rStyle w:val="IndexLink"/>
              </w:rPr>
              <w:t xml:space="preserve">3.4.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პროგრამული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უზრუნველყოფა</w:t>
            </w:r>
            <w:r>
              <w:rPr>
                <w:rStyle w:val="IndexLink"/>
              </w:rPr>
              <w:tab/>
              <w:t>8</w:t>
            </w:r>
          </w:hyperlink>
        </w:p>
        <w:p w14:paraId="1501B22B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2308_607756605">
            <w:r>
              <w:rPr>
                <w:rStyle w:val="IndexLink"/>
              </w:rPr>
              <w:t xml:space="preserve">3.5.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ინტეგრაცია</w:t>
            </w:r>
            <w:r>
              <w:rPr>
                <w:rStyle w:val="IndexLink"/>
              </w:rPr>
              <w:tab/>
              <w:t>8</w:t>
            </w:r>
          </w:hyperlink>
        </w:p>
        <w:p w14:paraId="7D1CD5FD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2316_607756605">
            <w:r>
              <w:rPr>
                <w:rStyle w:val="IndexLink"/>
              </w:rPr>
              <w:t xml:space="preserve">3.6.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მონტაჟი</w:t>
            </w:r>
            <w:r>
              <w:rPr>
                <w:rStyle w:val="IndexLink"/>
              </w:rPr>
              <w:tab/>
              <w:t>8</w:t>
            </w:r>
          </w:hyperlink>
        </w:p>
        <w:p w14:paraId="564A37DB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3359_607756605">
            <w:r>
              <w:rPr>
                <w:rStyle w:val="IndexLink"/>
              </w:rPr>
              <w:t xml:space="preserve">3.7.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სისტემის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განვითარების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შესაძლებლობა</w:t>
            </w:r>
            <w:r>
              <w:rPr>
                <w:rStyle w:val="IndexLink"/>
              </w:rPr>
              <w:tab/>
              <w:t>9</w:t>
            </w:r>
          </w:hyperlink>
        </w:p>
        <w:p w14:paraId="784DAA97" w14:textId="77777777" w:rsidR="001B457B" w:rsidRDefault="00110C0A">
          <w:pPr>
            <w:pStyle w:val="TOC2"/>
            <w:tabs>
              <w:tab w:val="clear" w:pos="9639"/>
              <w:tab w:val="left" w:pos="880"/>
              <w:tab w:val="right" w:leader="dot" w:pos="9638"/>
            </w:tabs>
          </w:pPr>
          <w:hyperlink w:anchor="__RefHeading___Toc3361_607756605">
            <w:r>
              <w:rPr>
                <w:rStyle w:val="IndexLink"/>
              </w:rPr>
              <w:t xml:space="preserve">3.8.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გარანტია</w:t>
            </w:r>
            <w:r>
              <w:rPr>
                <w:rStyle w:val="IndexLink"/>
              </w:rPr>
              <w:tab/>
              <w:t>9</w:t>
            </w:r>
          </w:hyperlink>
        </w:p>
        <w:p w14:paraId="5696617C" w14:textId="77777777" w:rsidR="001B457B" w:rsidRDefault="00110C0A">
          <w:pPr>
            <w:pStyle w:val="TOC1"/>
            <w:tabs>
              <w:tab w:val="clear" w:pos="9639"/>
              <w:tab w:val="left" w:pos="440"/>
              <w:tab w:val="right" w:leader="dot" w:pos="9638"/>
            </w:tabs>
          </w:pPr>
          <w:hyperlink w:anchor="__RefHeading___Toc2318_607756605">
            <w:r>
              <w:rPr>
                <w:rStyle w:val="IndexLink"/>
              </w:rPr>
              <w:t xml:space="preserve">4. </w:t>
            </w:r>
            <w:r>
              <w:rPr>
                <w:rStyle w:val="IndexLink"/>
              </w:rPr>
              <w:tab/>
            </w:r>
            <w:r>
              <w:rPr>
                <w:rStyle w:val="IndexLink"/>
              </w:rPr>
              <w:t>მიწოდების</w:t>
            </w:r>
            <w:r>
              <w:rPr>
                <w:rStyle w:val="IndexLink"/>
              </w:rPr>
              <w:t xml:space="preserve"> </w:t>
            </w:r>
            <w:r>
              <w:rPr>
                <w:rStyle w:val="IndexLink"/>
              </w:rPr>
              <w:t>შემადგენლობა</w:t>
            </w:r>
            <w:r>
              <w:rPr>
                <w:rStyle w:val="IndexLink"/>
              </w:rPr>
              <w:tab/>
              <w:t>10</w:t>
            </w:r>
          </w:hyperlink>
          <w:r>
            <w:rPr>
              <w:rStyle w:val="IndexLink"/>
            </w:rPr>
            <w:fldChar w:fldCharType="end"/>
          </w:r>
        </w:p>
      </w:sdtContent>
    </w:sdt>
    <w:p w14:paraId="6226AAFC" w14:textId="77777777" w:rsidR="001B457B" w:rsidRDefault="001B457B">
      <w:pPr>
        <w:pStyle w:val="BodyText"/>
      </w:pPr>
    </w:p>
    <w:p w14:paraId="007A76B1" w14:textId="77777777" w:rsidR="001B457B" w:rsidRDefault="00110C0A">
      <w:pPr>
        <w:pStyle w:val="Heading1"/>
      </w:pPr>
      <w:bookmarkStart w:id="0" w:name="__RefHeading___Toc2286_607756605"/>
      <w:bookmarkEnd w:id="0"/>
      <w:r>
        <w:lastRenderedPageBreak/>
        <w:t>ზოგადი</w:t>
      </w:r>
      <w:r>
        <w:t xml:space="preserve"> </w:t>
      </w:r>
      <w:r>
        <w:t>ნაწილი</w:t>
      </w:r>
    </w:p>
    <w:p w14:paraId="7528226A" w14:textId="77777777" w:rsidR="001B457B" w:rsidRDefault="00110C0A">
      <w:pPr>
        <w:pStyle w:val="Heading2"/>
      </w:pPr>
      <w:bookmarkStart w:id="1" w:name="__RefHeading___Toc2288_607756605"/>
      <w:bookmarkEnd w:id="1"/>
      <w:r>
        <w:t>შესავალი</w:t>
      </w:r>
    </w:p>
    <w:p w14:paraId="1FBD2C9B" w14:textId="77777777" w:rsidR="001B457B" w:rsidRDefault="00110C0A">
      <w:pPr>
        <w:pStyle w:val="BodyText"/>
      </w:pPr>
      <w:r>
        <w:t>წინამდებარე</w:t>
      </w:r>
      <w:r>
        <w:t xml:space="preserve"> </w:t>
      </w:r>
      <w:r>
        <w:t>ტექნიკური</w:t>
      </w:r>
      <w:r>
        <w:t xml:space="preserve"> </w:t>
      </w:r>
      <w:r>
        <w:t>დავალების</w:t>
      </w:r>
      <w:r>
        <w:t xml:space="preserve"> </w:t>
      </w:r>
      <w:r>
        <w:t>მიზანია</w:t>
      </w:r>
      <w:r>
        <w:t xml:space="preserve"> </w:t>
      </w:r>
      <w:r>
        <w:t>შპს</w:t>
      </w:r>
      <w:r>
        <w:t xml:space="preserve"> «</w:t>
      </w:r>
      <w:r>
        <w:t>გარდაბნის</w:t>
      </w:r>
      <w:r>
        <w:t xml:space="preserve"> </w:t>
      </w:r>
      <w:r>
        <w:t>გამწმენდი</w:t>
      </w:r>
      <w:r>
        <w:t xml:space="preserve"> </w:t>
      </w:r>
      <w:r>
        <w:t>ნაგებობის</w:t>
      </w:r>
      <w:r>
        <w:t xml:space="preserve">» </w:t>
      </w:r>
      <w:r>
        <w:rPr>
          <w:shd w:val="clear" w:color="auto" w:fill="FFFF00"/>
        </w:rPr>
        <w:t>ლამის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გაუწყლოვნება</w:t>
      </w:r>
      <w:r>
        <w:rPr>
          <w:shd w:val="clear" w:color="auto" w:fill="FFFF00"/>
        </w:rPr>
        <w:t>/</w:t>
      </w:r>
      <w:r>
        <w:rPr>
          <w:shd w:val="clear" w:color="auto" w:fill="FFFF00"/>
        </w:rPr>
        <w:t>დეჰიდრატაცია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ავტომატიზაციის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სისტემის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შექმნა</w:t>
      </w:r>
      <w:r>
        <w:t>.</w:t>
      </w:r>
    </w:p>
    <w:p w14:paraId="3764EB22" w14:textId="77777777" w:rsidR="001B457B" w:rsidRDefault="00110C0A">
      <w:pPr>
        <w:pStyle w:val="BodyText"/>
      </w:pPr>
      <w:r>
        <w:t>ტექნიკურ</w:t>
      </w:r>
      <w:r>
        <w:t xml:space="preserve"> </w:t>
      </w:r>
      <w:r>
        <w:t>დავალებაში</w:t>
      </w:r>
      <w:r>
        <w:t xml:space="preserve"> </w:t>
      </w:r>
      <w:r>
        <w:t>მოცემული</w:t>
      </w:r>
      <w:r>
        <w:t xml:space="preserve"> </w:t>
      </w:r>
      <w:r>
        <w:t>მოთხოვნების</w:t>
      </w:r>
      <w:r>
        <w:t xml:space="preserve"> </w:t>
      </w:r>
      <w:r>
        <w:t>შესბამისად</w:t>
      </w:r>
      <w:r>
        <w:t xml:space="preserve"> </w:t>
      </w:r>
      <w:r>
        <w:t>პრეტენდენტმა</w:t>
      </w:r>
      <w:r>
        <w:t xml:space="preserve"> </w:t>
      </w:r>
      <w:r>
        <w:t>უნდა</w:t>
      </w:r>
      <w:r>
        <w:t xml:space="preserve"> </w:t>
      </w:r>
      <w:r>
        <w:t>დადოს</w:t>
      </w:r>
      <w:r>
        <w:t xml:space="preserve"> </w:t>
      </w:r>
      <w:r>
        <w:t>შეთავაზება</w:t>
      </w:r>
      <w:r>
        <w:t xml:space="preserve">, </w:t>
      </w:r>
      <w:r>
        <w:t>პუნქტის</w:t>
      </w:r>
      <w:r>
        <w:t xml:space="preserve"> «</w:t>
      </w:r>
      <w:r>
        <w:fldChar w:fldCharType="begin"/>
      </w:r>
      <w:r>
        <w:instrText xml:space="preserve"> REF __RefHeading__</w:instrText>
      </w:r>
      <w:r>
        <w:instrText xml:space="preserve">_Toc2290_607756605 \h </w:instrText>
      </w:r>
      <w:r>
        <w:fldChar w:fldCharType="separate"/>
      </w:r>
      <w:r>
        <w:t>მოთხოვნები</w:t>
      </w:r>
      <w:r>
        <w:t xml:space="preserve"> </w:t>
      </w:r>
      <w:r>
        <w:t>პრეტენდენტზე</w:t>
      </w:r>
      <w:r>
        <w:fldChar w:fldCharType="end"/>
      </w:r>
      <w:r>
        <w:t xml:space="preserve">» </w:t>
      </w:r>
      <w:r>
        <w:t>შესაბამისად</w:t>
      </w:r>
      <w:r>
        <w:t>.</w:t>
      </w:r>
    </w:p>
    <w:p w14:paraId="359D535D" w14:textId="77777777" w:rsidR="001B457B" w:rsidRDefault="001B457B">
      <w:pPr>
        <w:pStyle w:val="BodyText"/>
      </w:pPr>
    </w:p>
    <w:p w14:paraId="6F93F2B8" w14:textId="77777777" w:rsidR="001B457B" w:rsidRDefault="00110C0A">
      <w:pPr>
        <w:pStyle w:val="Heading2"/>
      </w:pPr>
      <w:bookmarkStart w:id="2" w:name="__RefHeading___Toc2290_607756605"/>
      <w:bookmarkEnd w:id="2"/>
      <w:r>
        <w:t>მოთხოვნები</w:t>
      </w:r>
      <w:r>
        <w:t xml:space="preserve"> </w:t>
      </w:r>
      <w:r>
        <w:t>პრეტენდენტზე</w:t>
      </w:r>
    </w:p>
    <w:p w14:paraId="19D3782E" w14:textId="77777777" w:rsidR="001B457B" w:rsidRDefault="00110C0A">
      <w:pPr>
        <w:pStyle w:val="BodyText"/>
      </w:pPr>
      <w:r>
        <w:t>პრეტენდენტმა</w:t>
      </w:r>
      <w:r>
        <w:t xml:space="preserve"> </w:t>
      </w:r>
      <w:r>
        <w:t>უნდა</w:t>
      </w:r>
      <w:r>
        <w:t xml:space="preserve"> </w:t>
      </w:r>
      <w:r>
        <w:t>წარმოადგინოს</w:t>
      </w:r>
      <w:r>
        <w:t>:</w:t>
      </w:r>
    </w:p>
    <w:p w14:paraId="60B62F96" w14:textId="77777777" w:rsidR="001B457B" w:rsidRDefault="00110C0A" w:rsidP="00110C0A">
      <w:pPr>
        <w:pStyle w:val="BodyText"/>
        <w:numPr>
          <w:ilvl w:val="0"/>
          <w:numId w:val="3"/>
        </w:numPr>
      </w:pPr>
      <w:r>
        <w:t>სისტემის</w:t>
      </w:r>
      <w:r>
        <w:t xml:space="preserve"> </w:t>
      </w:r>
      <w:r>
        <w:t>სტრუქტურული</w:t>
      </w:r>
      <w:r>
        <w:t xml:space="preserve"> </w:t>
      </w:r>
      <w:r>
        <w:t>სქემა</w:t>
      </w:r>
      <w:r>
        <w:t>;</w:t>
      </w:r>
    </w:p>
    <w:p w14:paraId="484C7425" w14:textId="77777777" w:rsidR="001B457B" w:rsidRDefault="00110C0A" w:rsidP="00110C0A">
      <w:pPr>
        <w:pStyle w:val="BodyText"/>
        <w:numPr>
          <w:ilvl w:val="0"/>
          <w:numId w:val="4"/>
        </w:numPr>
      </w:pPr>
      <w:r>
        <w:t>ძირითადი</w:t>
      </w:r>
      <w:r>
        <w:t xml:space="preserve"> </w:t>
      </w:r>
      <w:r>
        <w:t>აპარატურული</w:t>
      </w:r>
      <w:r>
        <w:t xml:space="preserve"> </w:t>
      </w:r>
      <w:r>
        <w:t>კომპ</w:t>
      </w:r>
      <w:r>
        <w:t>ონენტების</w:t>
      </w:r>
      <w:r>
        <w:t xml:space="preserve"> </w:t>
      </w:r>
      <w:r>
        <w:t>ჩამონათვალი</w:t>
      </w:r>
      <w:r>
        <w:t xml:space="preserve"> (</w:t>
      </w:r>
      <w:r>
        <w:t>სპეციფიკაცია</w:t>
      </w:r>
      <w:r>
        <w:t>);</w:t>
      </w:r>
    </w:p>
    <w:p w14:paraId="38108370" w14:textId="77777777" w:rsidR="001B457B" w:rsidRDefault="00110C0A" w:rsidP="00110C0A">
      <w:pPr>
        <w:pStyle w:val="BodyText"/>
        <w:numPr>
          <w:ilvl w:val="0"/>
          <w:numId w:val="5"/>
        </w:numPr>
      </w:pPr>
      <w:r>
        <w:t>ძირითადი</w:t>
      </w:r>
      <w:r>
        <w:t xml:space="preserve"> </w:t>
      </w:r>
      <w:r>
        <w:t>პროგრამული</w:t>
      </w:r>
      <w:r>
        <w:t xml:space="preserve"> </w:t>
      </w:r>
      <w:r>
        <w:t>კომპონენტების</w:t>
      </w:r>
      <w:r>
        <w:t xml:space="preserve"> </w:t>
      </w:r>
      <w:r>
        <w:t>ჩამონათვალი</w:t>
      </w:r>
      <w:r>
        <w:t xml:space="preserve"> (</w:t>
      </w:r>
      <w:r>
        <w:t>სპეციფიკაცია</w:t>
      </w:r>
      <w:r>
        <w:t>);</w:t>
      </w:r>
    </w:p>
    <w:p w14:paraId="6C8F2AEA" w14:textId="77777777" w:rsidR="001B457B" w:rsidRDefault="00110C0A" w:rsidP="00110C0A">
      <w:pPr>
        <w:pStyle w:val="BodyText"/>
        <w:numPr>
          <w:ilvl w:val="0"/>
          <w:numId w:val="6"/>
        </w:numPr>
      </w:pPr>
      <w:r>
        <w:t>ძირითადი</w:t>
      </w:r>
      <w:r>
        <w:t xml:space="preserve"> </w:t>
      </w:r>
      <w:r>
        <w:t>სამონტაჟო</w:t>
      </w:r>
      <w:r>
        <w:t xml:space="preserve"> </w:t>
      </w:r>
      <w:r>
        <w:t>მასალების</w:t>
      </w:r>
      <w:r>
        <w:t xml:space="preserve"> </w:t>
      </w:r>
      <w:r>
        <w:t>ჩამონათვალი</w:t>
      </w:r>
      <w:r>
        <w:t xml:space="preserve"> (</w:t>
      </w:r>
      <w:r>
        <w:t>სპეციფიკაცია</w:t>
      </w:r>
      <w:r>
        <w:t>);</w:t>
      </w:r>
    </w:p>
    <w:p w14:paraId="4B6E3AEF" w14:textId="77777777" w:rsidR="001B457B" w:rsidRDefault="00110C0A" w:rsidP="00110C0A">
      <w:pPr>
        <w:pStyle w:val="BodyText"/>
        <w:numPr>
          <w:ilvl w:val="0"/>
          <w:numId w:val="7"/>
        </w:numPr>
      </w:pPr>
      <w:r>
        <w:t>მუშაობის</w:t>
      </w:r>
      <w:r>
        <w:t xml:space="preserve"> </w:t>
      </w:r>
      <w:r>
        <w:t>პროცესის</w:t>
      </w:r>
      <w:r>
        <w:t xml:space="preserve"> </w:t>
      </w:r>
      <w:r>
        <w:t>და</w:t>
      </w:r>
      <w:r>
        <w:t xml:space="preserve"> HMI-</w:t>
      </w:r>
      <w:r>
        <w:t>ს</w:t>
      </w:r>
      <w:r>
        <w:t xml:space="preserve"> </w:t>
      </w:r>
      <w:r>
        <w:t>მოკლე</w:t>
      </w:r>
      <w:r>
        <w:t xml:space="preserve"> </w:t>
      </w:r>
      <w:r>
        <w:t>აღწერა</w:t>
      </w:r>
      <w:r>
        <w:t>;</w:t>
      </w:r>
    </w:p>
    <w:p w14:paraId="5ED7BA44" w14:textId="77777777" w:rsidR="001B457B" w:rsidRDefault="00110C0A" w:rsidP="00110C0A">
      <w:pPr>
        <w:pStyle w:val="BodyText"/>
        <w:numPr>
          <w:ilvl w:val="0"/>
          <w:numId w:val="8"/>
        </w:numPr>
      </w:pPr>
      <w:r>
        <w:t>არსებულ</w:t>
      </w:r>
      <w:r>
        <w:t xml:space="preserve"> </w:t>
      </w:r>
      <w:r>
        <w:t>სისტემებთან</w:t>
      </w:r>
      <w:r>
        <w:t xml:space="preserve"> </w:t>
      </w:r>
      <w:r>
        <w:t>ინტეგრაციის</w:t>
      </w:r>
      <w:r>
        <w:t xml:space="preserve"> </w:t>
      </w:r>
      <w:r>
        <w:t>აღწერა</w:t>
      </w:r>
      <w:r>
        <w:t>;</w:t>
      </w:r>
    </w:p>
    <w:p w14:paraId="15119B92" w14:textId="77777777" w:rsidR="001B457B" w:rsidRDefault="00110C0A" w:rsidP="00110C0A">
      <w:pPr>
        <w:pStyle w:val="BodyText"/>
        <w:numPr>
          <w:ilvl w:val="0"/>
          <w:numId w:val="9"/>
        </w:numPr>
      </w:pPr>
      <w:r>
        <w:t>ეტაპობრივი</w:t>
      </w:r>
      <w:r>
        <w:t xml:space="preserve"> </w:t>
      </w:r>
      <w:r>
        <w:t>კალენდა</w:t>
      </w:r>
      <w:r>
        <w:t>რული</w:t>
      </w:r>
      <w:r>
        <w:t xml:space="preserve"> </w:t>
      </w:r>
      <w:r>
        <w:t>გეგმა</w:t>
      </w:r>
      <w:r>
        <w:t>-</w:t>
      </w:r>
      <w:r>
        <w:t>გრაფიკი</w:t>
      </w:r>
      <w:r>
        <w:t>;</w:t>
      </w:r>
    </w:p>
    <w:p w14:paraId="5F89F3D9" w14:textId="77777777" w:rsidR="001B457B" w:rsidRDefault="00110C0A" w:rsidP="00110C0A">
      <w:pPr>
        <w:pStyle w:val="BodyText"/>
        <w:numPr>
          <w:ilvl w:val="0"/>
          <w:numId w:val="10"/>
        </w:numPr>
      </w:pPr>
      <w:r>
        <w:t>მოკლე</w:t>
      </w:r>
      <w:r>
        <w:t xml:space="preserve"> </w:t>
      </w:r>
      <w:r>
        <w:t>განმარტებები</w:t>
      </w:r>
      <w:r>
        <w:t xml:space="preserve">, </w:t>
      </w:r>
      <w:r>
        <w:t>თუ</w:t>
      </w:r>
      <w:r>
        <w:t xml:space="preserve"> </w:t>
      </w:r>
      <w:r>
        <w:t>როგორ</w:t>
      </w:r>
      <w:r>
        <w:t xml:space="preserve"> </w:t>
      </w:r>
      <w:r>
        <w:t>დაკმაყოფილდება</w:t>
      </w:r>
      <w:r>
        <w:t xml:space="preserve"> </w:t>
      </w:r>
      <w:r>
        <w:t>თავი</w:t>
      </w:r>
      <w:r>
        <w:t xml:space="preserve"> «</w:t>
      </w:r>
      <w:r>
        <w:fldChar w:fldCharType="begin"/>
      </w:r>
      <w:r>
        <w:instrText xml:space="preserve"> REF __RefHeading___Toc2300_607756605 \r \r \h </w:instrText>
      </w:r>
      <w:r>
        <w:fldChar w:fldCharType="separate"/>
      </w:r>
      <w:r>
        <w:t xml:space="preserve">3. </w:t>
      </w:r>
      <w:r>
        <w:fldChar w:fldCharType="end"/>
      </w:r>
      <w:r>
        <w:fldChar w:fldCharType="begin"/>
      </w:r>
      <w:r>
        <w:instrText xml:space="preserve"> REF __RefHeading___Toc2300_607756605 \h </w:instrText>
      </w:r>
      <w:r>
        <w:fldChar w:fldCharType="separate"/>
      </w:r>
      <w:r>
        <w:t>მოთხოვნე</w:t>
      </w:r>
      <w:r>
        <w:t>ბი</w:t>
      </w:r>
      <w:r>
        <w:fldChar w:fldCharType="end"/>
      </w:r>
      <w:r>
        <w:t xml:space="preserve">»  </w:t>
      </w:r>
      <w:r>
        <w:t>ყველა</w:t>
      </w:r>
      <w:r>
        <w:t xml:space="preserve"> </w:t>
      </w:r>
      <w:r>
        <w:t>პუნქტი</w:t>
      </w:r>
    </w:p>
    <w:p w14:paraId="4A5CB46E" w14:textId="77777777" w:rsidR="001B457B" w:rsidRDefault="001B457B">
      <w:pPr>
        <w:pStyle w:val="BodyText"/>
      </w:pPr>
    </w:p>
    <w:p w14:paraId="6182CFAD" w14:textId="77777777" w:rsidR="001B457B" w:rsidRDefault="00110C0A">
      <w:pPr>
        <w:pStyle w:val="Heading1"/>
      </w:pPr>
      <w:bookmarkStart w:id="3" w:name="__RefHeading___Toc2292_607756605"/>
      <w:bookmarkEnd w:id="3"/>
      <w:r>
        <w:lastRenderedPageBreak/>
        <w:t>ავტომატიზაციის</w:t>
      </w:r>
      <w:r>
        <w:t xml:space="preserve"> </w:t>
      </w:r>
      <w:r>
        <w:t>ობიექტი</w:t>
      </w:r>
    </w:p>
    <w:p w14:paraId="72661961" w14:textId="77777777" w:rsidR="001B457B" w:rsidRDefault="00110C0A">
      <w:pPr>
        <w:pStyle w:val="Heading2"/>
      </w:pPr>
      <w:bookmarkStart w:id="4" w:name="__RefHeading___Toc2294_607756605"/>
      <w:bookmarkEnd w:id="4"/>
      <w:r>
        <w:t>პროცესის</w:t>
      </w:r>
      <w:r>
        <w:t xml:space="preserve"> </w:t>
      </w:r>
      <w:r>
        <w:t>აღწერა</w:t>
      </w:r>
    </w:p>
    <w:p w14:paraId="51E88FE7" w14:textId="77777777" w:rsidR="001B457B" w:rsidRDefault="00110C0A">
      <w:pPr>
        <w:pStyle w:val="BodyText"/>
      </w:pPr>
      <w:r>
        <w:t>შპს</w:t>
      </w:r>
      <w:r>
        <w:t xml:space="preserve"> «</w:t>
      </w:r>
      <w:r>
        <w:t>გარდაბნის</w:t>
      </w:r>
      <w:r>
        <w:t xml:space="preserve"> </w:t>
      </w:r>
      <w:r>
        <w:t>გამწმენდი</w:t>
      </w:r>
      <w:r>
        <w:t xml:space="preserve"> </w:t>
      </w:r>
      <w:r>
        <w:t>ნაგებობა</w:t>
      </w:r>
      <w:r>
        <w:t xml:space="preserve">» </w:t>
      </w:r>
      <w:r>
        <w:t>ემსახურება</w:t>
      </w:r>
      <w:r>
        <w:t xml:space="preserve"> </w:t>
      </w:r>
      <w:r>
        <w:t>ჩამდინარე</w:t>
      </w:r>
      <w:r>
        <w:t xml:space="preserve"> </w:t>
      </w:r>
      <w:r>
        <w:t>წყლის</w:t>
      </w:r>
      <w:r>
        <w:t xml:space="preserve"> </w:t>
      </w:r>
      <w:r>
        <w:t>გაწმენდას</w:t>
      </w:r>
      <w:r>
        <w:t xml:space="preserve"> </w:t>
      </w:r>
      <w:r>
        <w:t>და</w:t>
      </w:r>
      <w:r>
        <w:t xml:space="preserve"> </w:t>
      </w:r>
      <w:r>
        <w:t>გაწმენდილი</w:t>
      </w:r>
      <w:r>
        <w:t xml:space="preserve"> </w:t>
      </w:r>
      <w:r>
        <w:t>წყლის</w:t>
      </w:r>
      <w:r>
        <w:t xml:space="preserve"> </w:t>
      </w:r>
      <w:r>
        <w:t>ბუნებაში</w:t>
      </w:r>
      <w:r>
        <w:t xml:space="preserve"> </w:t>
      </w:r>
      <w:r>
        <w:t>დაბრუნებას</w:t>
      </w:r>
      <w:r>
        <w:t xml:space="preserve">. </w:t>
      </w:r>
      <w:r>
        <w:t>აღნიშნული</w:t>
      </w:r>
      <w:r>
        <w:t xml:space="preserve"> </w:t>
      </w:r>
      <w:r>
        <w:t>შედეგის</w:t>
      </w:r>
      <w:r>
        <w:t xml:space="preserve"> </w:t>
      </w:r>
      <w:r>
        <w:t>მისაღებად</w:t>
      </w:r>
      <w:r>
        <w:t xml:space="preserve"> </w:t>
      </w:r>
      <w:r>
        <w:t>ჩამდინარე</w:t>
      </w:r>
      <w:r>
        <w:t xml:space="preserve"> </w:t>
      </w:r>
      <w:r>
        <w:t>წყალს</w:t>
      </w:r>
      <w:r>
        <w:t xml:space="preserve"> </w:t>
      </w:r>
      <w:r>
        <w:t>გარკვეული</w:t>
      </w:r>
      <w:r>
        <w:t xml:space="preserve"> </w:t>
      </w:r>
      <w:r>
        <w:t>დამუშავება</w:t>
      </w:r>
      <w:r>
        <w:t xml:space="preserve"> </w:t>
      </w:r>
      <w:r>
        <w:t>და</w:t>
      </w:r>
      <w:r>
        <w:t xml:space="preserve"> </w:t>
      </w:r>
      <w:r>
        <w:t>შესაბამისი</w:t>
      </w:r>
      <w:r>
        <w:t xml:space="preserve"> </w:t>
      </w:r>
      <w:r>
        <w:t>პროცესების</w:t>
      </w:r>
      <w:r>
        <w:t xml:space="preserve"> </w:t>
      </w:r>
      <w:r>
        <w:t>გავლა</w:t>
      </w:r>
      <w:r>
        <w:t xml:space="preserve"> </w:t>
      </w:r>
      <w:r>
        <w:t>უწევს</w:t>
      </w:r>
      <w:r>
        <w:t>.</w:t>
      </w:r>
    </w:p>
    <w:p w14:paraId="61E57FE3" w14:textId="77777777" w:rsidR="001B457B" w:rsidRDefault="00110C0A">
      <w:pPr>
        <w:pStyle w:val="BodyText"/>
      </w:pPr>
      <w:r>
        <w:t>შემოდინებული</w:t>
      </w:r>
      <w:r>
        <w:t xml:space="preserve"> </w:t>
      </w:r>
      <w:r>
        <w:t>წყლის</w:t>
      </w:r>
      <w:r>
        <w:t xml:space="preserve"> </w:t>
      </w:r>
      <w:r>
        <w:t>მექანიკური</w:t>
      </w:r>
      <w:r>
        <w:t xml:space="preserve"> </w:t>
      </w:r>
      <w:r>
        <w:t>დამუშავების</w:t>
      </w:r>
      <w:r>
        <w:t xml:space="preserve"> </w:t>
      </w:r>
      <w:r>
        <w:t>შემდეგ</w:t>
      </w:r>
      <w:r>
        <w:t xml:space="preserve"> </w:t>
      </w:r>
      <w:r>
        <w:t>ხდება</w:t>
      </w:r>
      <w:r>
        <w:t xml:space="preserve"> </w:t>
      </w:r>
      <w:r>
        <w:t>მასში</w:t>
      </w:r>
      <w:r>
        <w:t xml:space="preserve"> </w:t>
      </w:r>
      <w:r>
        <w:t>გახსნილი</w:t>
      </w:r>
      <w:r>
        <w:t xml:space="preserve"> </w:t>
      </w:r>
      <w:r>
        <w:t>და</w:t>
      </w:r>
      <w:r>
        <w:t xml:space="preserve"> </w:t>
      </w:r>
      <w:r>
        <w:t>შეწონილი</w:t>
      </w:r>
      <w:r>
        <w:t xml:space="preserve"> </w:t>
      </w:r>
      <w:r>
        <w:t>ნაწილაკების</w:t>
      </w:r>
      <w:r>
        <w:t xml:space="preserve"> </w:t>
      </w:r>
      <w:r>
        <w:t>ქიმიურ</w:t>
      </w:r>
      <w:r>
        <w:t>-</w:t>
      </w:r>
      <w:r>
        <w:t>მექანიკური</w:t>
      </w:r>
      <w:r>
        <w:t xml:space="preserve"> </w:t>
      </w:r>
      <w:r>
        <w:t>დამუშავება</w:t>
      </w:r>
      <w:r>
        <w:t xml:space="preserve">, </w:t>
      </w:r>
      <w:r>
        <w:t>შედეგად</w:t>
      </w:r>
      <w:r>
        <w:t xml:space="preserve"> </w:t>
      </w:r>
      <w:r>
        <w:t>ვიღებთ</w:t>
      </w:r>
      <w:r>
        <w:t xml:space="preserve"> </w:t>
      </w:r>
      <w:r>
        <w:t>შესქელებული</w:t>
      </w:r>
      <w:r>
        <w:t xml:space="preserve"> </w:t>
      </w:r>
      <w:r>
        <w:t>ლამისა</w:t>
      </w:r>
      <w:r>
        <w:t xml:space="preserve"> (4%) </w:t>
      </w:r>
      <w:r>
        <w:t>და</w:t>
      </w:r>
      <w:r>
        <w:t xml:space="preserve"> </w:t>
      </w:r>
      <w:r>
        <w:t>წყლის</w:t>
      </w:r>
      <w:r>
        <w:t xml:space="preserve"> (96%) </w:t>
      </w:r>
      <w:r>
        <w:t>კონცენტრაციას</w:t>
      </w:r>
      <w:r>
        <w:t xml:space="preserve">, </w:t>
      </w:r>
      <w:r>
        <w:t>რომელიც</w:t>
      </w:r>
      <w:r>
        <w:t xml:space="preserve"> </w:t>
      </w:r>
      <w:r>
        <w:t>არსებული</w:t>
      </w:r>
      <w:r>
        <w:t xml:space="preserve"> </w:t>
      </w:r>
      <w:r>
        <w:t>პრაქტიკით</w:t>
      </w:r>
      <w:r>
        <w:t xml:space="preserve">, </w:t>
      </w:r>
      <w:r>
        <w:t>ბუნებრივ</w:t>
      </w:r>
      <w:r>
        <w:t xml:space="preserve"> </w:t>
      </w:r>
      <w:r>
        <w:t>პირობებში</w:t>
      </w:r>
      <w:r>
        <w:t xml:space="preserve"> </w:t>
      </w:r>
      <w:r>
        <w:t>შრებოდა</w:t>
      </w:r>
      <w:r>
        <w:t xml:space="preserve">. </w:t>
      </w:r>
      <w:r>
        <w:t>თანამედროვე</w:t>
      </w:r>
      <w:r>
        <w:t xml:space="preserve"> </w:t>
      </w:r>
      <w:r>
        <w:t>გამოწვევებმა</w:t>
      </w:r>
      <w:r>
        <w:t xml:space="preserve"> </w:t>
      </w:r>
      <w:r>
        <w:t>მოითხოვა</w:t>
      </w:r>
      <w:r>
        <w:t xml:space="preserve"> </w:t>
      </w:r>
      <w:r>
        <w:t>ლამის</w:t>
      </w:r>
      <w:r>
        <w:t xml:space="preserve"> </w:t>
      </w:r>
      <w:r>
        <w:t>დაჩქარებული</w:t>
      </w:r>
      <w:r>
        <w:t xml:space="preserve"> </w:t>
      </w:r>
      <w:r>
        <w:t>დეჰიდრატაცია</w:t>
      </w:r>
      <w:r>
        <w:t>.</w:t>
      </w:r>
    </w:p>
    <w:p w14:paraId="3C6801AE" w14:textId="77777777" w:rsidR="001B457B" w:rsidRDefault="00110C0A">
      <w:pPr>
        <w:pStyle w:val="BodyText"/>
      </w:pPr>
      <w:r>
        <w:t>მიმდინარე</w:t>
      </w:r>
      <w:r>
        <w:t xml:space="preserve"> </w:t>
      </w:r>
      <w:r>
        <w:t>წელს</w:t>
      </w:r>
      <w:r>
        <w:t xml:space="preserve"> </w:t>
      </w:r>
      <w:r>
        <w:t>შპს</w:t>
      </w:r>
      <w:r>
        <w:t xml:space="preserve"> «</w:t>
      </w:r>
      <w:r>
        <w:t>გარდაბნის</w:t>
      </w:r>
      <w:r>
        <w:t xml:space="preserve"> </w:t>
      </w:r>
      <w:r>
        <w:t>გამწმენდი</w:t>
      </w:r>
      <w:r>
        <w:t xml:space="preserve"> </w:t>
      </w:r>
      <w:r>
        <w:t>ნაგებობა</w:t>
      </w:r>
      <w:r>
        <w:t>»-</w:t>
      </w:r>
      <w:r>
        <w:t>მ</w:t>
      </w:r>
      <w:r>
        <w:t xml:space="preserve"> </w:t>
      </w:r>
      <w:r>
        <w:t>დაასრულა</w:t>
      </w:r>
      <w:r>
        <w:t xml:space="preserve"> </w:t>
      </w:r>
      <w:r>
        <w:t>პროექტი</w:t>
      </w:r>
      <w:r>
        <w:t xml:space="preserve"> </w:t>
      </w:r>
      <w:r>
        <w:t>დასახელებით</w:t>
      </w:r>
      <w:r>
        <w:t xml:space="preserve"> «</w:t>
      </w:r>
      <w:r>
        <w:t>ლამის</w:t>
      </w:r>
      <w:r>
        <w:t xml:space="preserve"> </w:t>
      </w:r>
      <w:r>
        <w:t>გაუწ</w:t>
      </w:r>
      <w:r>
        <w:t>ყლოვნება</w:t>
      </w:r>
      <w:r>
        <w:t>/</w:t>
      </w:r>
      <w:r>
        <w:t>დეჰიდრატაცია</w:t>
      </w:r>
      <w:r>
        <w:t xml:space="preserve">». </w:t>
      </w:r>
      <w:r>
        <w:t>რის</w:t>
      </w:r>
      <w:r>
        <w:t xml:space="preserve"> </w:t>
      </w:r>
      <w:r>
        <w:t>შედეგადაც</w:t>
      </w:r>
      <w:r>
        <w:t xml:space="preserve"> </w:t>
      </w:r>
      <w:r>
        <w:t>ობიექტს</w:t>
      </w:r>
      <w:r>
        <w:t xml:space="preserve"> </w:t>
      </w:r>
      <w:r>
        <w:t>დაემატა</w:t>
      </w:r>
      <w:r>
        <w:t xml:space="preserve"> </w:t>
      </w:r>
      <w:r>
        <w:t>დამატებითი</w:t>
      </w:r>
      <w:r>
        <w:t xml:space="preserve"> </w:t>
      </w:r>
      <w:r>
        <w:t>აგრეგატ</w:t>
      </w:r>
      <w:r>
        <w:t>-</w:t>
      </w:r>
      <w:r>
        <w:t>დანადგარები</w:t>
      </w:r>
      <w:r>
        <w:t xml:space="preserve">, </w:t>
      </w:r>
      <w:r>
        <w:t>რომლებიც</w:t>
      </w:r>
      <w:r>
        <w:t xml:space="preserve"> </w:t>
      </w:r>
      <w:r>
        <w:t>წარმატებით</w:t>
      </w:r>
      <w:r>
        <w:t xml:space="preserve"> </w:t>
      </w:r>
      <w:r>
        <w:t>ართმევენ</w:t>
      </w:r>
      <w:r>
        <w:t xml:space="preserve"> </w:t>
      </w:r>
      <w:r>
        <w:t>თავს</w:t>
      </w:r>
      <w:r>
        <w:t xml:space="preserve"> </w:t>
      </w:r>
      <w:r>
        <w:t>შეგროვებული</w:t>
      </w:r>
      <w:r>
        <w:t xml:space="preserve"> 4%-</w:t>
      </w:r>
      <w:r>
        <w:t>იანი</w:t>
      </w:r>
      <w:r>
        <w:t xml:space="preserve"> </w:t>
      </w:r>
      <w:r>
        <w:t>ლამის</w:t>
      </w:r>
      <w:r>
        <w:t xml:space="preserve"> </w:t>
      </w:r>
      <w:r>
        <w:t>შესაბამის</w:t>
      </w:r>
      <w:r>
        <w:t xml:space="preserve"> </w:t>
      </w:r>
      <w:r>
        <w:t>კონდიციამდე</w:t>
      </w:r>
      <w:r>
        <w:t xml:space="preserve"> </w:t>
      </w:r>
      <w:r>
        <w:t>გამოშრობას</w:t>
      </w:r>
      <w:r>
        <w:t>.</w:t>
      </w:r>
    </w:p>
    <w:p w14:paraId="7D153E5C" w14:textId="77777777" w:rsidR="001B457B" w:rsidRDefault="00110C0A">
      <w:pPr>
        <w:pStyle w:val="BodyText"/>
      </w:pPr>
      <w:r>
        <w:t>აღნიშნული</w:t>
      </w:r>
      <w:r>
        <w:t xml:space="preserve"> </w:t>
      </w:r>
      <w:r>
        <w:t>პროცესის</w:t>
      </w:r>
      <w:r>
        <w:t xml:space="preserve"> </w:t>
      </w:r>
      <w:r>
        <w:t>აღწერა</w:t>
      </w:r>
      <w:r>
        <w:t xml:space="preserve"> </w:t>
      </w:r>
      <w:r>
        <w:t>შემდეგნაირია</w:t>
      </w:r>
      <w:r>
        <w:t>:</w:t>
      </w:r>
    </w:p>
    <w:p w14:paraId="33063A92" w14:textId="77777777" w:rsidR="001B457B" w:rsidRDefault="00110C0A">
      <w:pPr>
        <w:pStyle w:val="BodyText"/>
      </w:pPr>
      <w:r>
        <w:t xml:space="preserve">1. </w:t>
      </w:r>
      <w:r>
        <w:t>შეგროვებული</w:t>
      </w:r>
      <w:r>
        <w:t xml:space="preserve"> 4%-</w:t>
      </w:r>
      <w:r>
        <w:t>იანი</w:t>
      </w:r>
      <w:r>
        <w:t xml:space="preserve"> </w:t>
      </w:r>
      <w:r>
        <w:t>ლამი</w:t>
      </w:r>
      <w:r>
        <w:t xml:space="preserve"> </w:t>
      </w:r>
      <w:r>
        <w:t>მიეწოდებ</w:t>
      </w:r>
      <w:r>
        <w:t>ა</w:t>
      </w:r>
      <w:r>
        <w:t xml:space="preserve"> </w:t>
      </w:r>
      <w:r>
        <w:t>ბუფერულ</w:t>
      </w:r>
      <w:r>
        <w:t xml:space="preserve"> </w:t>
      </w:r>
      <w:r>
        <w:t>ავზს</w:t>
      </w:r>
      <w:r>
        <w:t xml:space="preserve">, </w:t>
      </w:r>
      <w:r>
        <w:t>მოცულობით</w:t>
      </w:r>
      <w:r>
        <w:t xml:space="preserve"> 140 </w:t>
      </w:r>
      <w:r>
        <w:t>კუბური</w:t>
      </w:r>
      <w:r>
        <w:t xml:space="preserve"> </w:t>
      </w:r>
      <w:r>
        <w:t>მეტრი</w:t>
      </w:r>
      <w:r>
        <w:t xml:space="preserve">. </w:t>
      </w:r>
      <w:r>
        <w:t>ავზში</w:t>
      </w:r>
      <w:r>
        <w:t xml:space="preserve"> </w:t>
      </w:r>
      <w:r>
        <w:t>დამონტაჟებულია</w:t>
      </w:r>
      <w:r>
        <w:t xml:space="preserve"> </w:t>
      </w:r>
      <w:r>
        <w:t>შემრევი</w:t>
      </w:r>
      <w:r>
        <w:t xml:space="preserve"> </w:t>
      </w:r>
      <w:r>
        <w:t>მიქსერი</w:t>
      </w:r>
      <w:r>
        <w:t xml:space="preserve">, </w:t>
      </w:r>
      <w:r>
        <w:t>რომელიც</w:t>
      </w:r>
      <w:r>
        <w:t xml:space="preserve"> </w:t>
      </w:r>
      <w:r>
        <w:t>უზრუნველყოფს</w:t>
      </w:r>
      <w:r>
        <w:t xml:space="preserve"> </w:t>
      </w:r>
      <w:r>
        <w:t>ლამის</w:t>
      </w:r>
      <w:r>
        <w:t xml:space="preserve"> </w:t>
      </w:r>
      <w:r>
        <w:t>ერთგვაროვნებას</w:t>
      </w:r>
      <w:r>
        <w:t xml:space="preserve">. </w:t>
      </w:r>
      <w:r>
        <w:t>მიქსერის</w:t>
      </w:r>
      <w:r>
        <w:t xml:space="preserve"> </w:t>
      </w:r>
      <w:r>
        <w:t>გარეშე</w:t>
      </w:r>
      <w:r>
        <w:t xml:space="preserve"> </w:t>
      </w:r>
      <w:r>
        <w:t>მივიღებდით</w:t>
      </w:r>
      <w:r>
        <w:t xml:space="preserve"> </w:t>
      </w:r>
      <w:r>
        <w:t>არაერთგვაროვან</w:t>
      </w:r>
      <w:r>
        <w:t xml:space="preserve"> </w:t>
      </w:r>
      <w:r>
        <w:t>ლამს</w:t>
      </w:r>
      <w:r>
        <w:t xml:space="preserve"> </w:t>
      </w:r>
      <w:r>
        <w:t>და</w:t>
      </w:r>
      <w:r>
        <w:t xml:space="preserve"> </w:t>
      </w:r>
      <w:r>
        <w:t>მზარდ</w:t>
      </w:r>
      <w:r>
        <w:t xml:space="preserve"> </w:t>
      </w:r>
      <w:r>
        <w:t>ნალექს</w:t>
      </w:r>
      <w:r>
        <w:t xml:space="preserve"> </w:t>
      </w:r>
      <w:r>
        <w:t>ავზის</w:t>
      </w:r>
      <w:r>
        <w:t xml:space="preserve"> </w:t>
      </w:r>
      <w:r>
        <w:t>ნულოვან</w:t>
      </w:r>
      <w:r>
        <w:t xml:space="preserve"> </w:t>
      </w:r>
      <w:r>
        <w:t>ნიშნულზე</w:t>
      </w:r>
      <w:r>
        <w:t>.</w:t>
      </w:r>
    </w:p>
    <w:p w14:paraId="1101C34A" w14:textId="77777777" w:rsidR="001B457B" w:rsidRDefault="00110C0A">
      <w:pPr>
        <w:pStyle w:val="BodyText"/>
      </w:pPr>
      <w:r>
        <w:t xml:space="preserve">2. </w:t>
      </w:r>
      <w:r>
        <w:t>ბუფერულ</w:t>
      </w:r>
      <w:r>
        <w:t xml:space="preserve"> </w:t>
      </w:r>
      <w:r>
        <w:t>ავზთან</w:t>
      </w:r>
      <w:r>
        <w:t xml:space="preserve"> </w:t>
      </w:r>
      <w:r>
        <w:t>დაკავშირებულია</w:t>
      </w:r>
      <w:r>
        <w:t xml:space="preserve"> 1+1 </w:t>
      </w:r>
      <w:r>
        <w:t>პრინციპ</w:t>
      </w:r>
      <w:r>
        <w:t>ით</w:t>
      </w:r>
      <w:r>
        <w:t xml:space="preserve"> </w:t>
      </w:r>
      <w:r>
        <w:t>მომუშავე</w:t>
      </w:r>
      <w:r>
        <w:t xml:space="preserve">, </w:t>
      </w:r>
      <w:r>
        <w:t>ორი</w:t>
      </w:r>
      <w:r>
        <w:t xml:space="preserve"> </w:t>
      </w:r>
      <w:r>
        <w:t>სტაციონალური</w:t>
      </w:r>
      <w:r>
        <w:t xml:space="preserve"> </w:t>
      </w:r>
      <w:r>
        <w:t>სიხშირული</w:t>
      </w:r>
      <w:r>
        <w:t xml:space="preserve"> </w:t>
      </w:r>
      <w:r>
        <w:t>ტუმბო</w:t>
      </w:r>
      <w:r>
        <w:t xml:space="preserve"> </w:t>
      </w:r>
      <w:r>
        <w:t>აგრეგატი</w:t>
      </w:r>
      <w:r>
        <w:t xml:space="preserve">, </w:t>
      </w:r>
      <w:r>
        <w:t>რომელიც</w:t>
      </w:r>
      <w:r>
        <w:t xml:space="preserve"> </w:t>
      </w:r>
      <w:r>
        <w:t>ახდენს</w:t>
      </w:r>
      <w:r>
        <w:t xml:space="preserve"> </w:t>
      </w:r>
      <w:r>
        <w:t>ავზში</w:t>
      </w:r>
      <w:r>
        <w:t xml:space="preserve"> </w:t>
      </w:r>
      <w:r>
        <w:t>თავმოყრილი</w:t>
      </w:r>
      <w:r>
        <w:t xml:space="preserve"> </w:t>
      </w:r>
      <w:r>
        <w:t>ერთგვაროვანი</w:t>
      </w:r>
      <w:r>
        <w:t xml:space="preserve"> </w:t>
      </w:r>
      <w:r>
        <w:t>ლამის</w:t>
      </w:r>
      <w:r>
        <w:t xml:space="preserve"> </w:t>
      </w:r>
      <w:r>
        <w:t>გადატყორცნას</w:t>
      </w:r>
      <w:r>
        <w:t xml:space="preserve"> </w:t>
      </w:r>
      <w:r>
        <w:t>ცენტრიფუგული</w:t>
      </w:r>
      <w:r>
        <w:t xml:space="preserve"> </w:t>
      </w:r>
      <w:r>
        <w:t>დანადგარის</w:t>
      </w:r>
      <w:r>
        <w:t xml:space="preserve"> </w:t>
      </w:r>
      <w:r>
        <w:t>მიმართულებით</w:t>
      </w:r>
      <w:r>
        <w:t>.</w:t>
      </w:r>
    </w:p>
    <w:p w14:paraId="0BADB5F8" w14:textId="77777777" w:rsidR="001B457B" w:rsidRDefault="00110C0A">
      <w:pPr>
        <w:pStyle w:val="BodyText"/>
      </w:pPr>
      <w:r>
        <w:t xml:space="preserve">3. </w:t>
      </w:r>
      <w:r>
        <w:t>ცენტრიფუგა</w:t>
      </w:r>
      <w:r>
        <w:t xml:space="preserve"> </w:t>
      </w:r>
      <w:r>
        <w:t>აგრეგატი</w:t>
      </w:r>
      <w:r>
        <w:t xml:space="preserve"> </w:t>
      </w:r>
      <w:r>
        <w:t>ახდენს</w:t>
      </w:r>
      <w:r>
        <w:t xml:space="preserve"> </w:t>
      </w:r>
      <w:r>
        <w:t>ლამის</w:t>
      </w:r>
      <w:r>
        <w:t xml:space="preserve"> </w:t>
      </w:r>
      <w:r>
        <w:t>გაუწყლოვანებას</w:t>
      </w:r>
      <w:r>
        <w:t xml:space="preserve">, </w:t>
      </w:r>
      <w:r>
        <w:t>აგრეგატს</w:t>
      </w:r>
      <w:r>
        <w:t xml:space="preserve"> </w:t>
      </w:r>
      <w:r>
        <w:t>აქვს</w:t>
      </w:r>
      <w:r>
        <w:t xml:space="preserve"> </w:t>
      </w:r>
      <w:r>
        <w:t>სითხის</w:t>
      </w:r>
      <w:r>
        <w:t xml:space="preserve"> </w:t>
      </w:r>
      <w:r>
        <w:t>ორი</w:t>
      </w:r>
      <w:r>
        <w:t xml:space="preserve"> </w:t>
      </w:r>
      <w:r>
        <w:t>მიმღები</w:t>
      </w:r>
      <w:r>
        <w:t xml:space="preserve"> </w:t>
      </w:r>
      <w:r>
        <w:t>და</w:t>
      </w:r>
      <w:r>
        <w:t xml:space="preserve"> </w:t>
      </w:r>
      <w:r>
        <w:t>ორიც</w:t>
      </w:r>
      <w:r>
        <w:t xml:space="preserve"> </w:t>
      </w:r>
      <w:r>
        <w:t>გამომ</w:t>
      </w:r>
      <w:r>
        <w:t>სვლელი</w:t>
      </w:r>
      <w:r>
        <w:t xml:space="preserve"> </w:t>
      </w:r>
      <w:r>
        <w:t>წერტილი</w:t>
      </w:r>
      <w:r>
        <w:t xml:space="preserve">. </w:t>
      </w:r>
      <w:r>
        <w:t>მიმღები</w:t>
      </w:r>
      <w:r>
        <w:t xml:space="preserve"> </w:t>
      </w:r>
      <w:r>
        <w:t>წერტილებია</w:t>
      </w:r>
      <w:r>
        <w:t xml:space="preserve">: 1. </w:t>
      </w:r>
      <w:r>
        <w:t>ლამის</w:t>
      </w:r>
      <w:r>
        <w:t xml:space="preserve"> </w:t>
      </w:r>
      <w:r>
        <w:t>მიმღები</w:t>
      </w:r>
      <w:r>
        <w:t xml:space="preserve"> </w:t>
      </w:r>
      <w:r>
        <w:t>მილი</w:t>
      </w:r>
      <w:r>
        <w:t xml:space="preserve">; 2. </w:t>
      </w:r>
      <w:r>
        <w:t>პოლიმერის</w:t>
      </w:r>
      <w:r>
        <w:t xml:space="preserve"> </w:t>
      </w:r>
      <w:r>
        <w:t>დანამატის</w:t>
      </w:r>
      <w:r>
        <w:t xml:space="preserve"> </w:t>
      </w:r>
      <w:r>
        <w:t>მიმღები</w:t>
      </w:r>
      <w:r>
        <w:t xml:space="preserve"> </w:t>
      </w:r>
      <w:r>
        <w:t>მილი</w:t>
      </w:r>
      <w:r>
        <w:t xml:space="preserve">. </w:t>
      </w:r>
      <w:r>
        <w:t>გამომსვლელი</w:t>
      </w:r>
      <w:r>
        <w:t xml:space="preserve"> </w:t>
      </w:r>
      <w:r>
        <w:t>წერტილებია</w:t>
      </w:r>
      <w:r>
        <w:t xml:space="preserve">: 1. </w:t>
      </w:r>
      <w:r>
        <w:t>გაუწყლოვანებული</w:t>
      </w:r>
      <w:r>
        <w:t xml:space="preserve"> </w:t>
      </w:r>
      <w:r>
        <w:t>ლამის</w:t>
      </w:r>
      <w:r>
        <w:t xml:space="preserve"> </w:t>
      </w:r>
      <w:r>
        <w:t>გადმომყრელი</w:t>
      </w:r>
      <w:r>
        <w:t xml:space="preserve"> </w:t>
      </w:r>
      <w:r>
        <w:t>მილ</w:t>
      </w:r>
      <w:r>
        <w:t>-</w:t>
      </w:r>
      <w:r>
        <w:t>ადაპტორი</w:t>
      </w:r>
      <w:r>
        <w:t xml:space="preserve">; 2. </w:t>
      </w:r>
      <w:r>
        <w:t>ნარჩენი</w:t>
      </w:r>
      <w:r>
        <w:t xml:space="preserve"> </w:t>
      </w:r>
      <w:r>
        <w:t>წყლის</w:t>
      </w:r>
      <w:r>
        <w:t xml:space="preserve"> </w:t>
      </w:r>
      <w:r>
        <w:t>გამტარი</w:t>
      </w:r>
      <w:r>
        <w:t xml:space="preserve"> </w:t>
      </w:r>
      <w:r>
        <w:t>მილი</w:t>
      </w:r>
      <w:r>
        <w:t>.</w:t>
      </w:r>
    </w:p>
    <w:p w14:paraId="222A9488" w14:textId="77777777" w:rsidR="001B457B" w:rsidRDefault="00110C0A">
      <w:pPr>
        <w:pStyle w:val="BodyText"/>
      </w:pPr>
      <w:r>
        <w:t xml:space="preserve">4. </w:t>
      </w:r>
      <w:r>
        <w:t>ცენტიფუგა</w:t>
      </w:r>
      <w:r>
        <w:t xml:space="preserve"> </w:t>
      </w:r>
      <w:r>
        <w:t>დანადგარის</w:t>
      </w:r>
      <w:r>
        <w:t xml:space="preserve"> </w:t>
      </w:r>
      <w:r>
        <w:t>ეფექტური</w:t>
      </w:r>
      <w:r>
        <w:t xml:space="preserve"> </w:t>
      </w:r>
      <w:r>
        <w:t>მუშაობისთვის</w:t>
      </w:r>
      <w:r>
        <w:t xml:space="preserve"> </w:t>
      </w:r>
      <w:r>
        <w:t>და</w:t>
      </w:r>
      <w:r>
        <w:t xml:space="preserve"> </w:t>
      </w:r>
      <w:r>
        <w:t>ლამის</w:t>
      </w:r>
      <w:r>
        <w:t xml:space="preserve"> </w:t>
      </w:r>
      <w:r>
        <w:t>შესაბამის</w:t>
      </w:r>
      <w:r>
        <w:t xml:space="preserve"> </w:t>
      </w:r>
      <w:r>
        <w:t>კონცენტრაციამდე</w:t>
      </w:r>
      <w:r>
        <w:t xml:space="preserve"> </w:t>
      </w:r>
      <w:r>
        <w:t>გაუწყლოვნებისთვის</w:t>
      </w:r>
      <w:r>
        <w:t xml:space="preserve"> </w:t>
      </w:r>
      <w:r>
        <w:t>აუცილებელია</w:t>
      </w:r>
      <w:r>
        <w:t xml:space="preserve"> </w:t>
      </w:r>
      <w:r>
        <w:t>ქიმიური</w:t>
      </w:r>
      <w:r>
        <w:t xml:space="preserve"> </w:t>
      </w:r>
      <w:r>
        <w:t>პროცესით</w:t>
      </w:r>
      <w:r>
        <w:t xml:space="preserve"> </w:t>
      </w:r>
      <w:r>
        <w:t>ჩარევა</w:t>
      </w:r>
      <w:r>
        <w:t xml:space="preserve">, </w:t>
      </w:r>
      <w:r>
        <w:t>რასაც</w:t>
      </w:r>
      <w:r>
        <w:t xml:space="preserve"> </w:t>
      </w:r>
      <w:r>
        <w:t>უზრუნველყოფს</w:t>
      </w:r>
      <w:r>
        <w:t xml:space="preserve"> </w:t>
      </w:r>
      <w:r>
        <w:t>პოლიმერული</w:t>
      </w:r>
      <w:r>
        <w:t xml:space="preserve"> </w:t>
      </w:r>
      <w:r>
        <w:t>ნაერთი</w:t>
      </w:r>
      <w:r>
        <w:t xml:space="preserve">. </w:t>
      </w:r>
      <w:r>
        <w:t>შესაბამისად</w:t>
      </w:r>
      <w:r>
        <w:t xml:space="preserve"> </w:t>
      </w:r>
      <w:r>
        <w:t>პოლიმერიული</w:t>
      </w:r>
      <w:r>
        <w:t xml:space="preserve"> </w:t>
      </w:r>
      <w:r>
        <w:t>სითხე</w:t>
      </w:r>
      <w:r>
        <w:t xml:space="preserve"> </w:t>
      </w:r>
      <w:r>
        <w:t>აგრეგატს</w:t>
      </w:r>
      <w:r>
        <w:t xml:space="preserve"> </w:t>
      </w:r>
      <w:r>
        <w:t>ლამის</w:t>
      </w:r>
      <w:r>
        <w:t xml:space="preserve"> </w:t>
      </w:r>
      <w:r>
        <w:t>შედინებისთანავე</w:t>
      </w:r>
      <w:r>
        <w:t xml:space="preserve"> </w:t>
      </w:r>
      <w:r>
        <w:t>მიეწოდება</w:t>
      </w:r>
      <w:r>
        <w:t xml:space="preserve">, </w:t>
      </w:r>
      <w:r>
        <w:t>რასაც</w:t>
      </w:r>
      <w:r>
        <w:t xml:space="preserve"> </w:t>
      </w:r>
      <w:r>
        <w:t>პოლიმერის</w:t>
      </w:r>
      <w:r>
        <w:t xml:space="preserve"> </w:t>
      </w:r>
      <w:r>
        <w:t>მოსამზადებელი</w:t>
      </w:r>
      <w:r>
        <w:t xml:space="preserve"> </w:t>
      </w:r>
      <w:r>
        <w:t>ავზი</w:t>
      </w:r>
      <w:r>
        <w:t xml:space="preserve"> </w:t>
      </w:r>
      <w:r>
        <w:t>და</w:t>
      </w:r>
      <w:r>
        <w:t xml:space="preserve"> </w:t>
      </w:r>
      <w:r>
        <w:t>შესაბამის</w:t>
      </w:r>
      <w:r>
        <w:t xml:space="preserve"> </w:t>
      </w:r>
      <w:r>
        <w:t>სიხშირული</w:t>
      </w:r>
      <w:r>
        <w:t xml:space="preserve"> </w:t>
      </w:r>
      <w:r>
        <w:t>ტუმბო</w:t>
      </w:r>
      <w:r>
        <w:t xml:space="preserve"> </w:t>
      </w:r>
      <w:r>
        <w:t>დანადგარები</w:t>
      </w:r>
      <w:r>
        <w:t xml:space="preserve"> </w:t>
      </w:r>
      <w:r>
        <w:t>უზრუნველყოფს</w:t>
      </w:r>
      <w:r>
        <w:t>.</w:t>
      </w:r>
    </w:p>
    <w:p w14:paraId="5690EA0A" w14:textId="77777777" w:rsidR="001B457B" w:rsidRDefault="00110C0A">
      <w:pPr>
        <w:pStyle w:val="BodyText"/>
      </w:pPr>
      <w:r>
        <w:t>პოლიმერის</w:t>
      </w:r>
      <w:r>
        <w:t xml:space="preserve"> </w:t>
      </w:r>
      <w:r>
        <w:t>დანადგარი</w:t>
      </w:r>
      <w:r>
        <w:t xml:space="preserve"> </w:t>
      </w:r>
      <w:r>
        <w:t>შედგება</w:t>
      </w:r>
      <w:r>
        <w:t xml:space="preserve"> 3 </w:t>
      </w:r>
      <w:r>
        <w:t>სექციური</w:t>
      </w:r>
      <w:r>
        <w:t xml:space="preserve"> </w:t>
      </w:r>
      <w:r>
        <w:t>ავზისგან</w:t>
      </w:r>
      <w:r>
        <w:t xml:space="preserve">, </w:t>
      </w:r>
      <w:r>
        <w:t>თითოეულ</w:t>
      </w:r>
      <w:r>
        <w:t xml:space="preserve"> </w:t>
      </w:r>
      <w:r>
        <w:t>სექციაში</w:t>
      </w:r>
      <w:r>
        <w:t xml:space="preserve"> </w:t>
      </w:r>
      <w:r>
        <w:t>ჩამონტაჟებული</w:t>
      </w:r>
      <w:r>
        <w:t xml:space="preserve"> </w:t>
      </w:r>
      <w:r>
        <w:t>მიქსერით</w:t>
      </w:r>
      <w:r>
        <w:t xml:space="preserve">, </w:t>
      </w:r>
      <w:r>
        <w:t>პოლიმერის</w:t>
      </w:r>
      <w:r>
        <w:t xml:space="preserve"> </w:t>
      </w:r>
      <w:r>
        <w:t>ჩამყრელი</w:t>
      </w:r>
      <w:r>
        <w:t xml:space="preserve"> </w:t>
      </w:r>
      <w:r>
        <w:t>ხორთუმისა</w:t>
      </w:r>
      <w:r>
        <w:t xml:space="preserve"> </w:t>
      </w:r>
      <w:r>
        <w:t>და</w:t>
      </w:r>
      <w:r>
        <w:t xml:space="preserve"> </w:t>
      </w:r>
      <w:r>
        <w:t>ავტომატური</w:t>
      </w:r>
      <w:r>
        <w:t xml:space="preserve"> </w:t>
      </w:r>
      <w:r>
        <w:t>დოზატორისგან</w:t>
      </w:r>
      <w:r>
        <w:t xml:space="preserve">. </w:t>
      </w:r>
      <w:r>
        <w:t>პროცედურულად</w:t>
      </w:r>
      <w:r>
        <w:t xml:space="preserve"> </w:t>
      </w:r>
      <w:r>
        <w:t>საჭირო</w:t>
      </w:r>
      <w:r>
        <w:t xml:space="preserve"> </w:t>
      </w:r>
      <w:r>
        <w:t>პოლიმერული</w:t>
      </w:r>
      <w:r>
        <w:t xml:space="preserve"> </w:t>
      </w:r>
      <w:r>
        <w:t>წყალხსნარის</w:t>
      </w:r>
      <w:r>
        <w:t xml:space="preserve"> </w:t>
      </w:r>
      <w:r>
        <w:t>მიღების</w:t>
      </w:r>
      <w:r>
        <w:t xml:space="preserve"> </w:t>
      </w:r>
      <w:r>
        <w:t>შემდეგ</w:t>
      </w:r>
      <w:r>
        <w:t xml:space="preserve">, </w:t>
      </w:r>
      <w:r>
        <w:t>სტაციონალური</w:t>
      </w:r>
      <w:r>
        <w:t xml:space="preserve"> </w:t>
      </w:r>
      <w:r>
        <w:t>ტუმბო</w:t>
      </w:r>
      <w:r>
        <w:t xml:space="preserve"> </w:t>
      </w:r>
      <w:r>
        <w:t>აგრეგატები</w:t>
      </w:r>
      <w:r>
        <w:t xml:space="preserve">, </w:t>
      </w:r>
      <w:r>
        <w:t>აწვდიან</w:t>
      </w:r>
      <w:r>
        <w:t xml:space="preserve"> </w:t>
      </w:r>
      <w:r>
        <w:t>პოლიმერს</w:t>
      </w:r>
      <w:r>
        <w:t xml:space="preserve"> </w:t>
      </w:r>
      <w:r>
        <w:t>ცენტრიფუგას</w:t>
      </w:r>
      <w:r>
        <w:t>.</w:t>
      </w:r>
    </w:p>
    <w:p w14:paraId="106F6A29" w14:textId="77777777" w:rsidR="001B457B" w:rsidRDefault="00110C0A">
      <w:pPr>
        <w:pStyle w:val="BodyText"/>
      </w:pPr>
      <w:r>
        <w:t>5.</w:t>
      </w:r>
      <w:r>
        <w:t>გაუწყლოვანებული</w:t>
      </w:r>
      <w:r>
        <w:t xml:space="preserve"> </w:t>
      </w:r>
      <w:r>
        <w:t>ლამი</w:t>
      </w:r>
      <w:r>
        <w:t xml:space="preserve">, </w:t>
      </w:r>
      <w:r>
        <w:t>კონვეირული</w:t>
      </w:r>
      <w:r>
        <w:t xml:space="preserve"> </w:t>
      </w:r>
      <w:r>
        <w:t>ტრანსპორტირის</w:t>
      </w:r>
      <w:r>
        <w:t xml:space="preserve"> </w:t>
      </w:r>
      <w:r>
        <w:t>მეშვეობით</w:t>
      </w:r>
      <w:r>
        <w:t xml:space="preserve"> </w:t>
      </w:r>
      <w:r>
        <w:t>ხვდება</w:t>
      </w:r>
      <w:r>
        <w:t xml:space="preserve"> </w:t>
      </w:r>
      <w:r>
        <w:t>დეჰიდრატაციის</w:t>
      </w:r>
      <w:r>
        <w:t xml:space="preserve"> </w:t>
      </w:r>
      <w:r>
        <w:t>მიქსერში</w:t>
      </w:r>
      <w:r>
        <w:t xml:space="preserve">, </w:t>
      </w:r>
      <w:r>
        <w:t>სადაც</w:t>
      </w:r>
      <w:r>
        <w:t xml:space="preserve"> </w:t>
      </w:r>
      <w:r>
        <w:t>ლამს</w:t>
      </w:r>
      <w:r>
        <w:t xml:space="preserve"> </w:t>
      </w:r>
      <w:r>
        <w:t>ემატება</w:t>
      </w:r>
      <w:r>
        <w:t xml:space="preserve"> </w:t>
      </w:r>
      <w:r>
        <w:t>კირის</w:t>
      </w:r>
      <w:r>
        <w:t xml:space="preserve"> </w:t>
      </w:r>
      <w:r>
        <w:t>ფხვნილოვანი</w:t>
      </w:r>
      <w:r>
        <w:t xml:space="preserve"> </w:t>
      </w:r>
      <w:r>
        <w:t>მასა</w:t>
      </w:r>
      <w:r>
        <w:t xml:space="preserve">, </w:t>
      </w:r>
      <w:r>
        <w:t>საიდანაც</w:t>
      </w:r>
      <w:r>
        <w:t xml:space="preserve"> </w:t>
      </w:r>
      <w:r>
        <w:t>იგივე</w:t>
      </w:r>
      <w:r>
        <w:t xml:space="preserve"> </w:t>
      </w:r>
      <w:r>
        <w:t>კონვეიურული</w:t>
      </w:r>
      <w:r>
        <w:t xml:space="preserve"> </w:t>
      </w:r>
      <w:r>
        <w:t>ტრანსპორტირით</w:t>
      </w:r>
      <w:r>
        <w:t xml:space="preserve"> </w:t>
      </w:r>
      <w:r>
        <w:t>ხვდება</w:t>
      </w:r>
      <w:r>
        <w:t xml:space="preserve"> </w:t>
      </w:r>
      <w:r>
        <w:t>ბუნკერულ</w:t>
      </w:r>
      <w:r>
        <w:t xml:space="preserve"> </w:t>
      </w:r>
      <w:r>
        <w:t>კონტეინერში</w:t>
      </w:r>
      <w:r>
        <w:t xml:space="preserve">, </w:t>
      </w:r>
      <w:r>
        <w:t>რითაც</w:t>
      </w:r>
      <w:r>
        <w:t xml:space="preserve"> </w:t>
      </w:r>
      <w:r>
        <w:t>გაუწყ</w:t>
      </w:r>
      <w:r>
        <w:t>ლოვნება</w:t>
      </w:r>
      <w:r>
        <w:t>/</w:t>
      </w:r>
      <w:r>
        <w:t>დეჰიდრატაციის</w:t>
      </w:r>
      <w:r>
        <w:t xml:space="preserve"> </w:t>
      </w:r>
      <w:r>
        <w:t>პროცესი</w:t>
      </w:r>
      <w:r>
        <w:t xml:space="preserve"> </w:t>
      </w:r>
      <w:r>
        <w:t>სრულდება</w:t>
      </w:r>
      <w:r>
        <w:t>.</w:t>
      </w:r>
    </w:p>
    <w:p w14:paraId="1D486949" w14:textId="77777777" w:rsidR="001B457B" w:rsidRDefault="00110C0A">
      <w:pPr>
        <w:pStyle w:val="BodyText"/>
      </w:pPr>
      <w:r>
        <w:t>მიმდინარე</w:t>
      </w:r>
      <w:r>
        <w:t xml:space="preserve"> </w:t>
      </w:r>
      <w:r>
        <w:t>ეტაპზე</w:t>
      </w:r>
      <w:r>
        <w:t xml:space="preserve"> </w:t>
      </w:r>
      <w:r>
        <w:t>ამ</w:t>
      </w:r>
      <w:r>
        <w:t xml:space="preserve"> </w:t>
      </w:r>
      <w:r>
        <w:t>აღწერილობით</w:t>
      </w:r>
      <w:r>
        <w:t xml:space="preserve"> </w:t>
      </w:r>
      <w:r>
        <w:t>მუშაობს</w:t>
      </w:r>
      <w:r>
        <w:t xml:space="preserve"> </w:t>
      </w:r>
      <w:r>
        <w:t>გაუწყლოვნების</w:t>
      </w:r>
      <w:r>
        <w:t xml:space="preserve"> </w:t>
      </w:r>
      <w:r>
        <w:t>ობიექტი</w:t>
      </w:r>
      <w:r>
        <w:t xml:space="preserve">, </w:t>
      </w:r>
      <w:r>
        <w:t>რომელიც</w:t>
      </w:r>
      <w:r>
        <w:t xml:space="preserve"> </w:t>
      </w:r>
      <w:r>
        <w:t>არის</w:t>
      </w:r>
      <w:r>
        <w:t xml:space="preserve"> </w:t>
      </w:r>
      <w:r>
        <w:t>ხელით</w:t>
      </w:r>
      <w:r>
        <w:t xml:space="preserve"> </w:t>
      </w:r>
      <w:r>
        <w:t>მართვის</w:t>
      </w:r>
      <w:r>
        <w:t xml:space="preserve"> </w:t>
      </w:r>
      <w:r>
        <w:t>რეჟიმში</w:t>
      </w:r>
      <w:r>
        <w:t xml:space="preserve"> </w:t>
      </w:r>
      <w:r>
        <w:t>და</w:t>
      </w:r>
      <w:r>
        <w:t xml:space="preserve"> </w:t>
      </w:r>
      <w:r>
        <w:t>ტექნიკური</w:t>
      </w:r>
      <w:r>
        <w:t xml:space="preserve"> </w:t>
      </w:r>
      <w:r>
        <w:t>შეფერხება</w:t>
      </w:r>
      <w:r>
        <w:t xml:space="preserve"> </w:t>
      </w:r>
      <w:r>
        <w:t>არ</w:t>
      </w:r>
      <w:r>
        <w:t xml:space="preserve"> </w:t>
      </w:r>
      <w:r>
        <w:t>აქვს</w:t>
      </w:r>
      <w:r>
        <w:t>.</w:t>
      </w:r>
    </w:p>
    <w:p w14:paraId="7DFBC672" w14:textId="77777777" w:rsidR="001B457B" w:rsidRDefault="00110C0A">
      <w:pPr>
        <w:pStyle w:val="BodyText"/>
      </w:pPr>
      <w:r>
        <w:t>მიმდინარე</w:t>
      </w:r>
      <w:r>
        <w:t xml:space="preserve"> </w:t>
      </w:r>
      <w:r>
        <w:t>ტენდერით</w:t>
      </w:r>
      <w:r>
        <w:t xml:space="preserve"> </w:t>
      </w:r>
      <w:r>
        <w:t>მოთხოვნილია</w:t>
      </w:r>
      <w:r>
        <w:t xml:space="preserve"> </w:t>
      </w:r>
      <w:r>
        <w:t>აღწერილი</w:t>
      </w:r>
      <w:r>
        <w:t xml:space="preserve"> </w:t>
      </w:r>
      <w:r>
        <w:t>პროცესის</w:t>
      </w:r>
      <w:r>
        <w:t xml:space="preserve"> </w:t>
      </w:r>
      <w:r>
        <w:t>ავტომატურ</w:t>
      </w:r>
      <w:r>
        <w:t xml:space="preserve"> </w:t>
      </w:r>
      <w:r>
        <w:t>რეჟიმში</w:t>
      </w:r>
      <w:r>
        <w:t xml:space="preserve"> </w:t>
      </w:r>
      <w:r>
        <w:t>გადაყვანა</w:t>
      </w:r>
      <w:r>
        <w:t xml:space="preserve">, </w:t>
      </w:r>
      <w:r>
        <w:t>შესაბამისი</w:t>
      </w:r>
      <w:r>
        <w:t xml:space="preserve"> </w:t>
      </w:r>
      <w:r>
        <w:t>პროექტის</w:t>
      </w:r>
      <w:r>
        <w:t xml:space="preserve"> </w:t>
      </w:r>
      <w:r>
        <w:t>მომზადება</w:t>
      </w:r>
      <w:r>
        <w:t xml:space="preserve">, </w:t>
      </w:r>
      <w:r>
        <w:t>არსებული</w:t>
      </w:r>
      <w:r>
        <w:t xml:space="preserve"> SCADA </w:t>
      </w:r>
      <w:r>
        <w:t>სისტემის</w:t>
      </w:r>
      <w:r>
        <w:t xml:space="preserve"> </w:t>
      </w:r>
      <w:r>
        <w:t>გაცნობა</w:t>
      </w:r>
      <w:r>
        <w:t xml:space="preserve"> </w:t>
      </w:r>
      <w:r>
        <w:t>და</w:t>
      </w:r>
      <w:r>
        <w:t xml:space="preserve"> </w:t>
      </w:r>
      <w:r>
        <w:t>მსგავსის</w:t>
      </w:r>
      <w:r>
        <w:t xml:space="preserve"> SCADA </w:t>
      </w:r>
      <w:r>
        <w:lastRenderedPageBreak/>
        <w:t>სისტემის</w:t>
      </w:r>
      <w:r>
        <w:t xml:space="preserve"> </w:t>
      </w:r>
      <w:r>
        <w:t>შემუშავებას</w:t>
      </w:r>
      <w:r>
        <w:t xml:space="preserve">, </w:t>
      </w:r>
      <w:r>
        <w:t>პროგრამული</w:t>
      </w:r>
      <w:r>
        <w:t xml:space="preserve"> </w:t>
      </w:r>
      <w:r>
        <w:t>ლოგიკის</w:t>
      </w:r>
      <w:r>
        <w:t xml:space="preserve"> </w:t>
      </w:r>
      <w:r>
        <w:t>გაწერას</w:t>
      </w:r>
      <w:r>
        <w:t xml:space="preserve">, SCADA </w:t>
      </w:r>
      <w:r>
        <w:t>არქიტეტურის</w:t>
      </w:r>
      <w:r>
        <w:t xml:space="preserve"> </w:t>
      </w:r>
      <w:r>
        <w:t>შექმნას</w:t>
      </w:r>
      <w:r>
        <w:t xml:space="preserve">, </w:t>
      </w:r>
      <w:r>
        <w:t>შესაბამისი</w:t>
      </w:r>
      <w:r>
        <w:t xml:space="preserve"> </w:t>
      </w:r>
      <w:r>
        <w:t>ელექტრო</w:t>
      </w:r>
      <w:r>
        <w:t xml:space="preserve"> </w:t>
      </w:r>
      <w:r>
        <w:t>და</w:t>
      </w:r>
      <w:r>
        <w:t xml:space="preserve"> </w:t>
      </w:r>
      <w:r>
        <w:t>პროგრამული</w:t>
      </w:r>
      <w:r>
        <w:t xml:space="preserve"> </w:t>
      </w:r>
      <w:r>
        <w:t>კომპონენეტების</w:t>
      </w:r>
      <w:r>
        <w:t xml:space="preserve"> </w:t>
      </w:r>
      <w:r>
        <w:t>მოწოდებას</w:t>
      </w:r>
      <w:r>
        <w:t xml:space="preserve"> </w:t>
      </w:r>
      <w:r>
        <w:t>და</w:t>
      </w:r>
      <w:r>
        <w:t xml:space="preserve"> </w:t>
      </w:r>
      <w:r>
        <w:t>ინსტალაციას</w:t>
      </w:r>
      <w:r>
        <w:t xml:space="preserve">, </w:t>
      </w:r>
      <w:r>
        <w:t>სიგნალების</w:t>
      </w:r>
      <w:r>
        <w:t xml:space="preserve"> </w:t>
      </w:r>
      <w:r>
        <w:t>და</w:t>
      </w:r>
      <w:r>
        <w:t>ერთებას</w:t>
      </w:r>
      <w:r>
        <w:t xml:space="preserve"> </w:t>
      </w:r>
      <w:r>
        <w:t>და</w:t>
      </w:r>
      <w:r>
        <w:t xml:space="preserve"> </w:t>
      </w:r>
      <w:r>
        <w:t>ობიექტის</w:t>
      </w:r>
      <w:r>
        <w:t xml:space="preserve"> </w:t>
      </w:r>
      <w:r>
        <w:t>ავტომატურ</w:t>
      </w:r>
      <w:r>
        <w:t xml:space="preserve"> </w:t>
      </w:r>
      <w:r>
        <w:t>რეჟიმში</w:t>
      </w:r>
      <w:r>
        <w:t xml:space="preserve"> </w:t>
      </w:r>
      <w:r>
        <w:t>გაშვებას</w:t>
      </w:r>
      <w:r>
        <w:t xml:space="preserve">, </w:t>
      </w:r>
      <w:r>
        <w:t>რომლის</w:t>
      </w:r>
      <w:r>
        <w:t xml:space="preserve"> </w:t>
      </w:r>
      <w:r>
        <w:t>მართვაც</w:t>
      </w:r>
      <w:r>
        <w:t xml:space="preserve"> </w:t>
      </w:r>
      <w:r>
        <w:t>უნდა</w:t>
      </w:r>
      <w:r>
        <w:t xml:space="preserve"> </w:t>
      </w:r>
      <w:r>
        <w:t>მოხდეს</w:t>
      </w:r>
      <w:r>
        <w:t xml:space="preserve"> </w:t>
      </w:r>
      <w:r>
        <w:t>დისტანციურად</w:t>
      </w:r>
      <w:r>
        <w:t xml:space="preserve">, </w:t>
      </w:r>
      <w:r>
        <w:t>კომპიუტერული</w:t>
      </w:r>
      <w:r>
        <w:t xml:space="preserve"> </w:t>
      </w:r>
      <w:r>
        <w:t>სისტემის</w:t>
      </w:r>
      <w:r>
        <w:t xml:space="preserve"> </w:t>
      </w:r>
      <w:r>
        <w:t>მეშვეობით</w:t>
      </w:r>
      <w:r>
        <w:t>.</w:t>
      </w:r>
    </w:p>
    <w:p w14:paraId="3EF8F4B5" w14:textId="77777777" w:rsidR="001B457B" w:rsidRDefault="001B457B">
      <w:pPr>
        <w:pStyle w:val="BodyText"/>
      </w:pPr>
    </w:p>
    <w:p w14:paraId="6FD08FCE" w14:textId="77777777" w:rsidR="001B457B" w:rsidRDefault="00110C0A">
      <w:pPr>
        <w:pStyle w:val="Heading2"/>
      </w:pPr>
      <w:bookmarkStart w:id="5" w:name="__RefHeading___Toc2296_607756605"/>
      <w:bookmarkEnd w:id="5"/>
      <w:r>
        <w:t>განლაგება</w:t>
      </w:r>
      <w:r>
        <w:t xml:space="preserve"> </w:t>
      </w:r>
      <w:r>
        <w:t>და</w:t>
      </w:r>
      <w:r>
        <w:t xml:space="preserve"> </w:t>
      </w:r>
      <w:r>
        <w:t>სქემა</w:t>
      </w:r>
    </w:p>
    <w:p w14:paraId="2F29B9B0" w14:textId="77777777" w:rsidR="001B457B" w:rsidRDefault="00110C0A">
      <w:pPr>
        <w:pStyle w:val="BodyText"/>
      </w:pPr>
      <w:r>
        <w:t>ობიექტების</w:t>
      </w:r>
      <w:r>
        <w:t xml:space="preserve"> </w:t>
      </w:r>
      <w:r>
        <w:t>განლაგება</w:t>
      </w:r>
      <w:r>
        <w:t xml:space="preserve"> </w:t>
      </w:r>
      <w:r>
        <w:t>და</w:t>
      </w:r>
      <w:r>
        <w:t xml:space="preserve"> </w:t>
      </w:r>
      <w:r>
        <w:t>სქემა</w:t>
      </w:r>
      <w:r>
        <w:t xml:space="preserve"> </w:t>
      </w:r>
      <w:r>
        <w:t>მოცემულია</w:t>
      </w:r>
      <w:r>
        <w:t xml:space="preserve"> </w:t>
      </w:r>
      <w:r>
        <w:t>თანდართულ</w:t>
      </w:r>
      <w:r>
        <w:t xml:space="preserve"> </w:t>
      </w:r>
      <w:r>
        <w:t>საპროექტო</w:t>
      </w:r>
      <w:r>
        <w:t xml:space="preserve"> </w:t>
      </w:r>
      <w:r>
        <w:t>დოკუმენტაციაში</w:t>
      </w:r>
      <w:r>
        <w:t>.</w:t>
      </w:r>
    </w:p>
    <w:p w14:paraId="6EC5657C" w14:textId="77777777" w:rsidR="001B457B" w:rsidRDefault="001B457B">
      <w:pPr>
        <w:pStyle w:val="BodyText"/>
      </w:pPr>
    </w:p>
    <w:p w14:paraId="25D32A01" w14:textId="77777777" w:rsidR="001B457B" w:rsidRDefault="00110C0A">
      <w:pPr>
        <w:pStyle w:val="Heading2"/>
      </w:pPr>
      <w:bookmarkStart w:id="6" w:name="__RefHeading___Toc2298_607756605"/>
      <w:bookmarkEnd w:id="6"/>
      <w:r>
        <w:t>ობიექტების</w:t>
      </w:r>
      <w:r>
        <w:t xml:space="preserve"> </w:t>
      </w:r>
      <w:r>
        <w:t>ჩამონათვალი</w:t>
      </w:r>
    </w:p>
    <w:p w14:paraId="30FF27D4" w14:textId="77777777" w:rsidR="001B457B" w:rsidRDefault="00110C0A">
      <w:pPr>
        <w:pStyle w:val="BodyText"/>
      </w:pPr>
      <w:r>
        <w:t>ავტომატიზაციის</w:t>
      </w:r>
      <w:r>
        <w:t xml:space="preserve"> </w:t>
      </w:r>
      <w:r>
        <w:t>ობიექტების</w:t>
      </w:r>
      <w:r>
        <w:t xml:space="preserve"> </w:t>
      </w:r>
      <w:r>
        <w:t>სია</w:t>
      </w:r>
      <w:r>
        <w:t>:</w:t>
      </w:r>
    </w:p>
    <w:p w14:paraId="47A7C416" w14:textId="77777777" w:rsidR="001B457B" w:rsidRDefault="00110C0A">
      <w:pPr>
        <w:pStyle w:val="BodyText"/>
        <w:numPr>
          <w:ilvl w:val="0"/>
          <w:numId w:val="2"/>
        </w:numPr>
      </w:pPr>
      <w:r>
        <w:t>პოლიმერის</w:t>
      </w:r>
      <w:r>
        <w:t xml:space="preserve"> </w:t>
      </w:r>
      <w:r>
        <w:t>შემტანი</w:t>
      </w:r>
      <w:r>
        <w:t xml:space="preserve"> </w:t>
      </w:r>
      <w:r>
        <w:t>ტუმბოები</w:t>
      </w:r>
      <w:r>
        <w:t>;</w:t>
      </w:r>
    </w:p>
    <w:p w14:paraId="0A1A5231" w14:textId="77777777" w:rsidR="001B457B" w:rsidRDefault="00110C0A">
      <w:pPr>
        <w:pStyle w:val="BodyText"/>
        <w:numPr>
          <w:ilvl w:val="0"/>
          <w:numId w:val="2"/>
        </w:numPr>
      </w:pPr>
      <w:r>
        <w:t>პოლიმერის</w:t>
      </w:r>
      <w:r>
        <w:t xml:space="preserve"> </w:t>
      </w:r>
      <w:r>
        <w:t>შეზავება</w:t>
      </w:r>
      <w:r>
        <w:t>;</w:t>
      </w:r>
    </w:p>
    <w:p w14:paraId="2ECFDF3E" w14:textId="77777777" w:rsidR="001B457B" w:rsidRDefault="00110C0A">
      <w:pPr>
        <w:pStyle w:val="BodyText"/>
        <w:numPr>
          <w:ilvl w:val="0"/>
          <w:numId w:val="2"/>
        </w:numPr>
      </w:pPr>
      <w:r>
        <w:t xml:space="preserve">Sodimate </w:t>
      </w:r>
      <w:r>
        <w:t>ფრანგული</w:t>
      </w:r>
      <w:r>
        <w:t xml:space="preserve"> </w:t>
      </w:r>
      <w:r>
        <w:t>დანადგარი</w:t>
      </w:r>
      <w:r>
        <w:t xml:space="preserve"> (</w:t>
      </w:r>
      <w:r>
        <w:t>ლოკალური</w:t>
      </w:r>
      <w:r>
        <w:t xml:space="preserve"> </w:t>
      </w:r>
      <w:r>
        <w:t>ავტომატიზაციის</w:t>
      </w:r>
      <w:r>
        <w:t xml:space="preserve"> </w:t>
      </w:r>
      <w:r>
        <w:t>სისტემით</w:t>
      </w:r>
      <w:r>
        <w:t>);</w:t>
      </w:r>
    </w:p>
    <w:p w14:paraId="77B42543" w14:textId="77777777" w:rsidR="001B457B" w:rsidRDefault="00110C0A">
      <w:pPr>
        <w:pStyle w:val="BodyText"/>
        <w:numPr>
          <w:ilvl w:val="0"/>
          <w:numId w:val="2"/>
        </w:numPr>
      </w:pPr>
      <w:r>
        <w:t xml:space="preserve">Flotweg </w:t>
      </w:r>
      <w:r>
        <w:t>გერმანული</w:t>
      </w:r>
      <w:r>
        <w:t xml:space="preserve"> </w:t>
      </w:r>
      <w:r>
        <w:t>დანადგარი</w:t>
      </w:r>
      <w:r>
        <w:t xml:space="preserve"> (</w:t>
      </w:r>
      <w:r>
        <w:t>ლოკალური</w:t>
      </w:r>
      <w:r>
        <w:t xml:space="preserve"> </w:t>
      </w:r>
      <w:r>
        <w:t>ავტომატიზაციის</w:t>
      </w:r>
      <w:r>
        <w:t xml:space="preserve"> </w:t>
      </w:r>
      <w:r>
        <w:t>სისტემით</w:t>
      </w:r>
      <w:r>
        <w:t>);</w:t>
      </w:r>
    </w:p>
    <w:p w14:paraId="55067014" w14:textId="77777777" w:rsidR="001B457B" w:rsidRDefault="00110C0A">
      <w:pPr>
        <w:pStyle w:val="BodyText"/>
        <w:numPr>
          <w:ilvl w:val="0"/>
          <w:numId w:val="2"/>
        </w:numPr>
      </w:pPr>
      <w:r>
        <w:t>სატუმბი</w:t>
      </w:r>
      <w:r>
        <w:t xml:space="preserve">  </w:t>
      </w:r>
      <w:r>
        <w:t>სადგური</w:t>
      </w:r>
      <w:r>
        <w:t xml:space="preserve"> 077;</w:t>
      </w:r>
    </w:p>
    <w:p w14:paraId="7306891A" w14:textId="77777777" w:rsidR="001B457B" w:rsidRDefault="00110C0A">
      <w:pPr>
        <w:pStyle w:val="BodyText"/>
        <w:numPr>
          <w:ilvl w:val="0"/>
          <w:numId w:val="2"/>
        </w:numPr>
      </w:pPr>
      <w:r>
        <w:t>შესქელებული</w:t>
      </w:r>
      <w:r>
        <w:t xml:space="preserve"> </w:t>
      </w:r>
      <w:r>
        <w:t>ლამის</w:t>
      </w:r>
      <w:r>
        <w:t xml:space="preserve"> </w:t>
      </w:r>
      <w:r>
        <w:t>სატუმბო</w:t>
      </w:r>
      <w:r>
        <w:t xml:space="preserve"> </w:t>
      </w:r>
      <w:r>
        <w:t>სადგური</w:t>
      </w:r>
      <w:r>
        <w:t xml:space="preserve"> 265;</w:t>
      </w:r>
    </w:p>
    <w:p w14:paraId="5CC6A27B" w14:textId="77777777" w:rsidR="001B457B" w:rsidRDefault="00110C0A">
      <w:pPr>
        <w:pStyle w:val="BodyText"/>
        <w:numPr>
          <w:ilvl w:val="0"/>
          <w:numId w:val="2"/>
        </w:numPr>
      </w:pPr>
      <w:r>
        <w:t>სა</w:t>
      </w:r>
      <w:r>
        <w:t>დრენაჟე</w:t>
      </w:r>
      <w:r>
        <w:t xml:space="preserve"> </w:t>
      </w:r>
      <w:r>
        <w:t>სატუმბი</w:t>
      </w:r>
      <w:r>
        <w:t xml:space="preserve"> </w:t>
      </w:r>
      <w:r>
        <w:t>სადგური</w:t>
      </w:r>
      <w:r>
        <w:t>;</w:t>
      </w:r>
    </w:p>
    <w:p w14:paraId="4B542239" w14:textId="77777777" w:rsidR="001B457B" w:rsidRDefault="00110C0A">
      <w:pPr>
        <w:pStyle w:val="BodyText"/>
        <w:numPr>
          <w:ilvl w:val="0"/>
          <w:numId w:val="2"/>
        </w:numPr>
      </w:pPr>
      <w:r>
        <w:t>ბუფერული</w:t>
      </w:r>
      <w:r>
        <w:t xml:space="preserve"> </w:t>
      </w:r>
      <w:r>
        <w:t>ავზი</w:t>
      </w:r>
      <w:r>
        <w:t xml:space="preserve"> 071;</w:t>
      </w:r>
    </w:p>
    <w:p w14:paraId="75B1C0DE" w14:textId="77777777" w:rsidR="001B457B" w:rsidRDefault="00110C0A">
      <w:pPr>
        <w:pStyle w:val="BodyText"/>
      </w:pPr>
      <w:r>
        <w:t xml:space="preserve">SCADA </w:t>
      </w:r>
      <w:r>
        <w:t>პროგრამების</w:t>
      </w:r>
      <w:r>
        <w:t xml:space="preserve"> </w:t>
      </w:r>
      <w:r>
        <w:t>განთავსების</w:t>
      </w:r>
      <w:r>
        <w:t xml:space="preserve"> </w:t>
      </w:r>
      <w:r>
        <w:t>ადგილები</w:t>
      </w:r>
      <w:r>
        <w:t>:</w:t>
      </w:r>
    </w:p>
    <w:p w14:paraId="3F40EE86" w14:textId="77777777" w:rsidR="001B457B" w:rsidRDefault="00110C0A">
      <w:pPr>
        <w:pStyle w:val="BodyText"/>
        <w:numPr>
          <w:ilvl w:val="0"/>
          <w:numId w:val="2"/>
        </w:numPr>
      </w:pPr>
      <w:r>
        <w:t>ადგილობრივი</w:t>
      </w:r>
      <w:r>
        <w:t xml:space="preserve"> </w:t>
      </w:r>
      <w:r>
        <w:t>მართვის</w:t>
      </w:r>
      <w:r>
        <w:t xml:space="preserve"> </w:t>
      </w:r>
      <w:r>
        <w:t>ოთახი</w:t>
      </w:r>
      <w:r>
        <w:t>;</w:t>
      </w:r>
    </w:p>
    <w:p w14:paraId="390B577B" w14:textId="77777777" w:rsidR="001B457B" w:rsidRDefault="00110C0A">
      <w:pPr>
        <w:pStyle w:val="BodyText"/>
        <w:numPr>
          <w:ilvl w:val="0"/>
          <w:numId w:val="2"/>
        </w:numPr>
      </w:pPr>
      <w:r>
        <w:t>ცენტრალური</w:t>
      </w:r>
      <w:r>
        <w:t xml:space="preserve"> </w:t>
      </w:r>
      <w:r>
        <w:t>მართვის</w:t>
      </w:r>
      <w:r>
        <w:t xml:space="preserve"> </w:t>
      </w:r>
      <w:r>
        <w:t>ოთახი</w:t>
      </w:r>
      <w:r>
        <w:t>.</w:t>
      </w:r>
    </w:p>
    <w:p w14:paraId="0327EA7F" w14:textId="77777777" w:rsidR="001B457B" w:rsidRDefault="00110C0A">
      <w:pPr>
        <w:pStyle w:val="BodyText"/>
      </w:pPr>
      <w:r>
        <w:t>ავტომატიზაციის</w:t>
      </w:r>
      <w:r>
        <w:t xml:space="preserve"> </w:t>
      </w:r>
      <w:r>
        <w:t>ყველა</w:t>
      </w:r>
      <w:r>
        <w:t xml:space="preserve"> </w:t>
      </w:r>
      <w:r>
        <w:t>ობიექტი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მიერთებული</w:t>
      </w:r>
      <w:r>
        <w:t xml:space="preserve"> </w:t>
      </w:r>
      <w:r>
        <w:t>მართვის</w:t>
      </w:r>
      <w:r>
        <w:t xml:space="preserve"> </w:t>
      </w:r>
      <w:r>
        <w:t>კარადასთან</w:t>
      </w:r>
      <w:r>
        <w:t xml:space="preserve">. </w:t>
      </w:r>
      <w:r>
        <w:t>საჭიროების</w:t>
      </w:r>
      <w:r>
        <w:t xml:space="preserve"> </w:t>
      </w:r>
      <w:r>
        <w:t>შემთხვევაში</w:t>
      </w:r>
      <w:r>
        <w:t xml:space="preserve"> (</w:t>
      </w:r>
      <w:r>
        <w:t>მაგალითად</w:t>
      </w:r>
      <w:r>
        <w:t xml:space="preserve">, </w:t>
      </w:r>
      <w:r>
        <w:t>დიდი</w:t>
      </w:r>
      <w:r>
        <w:t xml:space="preserve"> </w:t>
      </w:r>
      <w:r>
        <w:t>მანძილის</w:t>
      </w:r>
      <w:r>
        <w:t xml:space="preserve"> </w:t>
      </w:r>
      <w:r>
        <w:t>ანდ</w:t>
      </w:r>
      <w:r>
        <w:t xml:space="preserve"> </w:t>
      </w:r>
      <w:r>
        <w:t>დიდი</w:t>
      </w:r>
      <w:r>
        <w:t xml:space="preserve"> </w:t>
      </w:r>
      <w:r>
        <w:t>რაოდენობის</w:t>
      </w:r>
      <w:r>
        <w:t xml:space="preserve"> </w:t>
      </w:r>
      <w:r>
        <w:t>სიგნალებისთვის</w:t>
      </w:r>
      <w:r>
        <w:t xml:space="preserve">) </w:t>
      </w:r>
      <w:r>
        <w:t>ობიექტებზე</w:t>
      </w:r>
      <w:r>
        <w:t xml:space="preserve"> </w:t>
      </w:r>
      <w:r>
        <w:t>უნდა</w:t>
      </w:r>
      <w:r>
        <w:t xml:space="preserve"> </w:t>
      </w:r>
      <w:r>
        <w:t>განთავსდეს</w:t>
      </w:r>
      <w:r>
        <w:t xml:space="preserve"> RIO (Remote Iput/Output) </w:t>
      </w:r>
      <w:r>
        <w:t>კარადები</w:t>
      </w:r>
      <w:r>
        <w:t>.</w:t>
      </w:r>
    </w:p>
    <w:p w14:paraId="2D5BB153" w14:textId="77777777" w:rsidR="001B457B" w:rsidRDefault="001B457B">
      <w:pPr>
        <w:pStyle w:val="BodyText"/>
        <w:ind w:left="227" w:hanging="227"/>
      </w:pPr>
    </w:p>
    <w:p w14:paraId="31AE96EC" w14:textId="77777777" w:rsidR="001B457B" w:rsidRDefault="001B457B">
      <w:pPr>
        <w:pStyle w:val="BodyText"/>
      </w:pPr>
    </w:p>
    <w:p w14:paraId="11E09715" w14:textId="77777777" w:rsidR="001B457B" w:rsidRDefault="00110C0A">
      <w:pPr>
        <w:pStyle w:val="Heading2"/>
      </w:pPr>
      <w:bookmarkStart w:id="7" w:name="__RefHeading___Toc3353_607756605"/>
      <w:bookmarkEnd w:id="7"/>
      <w:r>
        <w:t>არსებული</w:t>
      </w:r>
      <w:r>
        <w:t xml:space="preserve"> </w:t>
      </w:r>
      <w:r>
        <w:t>სისტემები</w:t>
      </w:r>
    </w:p>
    <w:p w14:paraId="7010AEB5" w14:textId="77777777" w:rsidR="001B457B" w:rsidRDefault="00110C0A">
      <w:pPr>
        <w:pStyle w:val="BodyText"/>
      </w:pPr>
      <w:r>
        <w:t>ადგილზე</w:t>
      </w:r>
      <w:r>
        <w:t xml:space="preserve"> </w:t>
      </w:r>
      <w:r>
        <w:t>არსებობს</w:t>
      </w:r>
      <w:r>
        <w:t xml:space="preserve"> </w:t>
      </w:r>
      <w:r>
        <w:t>ავტომატიზაციის</w:t>
      </w:r>
      <w:r>
        <w:t xml:space="preserve"> </w:t>
      </w:r>
      <w:r>
        <w:t>სისტემები</w:t>
      </w:r>
      <w:r>
        <w:t xml:space="preserve"> Siemens PLC-</w:t>
      </w:r>
      <w:r>
        <w:t>ს</w:t>
      </w:r>
      <w:r>
        <w:t xml:space="preserve"> </w:t>
      </w:r>
      <w:r>
        <w:t>აპარატურულ</w:t>
      </w:r>
      <w:r>
        <w:t xml:space="preserve"> </w:t>
      </w:r>
      <w:r>
        <w:t>პლატფორმაზე</w:t>
      </w:r>
      <w:r>
        <w:t xml:space="preserve">, </w:t>
      </w:r>
      <w:r>
        <w:t>სხვა</w:t>
      </w:r>
      <w:r>
        <w:t xml:space="preserve"> </w:t>
      </w:r>
      <w:r>
        <w:t>მოწყობილობები</w:t>
      </w:r>
      <w:r>
        <w:t xml:space="preserve"> </w:t>
      </w:r>
      <w:r>
        <w:t>ძირითადად</w:t>
      </w:r>
      <w:r>
        <w:t xml:space="preserve"> </w:t>
      </w:r>
      <w:r>
        <w:t>გამოიყენება</w:t>
      </w:r>
      <w:r>
        <w:t xml:space="preserve"> Schneider. SCADA</w:t>
      </w:r>
      <w:r>
        <w:t xml:space="preserve"> </w:t>
      </w:r>
      <w:r>
        <w:t>სისტემა</w:t>
      </w:r>
      <w:r>
        <w:t xml:space="preserve">, HMI </w:t>
      </w:r>
      <w:r>
        <w:t>ინტერფეისბი</w:t>
      </w:r>
      <w:r>
        <w:t xml:space="preserve"> </w:t>
      </w:r>
      <w:r>
        <w:t>ასევე</w:t>
      </w:r>
      <w:r>
        <w:t xml:space="preserve"> </w:t>
      </w:r>
      <w:r>
        <w:t>შექმნილია</w:t>
      </w:r>
      <w:r>
        <w:t xml:space="preserve"> </w:t>
      </w:r>
      <w:r>
        <w:t>კომპანია</w:t>
      </w:r>
      <w:r>
        <w:t xml:space="preserve"> Siemens-</w:t>
      </w:r>
      <w:r>
        <w:t>ის</w:t>
      </w:r>
      <w:r>
        <w:t xml:space="preserve"> </w:t>
      </w:r>
      <w:r>
        <w:t>პროგრამულ</w:t>
      </w:r>
      <w:r>
        <w:t xml:space="preserve"> </w:t>
      </w:r>
      <w:r>
        <w:t>პლატფორმაზე</w:t>
      </w:r>
      <w:r>
        <w:t>.</w:t>
      </w:r>
    </w:p>
    <w:p w14:paraId="4B0B4ACB" w14:textId="77777777" w:rsidR="001B457B" w:rsidRDefault="001B457B">
      <w:pPr>
        <w:pStyle w:val="BodyText"/>
      </w:pPr>
    </w:p>
    <w:p w14:paraId="0B411D19" w14:textId="77777777" w:rsidR="001B457B" w:rsidRDefault="00110C0A">
      <w:pPr>
        <w:pStyle w:val="Heading2"/>
      </w:pPr>
      <w:bookmarkStart w:id="8" w:name="__RefHeading___Toc3355_607756605"/>
      <w:bookmarkEnd w:id="8"/>
      <w:r>
        <w:t>ექსპლუატაციის</w:t>
      </w:r>
      <w:r>
        <w:t xml:space="preserve"> </w:t>
      </w:r>
      <w:r>
        <w:t>პირობები</w:t>
      </w:r>
    </w:p>
    <w:p w14:paraId="5C060945" w14:textId="77777777" w:rsidR="001B457B" w:rsidRDefault="00110C0A">
      <w:pPr>
        <w:pStyle w:val="BodyText"/>
      </w:pPr>
      <w:r>
        <w:t>შენობებს</w:t>
      </w:r>
      <w:r>
        <w:t xml:space="preserve"> </w:t>
      </w:r>
      <w:r>
        <w:t>გარეთ</w:t>
      </w:r>
      <w:r>
        <w:t xml:space="preserve">  </w:t>
      </w:r>
      <w:r>
        <w:t>მოწყობილობის</w:t>
      </w:r>
      <w:r>
        <w:t xml:space="preserve"> </w:t>
      </w:r>
      <w:r>
        <w:t>ექსპლუატაციის</w:t>
      </w:r>
      <w:r>
        <w:t xml:space="preserve"> </w:t>
      </w:r>
      <w:r>
        <w:t>პირობები</w:t>
      </w:r>
      <w:r>
        <w:t xml:space="preserve"> </w:t>
      </w:r>
      <w:r>
        <w:t>შემდეგია</w:t>
      </w:r>
      <w:r>
        <w:t>:</w:t>
      </w:r>
    </w:p>
    <w:p w14:paraId="6E9E76F4" w14:textId="77777777" w:rsidR="001B457B" w:rsidRDefault="00110C0A">
      <w:pPr>
        <w:pStyle w:val="BodyText"/>
        <w:numPr>
          <w:ilvl w:val="0"/>
          <w:numId w:val="2"/>
        </w:numPr>
      </w:pPr>
      <w:r>
        <w:t>მოწყობილობების</w:t>
      </w:r>
      <w:r>
        <w:t xml:space="preserve"> </w:t>
      </w:r>
      <w:r>
        <w:t>მუშაობის</w:t>
      </w:r>
      <w:r>
        <w:t xml:space="preserve"> </w:t>
      </w:r>
      <w:r>
        <w:t>სადღეღამისო</w:t>
      </w:r>
      <w:r>
        <w:t xml:space="preserve"> (</w:t>
      </w:r>
      <w:r>
        <w:t>უწყვეტი</w:t>
      </w:r>
      <w:r>
        <w:t xml:space="preserve">) </w:t>
      </w:r>
      <w:r>
        <w:t>რეჟიმი</w:t>
      </w:r>
      <w:r>
        <w:t>;</w:t>
      </w:r>
    </w:p>
    <w:p w14:paraId="50465524" w14:textId="77777777" w:rsidR="001B457B" w:rsidRDefault="00110C0A">
      <w:pPr>
        <w:pStyle w:val="BodyText"/>
        <w:numPr>
          <w:ilvl w:val="0"/>
          <w:numId w:val="2"/>
        </w:numPr>
      </w:pPr>
      <w:r>
        <w:t>გარემოს</w:t>
      </w:r>
      <w:r>
        <w:t xml:space="preserve"> </w:t>
      </w:r>
      <w:r>
        <w:t>ჰაერის</w:t>
      </w:r>
      <w:r>
        <w:t xml:space="preserve"> </w:t>
      </w:r>
      <w:r>
        <w:t>ტემპერატურა</w:t>
      </w:r>
      <w:r>
        <w:t xml:space="preserve"> -10 °C —  +45 °C;</w:t>
      </w:r>
    </w:p>
    <w:p w14:paraId="353D3280" w14:textId="77777777" w:rsidR="001B457B" w:rsidRDefault="00110C0A">
      <w:pPr>
        <w:pStyle w:val="BodyText"/>
        <w:numPr>
          <w:ilvl w:val="0"/>
          <w:numId w:val="2"/>
        </w:numPr>
      </w:pPr>
      <w:r>
        <w:t>ჰაერის</w:t>
      </w:r>
      <w:r>
        <w:t xml:space="preserve"> </w:t>
      </w:r>
      <w:r>
        <w:t>ფარდობითი</w:t>
      </w:r>
      <w:r>
        <w:t xml:space="preserve"> </w:t>
      </w:r>
      <w:r>
        <w:t>ტენიანობა</w:t>
      </w:r>
      <w:r>
        <w:t xml:space="preserve"> 5-95% </w:t>
      </w:r>
      <w:r>
        <w:t>დიაპაზონში</w:t>
      </w:r>
      <w:r>
        <w:t xml:space="preserve">, </w:t>
      </w:r>
      <w:r>
        <w:t>ტენის</w:t>
      </w:r>
      <w:r>
        <w:t xml:space="preserve"> </w:t>
      </w:r>
      <w:r>
        <w:t>კონდენსაციის</w:t>
      </w:r>
      <w:r>
        <w:t xml:space="preserve"> </w:t>
      </w:r>
      <w:r>
        <w:t>გარეშე</w:t>
      </w:r>
      <w:r>
        <w:t xml:space="preserve"> +45 °C </w:t>
      </w:r>
      <w:r>
        <w:t>დროს</w:t>
      </w:r>
      <w:r>
        <w:t>;</w:t>
      </w:r>
    </w:p>
    <w:p w14:paraId="07C72BF9" w14:textId="77777777" w:rsidR="001B457B" w:rsidRDefault="00110C0A">
      <w:pPr>
        <w:pStyle w:val="BodyText"/>
        <w:numPr>
          <w:ilvl w:val="0"/>
          <w:numId w:val="2"/>
        </w:numPr>
      </w:pPr>
      <w:r>
        <w:t>გარემო</w:t>
      </w:r>
      <w:r>
        <w:t xml:space="preserve"> </w:t>
      </w:r>
      <w:r>
        <w:t>არაფეთქებადსაშიშია</w:t>
      </w:r>
      <w:r>
        <w:t>;</w:t>
      </w:r>
    </w:p>
    <w:p w14:paraId="7EEEB044" w14:textId="77777777" w:rsidR="001B457B" w:rsidRDefault="00110C0A">
      <w:pPr>
        <w:pStyle w:val="BodyText"/>
        <w:numPr>
          <w:ilvl w:val="0"/>
          <w:numId w:val="2"/>
        </w:numPr>
      </w:pPr>
      <w:r>
        <w:t>მკვებავი</w:t>
      </w:r>
      <w:r>
        <w:t xml:space="preserve"> 3-</w:t>
      </w:r>
      <w:r>
        <w:t>ფაზა</w:t>
      </w:r>
      <w:r>
        <w:t xml:space="preserve"> </w:t>
      </w:r>
      <w:r>
        <w:t>ქსელის</w:t>
      </w:r>
      <w:r>
        <w:t xml:space="preserve"> </w:t>
      </w:r>
      <w:r>
        <w:t>ძაბვა</w:t>
      </w:r>
      <w:r>
        <w:t xml:space="preserve"> - ⏦220</w:t>
      </w:r>
      <w:r>
        <w:t>ვ</w:t>
      </w:r>
      <w:r>
        <w:t>, ±20%;</w:t>
      </w:r>
    </w:p>
    <w:p w14:paraId="25ED257A" w14:textId="77777777" w:rsidR="001B457B" w:rsidRDefault="00110C0A">
      <w:pPr>
        <w:pStyle w:val="BodyText"/>
      </w:pPr>
      <w:r>
        <w:lastRenderedPageBreak/>
        <w:t>მართვის</w:t>
      </w:r>
      <w:r>
        <w:t xml:space="preserve"> </w:t>
      </w:r>
      <w:r>
        <w:t>კარადების</w:t>
      </w:r>
      <w:r>
        <w:t xml:space="preserve"> </w:t>
      </w:r>
      <w:r>
        <w:t>მოწყობილობის</w:t>
      </w:r>
      <w:r>
        <w:t xml:space="preserve"> </w:t>
      </w:r>
      <w:r>
        <w:t>ექსპლუატაციის</w:t>
      </w:r>
      <w:r>
        <w:t xml:space="preserve"> </w:t>
      </w:r>
      <w:r>
        <w:t>პირობები</w:t>
      </w:r>
      <w:r>
        <w:t xml:space="preserve"> </w:t>
      </w:r>
      <w:r>
        <w:t>შემდეგია</w:t>
      </w:r>
      <w:r>
        <w:t>:</w:t>
      </w:r>
    </w:p>
    <w:p w14:paraId="15C38E11" w14:textId="77777777" w:rsidR="001B457B" w:rsidRDefault="00110C0A">
      <w:pPr>
        <w:pStyle w:val="BodyText"/>
        <w:numPr>
          <w:ilvl w:val="0"/>
          <w:numId w:val="2"/>
        </w:numPr>
      </w:pPr>
      <w:r>
        <w:t>მოწყობი</w:t>
      </w:r>
      <w:r>
        <w:t>ლობების</w:t>
      </w:r>
      <w:r>
        <w:t xml:space="preserve"> </w:t>
      </w:r>
      <w:r>
        <w:t>მუშაობის</w:t>
      </w:r>
      <w:r>
        <w:t xml:space="preserve"> </w:t>
      </w:r>
      <w:r>
        <w:t>სადღეღამისო</w:t>
      </w:r>
      <w:r>
        <w:t xml:space="preserve"> (</w:t>
      </w:r>
      <w:r>
        <w:t>უწყვეტი</w:t>
      </w:r>
      <w:r>
        <w:t xml:space="preserve">) </w:t>
      </w:r>
      <w:r>
        <w:t>რეჟიმი</w:t>
      </w:r>
      <w:r>
        <w:t>;</w:t>
      </w:r>
    </w:p>
    <w:p w14:paraId="0A2DE65D" w14:textId="77777777" w:rsidR="001B457B" w:rsidRDefault="00110C0A">
      <w:pPr>
        <w:pStyle w:val="BodyText"/>
        <w:numPr>
          <w:ilvl w:val="0"/>
          <w:numId w:val="2"/>
        </w:numPr>
      </w:pPr>
      <w:r>
        <w:t>გარემოს</w:t>
      </w:r>
      <w:r>
        <w:t xml:space="preserve"> </w:t>
      </w:r>
      <w:r>
        <w:t>ჰაერის</w:t>
      </w:r>
      <w:r>
        <w:t xml:space="preserve"> </w:t>
      </w:r>
      <w:r>
        <w:t>ტემპერატურა</w:t>
      </w:r>
      <w:r>
        <w:t xml:space="preserve"> 0 °C —  +45 °C;</w:t>
      </w:r>
    </w:p>
    <w:p w14:paraId="1DEB3C81" w14:textId="77777777" w:rsidR="001B457B" w:rsidRDefault="00110C0A">
      <w:pPr>
        <w:pStyle w:val="BodyText"/>
        <w:numPr>
          <w:ilvl w:val="0"/>
          <w:numId w:val="2"/>
        </w:numPr>
      </w:pPr>
      <w:r>
        <w:t>ჰაერის</w:t>
      </w:r>
      <w:r>
        <w:t xml:space="preserve"> </w:t>
      </w:r>
      <w:r>
        <w:t>ფარდობითი</w:t>
      </w:r>
      <w:r>
        <w:t xml:space="preserve"> </w:t>
      </w:r>
      <w:r>
        <w:t>ტენიანობა</w:t>
      </w:r>
      <w:r>
        <w:t xml:space="preserve"> 5-95% </w:t>
      </w:r>
      <w:r>
        <w:t>დიაპაზონში</w:t>
      </w:r>
      <w:r>
        <w:t xml:space="preserve">, </w:t>
      </w:r>
      <w:r>
        <w:t>ტენის</w:t>
      </w:r>
      <w:r>
        <w:t xml:space="preserve"> </w:t>
      </w:r>
      <w:r>
        <w:t>კონდენსაციის</w:t>
      </w:r>
      <w:r>
        <w:t xml:space="preserve"> </w:t>
      </w:r>
      <w:r>
        <w:t>გარეშე</w:t>
      </w:r>
      <w:r>
        <w:t xml:space="preserve"> +45 °C </w:t>
      </w:r>
      <w:r>
        <w:t>დროს</w:t>
      </w:r>
      <w:r>
        <w:t>;</w:t>
      </w:r>
    </w:p>
    <w:p w14:paraId="647CD59C" w14:textId="77777777" w:rsidR="001B457B" w:rsidRDefault="00110C0A">
      <w:pPr>
        <w:pStyle w:val="BodyText"/>
        <w:numPr>
          <w:ilvl w:val="0"/>
          <w:numId w:val="2"/>
        </w:numPr>
      </w:pPr>
      <w:r>
        <w:t>გარემო</w:t>
      </w:r>
      <w:r>
        <w:t xml:space="preserve"> </w:t>
      </w:r>
      <w:r>
        <w:t>არაფეთქებადსაშიშია</w:t>
      </w:r>
      <w:r>
        <w:t>;</w:t>
      </w:r>
    </w:p>
    <w:p w14:paraId="241BBD15" w14:textId="77777777" w:rsidR="001B457B" w:rsidRDefault="00110C0A">
      <w:pPr>
        <w:pStyle w:val="BodyText"/>
        <w:numPr>
          <w:ilvl w:val="0"/>
          <w:numId w:val="2"/>
        </w:numPr>
      </w:pPr>
      <w:r>
        <w:t>მკვებავი</w:t>
      </w:r>
      <w:r>
        <w:t xml:space="preserve"> 3-</w:t>
      </w:r>
      <w:r>
        <w:t>ფაზა</w:t>
      </w:r>
      <w:r>
        <w:t xml:space="preserve"> </w:t>
      </w:r>
      <w:r>
        <w:t>ქსელის</w:t>
      </w:r>
      <w:r>
        <w:t xml:space="preserve"> </w:t>
      </w:r>
      <w:r>
        <w:t>ძაბვა</w:t>
      </w:r>
      <w:r>
        <w:t xml:space="preserve"> - ⏦220</w:t>
      </w:r>
      <w:r>
        <w:t>ვ</w:t>
      </w:r>
      <w:r>
        <w:t>, ±20%;</w:t>
      </w:r>
    </w:p>
    <w:p w14:paraId="57318853" w14:textId="77777777" w:rsidR="001B457B" w:rsidRDefault="00110C0A">
      <w:pPr>
        <w:pStyle w:val="BodyText"/>
      </w:pPr>
      <w:r>
        <w:t>საოფისო</w:t>
      </w:r>
      <w:r>
        <w:t xml:space="preserve"> </w:t>
      </w:r>
      <w:r>
        <w:t>მოწ</w:t>
      </w:r>
      <w:r>
        <w:t>ყობილობის</w:t>
      </w:r>
      <w:r>
        <w:t xml:space="preserve"> </w:t>
      </w:r>
      <w:r>
        <w:t>ექსპლუატაციის</w:t>
      </w:r>
      <w:r>
        <w:t xml:space="preserve"> </w:t>
      </w:r>
      <w:r>
        <w:t>პირობები</w:t>
      </w:r>
      <w:r>
        <w:t xml:space="preserve"> </w:t>
      </w:r>
      <w:r>
        <w:t>შემდეგია</w:t>
      </w:r>
      <w:r>
        <w:t>:</w:t>
      </w:r>
    </w:p>
    <w:p w14:paraId="2247ACC0" w14:textId="77777777" w:rsidR="001B457B" w:rsidRDefault="00110C0A">
      <w:pPr>
        <w:pStyle w:val="BodyText"/>
        <w:numPr>
          <w:ilvl w:val="0"/>
          <w:numId w:val="2"/>
        </w:numPr>
      </w:pPr>
      <w:r>
        <w:t>მოწყობილობების</w:t>
      </w:r>
      <w:r>
        <w:t xml:space="preserve"> </w:t>
      </w:r>
      <w:r>
        <w:t>მუშაობის</w:t>
      </w:r>
      <w:r>
        <w:t xml:space="preserve"> </w:t>
      </w:r>
      <w:r>
        <w:t>სადღეღამისო</w:t>
      </w:r>
      <w:r>
        <w:t xml:space="preserve"> (</w:t>
      </w:r>
      <w:r>
        <w:t>უწყვეტი</w:t>
      </w:r>
      <w:r>
        <w:t xml:space="preserve">) </w:t>
      </w:r>
      <w:r>
        <w:t>რეჟიმი</w:t>
      </w:r>
      <w:r>
        <w:t>;</w:t>
      </w:r>
    </w:p>
    <w:p w14:paraId="32BAF800" w14:textId="77777777" w:rsidR="001B457B" w:rsidRDefault="00110C0A">
      <w:pPr>
        <w:pStyle w:val="BodyText"/>
        <w:numPr>
          <w:ilvl w:val="0"/>
          <w:numId w:val="2"/>
        </w:numPr>
      </w:pPr>
      <w:r>
        <w:t>გარემოს</w:t>
      </w:r>
      <w:r>
        <w:t xml:space="preserve"> </w:t>
      </w:r>
      <w:r>
        <w:t>ჰაერის</w:t>
      </w:r>
      <w:r>
        <w:t xml:space="preserve"> </w:t>
      </w:r>
      <w:r>
        <w:t>ტემპერატურა</w:t>
      </w:r>
      <w:r>
        <w:t xml:space="preserve"> +15 °C —  +35 °C;</w:t>
      </w:r>
    </w:p>
    <w:p w14:paraId="49C8DEF5" w14:textId="77777777" w:rsidR="001B457B" w:rsidRDefault="00110C0A">
      <w:pPr>
        <w:pStyle w:val="BodyText"/>
        <w:numPr>
          <w:ilvl w:val="0"/>
          <w:numId w:val="2"/>
        </w:numPr>
      </w:pPr>
      <w:r>
        <w:t>ჰაერის</w:t>
      </w:r>
      <w:r>
        <w:t xml:space="preserve"> </w:t>
      </w:r>
      <w:r>
        <w:t>ფარდობითი</w:t>
      </w:r>
      <w:r>
        <w:t xml:space="preserve"> </w:t>
      </w:r>
      <w:r>
        <w:t>ტენიანობა</w:t>
      </w:r>
      <w:r>
        <w:t xml:space="preserve"> 5-90% </w:t>
      </w:r>
      <w:r>
        <w:t>დიაპაზონში</w:t>
      </w:r>
      <w:r>
        <w:t xml:space="preserve">, </w:t>
      </w:r>
      <w:r>
        <w:t>ტენის</w:t>
      </w:r>
      <w:r>
        <w:t xml:space="preserve"> </w:t>
      </w:r>
      <w:r>
        <w:t>კონდენსაციის</w:t>
      </w:r>
      <w:r>
        <w:t xml:space="preserve"> </w:t>
      </w:r>
      <w:r>
        <w:t>გარეშე</w:t>
      </w:r>
      <w:r>
        <w:t xml:space="preserve"> +35 °C </w:t>
      </w:r>
      <w:r>
        <w:t>დროს</w:t>
      </w:r>
      <w:r>
        <w:t>;</w:t>
      </w:r>
    </w:p>
    <w:p w14:paraId="3A1E375E" w14:textId="77777777" w:rsidR="001B457B" w:rsidRDefault="00110C0A">
      <w:pPr>
        <w:pStyle w:val="BodyText"/>
        <w:numPr>
          <w:ilvl w:val="0"/>
          <w:numId w:val="2"/>
        </w:numPr>
      </w:pPr>
      <w:r>
        <w:t>გარემო</w:t>
      </w:r>
      <w:r>
        <w:t xml:space="preserve"> </w:t>
      </w:r>
      <w:r>
        <w:t>არაფეთქებადსაშიშია</w:t>
      </w:r>
      <w:r>
        <w:t>;</w:t>
      </w:r>
    </w:p>
    <w:p w14:paraId="343EED3D" w14:textId="77777777" w:rsidR="001B457B" w:rsidRDefault="00110C0A">
      <w:pPr>
        <w:pStyle w:val="BodyText"/>
        <w:numPr>
          <w:ilvl w:val="0"/>
          <w:numId w:val="2"/>
        </w:numPr>
      </w:pPr>
      <w:r>
        <w:t>მკვ</w:t>
      </w:r>
      <w:r>
        <w:t>ებავი</w:t>
      </w:r>
      <w:r>
        <w:t xml:space="preserve"> </w:t>
      </w:r>
      <w:r>
        <w:t>ქსელის</w:t>
      </w:r>
      <w:r>
        <w:t xml:space="preserve"> </w:t>
      </w:r>
      <w:r>
        <w:t>ძაბვა</w:t>
      </w:r>
      <w:r>
        <w:t xml:space="preserve"> - ⏦220</w:t>
      </w:r>
      <w:r>
        <w:t>ვ</w:t>
      </w:r>
      <w:r>
        <w:t>, +20%,-15%;</w:t>
      </w:r>
    </w:p>
    <w:p w14:paraId="6D1FF9B3" w14:textId="77777777" w:rsidR="001B457B" w:rsidRDefault="001B457B">
      <w:pPr>
        <w:pStyle w:val="BodyText"/>
      </w:pPr>
    </w:p>
    <w:p w14:paraId="7EBB3F3C" w14:textId="77777777" w:rsidR="001B457B" w:rsidRDefault="001B457B">
      <w:pPr>
        <w:pStyle w:val="BodyText"/>
        <w:rPr>
          <w:shd w:val="clear" w:color="auto" w:fill="FFFF00"/>
        </w:rPr>
      </w:pPr>
    </w:p>
    <w:p w14:paraId="7075E0B2" w14:textId="77777777" w:rsidR="001B457B" w:rsidRDefault="00110C0A">
      <w:pPr>
        <w:pStyle w:val="Heading1"/>
      </w:pPr>
      <w:bookmarkStart w:id="9" w:name="__RefHeading___Toc2300_607756605"/>
      <w:bookmarkEnd w:id="9"/>
      <w:r>
        <w:lastRenderedPageBreak/>
        <w:t>მოთხოვნები</w:t>
      </w:r>
    </w:p>
    <w:p w14:paraId="753A0F43" w14:textId="77777777" w:rsidR="001B457B" w:rsidRDefault="00110C0A">
      <w:pPr>
        <w:pStyle w:val="Heading2"/>
      </w:pPr>
      <w:bookmarkStart w:id="10" w:name="__RefHeading___Toc2302_607756605"/>
      <w:bookmarkEnd w:id="10"/>
      <w:r>
        <w:t>ზოგადი</w:t>
      </w:r>
    </w:p>
    <w:p w14:paraId="4F686E42" w14:textId="77777777" w:rsidR="001B457B" w:rsidRDefault="00110C0A">
      <w:pPr>
        <w:pStyle w:val="BodyText"/>
      </w:pPr>
      <w:r>
        <w:t>შექმინილი</w:t>
      </w:r>
      <w:r>
        <w:t xml:space="preserve"> </w:t>
      </w:r>
      <w:r>
        <w:t>სისტემის</w:t>
      </w:r>
      <w:r>
        <w:t xml:space="preserve"> </w:t>
      </w:r>
      <w:r>
        <w:t>დაგეგმილი</w:t>
      </w:r>
      <w:r>
        <w:t xml:space="preserve"> </w:t>
      </w:r>
      <w:r>
        <w:t>ექსპლუატაციის</w:t>
      </w:r>
      <w:r>
        <w:t xml:space="preserve"> </w:t>
      </w:r>
      <w:r>
        <w:t>პერიოდი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არანაკლებ</w:t>
      </w:r>
      <w:r>
        <w:t xml:space="preserve"> 10 </w:t>
      </w:r>
      <w:r>
        <w:t>წელი</w:t>
      </w:r>
      <w:r>
        <w:t>.</w:t>
      </w:r>
    </w:p>
    <w:p w14:paraId="745AA99F" w14:textId="77777777" w:rsidR="001B457B" w:rsidRDefault="00110C0A">
      <w:pPr>
        <w:pStyle w:val="BodyText"/>
      </w:pPr>
      <w:r>
        <w:t>სისტემას</w:t>
      </w:r>
      <w:r>
        <w:t xml:space="preserve"> </w:t>
      </w:r>
      <w:r>
        <w:t>უნდა</w:t>
      </w:r>
      <w:r>
        <w:t xml:space="preserve"> </w:t>
      </w:r>
      <w:r>
        <w:t>ქონდეს</w:t>
      </w:r>
      <w:r>
        <w:t xml:space="preserve"> </w:t>
      </w:r>
      <w:r>
        <w:t>სამი</w:t>
      </w:r>
      <w:r>
        <w:t xml:space="preserve"> </w:t>
      </w:r>
      <w:r>
        <w:t>დონე</w:t>
      </w:r>
      <w:r>
        <w:t>:</w:t>
      </w:r>
    </w:p>
    <w:p w14:paraId="552A3C2F" w14:textId="77777777" w:rsidR="001B457B" w:rsidRDefault="00110C0A">
      <w:pPr>
        <w:pStyle w:val="BodyText"/>
        <w:numPr>
          <w:ilvl w:val="0"/>
          <w:numId w:val="2"/>
        </w:numPr>
      </w:pPr>
      <w:r>
        <w:t>ქვედა</w:t>
      </w:r>
      <w:r>
        <w:t xml:space="preserve"> (</w:t>
      </w:r>
      <w:r>
        <w:t>საველე</w:t>
      </w:r>
      <w:r>
        <w:t xml:space="preserve">) </w:t>
      </w:r>
      <w:r>
        <w:t>დონეს</w:t>
      </w:r>
      <w:r>
        <w:t xml:space="preserve"> </w:t>
      </w:r>
      <w:r>
        <w:t>მიეკუთვნება</w:t>
      </w:r>
      <w:r>
        <w:t xml:space="preserve"> </w:t>
      </w:r>
      <w:r>
        <w:t>გადამწოდები</w:t>
      </w:r>
      <w:r>
        <w:t xml:space="preserve"> (</w:t>
      </w:r>
      <w:r>
        <w:t>სენსორები</w:t>
      </w:r>
      <w:r>
        <w:t xml:space="preserve">) </w:t>
      </w:r>
      <w:r>
        <w:t>და</w:t>
      </w:r>
      <w:r>
        <w:t xml:space="preserve"> </w:t>
      </w:r>
      <w:r>
        <w:t>შემსრულებელი</w:t>
      </w:r>
      <w:r>
        <w:t xml:space="preserve"> </w:t>
      </w:r>
      <w:r>
        <w:t>მოწყობილობებ</w:t>
      </w:r>
      <w:r>
        <w:t>ი</w:t>
      </w:r>
      <w:r>
        <w:t xml:space="preserve"> (</w:t>
      </w:r>
      <w:r>
        <w:t>მართვადი</w:t>
      </w:r>
      <w:r>
        <w:t xml:space="preserve"> </w:t>
      </w:r>
      <w:r>
        <w:t>სარქველები</w:t>
      </w:r>
      <w:r>
        <w:t xml:space="preserve">, </w:t>
      </w:r>
      <w:r>
        <w:t>ინვენტორები</w:t>
      </w:r>
      <w:r>
        <w:t xml:space="preserve">, </w:t>
      </w:r>
      <w:r>
        <w:t>და</w:t>
      </w:r>
      <w:r>
        <w:t xml:space="preserve"> </w:t>
      </w:r>
      <w:r>
        <w:t>ა</w:t>
      </w:r>
      <w:r>
        <w:t>.</w:t>
      </w:r>
      <w:r>
        <w:t>შ</w:t>
      </w:r>
      <w:r>
        <w:t xml:space="preserve">) </w:t>
      </w:r>
      <w:r>
        <w:t>რომლებიც</w:t>
      </w:r>
      <w:r>
        <w:t xml:space="preserve"> </w:t>
      </w:r>
      <w:r>
        <w:t>უშუალოდ</w:t>
      </w:r>
      <w:r>
        <w:t xml:space="preserve"> </w:t>
      </w:r>
      <w:r>
        <w:t>ტექნოლოგიურ</w:t>
      </w:r>
      <w:r>
        <w:t xml:space="preserve"> </w:t>
      </w:r>
      <w:r>
        <w:t>აგრეგატებზე</w:t>
      </w:r>
      <w:r>
        <w:t xml:space="preserve"> </w:t>
      </w:r>
      <w:r>
        <w:t>არის</w:t>
      </w:r>
      <w:r>
        <w:t xml:space="preserve"> </w:t>
      </w:r>
      <w:r>
        <w:t>დამონტაჟებული</w:t>
      </w:r>
      <w:r>
        <w:t xml:space="preserve">. </w:t>
      </w:r>
      <w:r>
        <w:t>საველე</w:t>
      </w:r>
      <w:r>
        <w:t xml:space="preserve"> </w:t>
      </w:r>
      <w:r>
        <w:t>აპარატურას</w:t>
      </w:r>
      <w:r>
        <w:t xml:space="preserve"> </w:t>
      </w:r>
      <w:r>
        <w:t>სტანდარტული</w:t>
      </w:r>
      <w:r>
        <w:t xml:space="preserve"> </w:t>
      </w:r>
      <w:r>
        <w:t>სამრეწველო</w:t>
      </w:r>
      <w:r>
        <w:t xml:space="preserve"> </w:t>
      </w:r>
      <w:r>
        <w:t>პროტოკოლებით</w:t>
      </w:r>
      <w:r>
        <w:t xml:space="preserve"> (4-20</w:t>
      </w:r>
      <w:r>
        <w:t>მა</w:t>
      </w:r>
      <w:r>
        <w:t xml:space="preserve">,  Modbus, 24VDC, 220VAC </w:t>
      </w:r>
      <w:r>
        <w:t>და</w:t>
      </w:r>
      <w:r>
        <w:t xml:space="preserve"> </w:t>
      </w:r>
      <w:r>
        <w:t>ა</w:t>
      </w:r>
      <w:r>
        <w:t>.</w:t>
      </w:r>
      <w:r>
        <w:t>შ</w:t>
      </w:r>
      <w:r>
        <w:t xml:space="preserve">.) </w:t>
      </w:r>
      <w:r>
        <w:t>უგზავნის</w:t>
      </w:r>
      <w:r>
        <w:t xml:space="preserve"> </w:t>
      </w:r>
      <w:r>
        <w:t>ინფორმაციას</w:t>
      </w:r>
      <w:r>
        <w:t xml:space="preserve"> </w:t>
      </w:r>
      <w:r>
        <w:t>საშუალო</w:t>
      </w:r>
      <w:r>
        <w:t xml:space="preserve"> </w:t>
      </w:r>
      <w:r>
        <w:t>დონეს</w:t>
      </w:r>
      <w:r>
        <w:t xml:space="preserve"> </w:t>
      </w:r>
      <w:r>
        <w:t>და</w:t>
      </w:r>
      <w:r>
        <w:t xml:space="preserve"> </w:t>
      </w:r>
      <w:r>
        <w:t>იღებს</w:t>
      </w:r>
      <w:r>
        <w:t xml:space="preserve"> </w:t>
      </w:r>
      <w:r>
        <w:t>მართვის</w:t>
      </w:r>
      <w:r>
        <w:t xml:space="preserve"> </w:t>
      </w:r>
      <w:r>
        <w:t>ბრძ</w:t>
      </w:r>
      <w:r>
        <w:t>ანებებს</w:t>
      </w:r>
      <w:r>
        <w:t>;</w:t>
      </w:r>
    </w:p>
    <w:p w14:paraId="5053C7FE" w14:textId="77777777" w:rsidR="001B457B" w:rsidRDefault="00110C0A">
      <w:pPr>
        <w:pStyle w:val="BodyText"/>
        <w:numPr>
          <w:ilvl w:val="0"/>
          <w:numId w:val="2"/>
        </w:numPr>
      </w:pPr>
      <w:r>
        <w:t>საშუალო</w:t>
      </w:r>
      <w:r>
        <w:t xml:space="preserve"> (</w:t>
      </w:r>
      <w:r>
        <w:t>მართვის</w:t>
      </w:r>
      <w:r>
        <w:t xml:space="preserve">) </w:t>
      </w:r>
      <w:r>
        <w:t>დონე</w:t>
      </w:r>
      <w:r>
        <w:t xml:space="preserve"> — </w:t>
      </w:r>
      <w:r>
        <w:t>მართვის</w:t>
      </w:r>
      <w:r>
        <w:t xml:space="preserve"> </w:t>
      </w:r>
      <w:r>
        <w:t>კარადები</w:t>
      </w:r>
      <w:r>
        <w:t xml:space="preserve">, </w:t>
      </w:r>
      <w:r>
        <w:t>რომელშიც</w:t>
      </w:r>
      <w:r>
        <w:t xml:space="preserve"> </w:t>
      </w:r>
      <w:r>
        <w:t>განთავსებულია</w:t>
      </w:r>
      <w:r>
        <w:t xml:space="preserve"> </w:t>
      </w:r>
      <w:r>
        <w:t>კონტროლერები</w:t>
      </w:r>
      <w:r>
        <w:t xml:space="preserve">, I/O </w:t>
      </w:r>
      <w:r>
        <w:t>მოდულები</w:t>
      </w:r>
      <w:r>
        <w:t xml:space="preserve"> </w:t>
      </w:r>
      <w:r>
        <w:t>და</w:t>
      </w:r>
      <w:r>
        <w:t xml:space="preserve"> </w:t>
      </w:r>
      <w:r>
        <w:t>ა</w:t>
      </w:r>
      <w:r>
        <w:t>.</w:t>
      </w:r>
      <w:r>
        <w:t>შ</w:t>
      </w:r>
      <w:r>
        <w:t xml:space="preserve">. </w:t>
      </w:r>
      <w:r>
        <w:t>სისტემა</w:t>
      </w:r>
      <w:r>
        <w:t xml:space="preserve"> </w:t>
      </w:r>
      <w:r>
        <w:t>საშუალო</w:t>
      </w:r>
      <w:r>
        <w:t xml:space="preserve"> </w:t>
      </w:r>
      <w:r>
        <w:t>დონეზე</w:t>
      </w:r>
      <w:r>
        <w:t xml:space="preserve"> </w:t>
      </w:r>
      <w:r>
        <w:t>ანხორციელებს</w:t>
      </w:r>
      <w:r>
        <w:t xml:space="preserve"> </w:t>
      </w:r>
      <w:r>
        <w:t>არსებულ</w:t>
      </w:r>
      <w:r>
        <w:t xml:space="preserve"> </w:t>
      </w:r>
      <w:r>
        <w:t>ძალოვან</w:t>
      </w:r>
      <w:r>
        <w:t xml:space="preserve"> </w:t>
      </w:r>
      <w:r>
        <w:t>მოწყობილობებთან</w:t>
      </w:r>
      <w:r>
        <w:t xml:space="preserve"> </w:t>
      </w:r>
      <w:r>
        <w:t>ურთიერთქმედებას</w:t>
      </w:r>
      <w:r>
        <w:t xml:space="preserve">, </w:t>
      </w:r>
      <w:r>
        <w:t>საველე</w:t>
      </w:r>
      <w:r>
        <w:t xml:space="preserve"> </w:t>
      </w:r>
      <w:r>
        <w:t>სენსორებიდან</w:t>
      </w:r>
      <w:r>
        <w:t xml:space="preserve"> </w:t>
      </w:r>
      <w:r>
        <w:t>ინფორმაციის</w:t>
      </w:r>
      <w:r>
        <w:t xml:space="preserve"> </w:t>
      </w:r>
      <w:r>
        <w:t>შეგროვებას</w:t>
      </w:r>
      <w:r>
        <w:t xml:space="preserve"> </w:t>
      </w:r>
      <w:r>
        <w:t>და</w:t>
      </w:r>
      <w:r>
        <w:t xml:space="preserve"> </w:t>
      </w:r>
      <w:r>
        <w:t>პირველადი</w:t>
      </w:r>
      <w:r>
        <w:t xml:space="preserve"> </w:t>
      </w:r>
      <w:r>
        <w:t>გადამ</w:t>
      </w:r>
      <w:r>
        <w:t>უშავებას</w:t>
      </w:r>
      <w:r>
        <w:t xml:space="preserve">, </w:t>
      </w:r>
      <w:r>
        <w:t>შემსრულებელი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მექანიზმებისა</w:t>
      </w:r>
      <w:r>
        <w:t xml:space="preserve"> </w:t>
      </w:r>
      <w:r>
        <w:t>და</w:t>
      </w:r>
      <w:r>
        <w:t xml:space="preserve"> </w:t>
      </w:r>
      <w:r>
        <w:t>მოწყობილობების</w:t>
      </w:r>
      <w:r>
        <w:t xml:space="preserve"> </w:t>
      </w:r>
      <w:r>
        <w:t>ავტომატურ</w:t>
      </w:r>
      <w:r>
        <w:t xml:space="preserve"> </w:t>
      </w:r>
      <w:r>
        <w:t>და</w:t>
      </w:r>
      <w:r>
        <w:t xml:space="preserve"> </w:t>
      </w:r>
      <w:r>
        <w:t>დისტანციურ</w:t>
      </w:r>
      <w:r>
        <w:t xml:space="preserve"> </w:t>
      </w:r>
      <w:r>
        <w:t>მართვას</w:t>
      </w:r>
      <w:r>
        <w:t xml:space="preserve">, </w:t>
      </w:r>
      <w:r>
        <w:t>ზედა</w:t>
      </w:r>
      <w:r>
        <w:t xml:space="preserve"> </w:t>
      </w:r>
      <w:r>
        <w:t>დონესთან</w:t>
      </w:r>
      <w:r>
        <w:t xml:space="preserve"> </w:t>
      </w:r>
      <w:r>
        <w:t>ურთიერთქმედებას</w:t>
      </w:r>
      <w:r>
        <w:t>;</w:t>
      </w:r>
    </w:p>
    <w:p w14:paraId="392C2AD9" w14:textId="77777777" w:rsidR="001B457B" w:rsidRDefault="00110C0A">
      <w:pPr>
        <w:pStyle w:val="BodyText"/>
        <w:numPr>
          <w:ilvl w:val="0"/>
          <w:numId w:val="2"/>
        </w:numPr>
      </w:pPr>
      <w:r>
        <w:t>ზედა</w:t>
      </w:r>
      <w:r>
        <w:t xml:space="preserve"> (</w:t>
      </w:r>
      <w:r>
        <w:t>ოპერატორის</w:t>
      </w:r>
      <w:r>
        <w:t xml:space="preserve">) </w:t>
      </w:r>
      <w:r>
        <w:t>დონეს</w:t>
      </w:r>
      <w:r>
        <w:t xml:space="preserve"> </w:t>
      </w:r>
      <w:r>
        <w:t>მიეკუთვნება</w:t>
      </w:r>
      <w:r>
        <w:t xml:space="preserve"> </w:t>
      </w:r>
      <w:r>
        <w:t>ცენტრალური</w:t>
      </w:r>
      <w:r>
        <w:t xml:space="preserve"> </w:t>
      </w:r>
      <w:r>
        <w:t>და</w:t>
      </w:r>
      <w:r>
        <w:t xml:space="preserve"> </w:t>
      </w:r>
      <w:r>
        <w:t>ადგილობრივი</w:t>
      </w:r>
      <w:r>
        <w:t xml:space="preserve"> </w:t>
      </w:r>
      <w:r>
        <w:t>სადისპეჩერო</w:t>
      </w:r>
      <w:r>
        <w:t xml:space="preserve"> (</w:t>
      </w:r>
      <w:r>
        <w:t>მართვის</w:t>
      </w:r>
      <w:r>
        <w:t xml:space="preserve">) </w:t>
      </w:r>
      <w:r>
        <w:t>ოთახებში</w:t>
      </w:r>
      <w:r>
        <w:t xml:space="preserve"> </w:t>
      </w:r>
      <w:r>
        <w:t>განლაგებული</w:t>
      </w:r>
      <w:r>
        <w:t xml:space="preserve"> </w:t>
      </w:r>
      <w:r>
        <w:t>კომპიუტერები</w:t>
      </w:r>
      <w:r>
        <w:t xml:space="preserve"> SCADA </w:t>
      </w:r>
      <w:r>
        <w:t>პროგრ</w:t>
      </w:r>
      <w:r>
        <w:t>ამული</w:t>
      </w:r>
      <w:r>
        <w:t xml:space="preserve"> </w:t>
      </w:r>
      <w:r>
        <w:t>უზრუნველყოფით</w:t>
      </w:r>
      <w:r>
        <w:t xml:space="preserve">. </w:t>
      </w:r>
      <w:r>
        <w:t>შეიცავს</w:t>
      </w:r>
      <w:r>
        <w:t xml:space="preserve"> </w:t>
      </w:r>
      <w:r>
        <w:t>ოპერატორის</w:t>
      </w:r>
      <w:r>
        <w:t xml:space="preserve"> </w:t>
      </w:r>
      <w:r>
        <w:t>ინტერფეისს</w:t>
      </w:r>
      <w:r>
        <w:t xml:space="preserve">. </w:t>
      </w:r>
      <w:r>
        <w:t>ზედა</w:t>
      </w:r>
      <w:r>
        <w:t xml:space="preserve"> </w:t>
      </w:r>
      <w:r>
        <w:t>დონე</w:t>
      </w:r>
      <w:r>
        <w:t xml:space="preserve"> </w:t>
      </w:r>
      <w:r>
        <w:t>ანხორციელებს</w:t>
      </w:r>
      <w:r>
        <w:t xml:space="preserve"> </w:t>
      </w:r>
      <w:r>
        <w:t>მონაცემთა</w:t>
      </w:r>
      <w:r>
        <w:t xml:space="preserve"> </w:t>
      </w:r>
      <w:r>
        <w:t>დამუშავებას</w:t>
      </w:r>
      <w:r>
        <w:t xml:space="preserve"> </w:t>
      </w:r>
      <w:r>
        <w:t>და</w:t>
      </w:r>
      <w:r>
        <w:t xml:space="preserve"> </w:t>
      </w:r>
      <w:r>
        <w:t>შენახვას</w:t>
      </w:r>
      <w:r>
        <w:t xml:space="preserve">, </w:t>
      </w:r>
      <w:r>
        <w:t>სისტემის</w:t>
      </w:r>
      <w:r>
        <w:t xml:space="preserve"> </w:t>
      </w:r>
      <w:r>
        <w:t>მუშაობის</w:t>
      </w:r>
      <w:r>
        <w:t xml:space="preserve"> </w:t>
      </w:r>
      <w:r>
        <w:t>შესახებ</w:t>
      </w:r>
      <w:r>
        <w:t xml:space="preserve"> </w:t>
      </w:r>
      <w:r>
        <w:t>ინფორმაციის</w:t>
      </w:r>
      <w:r>
        <w:t xml:space="preserve"> </w:t>
      </w:r>
      <w:r>
        <w:t>მიწოდებას</w:t>
      </w:r>
      <w:r>
        <w:t xml:space="preserve"> </w:t>
      </w:r>
      <w:r>
        <w:t>რეალურ</w:t>
      </w:r>
      <w:r>
        <w:t xml:space="preserve"> </w:t>
      </w:r>
      <w:r>
        <w:t>დროში</w:t>
      </w:r>
      <w:r>
        <w:t xml:space="preserve"> </w:t>
      </w:r>
      <w:r>
        <w:t>მომხმარებლისათვის</w:t>
      </w:r>
      <w:r>
        <w:t xml:space="preserve"> </w:t>
      </w:r>
      <w:r>
        <w:t>ხელსაყრელი</w:t>
      </w:r>
      <w:r>
        <w:t xml:space="preserve"> </w:t>
      </w:r>
      <w:r>
        <w:t>სახით</w:t>
      </w:r>
      <w:r>
        <w:t xml:space="preserve"> (</w:t>
      </w:r>
      <w:r>
        <w:t>მნემოსქემები</w:t>
      </w:r>
      <w:r>
        <w:t xml:space="preserve">, </w:t>
      </w:r>
      <w:r>
        <w:t>ანგარიშები</w:t>
      </w:r>
      <w:r>
        <w:t xml:space="preserve">, </w:t>
      </w:r>
      <w:r>
        <w:t>გრაფიკები</w:t>
      </w:r>
      <w:r>
        <w:t xml:space="preserve">, </w:t>
      </w:r>
      <w:r>
        <w:t>და</w:t>
      </w:r>
      <w:r>
        <w:t xml:space="preserve"> </w:t>
      </w:r>
      <w:r>
        <w:t>ა</w:t>
      </w:r>
      <w:r>
        <w:t>.</w:t>
      </w:r>
      <w:r>
        <w:t>შ</w:t>
      </w:r>
      <w:r>
        <w:t xml:space="preserve">.), </w:t>
      </w:r>
      <w:r>
        <w:t>ოპ</w:t>
      </w:r>
      <w:r>
        <w:t>ერატორის</w:t>
      </w:r>
      <w:r>
        <w:t xml:space="preserve"> </w:t>
      </w:r>
      <w:r>
        <w:t>მიერ</w:t>
      </w:r>
      <w:r>
        <w:t xml:space="preserve"> </w:t>
      </w:r>
      <w:r>
        <w:t>მმართველი</w:t>
      </w:r>
      <w:r>
        <w:t xml:space="preserve"> </w:t>
      </w:r>
      <w:r>
        <w:t>ბრძანებების</w:t>
      </w:r>
      <w:r>
        <w:t xml:space="preserve"> </w:t>
      </w:r>
      <w:r>
        <w:t>გამომუშავებას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გადაცემა</w:t>
      </w:r>
      <w:r>
        <w:t xml:space="preserve"> </w:t>
      </w:r>
      <w:r>
        <w:t>შესაბამისი</w:t>
      </w:r>
      <w:r>
        <w:t xml:space="preserve"> </w:t>
      </w:r>
      <w:r>
        <w:t>ობიექტის</w:t>
      </w:r>
      <w:r>
        <w:t xml:space="preserve"> </w:t>
      </w:r>
      <w:r>
        <w:t>დონეზე</w:t>
      </w:r>
      <w:r>
        <w:t>.</w:t>
      </w:r>
    </w:p>
    <w:p w14:paraId="6E749CEC" w14:textId="77777777" w:rsidR="001B457B" w:rsidRDefault="00110C0A">
      <w:pPr>
        <w:pStyle w:val="BodyText"/>
      </w:pPr>
      <w:r>
        <w:t>ცალკე</w:t>
      </w:r>
      <w:r>
        <w:t xml:space="preserve"> </w:t>
      </w:r>
      <w:r>
        <w:t>გამოყოფა</w:t>
      </w:r>
      <w:r>
        <w:t xml:space="preserve"> </w:t>
      </w:r>
      <w:r>
        <w:t>გარე</w:t>
      </w:r>
      <w:r>
        <w:t xml:space="preserve"> </w:t>
      </w:r>
      <w:r>
        <w:t>სისტემებთან</w:t>
      </w:r>
      <w:r>
        <w:t xml:space="preserve"> </w:t>
      </w:r>
      <w:r>
        <w:t>ინტეგრაცია</w:t>
      </w:r>
      <w:r>
        <w:t xml:space="preserve">, </w:t>
      </w:r>
      <w:r>
        <w:t>იხ</w:t>
      </w:r>
      <w:r>
        <w:t>. «</w:t>
      </w:r>
      <w:r>
        <w:fldChar w:fldCharType="begin"/>
      </w:r>
      <w:r>
        <w:instrText xml:space="preserve"> REF __RefHeading___Toc2308_607756605 \h </w:instrText>
      </w:r>
      <w:r>
        <w:fldChar w:fldCharType="separate"/>
      </w:r>
      <w:r>
        <w:t>ინტეგრაცია</w:t>
      </w:r>
      <w:r>
        <w:fldChar w:fldCharType="end"/>
      </w:r>
      <w:r>
        <w:t>».</w:t>
      </w:r>
    </w:p>
    <w:p w14:paraId="0AB4FEA0" w14:textId="77777777" w:rsidR="001B457B" w:rsidRDefault="001B457B">
      <w:pPr>
        <w:pStyle w:val="BodyText"/>
      </w:pPr>
    </w:p>
    <w:p w14:paraId="5C990163" w14:textId="77777777" w:rsidR="001B457B" w:rsidRDefault="00110C0A">
      <w:pPr>
        <w:pStyle w:val="Heading2"/>
      </w:pPr>
      <w:bookmarkStart w:id="11" w:name="__RefHeading___Toc3357_607756605"/>
      <w:bookmarkEnd w:id="11"/>
      <w:r>
        <w:t>სისტემის</w:t>
      </w:r>
      <w:r>
        <w:t xml:space="preserve"> </w:t>
      </w:r>
      <w:r>
        <w:t>ფუნქციები</w:t>
      </w:r>
    </w:p>
    <w:p w14:paraId="74D714D1" w14:textId="77777777" w:rsidR="001B457B" w:rsidRDefault="00110C0A">
      <w:pPr>
        <w:pStyle w:val="BodyText"/>
      </w:pPr>
      <w:r>
        <w:t>სისტემა</w:t>
      </w:r>
      <w:r>
        <w:t xml:space="preserve"> </w:t>
      </w:r>
      <w:r>
        <w:t>უნდა</w:t>
      </w:r>
      <w:r>
        <w:t xml:space="preserve"> </w:t>
      </w:r>
      <w:r>
        <w:t>ახორციელებდეს</w:t>
      </w:r>
      <w:r>
        <w:t xml:space="preserve"> </w:t>
      </w:r>
      <w:r>
        <w:t>შემდეგ</w:t>
      </w:r>
      <w:r>
        <w:t xml:space="preserve"> </w:t>
      </w:r>
      <w:r>
        <w:t>ფუნქციებს</w:t>
      </w:r>
      <w:r>
        <w:t>:</w:t>
      </w:r>
    </w:p>
    <w:p w14:paraId="7A469EAB" w14:textId="77777777" w:rsidR="001B457B" w:rsidRDefault="00110C0A">
      <w:pPr>
        <w:pStyle w:val="BodyText"/>
      </w:pPr>
      <w:r>
        <w:t>1. </w:t>
      </w:r>
      <w:r>
        <w:t>ავტომატური</w:t>
      </w:r>
      <w:r>
        <w:t xml:space="preserve"> </w:t>
      </w:r>
      <w:r>
        <w:t>მართვა</w:t>
      </w:r>
      <w:r>
        <w:t xml:space="preserve"> – </w:t>
      </w:r>
      <w:r>
        <w:t>პუნქტის</w:t>
      </w:r>
      <w:r>
        <w:t xml:space="preserve"> «</w:t>
      </w:r>
      <w:r>
        <w:fldChar w:fldCharType="begin"/>
      </w:r>
      <w:r>
        <w:instrText xml:space="preserve"> REF __RefHeading___Toc2294_607756605 \h </w:instrText>
      </w:r>
      <w:r>
        <w:fldChar w:fldCharType="separate"/>
      </w:r>
      <w:r>
        <w:t>პროცესის</w:t>
      </w:r>
      <w:r>
        <w:t xml:space="preserve"> </w:t>
      </w:r>
      <w:r>
        <w:t>აღწერა</w:t>
      </w:r>
      <w:r>
        <w:fldChar w:fldCharType="end"/>
      </w:r>
      <w:r>
        <w:t xml:space="preserve">»  </w:t>
      </w:r>
      <w:r>
        <w:t>შესაბამისად</w:t>
      </w:r>
      <w:r>
        <w:t xml:space="preserve">/  </w:t>
      </w:r>
      <w:r>
        <w:t>აღნიშნული</w:t>
      </w:r>
      <w:r>
        <w:t xml:space="preserve"> </w:t>
      </w:r>
      <w:r>
        <w:t>ფუნქცია</w:t>
      </w:r>
      <w:r>
        <w:t xml:space="preserve"> </w:t>
      </w:r>
      <w:r>
        <w:t>უნდა</w:t>
      </w:r>
      <w:r>
        <w:t xml:space="preserve"> </w:t>
      </w:r>
      <w:r>
        <w:t>სრულდებოდეს</w:t>
      </w:r>
      <w:r>
        <w:t xml:space="preserve"> </w:t>
      </w:r>
      <w:r>
        <w:t>ზედა</w:t>
      </w:r>
      <w:r>
        <w:t xml:space="preserve"> </w:t>
      </w:r>
      <w:r>
        <w:t>დონის</w:t>
      </w:r>
      <w:r>
        <w:t xml:space="preserve"> </w:t>
      </w:r>
      <w:r>
        <w:t>მართვის</w:t>
      </w:r>
      <w:r>
        <w:t xml:space="preserve"> </w:t>
      </w:r>
      <w:r>
        <w:t>კარადასთან</w:t>
      </w:r>
      <w:r>
        <w:t xml:space="preserve"> </w:t>
      </w:r>
      <w:r>
        <w:t>კავშირის</w:t>
      </w:r>
      <w:r>
        <w:t xml:space="preserve"> </w:t>
      </w:r>
      <w:r>
        <w:t>შეწყვეტის</w:t>
      </w:r>
      <w:r>
        <w:t xml:space="preserve"> </w:t>
      </w:r>
      <w:r>
        <w:t>შემთხვევაშიც</w:t>
      </w:r>
      <w:r>
        <w:t>.</w:t>
      </w:r>
    </w:p>
    <w:p w14:paraId="0241F2FF" w14:textId="77777777" w:rsidR="001B457B" w:rsidRDefault="00110C0A">
      <w:pPr>
        <w:pStyle w:val="BodyText"/>
      </w:pPr>
      <w:r>
        <w:t>2. </w:t>
      </w:r>
      <w:r>
        <w:t>სისტემის</w:t>
      </w:r>
      <w:r>
        <w:t xml:space="preserve"> </w:t>
      </w:r>
      <w:r>
        <w:t>ფუნქციონირებაზე</w:t>
      </w:r>
      <w:r>
        <w:t xml:space="preserve"> </w:t>
      </w:r>
      <w:r>
        <w:t>დაკვირვება</w:t>
      </w:r>
      <w:r>
        <w:t xml:space="preserve"> </w:t>
      </w:r>
      <w:r>
        <w:t>და</w:t>
      </w:r>
      <w:r>
        <w:t xml:space="preserve"> </w:t>
      </w:r>
      <w:r>
        <w:t>პარამეტრების</w:t>
      </w:r>
      <w:r>
        <w:t xml:space="preserve"> </w:t>
      </w:r>
      <w:r>
        <w:t>რეგულირება</w:t>
      </w:r>
      <w:r>
        <w:t xml:space="preserve"> </w:t>
      </w:r>
      <w:r>
        <w:t>ლოკალუ</w:t>
      </w:r>
      <w:r>
        <w:t>რად</w:t>
      </w:r>
      <w:r>
        <w:t xml:space="preserve">, </w:t>
      </w:r>
      <w:r>
        <w:t>ჯარადის</w:t>
      </w:r>
      <w:r>
        <w:t xml:space="preserve"> </w:t>
      </w:r>
      <w:r>
        <w:t>პანელიდა</w:t>
      </w:r>
      <w:r>
        <w:t xml:space="preserve"> </w:t>
      </w:r>
      <w:r>
        <w:t>და</w:t>
      </w:r>
      <w:r>
        <w:t xml:space="preserve"> </w:t>
      </w:r>
      <w:r>
        <w:t>ადგილობრივი</w:t>
      </w:r>
      <w:r>
        <w:t xml:space="preserve"> </w:t>
      </w:r>
      <w:r>
        <w:t>მართვის</w:t>
      </w:r>
      <w:r>
        <w:t xml:space="preserve"> </w:t>
      </w:r>
      <w:r>
        <w:t>ოთახის</w:t>
      </w:r>
      <w:r>
        <w:t xml:space="preserve"> </w:t>
      </w:r>
      <w:r>
        <w:t>კომპიუტერიდან</w:t>
      </w:r>
      <w:r>
        <w:t>;</w:t>
      </w:r>
    </w:p>
    <w:p w14:paraId="3713D144" w14:textId="77777777" w:rsidR="001B457B" w:rsidRDefault="00110C0A">
      <w:pPr>
        <w:pStyle w:val="BodyText"/>
      </w:pPr>
      <w:r>
        <w:t>3. </w:t>
      </w:r>
      <w:r>
        <w:t>სისტემის</w:t>
      </w:r>
      <w:r>
        <w:t xml:space="preserve"> </w:t>
      </w:r>
      <w:r>
        <w:t>ფუნქციონირებაზე</w:t>
      </w:r>
      <w:r>
        <w:t xml:space="preserve"> </w:t>
      </w:r>
      <w:r>
        <w:t>დაკვირვება</w:t>
      </w:r>
      <w:r>
        <w:t xml:space="preserve"> </w:t>
      </w:r>
      <w:r>
        <w:t>და</w:t>
      </w:r>
      <w:r>
        <w:t xml:space="preserve"> </w:t>
      </w:r>
      <w:r>
        <w:t>პარამეტრების</w:t>
      </w:r>
      <w:r>
        <w:t xml:space="preserve"> </w:t>
      </w:r>
      <w:r>
        <w:t>რეგულირება</w:t>
      </w:r>
      <w:r>
        <w:t xml:space="preserve"> </w:t>
      </w:r>
      <w:r>
        <w:t>ონლაინ</w:t>
      </w:r>
      <w:r>
        <w:t xml:space="preserve"> </w:t>
      </w:r>
      <w:r>
        <w:t>რეჟიმში</w:t>
      </w:r>
      <w:r>
        <w:t xml:space="preserve"> </w:t>
      </w:r>
      <w:r>
        <w:t>ცენტრალური</w:t>
      </w:r>
      <w:r>
        <w:t xml:space="preserve"> </w:t>
      </w:r>
      <w:r>
        <w:t>სადისპეჩეროდან</w:t>
      </w:r>
      <w:r>
        <w:t xml:space="preserve">, </w:t>
      </w:r>
      <w:r>
        <w:t>სათანადო</w:t>
      </w:r>
      <w:r>
        <w:t xml:space="preserve"> </w:t>
      </w:r>
      <w:r>
        <w:t>პროგრამული</w:t>
      </w:r>
      <w:r>
        <w:t xml:space="preserve"> </w:t>
      </w:r>
      <w:r>
        <w:t>უზრუნველყოფის</w:t>
      </w:r>
      <w:r>
        <w:t xml:space="preserve"> – </w:t>
      </w:r>
      <w:r>
        <w:t>ოპერატორის</w:t>
      </w:r>
      <w:r>
        <w:t xml:space="preserve"> </w:t>
      </w:r>
      <w:r>
        <w:t>ინტერფეისის</w:t>
      </w:r>
      <w:r>
        <w:t xml:space="preserve"> </w:t>
      </w:r>
      <w:r>
        <w:t>მეშვეობით</w:t>
      </w:r>
      <w:r>
        <w:t>;</w:t>
      </w:r>
    </w:p>
    <w:p w14:paraId="0E4FF321" w14:textId="77777777" w:rsidR="001B457B" w:rsidRDefault="00110C0A">
      <w:pPr>
        <w:pStyle w:val="BodyText"/>
      </w:pPr>
      <w:r>
        <w:t>4. </w:t>
      </w:r>
      <w:r>
        <w:t>დისტანცი</w:t>
      </w:r>
      <w:r>
        <w:t>ური</w:t>
      </w:r>
      <w:r>
        <w:t xml:space="preserve"> </w:t>
      </w:r>
      <w:r>
        <w:t>მართვა</w:t>
      </w:r>
      <w:r>
        <w:t xml:space="preserve"> – </w:t>
      </w:r>
      <w:r>
        <w:t>შესაბამისი</w:t>
      </w:r>
      <w:r>
        <w:t xml:space="preserve"> </w:t>
      </w:r>
      <w:r>
        <w:t>უფლებების</w:t>
      </w:r>
      <w:r>
        <w:t xml:space="preserve"> </w:t>
      </w:r>
      <w:r>
        <w:t>მინიჭების</w:t>
      </w:r>
      <w:r>
        <w:t xml:space="preserve"> </w:t>
      </w:r>
      <w:r>
        <w:t>შემთხვევაში</w:t>
      </w:r>
      <w:r>
        <w:t xml:space="preserve"> </w:t>
      </w:r>
      <w:r>
        <w:t>ლოკალური</w:t>
      </w:r>
      <w:r>
        <w:t xml:space="preserve"> </w:t>
      </w:r>
      <w:r>
        <w:t>და</w:t>
      </w:r>
      <w:r>
        <w:t xml:space="preserve"> </w:t>
      </w:r>
      <w:r>
        <w:t>ცენტრალური</w:t>
      </w:r>
      <w:r>
        <w:t xml:space="preserve"> </w:t>
      </w:r>
      <w:r>
        <w:t>სადისპეჩეროდან</w:t>
      </w:r>
      <w:r>
        <w:t xml:space="preserve"> </w:t>
      </w:r>
      <w:r>
        <w:t>და</w:t>
      </w:r>
      <w:r>
        <w:t xml:space="preserve"> </w:t>
      </w:r>
      <w:r>
        <w:t>კარადის</w:t>
      </w:r>
      <w:r>
        <w:t xml:space="preserve"> </w:t>
      </w:r>
      <w:r>
        <w:t>პანელიდან</w:t>
      </w:r>
      <w:r>
        <w:t xml:space="preserve"> </w:t>
      </w:r>
      <w:r>
        <w:t>მართვის</w:t>
      </w:r>
      <w:r>
        <w:t xml:space="preserve"> </w:t>
      </w:r>
      <w:r>
        <w:t>რეჟიმების</w:t>
      </w:r>
      <w:r>
        <w:t xml:space="preserve"> </w:t>
      </w:r>
      <w:r>
        <w:t>შეცვლა</w:t>
      </w:r>
      <w:r>
        <w:t xml:space="preserve">, </w:t>
      </w:r>
      <w:r>
        <w:t>მოწყობილობების</w:t>
      </w:r>
      <w:r>
        <w:t xml:space="preserve"> </w:t>
      </w:r>
      <w:r>
        <w:t>ჩართვა</w:t>
      </w:r>
      <w:r>
        <w:t>/</w:t>
      </w:r>
      <w:r>
        <w:t>გამორთვა</w:t>
      </w:r>
      <w:r>
        <w:t>;</w:t>
      </w:r>
    </w:p>
    <w:p w14:paraId="2C2EDFCD" w14:textId="77777777" w:rsidR="001B457B" w:rsidRDefault="00110C0A">
      <w:pPr>
        <w:pStyle w:val="BodyText"/>
      </w:pPr>
      <w:r>
        <w:t>5. </w:t>
      </w:r>
      <w:r>
        <w:t>ჩამკეტ</w:t>
      </w:r>
      <w:r>
        <w:t>-</w:t>
      </w:r>
      <w:r>
        <w:t>მარეგულირებელი</w:t>
      </w:r>
      <w:r>
        <w:t xml:space="preserve"> </w:t>
      </w:r>
      <w:r>
        <w:t>მოწყობილობების</w:t>
      </w:r>
      <w:r>
        <w:t xml:space="preserve"> </w:t>
      </w:r>
      <w:r>
        <w:t>იმ</w:t>
      </w:r>
      <w:r>
        <w:t xml:space="preserve"> </w:t>
      </w:r>
      <w:r>
        <w:t>ნაწილს</w:t>
      </w:r>
      <w:r>
        <w:t xml:space="preserve">, </w:t>
      </w:r>
      <w:r>
        <w:t>რომლებიც</w:t>
      </w:r>
      <w:r>
        <w:t xml:space="preserve"> </w:t>
      </w:r>
      <w:r>
        <w:t>აღჭურვილია</w:t>
      </w:r>
      <w:r>
        <w:t xml:space="preserve"> </w:t>
      </w:r>
      <w:r>
        <w:t>დისტანციური</w:t>
      </w:r>
      <w:r>
        <w:t xml:space="preserve"> </w:t>
      </w:r>
      <w:r>
        <w:t>ელექტრო</w:t>
      </w:r>
      <w:r>
        <w:t xml:space="preserve"> </w:t>
      </w:r>
      <w:r>
        <w:t>მართვის</w:t>
      </w:r>
      <w:r>
        <w:t xml:space="preserve"> </w:t>
      </w:r>
      <w:r>
        <w:t>ამძრავებით</w:t>
      </w:r>
      <w:r>
        <w:t xml:space="preserve">, </w:t>
      </w:r>
      <w:r>
        <w:t>უნდა</w:t>
      </w:r>
      <w:r>
        <w:t xml:space="preserve"> </w:t>
      </w:r>
      <w:r>
        <w:t>ქონდეს</w:t>
      </w:r>
      <w:r>
        <w:t xml:space="preserve"> </w:t>
      </w:r>
      <w:r>
        <w:t>მართვის</w:t>
      </w:r>
      <w:r>
        <w:t xml:space="preserve"> </w:t>
      </w:r>
      <w:r>
        <w:t>შემდეგი</w:t>
      </w:r>
      <w:r>
        <w:t xml:space="preserve"> </w:t>
      </w:r>
      <w:r>
        <w:t>რეჟიმები</w:t>
      </w:r>
      <w:r>
        <w:t>:</w:t>
      </w:r>
    </w:p>
    <w:p w14:paraId="1D4C98C3" w14:textId="77777777" w:rsidR="001B457B" w:rsidRDefault="00110C0A">
      <w:pPr>
        <w:pStyle w:val="BodyText"/>
        <w:numPr>
          <w:ilvl w:val="0"/>
          <w:numId w:val="2"/>
        </w:numPr>
      </w:pPr>
      <w:r>
        <w:t>ადგილობრივი</w:t>
      </w:r>
      <w:r>
        <w:t xml:space="preserve"> – </w:t>
      </w:r>
      <w:r>
        <w:t>ელექტრომექანიკური</w:t>
      </w:r>
      <w:r>
        <w:t xml:space="preserve"> </w:t>
      </w:r>
      <w:r>
        <w:t>მართვის</w:t>
      </w:r>
      <w:r>
        <w:t xml:space="preserve"> </w:t>
      </w:r>
      <w:r>
        <w:t>ღილაკებით</w:t>
      </w:r>
      <w:r>
        <w:t xml:space="preserve"> </w:t>
      </w:r>
      <w:r>
        <w:t>ან</w:t>
      </w:r>
      <w:r>
        <w:t xml:space="preserve"> </w:t>
      </w:r>
      <w:r>
        <w:t>კარადის</w:t>
      </w:r>
      <w:r>
        <w:t xml:space="preserve"> </w:t>
      </w:r>
      <w:r>
        <w:t>სენსორული</w:t>
      </w:r>
      <w:r>
        <w:t xml:space="preserve"> </w:t>
      </w:r>
      <w:r>
        <w:t>პანელიდან</w:t>
      </w:r>
      <w:r>
        <w:t>;</w:t>
      </w:r>
    </w:p>
    <w:p w14:paraId="1E8D29CA" w14:textId="77777777" w:rsidR="001B457B" w:rsidRDefault="00110C0A">
      <w:pPr>
        <w:pStyle w:val="BodyText"/>
        <w:numPr>
          <w:ilvl w:val="0"/>
          <w:numId w:val="2"/>
        </w:numPr>
      </w:pPr>
      <w:r>
        <w:t>ავტომატური</w:t>
      </w:r>
      <w:r>
        <w:t xml:space="preserve"> – </w:t>
      </w:r>
      <w:r>
        <w:t>ავტომატურად</w:t>
      </w:r>
      <w:r>
        <w:t xml:space="preserve"> </w:t>
      </w:r>
      <w:r>
        <w:t>იმართება</w:t>
      </w:r>
      <w:r>
        <w:t xml:space="preserve"> PLC-</w:t>
      </w:r>
      <w:r>
        <w:t>ის</w:t>
      </w:r>
      <w:r>
        <w:t xml:space="preserve"> </w:t>
      </w:r>
      <w:r>
        <w:t>პროგრამით</w:t>
      </w:r>
      <w:r>
        <w:t>;</w:t>
      </w:r>
    </w:p>
    <w:p w14:paraId="2888DFA9" w14:textId="77777777" w:rsidR="001B457B" w:rsidRDefault="00110C0A">
      <w:pPr>
        <w:pStyle w:val="BodyText"/>
        <w:numPr>
          <w:ilvl w:val="0"/>
          <w:numId w:val="2"/>
        </w:numPr>
      </w:pPr>
      <w:r>
        <w:t>დისტანციური</w:t>
      </w:r>
      <w:r>
        <w:t xml:space="preserve"> (</w:t>
      </w:r>
      <w:r>
        <w:t>ლოკალური</w:t>
      </w:r>
      <w:r>
        <w:t xml:space="preserve">) – </w:t>
      </w:r>
      <w:r>
        <w:t>ადგილობრივი</w:t>
      </w:r>
      <w:r>
        <w:t xml:space="preserve"> </w:t>
      </w:r>
      <w:r>
        <w:t>ოპერატორის</w:t>
      </w:r>
      <w:r>
        <w:t xml:space="preserve"> </w:t>
      </w:r>
      <w:r>
        <w:t>ინტერფეი</w:t>
      </w:r>
      <w:r>
        <w:t>სიდან</w:t>
      </w:r>
      <w:r>
        <w:t>;</w:t>
      </w:r>
    </w:p>
    <w:p w14:paraId="25F90F7E" w14:textId="77777777" w:rsidR="001B457B" w:rsidRDefault="00110C0A">
      <w:pPr>
        <w:pStyle w:val="BodyText"/>
        <w:numPr>
          <w:ilvl w:val="0"/>
          <w:numId w:val="2"/>
        </w:numPr>
      </w:pPr>
      <w:r>
        <w:lastRenderedPageBreak/>
        <w:t>დისტანციური</w:t>
      </w:r>
      <w:r>
        <w:t xml:space="preserve"> (</w:t>
      </w:r>
      <w:r>
        <w:t>ცენტრალური</w:t>
      </w:r>
      <w:r>
        <w:t xml:space="preserve">) – </w:t>
      </w:r>
      <w:r>
        <w:t>ცენტრალურ</w:t>
      </w:r>
      <w:r>
        <w:t xml:space="preserve"> </w:t>
      </w:r>
      <w:r>
        <w:t>ოპერატორის</w:t>
      </w:r>
      <w:r>
        <w:t xml:space="preserve"> </w:t>
      </w:r>
      <w:r>
        <w:t>ინტერფეისიდან</w:t>
      </w:r>
      <w:r>
        <w:t>;</w:t>
      </w:r>
    </w:p>
    <w:p w14:paraId="5ED417FC" w14:textId="77777777" w:rsidR="001B457B" w:rsidRDefault="00110C0A">
      <w:pPr>
        <w:pStyle w:val="BodyText"/>
      </w:pPr>
      <w:r>
        <w:t>ავტომატიზაციის</w:t>
      </w:r>
      <w:r>
        <w:t xml:space="preserve"> </w:t>
      </w:r>
      <w:r>
        <w:t>სისტემას</w:t>
      </w:r>
      <w:r>
        <w:t xml:space="preserve"> </w:t>
      </w:r>
      <w:r>
        <w:t>უნდა</w:t>
      </w:r>
      <w:r>
        <w:t xml:space="preserve"> </w:t>
      </w:r>
      <w:r>
        <w:t>ქონდეს</w:t>
      </w:r>
      <w:r>
        <w:t xml:space="preserve"> </w:t>
      </w:r>
      <w:r>
        <w:t>ამ</w:t>
      </w:r>
      <w:r>
        <w:t xml:space="preserve"> </w:t>
      </w:r>
      <w:r>
        <w:t>რეჟიმებს</w:t>
      </w:r>
      <w:r>
        <w:t xml:space="preserve"> </w:t>
      </w:r>
      <w:r>
        <w:t>შორის</w:t>
      </w:r>
      <w:r>
        <w:t xml:space="preserve"> </w:t>
      </w:r>
      <w:r>
        <w:t>გადართვის</w:t>
      </w:r>
      <w:r>
        <w:t xml:space="preserve"> </w:t>
      </w:r>
      <w:r>
        <w:t>საშუალება</w:t>
      </w:r>
      <w:r>
        <w:t xml:space="preserve"> </w:t>
      </w:r>
      <w:r>
        <w:t>და</w:t>
      </w:r>
      <w:r>
        <w:t xml:space="preserve"> </w:t>
      </w:r>
      <w:r>
        <w:t>მომხმარებლის</w:t>
      </w:r>
      <w:r>
        <w:t xml:space="preserve"> </w:t>
      </w:r>
      <w:r>
        <w:t>უფლებების</w:t>
      </w:r>
      <w:r>
        <w:t xml:space="preserve"> </w:t>
      </w:r>
      <w:r>
        <w:t>შეზღუდვა</w:t>
      </w:r>
      <w:r>
        <w:t xml:space="preserve"> </w:t>
      </w:r>
      <w:r>
        <w:t>დისტანციური</w:t>
      </w:r>
      <w:r>
        <w:t xml:space="preserve"> </w:t>
      </w:r>
      <w:r>
        <w:t>მართვის</w:t>
      </w:r>
      <w:r>
        <w:t xml:space="preserve"> </w:t>
      </w:r>
      <w:r>
        <w:t>აკრძალვისთვის</w:t>
      </w:r>
      <w:r>
        <w:t>.</w:t>
      </w:r>
    </w:p>
    <w:p w14:paraId="09A8F5C4" w14:textId="77777777" w:rsidR="001B457B" w:rsidRDefault="001B457B">
      <w:pPr>
        <w:pStyle w:val="BodyText"/>
      </w:pPr>
    </w:p>
    <w:p w14:paraId="31E9242A" w14:textId="77777777" w:rsidR="001B457B" w:rsidRDefault="00110C0A">
      <w:pPr>
        <w:pStyle w:val="Heading2"/>
      </w:pPr>
      <w:bookmarkStart w:id="12" w:name="__RefHeading___Toc2304_607756605"/>
      <w:bookmarkEnd w:id="12"/>
      <w:r>
        <w:t>აპარატურული</w:t>
      </w:r>
      <w:r>
        <w:t xml:space="preserve"> </w:t>
      </w:r>
      <w:r>
        <w:t>უზრუნველყოფა</w:t>
      </w:r>
    </w:p>
    <w:p w14:paraId="581D2F6E" w14:textId="77777777" w:rsidR="001B457B" w:rsidRDefault="00110C0A">
      <w:pPr>
        <w:pStyle w:val="BodyText"/>
      </w:pPr>
      <w:r>
        <w:t>მოწყობილობებზე</w:t>
      </w:r>
      <w:r>
        <w:t xml:space="preserve">  </w:t>
      </w:r>
      <w:r>
        <w:t>წაყენებული</w:t>
      </w:r>
      <w:r>
        <w:t xml:space="preserve"> </w:t>
      </w:r>
      <w:r>
        <w:t>ზოგადი</w:t>
      </w:r>
      <w:r>
        <w:t xml:space="preserve"> </w:t>
      </w:r>
      <w:r>
        <w:t>მოთხოვნებია</w:t>
      </w:r>
      <w:r>
        <w:t>:</w:t>
      </w:r>
    </w:p>
    <w:p w14:paraId="72B1766F" w14:textId="77777777" w:rsidR="001B457B" w:rsidRDefault="00110C0A">
      <w:pPr>
        <w:pStyle w:val="BodyText"/>
        <w:numPr>
          <w:ilvl w:val="0"/>
          <w:numId w:val="2"/>
        </w:numPr>
      </w:pPr>
      <w:r>
        <w:t>სისტემა</w:t>
      </w:r>
      <w:r>
        <w:t xml:space="preserve"> </w:t>
      </w:r>
      <w:r>
        <w:t>სტანდარტული</w:t>
      </w:r>
      <w:r>
        <w:t xml:space="preserve">, </w:t>
      </w:r>
      <w:r>
        <w:t>ბაზარზე</w:t>
      </w:r>
      <w:r>
        <w:t xml:space="preserve"> </w:t>
      </w:r>
      <w:r>
        <w:t>ხელმისაწვდომი</w:t>
      </w:r>
      <w:r>
        <w:t xml:space="preserve"> </w:t>
      </w:r>
      <w:r>
        <w:t>კომპონენტებისაგან</w:t>
      </w:r>
      <w:r>
        <w:t xml:space="preserve"> </w:t>
      </w:r>
      <w:r>
        <w:t>უნდა</w:t>
      </w:r>
      <w:r>
        <w:t xml:space="preserve"> </w:t>
      </w:r>
      <w:r>
        <w:t>შედგებოდეს</w:t>
      </w:r>
      <w:r>
        <w:t xml:space="preserve">. </w:t>
      </w:r>
      <w:r>
        <w:t>სისტემის</w:t>
      </w:r>
      <w:r>
        <w:t xml:space="preserve"> </w:t>
      </w:r>
      <w:r>
        <w:t>აპარატურული</w:t>
      </w:r>
      <w:r>
        <w:t xml:space="preserve"> </w:t>
      </w:r>
      <w:r>
        <w:t>უზრუნველყოფის</w:t>
      </w:r>
      <w:r>
        <w:t xml:space="preserve"> </w:t>
      </w:r>
      <w:r>
        <w:t>თითოეული</w:t>
      </w:r>
      <w:r>
        <w:t xml:space="preserve"> </w:t>
      </w:r>
      <w:r>
        <w:t>კომპონენტი</w:t>
      </w:r>
      <w:r>
        <w:t xml:space="preserve"> </w:t>
      </w:r>
      <w:r>
        <w:t>არა</w:t>
      </w:r>
      <w:r>
        <w:t xml:space="preserve"> </w:t>
      </w:r>
      <w:r>
        <w:t>ნაკლებ</w:t>
      </w:r>
      <w:r>
        <w:t xml:space="preserve"> </w:t>
      </w:r>
      <w:r>
        <w:t>ორი</w:t>
      </w:r>
      <w:r>
        <w:t xml:space="preserve"> </w:t>
      </w:r>
      <w:r>
        <w:t>მწარმოებლის</w:t>
      </w:r>
      <w:r>
        <w:t xml:space="preserve"> </w:t>
      </w:r>
      <w:r>
        <w:t>მიერ</w:t>
      </w:r>
      <w:r>
        <w:t xml:space="preserve"> </w:t>
      </w:r>
      <w:r>
        <w:t>უნდა</w:t>
      </w:r>
      <w:r>
        <w:t xml:space="preserve"> </w:t>
      </w:r>
      <w:r>
        <w:t>მზადდებოდეს</w:t>
      </w:r>
      <w:r>
        <w:t xml:space="preserve"> (</w:t>
      </w:r>
      <w:r>
        <w:t>დასაშვებია</w:t>
      </w:r>
      <w:r>
        <w:t xml:space="preserve"> </w:t>
      </w:r>
      <w:r>
        <w:t>ანალოგების</w:t>
      </w:r>
      <w:r>
        <w:t xml:space="preserve"> </w:t>
      </w:r>
      <w:r>
        <w:t>გამოყენება</w:t>
      </w:r>
      <w:r>
        <w:t xml:space="preserve"> </w:t>
      </w:r>
      <w:r>
        <w:t>სხვადასხვ</w:t>
      </w:r>
      <w:r>
        <w:t>ა</w:t>
      </w:r>
      <w:r>
        <w:t xml:space="preserve"> </w:t>
      </w:r>
      <w:r>
        <w:t>მწარმოებლისაგან</w:t>
      </w:r>
      <w:r>
        <w:t xml:space="preserve">, </w:t>
      </w:r>
      <w:r>
        <w:t>რომლებსაც</w:t>
      </w:r>
      <w:r>
        <w:t xml:space="preserve"> </w:t>
      </w:r>
      <w:r>
        <w:t>თავსებადი</w:t>
      </w:r>
      <w:r>
        <w:t xml:space="preserve"> </w:t>
      </w:r>
      <w:r>
        <w:t>სამაგრი</w:t>
      </w:r>
      <w:r>
        <w:t xml:space="preserve">, </w:t>
      </w:r>
      <w:r>
        <w:t>აპარატული</w:t>
      </w:r>
      <w:r>
        <w:t xml:space="preserve"> </w:t>
      </w:r>
      <w:r>
        <w:t>და</w:t>
      </w:r>
      <w:r>
        <w:t xml:space="preserve"> </w:t>
      </w:r>
      <w:r>
        <w:t>პროგრამული</w:t>
      </w:r>
      <w:r>
        <w:t xml:space="preserve"> </w:t>
      </w:r>
      <w:r>
        <w:t>ინტერფეისები</w:t>
      </w:r>
      <w:r>
        <w:t xml:space="preserve"> </w:t>
      </w:r>
      <w:r>
        <w:t>აქვთ</w:t>
      </w:r>
      <w:r>
        <w:t>);</w:t>
      </w:r>
    </w:p>
    <w:p w14:paraId="1D197A9C" w14:textId="77777777" w:rsidR="001B457B" w:rsidRDefault="00110C0A">
      <w:pPr>
        <w:pStyle w:val="BodyText"/>
        <w:numPr>
          <w:ilvl w:val="0"/>
          <w:numId w:val="2"/>
        </w:numPr>
      </w:pPr>
      <w:r>
        <w:t>ყველა</w:t>
      </w:r>
      <w:r>
        <w:t xml:space="preserve"> </w:t>
      </w:r>
      <w:r>
        <w:t>მოწყობილობა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კომპონენტები</w:t>
      </w:r>
      <w:r>
        <w:t xml:space="preserve"> </w:t>
      </w:r>
      <w:r>
        <w:t>უნდა</w:t>
      </w:r>
      <w:r>
        <w:t xml:space="preserve"> </w:t>
      </w:r>
      <w:r>
        <w:t>შეესაბამებოდეს</w:t>
      </w:r>
      <w:r>
        <w:t xml:space="preserve"> </w:t>
      </w:r>
      <w:r>
        <w:t>მიღებულ</w:t>
      </w:r>
      <w:r>
        <w:t xml:space="preserve"> </w:t>
      </w:r>
      <w:r>
        <w:t>საერთაშორისო</w:t>
      </w:r>
      <w:r>
        <w:t xml:space="preserve"> </w:t>
      </w:r>
      <w:r>
        <w:t>და</w:t>
      </w:r>
      <w:r>
        <w:t xml:space="preserve"> </w:t>
      </w:r>
      <w:r>
        <w:t>ევროსტანდარტებს</w:t>
      </w:r>
      <w:r>
        <w:t>;</w:t>
      </w:r>
    </w:p>
    <w:p w14:paraId="758176EE" w14:textId="77777777" w:rsidR="001B457B" w:rsidRDefault="00110C0A">
      <w:pPr>
        <w:pStyle w:val="BodyText"/>
        <w:numPr>
          <w:ilvl w:val="0"/>
          <w:numId w:val="2"/>
        </w:numPr>
      </w:pPr>
      <w:r>
        <w:t>დაუშვებელია</w:t>
      </w:r>
      <w:r>
        <w:t xml:space="preserve"> </w:t>
      </w:r>
      <w:r>
        <w:t>პროექტის</w:t>
      </w:r>
      <w:r>
        <w:t xml:space="preserve"> </w:t>
      </w:r>
      <w:r>
        <w:t>ფარგლებში</w:t>
      </w:r>
      <w:r>
        <w:t xml:space="preserve"> </w:t>
      </w:r>
      <w:r>
        <w:t>შემუშავებული</w:t>
      </w:r>
      <w:r>
        <w:t xml:space="preserve"> </w:t>
      </w:r>
      <w:r>
        <w:t>ისეთი</w:t>
      </w:r>
      <w:r>
        <w:t xml:space="preserve"> </w:t>
      </w:r>
      <w:r>
        <w:t>სპეციალიზირებუ</w:t>
      </w:r>
      <w:r>
        <w:t>ლი</w:t>
      </w:r>
      <w:r>
        <w:t xml:space="preserve"> </w:t>
      </w:r>
      <w:r>
        <w:t>მოწყობილობის</w:t>
      </w:r>
      <w:r>
        <w:t xml:space="preserve"> </w:t>
      </w:r>
      <w:r>
        <w:t>გამოყენება</w:t>
      </w:r>
      <w:r>
        <w:t xml:space="preserve">, </w:t>
      </w:r>
      <w:r>
        <w:t>რომელიც</w:t>
      </w:r>
      <w:r>
        <w:t xml:space="preserve"> </w:t>
      </w:r>
      <w:r>
        <w:t>სერიულად</w:t>
      </w:r>
      <w:r>
        <w:t xml:space="preserve"> </w:t>
      </w:r>
      <w:r>
        <w:t>არ</w:t>
      </w:r>
      <w:r>
        <w:t xml:space="preserve"> </w:t>
      </w:r>
      <w:r>
        <w:t>იწარმოება</w:t>
      </w:r>
      <w:r>
        <w:t xml:space="preserve"> </w:t>
      </w:r>
      <w:r>
        <w:t>მიმწოდებლისგან</w:t>
      </w:r>
      <w:r>
        <w:t xml:space="preserve"> </w:t>
      </w:r>
      <w:r>
        <w:t>დამოუკიდებელი</w:t>
      </w:r>
      <w:r>
        <w:t xml:space="preserve"> </w:t>
      </w:r>
      <w:r>
        <w:t>მწარმოებლის</w:t>
      </w:r>
      <w:r>
        <w:t xml:space="preserve"> </w:t>
      </w:r>
      <w:r>
        <w:t>მიერ</w:t>
      </w:r>
      <w:r>
        <w:t>;</w:t>
      </w:r>
    </w:p>
    <w:p w14:paraId="02BC7483" w14:textId="77777777" w:rsidR="001B457B" w:rsidRDefault="00110C0A">
      <w:pPr>
        <w:pStyle w:val="BodyText"/>
        <w:numPr>
          <w:ilvl w:val="0"/>
          <w:numId w:val="2"/>
        </w:numPr>
      </w:pPr>
      <w:r>
        <w:t>სისტემის</w:t>
      </w:r>
      <w:r>
        <w:t xml:space="preserve"> </w:t>
      </w:r>
      <w:r>
        <w:t>ყველა</w:t>
      </w:r>
      <w:r>
        <w:t xml:space="preserve"> </w:t>
      </w:r>
      <w:r>
        <w:t>კომპონენტი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სამრეწველო</w:t>
      </w:r>
      <w:r>
        <w:t xml:space="preserve"> </w:t>
      </w:r>
      <w:r>
        <w:t>შესრულების</w:t>
      </w:r>
      <w:r>
        <w:t xml:space="preserve"> </w:t>
      </w:r>
      <w:r>
        <w:t>და</w:t>
      </w:r>
      <w:r>
        <w:t xml:space="preserve"> </w:t>
      </w:r>
      <w:r>
        <w:t>ზემოთ</w:t>
      </w:r>
      <w:r>
        <w:t xml:space="preserve"> </w:t>
      </w:r>
      <w:r>
        <w:t>მოცემულ</w:t>
      </w:r>
      <w:r>
        <w:t xml:space="preserve"> </w:t>
      </w:r>
      <w:r>
        <w:t>გარემო</w:t>
      </w:r>
      <w:r>
        <w:t>-</w:t>
      </w:r>
      <w:r>
        <w:t>პირობებში</w:t>
      </w:r>
      <w:r>
        <w:t xml:space="preserve"> </w:t>
      </w:r>
      <w:r>
        <w:t>ექსპლუატაციისათვის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გათვლილი</w:t>
      </w:r>
      <w:r>
        <w:t>;</w:t>
      </w:r>
    </w:p>
    <w:p w14:paraId="12CE765F" w14:textId="77777777" w:rsidR="001B457B" w:rsidRDefault="001B457B">
      <w:pPr>
        <w:pStyle w:val="BodyText"/>
      </w:pPr>
    </w:p>
    <w:p w14:paraId="159FD782" w14:textId="77777777" w:rsidR="001B457B" w:rsidRDefault="00110C0A">
      <w:pPr>
        <w:pStyle w:val="BodyText"/>
      </w:pPr>
      <w:r>
        <w:t>მართვის</w:t>
      </w:r>
      <w:r>
        <w:t xml:space="preserve"> </w:t>
      </w:r>
      <w:r>
        <w:t>კარადაზე</w:t>
      </w:r>
      <w:r>
        <w:t xml:space="preserve"> </w:t>
      </w:r>
      <w:r>
        <w:t>წა</w:t>
      </w:r>
      <w:r>
        <w:t>ყენებული</w:t>
      </w:r>
      <w:r>
        <w:t xml:space="preserve"> </w:t>
      </w:r>
      <w:r>
        <w:t>მოთხოვნებია</w:t>
      </w:r>
      <w:r>
        <w:t>:</w:t>
      </w:r>
    </w:p>
    <w:p w14:paraId="301B5B29" w14:textId="77777777" w:rsidR="001B457B" w:rsidRDefault="00110C0A">
      <w:pPr>
        <w:pStyle w:val="BodyText"/>
        <w:numPr>
          <w:ilvl w:val="0"/>
          <w:numId w:val="2"/>
        </w:numPr>
      </w:pPr>
      <w:r>
        <w:t>მართვის</w:t>
      </w:r>
      <w:r>
        <w:t xml:space="preserve"> </w:t>
      </w:r>
      <w:r>
        <w:t>კარადაში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გამოყენებული</w:t>
      </w:r>
      <w:r>
        <w:t xml:space="preserve"> </w:t>
      </w:r>
      <w:r>
        <w:t>საერთაშორისო</w:t>
      </w:r>
      <w:r>
        <w:t xml:space="preserve"> </w:t>
      </w:r>
      <w:r>
        <w:t>ბაზარზე</w:t>
      </w:r>
      <w:r>
        <w:t xml:space="preserve"> </w:t>
      </w:r>
      <w:r>
        <w:t>ცნობილი</w:t>
      </w:r>
      <w:r>
        <w:t xml:space="preserve"> </w:t>
      </w:r>
      <w:r>
        <w:t>ბრენდის</w:t>
      </w:r>
      <w:r>
        <w:t xml:space="preserve"> </w:t>
      </w:r>
      <w:r>
        <w:t>პროგრამირებადი</w:t>
      </w:r>
      <w:r>
        <w:t xml:space="preserve"> </w:t>
      </w:r>
      <w:r>
        <w:t>ლოგიკური</w:t>
      </w:r>
      <w:r>
        <w:t xml:space="preserve"> </w:t>
      </w:r>
      <w:r>
        <w:t>კონტროლერი</w:t>
      </w:r>
      <w:r>
        <w:t xml:space="preserve"> (PLC), </w:t>
      </w:r>
      <w:r>
        <w:t>რომელიც</w:t>
      </w:r>
      <w:r>
        <w:t xml:space="preserve"> </w:t>
      </w:r>
      <w:r>
        <w:t>უნფიცირებული</w:t>
      </w:r>
      <w:r>
        <w:t xml:space="preserve"> </w:t>
      </w:r>
      <w:r>
        <w:t>იქნება</w:t>
      </w:r>
      <w:r>
        <w:t xml:space="preserve"> </w:t>
      </w:r>
      <w:r>
        <w:t>შემკვეთის</w:t>
      </w:r>
      <w:r>
        <w:t xml:space="preserve"> </w:t>
      </w:r>
      <w:r>
        <w:t>არსებულ</w:t>
      </w:r>
      <w:r>
        <w:t xml:space="preserve"> </w:t>
      </w:r>
      <w:r>
        <w:t>პლატფორმებთან</w:t>
      </w:r>
      <w:r>
        <w:t xml:space="preserve">. </w:t>
      </w:r>
      <w:r>
        <w:t>მსგავს</w:t>
      </w:r>
      <w:r>
        <w:t xml:space="preserve"> </w:t>
      </w:r>
      <w:r>
        <w:t>შეთავაზებებს</w:t>
      </w:r>
      <w:r>
        <w:t xml:space="preserve"> </w:t>
      </w:r>
      <w:r>
        <w:t>შორის</w:t>
      </w:r>
      <w:r>
        <w:t xml:space="preserve"> </w:t>
      </w:r>
      <w:r>
        <w:t>უპირატესობა</w:t>
      </w:r>
      <w:r>
        <w:t xml:space="preserve"> </w:t>
      </w:r>
      <w:r>
        <w:t>მიენიჭება</w:t>
      </w:r>
      <w:r>
        <w:t xml:space="preserve"> </w:t>
      </w:r>
      <w:r>
        <w:t>იმ</w:t>
      </w:r>
      <w:r>
        <w:t xml:space="preserve"> </w:t>
      </w:r>
      <w:r>
        <w:t>შეთ</w:t>
      </w:r>
      <w:r>
        <w:t>ავაზებას</w:t>
      </w:r>
      <w:r>
        <w:t xml:space="preserve">, </w:t>
      </w:r>
      <w:r>
        <w:t>რომელიც</w:t>
      </w:r>
      <w:r>
        <w:t xml:space="preserve"> </w:t>
      </w:r>
      <w:r>
        <w:t>გამოიყენებს</w:t>
      </w:r>
      <w:r>
        <w:t xml:space="preserve"> Lacroix </w:t>
      </w:r>
      <w:r>
        <w:t>კონტროლერს</w:t>
      </w:r>
      <w:r>
        <w:t>;</w:t>
      </w:r>
    </w:p>
    <w:p w14:paraId="248511EE" w14:textId="77777777" w:rsidR="001B457B" w:rsidRDefault="00110C0A">
      <w:pPr>
        <w:pStyle w:val="BodyText"/>
        <w:numPr>
          <w:ilvl w:val="0"/>
          <w:numId w:val="2"/>
        </w:numPr>
      </w:pPr>
      <w:r>
        <w:t>ავტომატიზაციის</w:t>
      </w:r>
      <w:r>
        <w:t xml:space="preserve"> </w:t>
      </w:r>
      <w:r>
        <w:t>სისტემაში</w:t>
      </w:r>
      <w:r>
        <w:t xml:space="preserve"> </w:t>
      </w:r>
      <w:r>
        <w:t>გამოყენებული</w:t>
      </w:r>
      <w:r>
        <w:t xml:space="preserve"> </w:t>
      </w:r>
      <w:r>
        <w:t>კარადები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სამრეწველო</w:t>
      </w:r>
      <w:r>
        <w:t xml:space="preserve"> </w:t>
      </w:r>
      <w:r>
        <w:t>სტანდარტით</w:t>
      </w:r>
      <w:r>
        <w:t xml:space="preserve"> </w:t>
      </w:r>
      <w:r>
        <w:t>დამზადებულ</w:t>
      </w:r>
      <w:r>
        <w:t xml:space="preserve"> </w:t>
      </w:r>
      <w:r>
        <w:t>კორპუსები</w:t>
      </w:r>
      <w:r>
        <w:t xml:space="preserve">. </w:t>
      </w:r>
      <w:r>
        <w:t>შენობაში</w:t>
      </w:r>
      <w:r>
        <w:t xml:space="preserve"> </w:t>
      </w:r>
      <w:r>
        <w:t>განთავსებული</w:t>
      </w:r>
      <w:r>
        <w:t xml:space="preserve"> </w:t>
      </w:r>
      <w:r>
        <w:t>კარადები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არანაკლებ</w:t>
      </w:r>
      <w:r>
        <w:t xml:space="preserve"> P54 </w:t>
      </w:r>
      <w:r>
        <w:t>შესრულების</w:t>
      </w:r>
      <w:r>
        <w:t xml:space="preserve">, </w:t>
      </w:r>
      <w:r>
        <w:t>შენობის</w:t>
      </w:r>
      <w:r>
        <w:t xml:space="preserve"> </w:t>
      </w:r>
      <w:r>
        <w:t>გარეთ</w:t>
      </w:r>
      <w:r>
        <w:t xml:space="preserve"> </w:t>
      </w:r>
      <w:r>
        <w:t>განლაგებული</w:t>
      </w:r>
      <w:r>
        <w:t xml:space="preserve"> </w:t>
      </w:r>
      <w:r>
        <w:t>კარადები</w:t>
      </w:r>
      <w:r>
        <w:t xml:space="preserve"> </w:t>
      </w:r>
      <w:r>
        <w:t>არა</w:t>
      </w:r>
      <w:r>
        <w:t>ნაკლებ</w:t>
      </w:r>
      <w:r>
        <w:t xml:space="preserve"> IP65 </w:t>
      </w:r>
      <w:r>
        <w:t>შესრულების</w:t>
      </w:r>
      <w:r>
        <w:t>.</w:t>
      </w:r>
    </w:p>
    <w:p w14:paraId="200DAFBB" w14:textId="77777777" w:rsidR="001B457B" w:rsidRDefault="00110C0A">
      <w:pPr>
        <w:pStyle w:val="BodyText"/>
        <w:numPr>
          <w:ilvl w:val="0"/>
          <w:numId w:val="2"/>
        </w:numPr>
      </w:pPr>
      <w:r>
        <w:t>თითოეული</w:t>
      </w:r>
      <w:r>
        <w:t xml:space="preserve"> </w:t>
      </w:r>
      <w:r>
        <w:t>კარადის</w:t>
      </w:r>
      <w:r>
        <w:t xml:space="preserve"> </w:t>
      </w:r>
      <w:r>
        <w:t>კარები</w:t>
      </w:r>
      <w:r>
        <w:t xml:space="preserve"> </w:t>
      </w:r>
      <w:r>
        <w:t>გასაღებით</w:t>
      </w:r>
      <w:r>
        <w:t xml:space="preserve"> </w:t>
      </w:r>
      <w:r>
        <w:t>უნდა</w:t>
      </w:r>
      <w:r>
        <w:t xml:space="preserve"> </w:t>
      </w:r>
      <w:r>
        <w:t>იკეტებოდეს</w:t>
      </w:r>
      <w:r>
        <w:t xml:space="preserve"> </w:t>
      </w:r>
      <w:r>
        <w:t>და</w:t>
      </w:r>
      <w:r>
        <w:t xml:space="preserve"> </w:t>
      </w:r>
      <w:r>
        <w:t>აღჭურვილი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ამომრთველით</w:t>
      </w:r>
      <w:r>
        <w:t xml:space="preserve"> </w:t>
      </w:r>
      <w:r>
        <w:t>კარადის</w:t>
      </w:r>
      <w:r>
        <w:t xml:space="preserve"> </w:t>
      </w:r>
      <w:r>
        <w:t>შიგნით</w:t>
      </w:r>
      <w:r>
        <w:t xml:space="preserve">, </w:t>
      </w:r>
      <w:r>
        <w:t>განათების</w:t>
      </w:r>
      <w:r>
        <w:t xml:space="preserve"> </w:t>
      </w:r>
      <w:r>
        <w:t>ავტომატურად</w:t>
      </w:r>
      <w:r>
        <w:t xml:space="preserve"> </w:t>
      </w:r>
      <w:r>
        <w:t>ჩასართველად</w:t>
      </w:r>
      <w:r>
        <w:t xml:space="preserve"> </w:t>
      </w:r>
      <w:r>
        <w:t>და</w:t>
      </w:r>
      <w:r>
        <w:t xml:space="preserve"> </w:t>
      </w:r>
      <w:r>
        <w:t>კარების</w:t>
      </w:r>
      <w:r>
        <w:t xml:space="preserve"> </w:t>
      </w:r>
      <w:r>
        <w:t>არასანქცირებული</w:t>
      </w:r>
      <w:r>
        <w:t xml:space="preserve"> </w:t>
      </w:r>
      <w:r>
        <w:t>გაღების</w:t>
      </w:r>
      <w:r>
        <w:t xml:space="preserve"> </w:t>
      </w:r>
      <w:r>
        <w:t>რეგისტრაციისთვის</w:t>
      </w:r>
      <w:r>
        <w:t xml:space="preserve">. </w:t>
      </w:r>
      <w:r>
        <w:t>თითოეული</w:t>
      </w:r>
      <w:r>
        <w:t xml:space="preserve"> </w:t>
      </w:r>
      <w:r>
        <w:t>კარადა</w:t>
      </w:r>
      <w:r>
        <w:t xml:space="preserve"> </w:t>
      </w:r>
      <w:r>
        <w:t>შიგნით</w:t>
      </w:r>
      <w:r>
        <w:t xml:space="preserve"> </w:t>
      </w:r>
      <w:r>
        <w:t>აღჭურვილი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2</w:t>
      </w:r>
      <w:r>
        <w:t>20</w:t>
      </w:r>
      <w:r>
        <w:t>ვ</w:t>
      </w:r>
      <w:r>
        <w:t>-</w:t>
      </w:r>
      <w:r>
        <w:t>იანი</w:t>
      </w:r>
      <w:r>
        <w:t xml:space="preserve"> </w:t>
      </w:r>
      <w:r>
        <w:t>როზეტით</w:t>
      </w:r>
      <w:r>
        <w:t xml:space="preserve">, </w:t>
      </w:r>
      <w:r>
        <w:t>ტექნიკური</w:t>
      </w:r>
      <w:r>
        <w:t xml:space="preserve"> </w:t>
      </w:r>
      <w:r>
        <w:t>მომსახურების</w:t>
      </w:r>
      <w:r>
        <w:t xml:space="preserve"> </w:t>
      </w:r>
      <w:r>
        <w:t>ელექტროინსტრუმენტის</w:t>
      </w:r>
      <w:r>
        <w:t xml:space="preserve"> </w:t>
      </w:r>
      <w:r>
        <w:t>მისაერთებლად</w:t>
      </w:r>
      <w:r>
        <w:t xml:space="preserve"> </w:t>
      </w:r>
      <w:r>
        <w:t>და</w:t>
      </w:r>
      <w:r>
        <w:t xml:space="preserve"> </w:t>
      </w:r>
      <w:r>
        <w:t>სანათით</w:t>
      </w:r>
      <w:r>
        <w:t xml:space="preserve">. </w:t>
      </w:r>
      <w:r>
        <w:t>თითოეული</w:t>
      </w:r>
      <w:r>
        <w:t xml:space="preserve"> </w:t>
      </w:r>
      <w:r>
        <w:t>კარადის</w:t>
      </w:r>
      <w:r>
        <w:t xml:space="preserve"> </w:t>
      </w:r>
      <w:r>
        <w:t>კარებზე</w:t>
      </w:r>
      <w:r>
        <w:t xml:space="preserve">, </w:t>
      </w:r>
      <w:r>
        <w:t>სხვა</w:t>
      </w:r>
      <w:r>
        <w:t xml:space="preserve"> </w:t>
      </w:r>
      <w:r>
        <w:t>ელემენტების</w:t>
      </w:r>
      <w:r>
        <w:t xml:space="preserve"> </w:t>
      </w:r>
      <w:r>
        <w:t>გარდა</w:t>
      </w:r>
      <w:r>
        <w:t xml:space="preserve">, </w:t>
      </w:r>
      <w:r>
        <w:t>აუცილებლად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ელექტრული</w:t>
      </w:r>
      <w:r>
        <w:t xml:space="preserve"> </w:t>
      </w:r>
      <w:r>
        <w:t>კვების</w:t>
      </w:r>
      <w:r>
        <w:t xml:space="preserve"> </w:t>
      </w:r>
      <w:r>
        <w:t>არსებობის</w:t>
      </w:r>
      <w:r>
        <w:t xml:space="preserve"> </w:t>
      </w:r>
      <w:r>
        <w:t>საინდიკაციო</w:t>
      </w:r>
      <w:r>
        <w:t xml:space="preserve"> </w:t>
      </w:r>
      <w:r>
        <w:t>ნათურა</w:t>
      </w:r>
      <w:r>
        <w:t xml:space="preserve">. </w:t>
      </w:r>
      <w:r>
        <w:t>კარადაში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კვების</w:t>
      </w:r>
      <w:r>
        <w:t xml:space="preserve"> </w:t>
      </w:r>
      <w:r>
        <w:t>ამომრთველი</w:t>
      </w:r>
      <w:r>
        <w:t>;</w:t>
      </w:r>
    </w:p>
    <w:p w14:paraId="481B4B5C" w14:textId="77777777" w:rsidR="001B457B" w:rsidRDefault="00110C0A">
      <w:pPr>
        <w:pStyle w:val="BodyText"/>
        <w:numPr>
          <w:ilvl w:val="0"/>
          <w:numId w:val="2"/>
        </w:numPr>
      </w:pPr>
      <w:r>
        <w:t>კონტროლერის</w:t>
      </w:r>
      <w:r>
        <w:t xml:space="preserve"> </w:t>
      </w:r>
      <w:r>
        <w:t>პრ</w:t>
      </w:r>
      <w:r>
        <w:t>ოგრამულ</w:t>
      </w:r>
      <w:r>
        <w:t xml:space="preserve"> </w:t>
      </w:r>
      <w:r>
        <w:t>უზრუნველყოფასთან</w:t>
      </w:r>
      <w:r>
        <w:t xml:space="preserve"> </w:t>
      </w:r>
      <w:r>
        <w:t>წვდომა</w:t>
      </w:r>
      <w:r>
        <w:t xml:space="preserve"> (</w:t>
      </w:r>
      <w:r>
        <w:t>მათ</w:t>
      </w:r>
      <w:r>
        <w:t xml:space="preserve"> </w:t>
      </w:r>
      <w:r>
        <w:t>შორის</w:t>
      </w:r>
      <w:r>
        <w:t xml:space="preserve">, </w:t>
      </w:r>
      <w:r>
        <w:t>აუცილებლად</w:t>
      </w:r>
      <w:r>
        <w:t xml:space="preserve"> </w:t>
      </w:r>
      <w:r>
        <w:t>სოფთის</w:t>
      </w:r>
      <w:r>
        <w:t xml:space="preserve"> </w:t>
      </w:r>
      <w:r>
        <w:t>განახლება</w:t>
      </w:r>
      <w:r>
        <w:t xml:space="preserve">) </w:t>
      </w:r>
      <w:r>
        <w:t>უნდა</w:t>
      </w:r>
      <w:r>
        <w:t xml:space="preserve"> </w:t>
      </w:r>
      <w:r>
        <w:t>ხდებოდეს</w:t>
      </w:r>
      <w:r>
        <w:t xml:space="preserve"> </w:t>
      </w:r>
      <w:r>
        <w:t>დისტანციურად</w:t>
      </w:r>
      <w:r>
        <w:t>;</w:t>
      </w:r>
    </w:p>
    <w:p w14:paraId="5A26EBA0" w14:textId="77777777" w:rsidR="001B457B" w:rsidRDefault="00110C0A">
      <w:pPr>
        <w:pStyle w:val="BodyText"/>
        <w:numPr>
          <w:ilvl w:val="0"/>
          <w:numId w:val="2"/>
        </w:numPr>
      </w:pPr>
      <w:r>
        <w:t>კონტროლერმა</w:t>
      </w:r>
      <w:r>
        <w:t xml:space="preserve"> </w:t>
      </w:r>
      <w:r>
        <w:t>ოპერატორის</w:t>
      </w:r>
      <w:r>
        <w:t xml:space="preserve"> </w:t>
      </w:r>
      <w:r>
        <w:t>კომპიუტერთან</w:t>
      </w:r>
      <w:r>
        <w:t xml:space="preserve"> </w:t>
      </w:r>
      <w:r>
        <w:t>კავშირისთვის</w:t>
      </w:r>
      <w:r>
        <w:t xml:space="preserve"> </w:t>
      </w:r>
      <w:r>
        <w:t>უნდა</w:t>
      </w:r>
      <w:r>
        <w:t xml:space="preserve"> </w:t>
      </w:r>
      <w:r>
        <w:t>გამოიყენოს</w:t>
      </w:r>
      <w:r>
        <w:t xml:space="preserve"> </w:t>
      </w:r>
      <w:r>
        <w:t>ან</w:t>
      </w:r>
      <w:r>
        <w:t xml:space="preserve"> Ethernet </w:t>
      </w:r>
      <w:r>
        <w:t>ქსელი</w:t>
      </w:r>
      <w:r>
        <w:t xml:space="preserve"> </w:t>
      </w:r>
      <w:r>
        <w:t>ან</w:t>
      </w:r>
      <w:r>
        <w:t xml:space="preserve"> </w:t>
      </w:r>
      <w:r>
        <w:t>კარადაში</w:t>
      </w:r>
      <w:r>
        <w:t xml:space="preserve"> </w:t>
      </w:r>
      <w:r>
        <w:t>ჩადგმული</w:t>
      </w:r>
      <w:r>
        <w:t xml:space="preserve"> </w:t>
      </w:r>
      <w:r>
        <w:t>სამრეწველო</w:t>
      </w:r>
      <w:r>
        <w:t xml:space="preserve"> </w:t>
      </w:r>
      <w:r>
        <w:t>შესრულების</w:t>
      </w:r>
      <w:r>
        <w:t xml:space="preserve"> </w:t>
      </w:r>
      <w:r>
        <w:t>ინტერნეტ</w:t>
      </w:r>
      <w:r>
        <w:t xml:space="preserve"> </w:t>
      </w:r>
      <w:r>
        <w:t>კავშირის</w:t>
      </w:r>
      <w:r>
        <w:t xml:space="preserve"> GPRS </w:t>
      </w:r>
      <w:r>
        <w:t>მოდული</w:t>
      </w:r>
      <w:r>
        <w:t xml:space="preserve"> (</w:t>
      </w:r>
      <w:r>
        <w:t>დამოკიდებულია</w:t>
      </w:r>
      <w:r>
        <w:t xml:space="preserve"> </w:t>
      </w:r>
      <w:r>
        <w:t>კარადასთან</w:t>
      </w:r>
      <w:r>
        <w:t xml:space="preserve"> </w:t>
      </w:r>
      <w:r>
        <w:t>სადენიანი</w:t>
      </w:r>
      <w:r>
        <w:t xml:space="preserve"> </w:t>
      </w:r>
      <w:r>
        <w:t>ინტერნეტ</w:t>
      </w:r>
      <w:r>
        <w:t xml:space="preserve"> </w:t>
      </w:r>
      <w:r>
        <w:t>კავშირის</w:t>
      </w:r>
      <w:r>
        <w:t xml:space="preserve"> </w:t>
      </w:r>
      <w:r>
        <w:t>არსებობაზე</w:t>
      </w:r>
      <w:r>
        <w:t>).</w:t>
      </w:r>
    </w:p>
    <w:p w14:paraId="222A45D9" w14:textId="77777777" w:rsidR="001B457B" w:rsidRDefault="00110C0A">
      <w:pPr>
        <w:pStyle w:val="BodyText"/>
        <w:numPr>
          <w:ilvl w:val="0"/>
          <w:numId w:val="2"/>
        </w:numPr>
      </w:pPr>
      <w:r>
        <w:t>კარადის</w:t>
      </w:r>
      <w:r>
        <w:t xml:space="preserve"> </w:t>
      </w:r>
      <w:r>
        <w:t>ყველა</w:t>
      </w:r>
      <w:r>
        <w:t xml:space="preserve"> </w:t>
      </w:r>
      <w:r>
        <w:t>გარე</w:t>
      </w:r>
      <w:r>
        <w:t xml:space="preserve"> </w:t>
      </w:r>
      <w:r>
        <w:t>შეერთება</w:t>
      </w:r>
      <w:r>
        <w:t xml:space="preserve"> </w:t>
      </w:r>
      <w:r>
        <w:t>სენსორებთან</w:t>
      </w:r>
      <w:r>
        <w:t xml:space="preserve">, </w:t>
      </w:r>
      <w:r>
        <w:t>ჩამკეტ</w:t>
      </w:r>
      <w:r>
        <w:t>-</w:t>
      </w:r>
      <w:r>
        <w:t>მარეგულირებელ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შემსრულებელ</w:t>
      </w:r>
      <w:r>
        <w:t xml:space="preserve"> </w:t>
      </w:r>
      <w:r>
        <w:t>მოწყობილობებთან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გალვანურად</w:t>
      </w:r>
      <w:r>
        <w:t xml:space="preserve"> </w:t>
      </w:r>
      <w:r>
        <w:t>განმხოლოებული</w:t>
      </w:r>
      <w:r>
        <w:t>.</w:t>
      </w:r>
    </w:p>
    <w:p w14:paraId="4AC65ED0" w14:textId="77777777" w:rsidR="001B457B" w:rsidRDefault="00110C0A">
      <w:pPr>
        <w:pStyle w:val="BodyText"/>
        <w:numPr>
          <w:ilvl w:val="0"/>
          <w:numId w:val="2"/>
        </w:numPr>
      </w:pPr>
      <w:r>
        <w:t>სისტემის</w:t>
      </w:r>
      <w:r>
        <w:t xml:space="preserve"> </w:t>
      </w:r>
      <w:r>
        <w:t>ყველა</w:t>
      </w:r>
      <w:r>
        <w:t xml:space="preserve"> </w:t>
      </w:r>
      <w:r>
        <w:t>კომპონენტის</w:t>
      </w:r>
      <w:r>
        <w:t xml:space="preserve"> </w:t>
      </w:r>
      <w:r>
        <w:t>რეალურ</w:t>
      </w:r>
      <w:r>
        <w:t xml:space="preserve"> </w:t>
      </w:r>
      <w:r>
        <w:t>დროში</w:t>
      </w:r>
      <w:r>
        <w:t xml:space="preserve"> </w:t>
      </w:r>
      <w:r>
        <w:t>გამართული</w:t>
      </w:r>
      <w:r>
        <w:t xml:space="preserve"> </w:t>
      </w:r>
      <w:r>
        <w:t>მუშაობის</w:t>
      </w:r>
      <w:r>
        <w:t xml:space="preserve"> </w:t>
      </w:r>
      <w:r>
        <w:t>გასაკონტროლებლად</w:t>
      </w:r>
      <w:r>
        <w:t xml:space="preserve"> </w:t>
      </w:r>
      <w:r>
        <w:t>უნდა</w:t>
      </w:r>
      <w:r>
        <w:t xml:space="preserve"> </w:t>
      </w:r>
      <w:r>
        <w:t>ხდებოდეს</w:t>
      </w:r>
      <w:r>
        <w:t xml:space="preserve"> </w:t>
      </w:r>
      <w:r>
        <w:t>ყველა</w:t>
      </w:r>
      <w:r>
        <w:t xml:space="preserve"> </w:t>
      </w:r>
      <w:r>
        <w:t>ინტელექტუალური</w:t>
      </w:r>
      <w:r>
        <w:t xml:space="preserve"> </w:t>
      </w:r>
      <w:r>
        <w:t>კომპონენტის</w:t>
      </w:r>
      <w:r>
        <w:t xml:space="preserve"> </w:t>
      </w:r>
      <w:r>
        <w:t>ყველა</w:t>
      </w:r>
      <w:r>
        <w:t xml:space="preserve"> </w:t>
      </w:r>
      <w:r>
        <w:t>ელემენტის</w:t>
      </w:r>
      <w:r>
        <w:t xml:space="preserve"> </w:t>
      </w:r>
      <w:r>
        <w:t>დიაგნოსტიკა</w:t>
      </w:r>
      <w:r>
        <w:t>.</w:t>
      </w:r>
    </w:p>
    <w:p w14:paraId="37302841" w14:textId="77777777" w:rsidR="001B457B" w:rsidRDefault="001B457B">
      <w:pPr>
        <w:pStyle w:val="BodyText"/>
      </w:pPr>
    </w:p>
    <w:p w14:paraId="4D852585" w14:textId="77777777" w:rsidR="001B457B" w:rsidRDefault="00110C0A">
      <w:pPr>
        <w:pStyle w:val="Heading2"/>
      </w:pPr>
      <w:bookmarkStart w:id="13" w:name="__RefHeading___Toc2306_607756605"/>
      <w:bookmarkEnd w:id="13"/>
      <w:r>
        <w:lastRenderedPageBreak/>
        <w:t>პროგრამული</w:t>
      </w:r>
      <w:r>
        <w:t xml:space="preserve"> </w:t>
      </w:r>
      <w:r>
        <w:t>უზრუნველყოფა</w:t>
      </w:r>
    </w:p>
    <w:p w14:paraId="07FD4C57" w14:textId="77777777" w:rsidR="001B457B" w:rsidRDefault="00110C0A">
      <w:pPr>
        <w:pStyle w:val="BodyText"/>
      </w:pPr>
      <w:r>
        <w:t>სისტემის</w:t>
      </w:r>
      <w:r>
        <w:t xml:space="preserve"> </w:t>
      </w:r>
      <w:r>
        <w:t>ყველა</w:t>
      </w:r>
      <w:r>
        <w:t xml:space="preserve"> </w:t>
      </w:r>
      <w:r>
        <w:t>კომპონენტის</w:t>
      </w:r>
      <w:r>
        <w:t xml:space="preserve"> </w:t>
      </w:r>
      <w:r>
        <w:t>პროგრამული</w:t>
      </w:r>
      <w:r>
        <w:t xml:space="preserve"> </w:t>
      </w:r>
      <w:r>
        <w:t>უზრუნველყოფა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უნიფიცირებული</w:t>
      </w:r>
      <w:r>
        <w:t xml:space="preserve"> </w:t>
      </w:r>
      <w:r>
        <w:t>შემკვეთის</w:t>
      </w:r>
      <w:r>
        <w:t xml:space="preserve"> </w:t>
      </w:r>
      <w:r>
        <w:t>არსებულ</w:t>
      </w:r>
      <w:r>
        <w:t xml:space="preserve"> </w:t>
      </w:r>
      <w:r>
        <w:t>პლატფორმებთან</w:t>
      </w:r>
      <w:r>
        <w:t xml:space="preserve">. </w:t>
      </w:r>
      <w:r>
        <w:t>დასაშვებია</w:t>
      </w:r>
      <w:r>
        <w:t xml:space="preserve"> </w:t>
      </w:r>
      <w:r>
        <w:t>სხვა</w:t>
      </w:r>
      <w:r>
        <w:t xml:space="preserve"> </w:t>
      </w:r>
      <w:r>
        <w:t>პროგრამული</w:t>
      </w:r>
      <w:r>
        <w:t xml:space="preserve"> </w:t>
      </w:r>
      <w:r>
        <w:t>უზრუნველყოფის</w:t>
      </w:r>
      <w:r>
        <w:t xml:space="preserve"> </w:t>
      </w:r>
      <w:r>
        <w:t>გამოყენება</w:t>
      </w:r>
      <w:r>
        <w:t xml:space="preserve"> Lacroix </w:t>
      </w:r>
      <w:r>
        <w:t>კონტროლერთან</w:t>
      </w:r>
      <w:r>
        <w:t xml:space="preserve"> </w:t>
      </w:r>
      <w:r>
        <w:t>ერთად</w:t>
      </w:r>
      <w:r>
        <w:t>.</w:t>
      </w:r>
    </w:p>
    <w:p w14:paraId="1B666419" w14:textId="77777777" w:rsidR="001B457B" w:rsidRDefault="00110C0A">
      <w:pPr>
        <w:pStyle w:val="BodyText"/>
      </w:pPr>
      <w:r>
        <w:t>სისტემის</w:t>
      </w:r>
      <w:r>
        <w:t xml:space="preserve"> </w:t>
      </w:r>
      <w:r>
        <w:t>პროგრამულ</w:t>
      </w:r>
      <w:r>
        <w:t xml:space="preserve"> </w:t>
      </w:r>
      <w:r>
        <w:t>უზრუნველყოფას</w:t>
      </w:r>
      <w:r>
        <w:t xml:space="preserve"> </w:t>
      </w:r>
      <w:r>
        <w:t>უნდა</w:t>
      </w:r>
      <w:r>
        <w:t xml:space="preserve"> </w:t>
      </w:r>
      <w:r>
        <w:t>ჰქონდეს</w:t>
      </w:r>
      <w:r>
        <w:t xml:space="preserve"> </w:t>
      </w:r>
      <w:r>
        <w:t>შემკვეთის</w:t>
      </w:r>
      <w:r>
        <w:t xml:space="preserve"> </w:t>
      </w:r>
      <w:r>
        <w:t>სამსახურების</w:t>
      </w:r>
      <w:r>
        <w:t xml:space="preserve"> </w:t>
      </w:r>
      <w:r>
        <w:t>სრულფასოვანი</w:t>
      </w:r>
      <w:r>
        <w:t xml:space="preserve"> </w:t>
      </w:r>
      <w:r>
        <w:t>თანხლების</w:t>
      </w:r>
      <w:r>
        <w:t xml:space="preserve"> </w:t>
      </w:r>
      <w:r>
        <w:t>შესაძლებლობა</w:t>
      </w:r>
      <w:r>
        <w:t xml:space="preserve">. </w:t>
      </w:r>
      <w:r>
        <w:t>როგორც</w:t>
      </w:r>
      <w:r>
        <w:t xml:space="preserve"> </w:t>
      </w:r>
      <w:r>
        <w:t>მინიმუმ</w:t>
      </w:r>
      <w:r>
        <w:t xml:space="preserve"> </w:t>
      </w:r>
      <w:r>
        <w:t>უნდა</w:t>
      </w:r>
      <w:r>
        <w:t xml:space="preserve"> </w:t>
      </w:r>
      <w:r>
        <w:t>შესრულდეს</w:t>
      </w:r>
      <w:r>
        <w:t xml:space="preserve"> </w:t>
      </w:r>
      <w:r>
        <w:t>შემდეგი</w:t>
      </w:r>
      <w:r>
        <w:t xml:space="preserve"> </w:t>
      </w:r>
      <w:r>
        <w:t>პირობები</w:t>
      </w:r>
      <w:r>
        <w:t>:</w:t>
      </w:r>
    </w:p>
    <w:p w14:paraId="421AD94A" w14:textId="77777777" w:rsidR="001B457B" w:rsidRDefault="00110C0A">
      <w:pPr>
        <w:pStyle w:val="BodyText"/>
        <w:numPr>
          <w:ilvl w:val="0"/>
          <w:numId w:val="2"/>
        </w:numPr>
      </w:pPr>
      <w:r>
        <w:t>დამამუშავებლის</w:t>
      </w:r>
      <w:r>
        <w:t xml:space="preserve"> </w:t>
      </w:r>
      <w:r>
        <w:t>სრულფასოვანი</w:t>
      </w:r>
      <w:r>
        <w:t xml:space="preserve"> </w:t>
      </w:r>
      <w:r>
        <w:t>ადგილ</w:t>
      </w:r>
      <w:r>
        <w:t>ის</w:t>
      </w:r>
      <w:r>
        <w:t xml:space="preserve"> </w:t>
      </w:r>
      <w:r>
        <w:t>არსებობა</w:t>
      </w:r>
      <w:r>
        <w:t xml:space="preserve"> </w:t>
      </w:r>
      <w:r>
        <w:t>დამუშავების</w:t>
      </w:r>
      <w:r>
        <w:t xml:space="preserve"> </w:t>
      </w:r>
      <w:r>
        <w:t>ყველა</w:t>
      </w:r>
      <w:r>
        <w:t xml:space="preserve"> </w:t>
      </w:r>
      <w:r>
        <w:t>საშუალებებით</w:t>
      </w:r>
      <w:r>
        <w:t xml:space="preserve">, </w:t>
      </w:r>
      <w:r>
        <w:t>საწყისი</w:t>
      </w:r>
      <w:r>
        <w:t xml:space="preserve"> </w:t>
      </w:r>
      <w:r>
        <w:t>კოდებით</w:t>
      </w:r>
      <w:r>
        <w:t xml:space="preserve"> </w:t>
      </w:r>
      <w:r>
        <w:t>გამოყენებითი</w:t>
      </w:r>
      <w:r>
        <w:t xml:space="preserve"> </w:t>
      </w:r>
      <w:r>
        <w:t>პროგრამული</w:t>
      </w:r>
      <w:r>
        <w:t xml:space="preserve"> </w:t>
      </w:r>
      <w:r>
        <w:t>უზრუნველყოფის</w:t>
      </w:r>
      <w:r>
        <w:t xml:space="preserve"> </w:t>
      </w:r>
      <w:r>
        <w:t>ასაწყობად</w:t>
      </w:r>
      <w:r>
        <w:t xml:space="preserve"> </w:t>
      </w:r>
      <w:r>
        <w:t>და</w:t>
      </w:r>
      <w:r>
        <w:t xml:space="preserve"> </w:t>
      </w:r>
      <w:r>
        <w:t>გასაფართოვებლად</w:t>
      </w:r>
      <w:r>
        <w:t xml:space="preserve"> </w:t>
      </w:r>
      <w:r>
        <w:t>მზადყოფნით</w:t>
      </w:r>
      <w:r>
        <w:t xml:space="preserve"> </w:t>
      </w:r>
      <w:r>
        <w:t>სისტემის</w:t>
      </w:r>
      <w:r>
        <w:t xml:space="preserve"> </w:t>
      </w:r>
      <w:r>
        <w:t>ქვემოიჯარადის</w:t>
      </w:r>
      <w:r>
        <w:t xml:space="preserve"> </w:t>
      </w:r>
      <w:r>
        <w:t>მიერ</w:t>
      </w:r>
      <w:r>
        <w:t xml:space="preserve"> </w:t>
      </w:r>
      <w:r>
        <w:t>გაშვების</w:t>
      </w:r>
      <w:r>
        <w:t xml:space="preserve"> </w:t>
      </w:r>
      <w:r>
        <w:t>დასრულების</w:t>
      </w:r>
      <w:r>
        <w:t xml:space="preserve"> </w:t>
      </w:r>
      <w:r>
        <w:t>შემდეგ</w:t>
      </w:r>
      <w:r>
        <w:t>;</w:t>
      </w:r>
    </w:p>
    <w:p w14:paraId="1B0ECD4B" w14:textId="77777777" w:rsidR="001B457B" w:rsidRDefault="00110C0A">
      <w:pPr>
        <w:pStyle w:val="BodyText"/>
        <w:numPr>
          <w:ilvl w:val="0"/>
          <w:numId w:val="2"/>
        </w:numPr>
      </w:pPr>
      <w:r>
        <w:t>დამოუკიდებელი</w:t>
      </w:r>
      <w:r>
        <w:t xml:space="preserve"> </w:t>
      </w:r>
      <w:r>
        <w:t>თანხლების</w:t>
      </w:r>
      <w:r>
        <w:t xml:space="preserve"> </w:t>
      </w:r>
      <w:r>
        <w:t>რამენაირი</w:t>
      </w:r>
      <w:r>
        <w:t xml:space="preserve"> </w:t>
      </w:r>
      <w:r>
        <w:t>გარეშე</w:t>
      </w:r>
      <w:r>
        <w:t xml:space="preserve"> </w:t>
      </w:r>
      <w:r>
        <w:t>შეზღუდვის</w:t>
      </w:r>
      <w:r>
        <w:t xml:space="preserve"> (</w:t>
      </w:r>
      <w:r>
        <w:t>იურიდიული</w:t>
      </w:r>
      <w:r>
        <w:t xml:space="preserve"> </w:t>
      </w:r>
      <w:r>
        <w:t>ან</w:t>
      </w:r>
      <w:r>
        <w:t xml:space="preserve"> </w:t>
      </w:r>
      <w:r>
        <w:t>ტექნიკური</w:t>
      </w:r>
      <w:r>
        <w:t xml:space="preserve">) </w:t>
      </w:r>
      <w:r>
        <w:t>არ</w:t>
      </w:r>
      <w:r>
        <w:t xml:space="preserve"> </w:t>
      </w:r>
      <w:r>
        <w:t>არსებობა</w:t>
      </w:r>
      <w:r>
        <w:t>;</w:t>
      </w:r>
    </w:p>
    <w:p w14:paraId="21E66ED2" w14:textId="77777777" w:rsidR="001B457B" w:rsidRDefault="00110C0A">
      <w:pPr>
        <w:pStyle w:val="BodyText"/>
        <w:numPr>
          <w:ilvl w:val="0"/>
          <w:numId w:val="2"/>
        </w:numPr>
      </w:pPr>
      <w:r>
        <w:t>მთლიანი</w:t>
      </w:r>
      <w:r>
        <w:t xml:space="preserve"> </w:t>
      </w:r>
      <w:r>
        <w:t>სისტემის</w:t>
      </w:r>
      <w:r>
        <w:t xml:space="preserve"> </w:t>
      </w:r>
      <w:r>
        <w:t>ან</w:t>
      </w:r>
      <w:r>
        <w:t xml:space="preserve"> </w:t>
      </w:r>
      <w:r>
        <w:t>მისი</w:t>
      </w:r>
      <w:r>
        <w:t xml:space="preserve"> </w:t>
      </w:r>
      <w:r>
        <w:t>ნაწილების</w:t>
      </w:r>
      <w:r>
        <w:t xml:space="preserve"> </w:t>
      </w:r>
      <w:r>
        <w:t>თანხლებისათვის</w:t>
      </w:r>
      <w:r>
        <w:t xml:space="preserve"> </w:t>
      </w:r>
      <w:r>
        <w:t>სახვადასხვა</w:t>
      </w:r>
      <w:r>
        <w:t xml:space="preserve"> </w:t>
      </w:r>
      <w:r>
        <w:t>კონტრაქტორების</w:t>
      </w:r>
      <w:r>
        <w:t xml:space="preserve"> </w:t>
      </w:r>
      <w:r>
        <w:t>მოზიდვის</w:t>
      </w:r>
      <w:r>
        <w:t xml:space="preserve"> </w:t>
      </w:r>
      <w:r>
        <w:t>შეზღუდვის</w:t>
      </w:r>
      <w:r>
        <w:t xml:space="preserve">  (</w:t>
      </w:r>
      <w:r>
        <w:t>იურიდიული</w:t>
      </w:r>
      <w:r>
        <w:t xml:space="preserve"> </w:t>
      </w:r>
      <w:r>
        <w:t>ან</w:t>
      </w:r>
      <w:r>
        <w:t xml:space="preserve"> </w:t>
      </w:r>
      <w:r>
        <w:t>ტექნიკური</w:t>
      </w:r>
      <w:r>
        <w:t xml:space="preserve">) </w:t>
      </w:r>
      <w:r>
        <w:t>არ</w:t>
      </w:r>
      <w:r>
        <w:t xml:space="preserve"> </w:t>
      </w:r>
      <w:r>
        <w:t>არსებობა</w:t>
      </w:r>
      <w:r>
        <w:t>;</w:t>
      </w:r>
    </w:p>
    <w:p w14:paraId="20362716" w14:textId="77777777" w:rsidR="001B457B" w:rsidRDefault="00110C0A">
      <w:pPr>
        <w:pStyle w:val="BodyText"/>
      </w:pPr>
      <w:r>
        <w:t>სისტემის</w:t>
      </w:r>
      <w:r>
        <w:t xml:space="preserve"> </w:t>
      </w:r>
      <w:r>
        <w:t>შემადგენლობაში</w:t>
      </w:r>
      <w:r>
        <w:t xml:space="preserve"> </w:t>
      </w:r>
      <w:r>
        <w:t>უნდა</w:t>
      </w:r>
      <w:r>
        <w:t xml:space="preserve"> </w:t>
      </w:r>
      <w:r>
        <w:t>შედიოდეს</w:t>
      </w:r>
      <w:r>
        <w:t xml:space="preserve"> </w:t>
      </w:r>
      <w:r>
        <w:t>დეველოპერის</w:t>
      </w:r>
      <w:r>
        <w:t xml:space="preserve"> </w:t>
      </w:r>
      <w:r>
        <w:t>სამუშაო</w:t>
      </w:r>
      <w:r>
        <w:t xml:space="preserve"> </w:t>
      </w:r>
      <w:r>
        <w:t>სადგურის</w:t>
      </w:r>
      <w:r>
        <w:t xml:space="preserve"> </w:t>
      </w:r>
      <w:r>
        <w:t>სოფთი</w:t>
      </w:r>
      <w:r>
        <w:t xml:space="preserve"> — </w:t>
      </w:r>
      <w:r>
        <w:t>სისტემის</w:t>
      </w:r>
      <w:r>
        <w:t xml:space="preserve"> </w:t>
      </w:r>
      <w:r>
        <w:t>ადმინისტრა</w:t>
      </w:r>
      <w:r>
        <w:t>ტორის</w:t>
      </w:r>
      <w:r>
        <w:t xml:space="preserve"> </w:t>
      </w:r>
      <w:r>
        <w:t>და</w:t>
      </w:r>
      <w:r>
        <w:t>/</w:t>
      </w:r>
      <w:r>
        <w:t>ან</w:t>
      </w:r>
      <w:r>
        <w:t xml:space="preserve"> </w:t>
      </w:r>
      <w:r>
        <w:t>დეველოპერის</w:t>
      </w:r>
      <w:r>
        <w:t xml:space="preserve"> </w:t>
      </w:r>
      <w:r>
        <w:t>კომპიუტერზე</w:t>
      </w:r>
      <w:r>
        <w:t xml:space="preserve">, </w:t>
      </w:r>
      <w:r>
        <w:t>საიდანაც</w:t>
      </w:r>
      <w:r>
        <w:t xml:space="preserve"> </w:t>
      </w:r>
      <w:r>
        <w:t>შეიძლება</w:t>
      </w:r>
      <w:r>
        <w:t xml:space="preserve"> </w:t>
      </w:r>
      <w:r>
        <w:t>სისტემის</w:t>
      </w:r>
      <w:r>
        <w:t xml:space="preserve"> </w:t>
      </w:r>
      <w:r>
        <w:t>ნებისმიერი</w:t>
      </w:r>
      <w:r>
        <w:t xml:space="preserve"> </w:t>
      </w:r>
      <w:r>
        <w:t>ნაწილის</w:t>
      </w:r>
      <w:r>
        <w:t xml:space="preserve"> </w:t>
      </w:r>
      <w:r>
        <w:t>კონფიგურირება</w:t>
      </w:r>
      <w:r>
        <w:t xml:space="preserve"> </w:t>
      </w:r>
      <w:r>
        <w:t>და</w:t>
      </w:r>
      <w:r>
        <w:t xml:space="preserve"> </w:t>
      </w:r>
      <w:r>
        <w:t>პროგრამული</w:t>
      </w:r>
      <w:r>
        <w:t xml:space="preserve"> </w:t>
      </w:r>
      <w:r>
        <w:t>კოდების</w:t>
      </w:r>
      <w:r>
        <w:t xml:space="preserve"> </w:t>
      </w:r>
      <w:r>
        <w:t>შეცვლა</w:t>
      </w:r>
      <w:r>
        <w:t xml:space="preserve">, </w:t>
      </w:r>
      <w:r>
        <w:t>თუ</w:t>
      </w:r>
      <w:r>
        <w:t xml:space="preserve"> </w:t>
      </w:r>
      <w:r>
        <w:t>საჭიროა</w:t>
      </w:r>
      <w:r>
        <w:t>.</w:t>
      </w:r>
    </w:p>
    <w:p w14:paraId="588644B1" w14:textId="77777777" w:rsidR="001B457B" w:rsidRDefault="00110C0A">
      <w:pPr>
        <w:pStyle w:val="Heading2"/>
      </w:pPr>
      <w:bookmarkStart w:id="14" w:name="__RefHeading___Toc2308_607756605"/>
      <w:bookmarkEnd w:id="14"/>
      <w:r>
        <w:t>ინტეგრაცია</w:t>
      </w:r>
    </w:p>
    <w:p w14:paraId="32062201" w14:textId="77777777" w:rsidR="001B457B" w:rsidRDefault="00110C0A">
      <w:pPr>
        <w:pStyle w:val="BodyText"/>
      </w:pPr>
      <w:r>
        <w:t>სისტემის</w:t>
      </w:r>
      <w:r>
        <w:t xml:space="preserve"> </w:t>
      </w:r>
      <w:r>
        <w:t>მიწოდების</w:t>
      </w:r>
      <w:r>
        <w:t xml:space="preserve"> </w:t>
      </w:r>
      <w:r>
        <w:t>და</w:t>
      </w:r>
      <w:r>
        <w:t xml:space="preserve"> </w:t>
      </w:r>
      <w:r>
        <w:t>დანერგვის</w:t>
      </w:r>
      <w:r>
        <w:t xml:space="preserve"> </w:t>
      </w:r>
      <w:r>
        <w:t>ფარგლებში</w:t>
      </w:r>
      <w:r>
        <w:t xml:space="preserve"> </w:t>
      </w:r>
      <w:r>
        <w:t>უნდა</w:t>
      </w:r>
      <w:r>
        <w:t xml:space="preserve"> </w:t>
      </w:r>
      <w:r>
        <w:t>მოხდეს</w:t>
      </w:r>
      <w:r>
        <w:t xml:space="preserve"> </w:t>
      </w:r>
      <w:r>
        <w:t>გარე</w:t>
      </w:r>
      <w:r>
        <w:t xml:space="preserve"> </w:t>
      </w:r>
      <w:r>
        <w:t>სისტემებთან</w:t>
      </w:r>
      <w:r>
        <w:t xml:space="preserve"> </w:t>
      </w:r>
      <w:r>
        <w:t>ინტეგრაცია</w:t>
      </w:r>
      <w:r>
        <w:t>:</w:t>
      </w:r>
    </w:p>
    <w:p w14:paraId="305342D3" w14:textId="77777777" w:rsidR="001B457B" w:rsidRDefault="00110C0A">
      <w:pPr>
        <w:pStyle w:val="BodyText"/>
        <w:numPr>
          <w:ilvl w:val="0"/>
          <w:numId w:val="2"/>
        </w:numPr>
      </w:pPr>
      <w:r>
        <w:t>შლამის</w:t>
      </w:r>
      <w:r>
        <w:t xml:space="preserve"> </w:t>
      </w:r>
      <w:r>
        <w:t>გამყოფი</w:t>
      </w:r>
      <w:r>
        <w:t xml:space="preserve"> (Flotweg</w:t>
      </w:r>
      <w:r>
        <w:t xml:space="preserve"> </w:t>
      </w:r>
      <w:r>
        <w:t>გერმანული</w:t>
      </w:r>
      <w:r>
        <w:t xml:space="preserve"> </w:t>
      </w:r>
      <w:r>
        <w:t>დანადგარი</w:t>
      </w:r>
      <w:r>
        <w:t xml:space="preserve">), </w:t>
      </w:r>
      <w:r>
        <w:t>რომელის</w:t>
      </w:r>
      <w:r>
        <w:t xml:space="preserve"> </w:t>
      </w:r>
      <w:r>
        <w:t>მუშაობს</w:t>
      </w:r>
      <w:r>
        <w:t xml:space="preserve"> Siemens-</w:t>
      </w:r>
      <w:r>
        <w:t>ის</w:t>
      </w:r>
      <w:r>
        <w:t xml:space="preserve"> S7-1500 </w:t>
      </w:r>
      <w:r>
        <w:t>სერიის</w:t>
      </w:r>
      <w:r>
        <w:t xml:space="preserve"> </w:t>
      </w:r>
      <w:r>
        <w:t>კონტროლერზე</w:t>
      </w:r>
      <w:r>
        <w:t xml:space="preserve">. </w:t>
      </w:r>
      <w:r>
        <w:t>ინტეგრაციის</w:t>
      </w:r>
      <w:r>
        <w:t xml:space="preserve"> </w:t>
      </w:r>
      <w:r>
        <w:t>ფარგლებში</w:t>
      </w:r>
      <w:r>
        <w:t xml:space="preserve"> </w:t>
      </w:r>
      <w:r>
        <w:t>სისტემამ</w:t>
      </w:r>
      <w:r>
        <w:t xml:space="preserve"> </w:t>
      </w:r>
      <w:r>
        <w:t>უნდა</w:t>
      </w:r>
      <w:r>
        <w:t xml:space="preserve"> </w:t>
      </w:r>
      <w:r>
        <w:t>წამოიღოს</w:t>
      </w:r>
      <w:r>
        <w:t xml:space="preserve"> Flotweg-</w:t>
      </w:r>
      <w:r>
        <w:t>ის</w:t>
      </w:r>
      <w:r>
        <w:t xml:space="preserve"> </w:t>
      </w:r>
      <w:r>
        <w:t>ინფორმაცია</w:t>
      </w:r>
      <w:r>
        <w:t xml:space="preserve"> </w:t>
      </w:r>
      <w:r>
        <w:t>რეალურ</w:t>
      </w:r>
      <w:r>
        <w:t xml:space="preserve"> </w:t>
      </w:r>
      <w:r>
        <w:t>დროში</w:t>
      </w:r>
      <w:r>
        <w:t xml:space="preserve"> </w:t>
      </w:r>
      <w:r>
        <w:t>და</w:t>
      </w:r>
      <w:r>
        <w:t xml:space="preserve"> </w:t>
      </w:r>
      <w:r>
        <w:t>მიაწოდოს</w:t>
      </w:r>
      <w:r>
        <w:t xml:space="preserve"> </w:t>
      </w:r>
      <w:r>
        <w:t>ოპერატორის</w:t>
      </w:r>
      <w:r>
        <w:t xml:space="preserve"> </w:t>
      </w:r>
      <w:r>
        <w:t>მართვის</w:t>
      </w:r>
      <w:r>
        <w:t xml:space="preserve"> </w:t>
      </w:r>
      <w:r>
        <w:t>ბრძანებები</w:t>
      </w:r>
      <w:r>
        <w:t>;</w:t>
      </w:r>
    </w:p>
    <w:p w14:paraId="053776EB" w14:textId="77777777" w:rsidR="001B457B" w:rsidRDefault="00110C0A">
      <w:pPr>
        <w:pStyle w:val="BodyText"/>
        <w:numPr>
          <w:ilvl w:val="0"/>
          <w:numId w:val="2"/>
        </w:numPr>
      </w:pPr>
      <w:r>
        <w:t>კირის</w:t>
      </w:r>
      <w:r>
        <w:t xml:space="preserve"> </w:t>
      </w:r>
      <w:r>
        <w:t>შეზავება</w:t>
      </w:r>
      <w:r>
        <w:t xml:space="preserve"> (Sodimate </w:t>
      </w:r>
      <w:r>
        <w:t>ფრანგული</w:t>
      </w:r>
      <w:r>
        <w:t xml:space="preserve"> </w:t>
      </w:r>
      <w:r>
        <w:t>დანადგარი</w:t>
      </w:r>
      <w:r>
        <w:t xml:space="preserve">), </w:t>
      </w:r>
      <w:r>
        <w:t>რომელის</w:t>
      </w:r>
      <w:r>
        <w:t xml:space="preserve"> </w:t>
      </w:r>
      <w:r>
        <w:t>მ</w:t>
      </w:r>
      <w:r>
        <w:t>უშაობს</w:t>
      </w:r>
      <w:r>
        <w:t xml:space="preserve"> Siemens-</w:t>
      </w:r>
      <w:r>
        <w:t>ის</w:t>
      </w:r>
      <w:r>
        <w:t xml:space="preserve"> S7-1200 </w:t>
      </w:r>
      <w:r>
        <w:t>სერიის</w:t>
      </w:r>
      <w:r>
        <w:t xml:space="preserve"> </w:t>
      </w:r>
      <w:r>
        <w:t>კონტროლერზე</w:t>
      </w:r>
      <w:r>
        <w:t xml:space="preserve">. </w:t>
      </w:r>
      <w:r>
        <w:t>ინტეგრაციის</w:t>
      </w:r>
      <w:r>
        <w:t xml:space="preserve"> </w:t>
      </w:r>
      <w:r>
        <w:t>ფარგლებში</w:t>
      </w:r>
      <w:r>
        <w:t xml:space="preserve"> </w:t>
      </w:r>
      <w:r>
        <w:t>სისტემამ</w:t>
      </w:r>
      <w:r>
        <w:t xml:space="preserve"> </w:t>
      </w:r>
      <w:r>
        <w:t>უნდა</w:t>
      </w:r>
      <w:r>
        <w:t xml:space="preserve"> </w:t>
      </w:r>
      <w:r>
        <w:t>წამოიღოს</w:t>
      </w:r>
      <w:r>
        <w:t xml:space="preserve"> Flotweg-</w:t>
      </w:r>
      <w:r>
        <w:t>ის</w:t>
      </w:r>
      <w:r>
        <w:t xml:space="preserve"> </w:t>
      </w:r>
      <w:r>
        <w:t>ინფორმაცია</w:t>
      </w:r>
      <w:r>
        <w:t xml:space="preserve"> </w:t>
      </w:r>
      <w:r>
        <w:t>რეალურ</w:t>
      </w:r>
      <w:r>
        <w:t xml:space="preserve"> </w:t>
      </w:r>
      <w:r>
        <w:t>დროში</w:t>
      </w:r>
      <w:r>
        <w:t xml:space="preserve"> </w:t>
      </w:r>
      <w:r>
        <w:t>და</w:t>
      </w:r>
      <w:r>
        <w:t xml:space="preserve"> </w:t>
      </w:r>
      <w:r>
        <w:t>მიაწოდოს</w:t>
      </w:r>
      <w:r>
        <w:t xml:space="preserve"> </w:t>
      </w:r>
      <w:r>
        <w:t>ოპერატორის</w:t>
      </w:r>
      <w:r>
        <w:t xml:space="preserve"> </w:t>
      </w:r>
      <w:r>
        <w:t>მართვის</w:t>
      </w:r>
      <w:r>
        <w:t xml:space="preserve"> </w:t>
      </w:r>
      <w:r>
        <w:t>ბრძანებები</w:t>
      </w:r>
      <w:r>
        <w:t>;</w:t>
      </w:r>
    </w:p>
    <w:p w14:paraId="3BD9B5D1" w14:textId="77777777" w:rsidR="001B457B" w:rsidRDefault="00110C0A">
      <w:pPr>
        <w:pStyle w:val="BodyText"/>
        <w:numPr>
          <w:ilvl w:val="0"/>
          <w:numId w:val="2"/>
        </w:numPr>
      </w:pPr>
      <w:r>
        <w:t>არსებული</w:t>
      </w:r>
      <w:r>
        <w:t xml:space="preserve"> </w:t>
      </w:r>
      <w:r>
        <w:t>ადგილობრივი</w:t>
      </w:r>
      <w:r>
        <w:t xml:space="preserve"> </w:t>
      </w:r>
      <w:r>
        <w:t>მართვის</w:t>
      </w:r>
      <w:r>
        <w:t xml:space="preserve"> </w:t>
      </w:r>
      <w:r>
        <w:t>მოწყობილობები</w:t>
      </w:r>
      <w:r>
        <w:t xml:space="preserve"> «</w:t>
      </w:r>
      <w:r>
        <w:fldChar w:fldCharType="begin"/>
      </w:r>
      <w:r>
        <w:instrText xml:space="preserve"> REF __RefHeading___Toc2298_607756605 \r \r</w:instrText>
      </w:r>
      <w:r>
        <w:instrText xml:space="preserve"> \h </w:instrText>
      </w:r>
      <w:r>
        <w:fldChar w:fldCharType="separate"/>
      </w:r>
      <w:r>
        <w:t xml:space="preserve">2.3. </w:t>
      </w:r>
      <w:r>
        <w:fldChar w:fldCharType="end"/>
      </w:r>
      <w:r>
        <w:fldChar w:fldCharType="begin"/>
      </w:r>
      <w:r>
        <w:instrText xml:space="preserve"> REF __RefHeading___Toc2298_607756605 \h </w:instrText>
      </w:r>
      <w:r>
        <w:fldChar w:fldCharType="separate"/>
      </w:r>
      <w:r>
        <w:t>ობიექტების</w:t>
      </w:r>
      <w:r>
        <w:t xml:space="preserve"> </w:t>
      </w:r>
      <w:r>
        <w:t>ჩამონათვალი</w:t>
      </w:r>
      <w:r>
        <w:fldChar w:fldCharType="end"/>
      </w:r>
      <w:r>
        <w:t xml:space="preserve">» </w:t>
      </w:r>
      <w:r>
        <w:t>მჩამოთვლი</w:t>
      </w:r>
      <w:r>
        <w:t xml:space="preserve"> </w:t>
      </w:r>
      <w:r>
        <w:t>სხვა</w:t>
      </w:r>
      <w:r>
        <w:t xml:space="preserve"> </w:t>
      </w:r>
      <w:r>
        <w:t>ობიექტებზე</w:t>
      </w:r>
      <w:r>
        <w:t>;</w:t>
      </w:r>
    </w:p>
    <w:p w14:paraId="2A20DF5B" w14:textId="77777777" w:rsidR="001B457B" w:rsidRDefault="00110C0A">
      <w:pPr>
        <w:pStyle w:val="BodyText"/>
        <w:numPr>
          <w:ilvl w:val="0"/>
          <w:numId w:val="2"/>
        </w:numPr>
      </w:pPr>
      <w:r>
        <w:t xml:space="preserve">SCADA </w:t>
      </w:r>
      <w:r>
        <w:t>სისტემა</w:t>
      </w:r>
      <w:r>
        <w:t xml:space="preserve"> </w:t>
      </w:r>
      <w:r>
        <w:t>ცენტრალურ</w:t>
      </w:r>
      <w:r>
        <w:t xml:space="preserve"> </w:t>
      </w:r>
      <w:r>
        <w:t>სადისპეჩეროში</w:t>
      </w:r>
      <w:r>
        <w:t xml:space="preserve">, </w:t>
      </w:r>
      <w:r>
        <w:t>მუშაობს</w:t>
      </w:r>
      <w:r>
        <w:t xml:space="preserve"> Siemens-</w:t>
      </w:r>
      <w:r>
        <w:t>ის</w:t>
      </w:r>
      <w:r>
        <w:t xml:space="preserve"> WinCC </w:t>
      </w:r>
      <w:r>
        <w:t>პლატფორმაზე</w:t>
      </w:r>
      <w:r>
        <w:t xml:space="preserve">. </w:t>
      </w:r>
      <w:r>
        <w:t>ინტეგრაციის</w:t>
      </w:r>
      <w:r>
        <w:t xml:space="preserve"> </w:t>
      </w:r>
      <w:r>
        <w:t>ფარგლებში</w:t>
      </w:r>
      <w:r>
        <w:t xml:space="preserve"> </w:t>
      </w:r>
      <w:r>
        <w:t>ცენტრალური</w:t>
      </w:r>
      <w:r>
        <w:t xml:space="preserve"> </w:t>
      </w:r>
      <w:r>
        <w:t>სადისპეჩეროში</w:t>
      </w:r>
      <w:r>
        <w:t xml:space="preserve"> </w:t>
      </w:r>
      <w:r>
        <w:t>უნდა</w:t>
      </w:r>
      <w:r>
        <w:t xml:space="preserve"> </w:t>
      </w:r>
      <w:r>
        <w:t>მოხდეს</w:t>
      </w:r>
      <w:r>
        <w:t xml:space="preserve"> </w:t>
      </w:r>
      <w:r>
        <w:t>ახალი</w:t>
      </w:r>
      <w:r>
        <w:t xml:space="preserve"> </w:t>
      </w:r>
      <w:r>
        <w:t>და</w:t>
      </w:r>
      <w:r>
        <w:t>ნადგარების</w:t>
      </w:r>
      <w:r>
        <w:t xml:space="preserve"> </w:t>
      </w:r>
      <w:r>
        <w:t>შესაბამის</w:t>
      </w:r>
      <w:r>
        <w:t xml:space="preserve"> </w:t>
      </w:r>
      <w:r>
        <w:t>მნემოსქემების</w:t>
      </w:r>
      <w:r>
        <w:t xml:space="preserve">, </w:t>
      </w:r>
      <w:r>
        <w:t>ვიზუალიზაციის</w:t>
      </w:r>
      <w:r>
        <w:t xml:space="preserve">, </w:t>
      </w:r>
      <w:r>
        <w:t>რეპორტების</w:t>
      </w:r>
      <w:r>
        <w:t xml:space="preserve">, </w:t>
      </w:r>
      <w:r>
        <w:t>მართვის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ფუნქციების</w:t>
      </w:r>
      <w:r>
        <w:t xml:space="preserve"> </w:t>
      </w:r>
      <w:r>
        <w:t>დამატება</w:t>
      </w:r>
      <w:r>
        <w:t xml:space="preserve">. </w:t>
      </w:r>
      <w:r>
        <w:t>ახალი</w:t>
      </w:r>
      <w:r>
        <w:t xml:space="preserve"> </w:t>
      </w:r>
      <w:r>
        <w:t>პროგრამის</w:t>
      </w:r>
      <w:r>
        <w:t xml:space="preserve"> </w:t>
      </w:r>
      <w:r>
        <w:t>ინტერფეისი</w:t>
      </w:r>
      <w:r>
        <w:t xml:space="preserve">, </w:t>
      </w:r>
      <w:r>
        <w:t>უნიფიკაციის</w:t>
      </w:r>
      <w:r>
        <w:t xml:space="preserve"> </w:t>
      </w:r>
      <w:r>
        <w:t>მიზნით</w:t>
      </w:r>
      <w:r>
        <w:t xml:space="preserve">,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შესრულებული</w:t>
      </w:r>
      <w:r>
        <w:t xml:space="preserve"> </w:t>
      </w:r>
      <w:r>
        <w:t>არსებული</w:t>
      </w:r>
      <w:r>
        <w:t xml:space="preserve"> </w:t>
      </w:r>
      <w:r>
        <w:t>პროგრამის</w:t>
      </w:r>
      <w:r>
        <w:t xml:space="preserve">  </w:t>
      </w:r>
      <w:r>
        <w:t>ინტერფეისის</w:t>
      </w:r>
      <w:r>
        <w:t xml:space="preserve"> </w:t>
      </w:r>
      <w:r>
        <w:t>მსგავსად</w:t>
      </w:r>
      <w:r>
        <w:t>.</w:t>
      </w:r>
    </w:p>
    <w:p w14:paraId="4A256406" w14:textId="77777777" w:rsidR="001B457B" w:rsidRDefault="00110C0A">
      <w:pPr>
        <w:pStyle w:val="Heading2"/>
      </w:pPr>
      <w:bookmarkStart w:id="15" w:name="__RefHeading___Toc2316_607756605"/>
      <w:bookmarkEnd w:id="15"/>
      <w:r>
        <w:t>მონტაჟი</w:t>
      </w:r>
    </w:p>
    <w:p w14:paraId="177B1C57" w14:textId="77777777" w:rsidR="001B457B" w:rsidRDefault="00110C0A">
      <w:pPr>
        <w:pStyle w:val="BodyText"/>
      </w:pPr>
      <w:r>
        <w:t>კარადის</w:t>
      </w:r>
      <w:r>
        <w:t xml:space="preserve">, </w:t>
      </w:r>
      <w:r>
        <w:t>ქვედა</w:t>
      </w:r>
      <w:r>
        <w:t xml:space="preserve"> </w:t>
      </w:r>
      <w:r>
        <w:t>დონის</w:t>
      </w:r>
      <w:r>
        <w:t xml:space="preserve"> </w:t>
      </w:r>
      <w:r>
        <w:t>მოწყობილობების</w:t>
      </w:r>
      <w:r>
        <w:t>,</w:t>
      </w:r>
      <w:r>
        <w:t xml:space="preserve"> </w:t>
      </w:r>
      <w:r>
        <w:t>კაბელების</w:t>
      </w:r>
      <w:r>
        <w:t xml:space="preserve"> </w:t>
      </w:r>
      <w:r>
        <w:t>მონტაჟი</w:t>
      </w:r>
      <w:r>
        <w:t xml:space="preserve"> </w:t>
      </w:r>
      <w:r>
        <w:t>უნდა</w:t>
      </w:r>
      <w:r>
        <w:t xml:space="preserve"> </w:t>
      </w:r>
      <w:r>
        <w:t>განხორციელდეს</w:t>
      </w:r>
      <w:r>
        <w:t xml:space="preserve"> </w:t>
      </w:r>
      <w:r>
        <w:t>საერთაშორისო</w:t>
      </w:r>
      <w:r>
        <w:t xml:space="preserve"> </w:t>
      </w:r>
      <w:r>
        <w:t>სტანდარტების</w:t>
      </w:r>
      <w:r>
        <w:t xml:space="preserve"> </w:t>
      </w:r>
      <w:r>
        <w:t>შესაბამისად</w:t>
      </w:r>
      <w:r>
        <w:t>.</w:t>
      </w:r>
    </w:p>
    <w:p w14:paraId="68FAE722" w14:textId="77777777" w:rsidR="001B457B" w:rsidRDefault="00110C0A">
      <w:pPr>
        <w:pStyle w:val="BodyText"/>
      </w:pPr>
      <w:r>
        <w:t>ყველა</w:t>
      </w:r>
      <w:r>
        <w:t xml:space="preserve"> </w:t>
      </w:r>
      <w:r>
        <w:t>გაყვანილობების</w:t>
      </w:r>
      <w:r>
        <w:t xml:space="preserve"> </w:t>
      </w:r>
      <w:r>
        <w:t>სამონტაჟო</w:t>
      </w:r>
      <w:r>
        <w:t xml:space="preserve"> </w:t>
      </w:r>
      <w:r>
        <w:t>სამუშაოები</w:t>
      </w:r>
      <w:r>
        <w:t xml:space="preserve"> </w:t>
      </w:r>
      <w:r>
        <w:t>შესრულებული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შესაბამისი</w:t>
      </w:r>
      <w:r>
        <w:t xml:space="preserve"> </w:t>
      </w:r>
      <w:r>
        <w:t>გოფრირებული</w:t>
      </w:r>
      <w:r>
        <w:t xml:space="preserve"> </w:t>
      </w:r>
      <w:r>
        <w:t>მილის</w:t>
      </w:r>
      <w:r>
        <w:t xml:space="preserve"> </w:t>
      </w:r>
      <w:r>
        <w:t>და</w:t>
      </w:r>
      <w:r>
        <w:t>/</w:t>
      </w:r>
      <w:r>
        <w:t>ან</w:t>
      </w:r>
      <w:r>
        <w:t xml:space="preserve"> </w:t>
      </w:r>
      <w:r>
        <w:t>საკაბელე</w:t>
      </w:r>
      <w:r>
        <w:t xml:space="preserve"> </w:t>
      </w:r>
      <w:r>
        <w:t>არხის</w:t>
      </w:r>
      <w:r>
        <w:t xml:space="preserve"> </w:t>
      </w:r>
      <w:r>
        <w:t>და</w:t>
      </w:r>
      <w:r>
        <w:t xml:space="preserve"> </w:t>
      </w:r>
      <w:r>
        <w:t>დამხმარე</w:t>
      </w:r>
      <w:r>
        <w:t xml:space="preserve"> </w:t>
      </w:r>
      <w:r>
        <w:t>სამაგრი</w:t>
      </w:r>
      <w:r>
        <w:t xml:space="preserve"> </w:t>
      </w:r>
      <w:r>
        <w:t>ელემენტების</w:t>
      </w:r>
      <w:r>
        <w:t xml:space="preserve"> </w:t>
      </w:r>
      <w:r>
        <w:t>საშუალებით</w:t>
      </w:r>
      <w:r>
        <w:t xml:space="preserve">. </w:t>
      </w:r>
      <w:r>
        <w:t>დიდ</w:t>
      </w:r>
      <w:r>
        <w:t xml:space="preserve"> </w:t>
      </w:r>
      <w:r>
        <w:t>მანძილებზე</w:t>
      </w:r>
      <w:r>
        <w:t xml:space="preserve"> </w:t>
      </w:r>
      <w:r>
        <w:t>კაბელი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დაკიდებული</w:t>
      </w:r>
      <w:r>
        <w:t xml:space="preserve"> </w:t>
      </w:r>
      <w:r>
        <w:t>დამხმარე</w:t>
      </w:r>
      <w:r>
        <w:t xml:space="preserve"> </w:t>
      </w:r>
      <w:r>
        <w:t>ტროსზე</w:t>
      </w:r>
      <w:r>
        <w:t>.</w:t>
      </w:r>
    </w:p>
    <w:p w14:paraId="7C81DFA9" w14:textId="77777777" w:rsidR="001B457B" w:rsidRDefault="00110C0A">
      <w:pPr>
        <w:pStyle w:val="BodyText"/>
      </w:pPr>
      <w:r>
        <w:t>ქვედა</w:t>
      </w:r>
      <w:r>
        <w:t xml:space="preserve"> </w:t>
      </w:r>
      <w:r>
        <w:t>დონის</w:t>
      </w:r>
      <w:r>
        <w:t xml:space="preserve"> </w:t>
      </w:r>
      <w:r>
        <w:t>მოწყობილობების</w:t>
      </w:r>
      <w:r>
        <w:t xml:space="preserve"> </w:t>
      </w:r>
      <w:r>
        <w:t>ყველა</w:t>
      </w:r>
      <w:r>
        <w:t xml:space="preserve"> </w:t>
      </w:r>
      <w:r>
        <w:t>შეერთებები</w:t>
      </w:r>
      <w:r>
        <w:t xml:space="preserve"> </w:t>
      </w:r>
      <w:r>
        <w:t>უნდა</w:t>
      </w:r>
      <w:r>
        <w:t xml:space="preserve"> </w:t>
      </w:r>
      <w:r>
        <w:t>განხორციალდეს</w:t>
      </w:r>
      <w:r>
        <w:t xml:space="preserve"> </w:t>
      </w:r>
      <w:r>
        <w:t>შესაბამისი</w:t>
      </w:r>
      <w:r>
        <w:t xml:space="preserve"> </w:t>
      </w:r>
      <w:r>
        <w:t>გამცავი</w:t>
      </w:r>
      <w:r>
        <w:t xml:space="preserve"> </w:t>
      </w:r>
      <w:r>
        <w:t>საშუალებების</w:t>
      </w:r>
      <w:r>
        <w:t xml:space="preserve"> </w:t>
      </w:r>
      <w:r>
        <w:t>გამოყენებით</w:t>
      </w:r>
      <w:r>
        <w:t xml:space="preserve"> </w:t>
      </w:r>
      <w:r>
        <w:t>ისე</w:t>
      </w:r>
      <w:r>
        <w:t xml:space="preserve">, </w:t>
      </w:r>
      <w:r>
        <w:t>რომ</w:t>
      </w:r>
      <w:r>
        <w:t xml:space="preserve"> </w:t>
      </w:r>
      <w:r>
        <w:t>გარე</w:t>
      </w:r>
      <w:r>
        <w:t xml:space="preserve"> </w:t>
      </w:r>
      <w:r>
        <w:t>ზემოქმედებიდან</w:t>
      </w:r>
      <w:r>
        <w:t xml:space="preserve"> (</w:t>
      </w:r>
      <w:r>
        <w:t>თოვლი</w:t>
      </w:r>
      <w:r>
        <w:t xml:space="preserve">, </w:t>
      </w:r>
      <w:r>
        <w:t>წვიმა</w:t>
      </w:r>
      <w:r>
        <w:t xml:space="preserve">, </w:t>
      </w:r>
      <w:r>
        <w:t>ქვიშა</w:t>
      </w:r>
      <w:r>
        <w:t xml:space="preserve">) </w:t>
      </w:r>
      <w:r>
        <w:t>იყოს</w:t>
      </w:r>
      <w:r>
        <w:t xml:space="preserve"> </w:t>
      </w:r>
      <w:r>
        <w:t>დაცული</w:t>
      </w:r>
      <w:r>
        <w:t>.</w:t>
      </w:r>
    </w:p>
    <w:p w14:paraId="1D6E4E35" w14:textId="77777777" w:rsidR="001B457B" w:rsidRDefault="00110C0A">
      <w:pPr>
        <w:pStyle w:val="BodyText"/>
      </w:pPr>
      <w:r>
        <w:lastRenderedPageBreak/>
        <w:t>მართვის</w:t>
      </w:r>
      <w:r>
        <w:t xml:space="preserve"> </w:t>
      </w:r>
      <w:r>
        <w:t>კარადების</w:t>
      </w:r>
      <w:r>
        <w:t xml:space="preserve"> </w:t>
      </w:r>
      <w:r>
        <w:t>ელექტრო</w:t>
      </w:r>
      <w:r>
        <w:t xml:space="preserve"> </w:t>
      </w:r>
      <w:r>
        <w:t>მომარაგება</w:t>
      </w:r>
      <w:r>
        <w:t xml:space="preserve"> </w:t>
      </w:r>
      <w:r>
        <w:t>უნდა</w:t>
      </w:r>
      <w:r>
        <w:t xml:space="preserve"> </w:t>
      </w:r>
      <w:r>
        <w:t>განხ</w:t>
      </w:r>
      <w:r>
        <w:t>ორციელდეს</w:t>
      </w:r>
      <w:r>
        <w:t xml:space="preserve"> </w:t>
      </w:r>
      <w:r>
        <w:t>შენობებში</w:t>
      </w:r>
      <w:r>
        <w:t xml:space="preserve"> </w:t>
      </w:r>
      <w:r>
        <w:t>განთავსებული</w:t>
      </w:r>
      <w:r>
        <w:t xml:space="preserve"> </w:t>
      </w:r>
      <w:r>
        <w:t>ელექტრო</w:t>
      </w:r>
      <w:r>
        <w:t xml:space="preserve"> </w:t>
      </w:r>
      <w:r>
        <w:t>კარადებიდან</w:t>
      </w:r>
      <w:r>
        <w:t xml:space="preserve"> 20 </w:t>
      </w:r>
      <w:r>
        <w:t>მეტრის</w:t>
      </w:r>
      <w:r>
        <w:t xml:space="preserve"> </w:t>
      </w:r>
      <w:r>
        <w:t>რადიუსში</w:t>
      </w:r>
      <w:r>
        <w:t>.</w:t>
      </w:r>
    </w:p>
    <w:p w14:paraId="2BBB0BD1" w14:textId="77777777" w:rsidR="001B457B" w:rsidRDefault="00110C0A">
      <w:pPr>
        <w:pStyle w:val="BodyText"/>
      </w:pPr>
      <w:r>
        <w:t>სამუშაოების</w:t>
      </w:r>
      <w:r>
        <w:t xml:space="preserve"> </w:t>
      </w:r>
      <w:r>
        <w:t>დასრულების</w:t>
      </w:r>
      <w:r>
        <w:t xml:space="preserve"> </w:t>
      </w:r>
      <w:r>
        <w:t>შემდეგ</w:t>
      </w:r>
      <w:r>
        <w:t xml:space="preserve">, </w:t>
      </w:r>
      <w:r>
        <w:t>პუნქტი</w:t>
      </w:r>
      <w:r>
        <w:t xml:space="preserve"> «</w:t>
      </w:r>
      <w:r>
        <w:fldChar w:fldCharType="begin"/>
      </w:r>
      <w:r>
        <w:instrText xml:space="preserve"> REF __RefHeading___Toc2318_607756605 \r \r \h </w:instrText>
      </w:r>
      <w:r>
        <w:fldChar w:fldCharType="separate"/>
      </w:r>
      <w:r>
        <w:t xml:space="preserve">4. </w:t>
      </w:r>
      <w:r>
        <w:fldChar w:fldCharType="end"/>
      </w:r>
      <w:r>
        <w:fldChar w:fldCharType="begin"/>
      </w:r>
      <w:r>
        <w:instrText xml:space="preserve"> REF __</w:instrText>
      </w:r>
      <w:r>
        <w:instrText xml:space="preserve">RefHeading___Toc2318_607756605 \h </w:instrText>
      </w:r>
      <w:r>
        <w:fldChar w:fldCharType="separate"/>
      </w:r>
      <w:r>
        <w:t>მიწოდების</w:t>
      </w:r>
      <w:r>
        <w:t xml:space="preserve"> </w:t>
      </w:r>
      <w:r>
        <w:t>შემადგენლობა</w:t>
      </w:r>
      <w:r>
        <w:fldChar w:fldCharType="end"/>
      </w:r>
      <w:r>
        <w:t xml:space="preserve">», </w:t>
      </w:r>
      <w:r>
        <w:t>კონტრაქტორის</w:t>
      </w:r>
      <w:r>
        <w:t xml:space="preserve"> </w:t>
      </w:r>
      <w:r>
        <w:t>მიერ</w:t>
      </w:r>
      <w:r>
        <w:t xml:space="preserve"> </w:t>
      </w:r>
      <w:r>
        <w:t>წარმოდგენილი</w:t>
      </w:r>
      <w:r>
        <w:t xml:space="preserve"> </w:t>
      </w:r>
      <w:r>
        <w:t>უნდა</w:t>
      </w:r>
      <w:r>
        <w:t xml:space="preserve"> </w:t>
      </w:r>
      <w:r>
        <w:t>იყო</w:t>
      </w:r>
      <w:r>
        <w:t xml:space="preserve"> </w:t>
      </w:r>
      <w:r>
        <w:t>კარადის</w:t>
      </w:r>
      <w:r>
        <w:t xml:space="preserve"> </w:t>
      </w:r>
      <w:r>
        <w:t>კომპონენტების</w:t>
      </w:r>
      <w:r>
        <w:t xml:space="preserve"> </w:t>
      </w:r>
      <w:r>
        <w:t>განლაგების</w:t>
      </w:r>
      <w:r>
        <w:t xml:space="preserve"> </w:t>
      </w:r>
      <w:r>
        <w:t>ნახაზი</w:t>
      </w:r>
      <w:r>
        <w:t xml:space="preserve"> </w:t>
      </w:r>
      <w:r>
        <w:t>და</w:t>
      </w:r>
      <w:r>
        <w:t xml:space="preserve"> </w:t>
      </w:r>
      <w:r>
        <w:t>ცალხაზოვანი</w:t>
      </w:r>
      <w:r>
        <w:t xml:space="preserve">  </w:t>
      </w:r>
      <w:r>
        <w:t>ელექტო</w:t>
      </w:r>
      <w:r>
        <w:t>-</w:t>
      </w:r>
      <w:r>
        <w:t>სქემა</w:t>
      </w:r>
      <w:r>
        <w:t>.</w:t>
      </w:r>
    </w:p>
    <w:p w14:paraId="41C10C1F" w14:textId="77777777" w:rsidR="001B457B" w:rsidRDefault="001B457B">
      <w:pPr>
        <w:pStyle w:val="BodyText"/>
      </w:pPr>
    </w:p>
    <w:p w14:paraId="25FAC7C5" w14:textId="77777777" w:rsidR="001B457B" w:rsidRDefault="00110C0A">
      <w:pPr>
        <w:pStyle w:val="Heading2"/>
      </w:pPr>
      <w:bookmarkStart w:id="16" w:name="__RefHeading___Toc3359_607756605"/>
      <w:bookmarkEnd w:id="16"/>
      <w:r>
        <w:t>სისტემის</w:t>
      </w:r>
      <w:r>
        <w:t xml:space="preserve"> </w:t>
      </w:r>
      <w:r>
        <w:t>განვითარების</w:t>
      </w:r>
      <w:r>
        <w:t xml:space="preserve"> </w:t>
      </w:r>
      <w:r>
        <w:t>შესაძლებლობა</w:t>
      </w:r>
    </w:p>
    <w:p w14:paraId="20CEA77C" w14:textId="77777777" w:rsidR="001B457B" w:rsidRDefault="00110C0A">
      <w:pPr>
        <w:pStyle w:val="BodyText"/>
      </w:pPr>
      <w:r>
        <w:t>სისტემა</w:t>
      </w:r>
      <w:r>
        <w:t xml:space="preserve">, </w:t>
      </w:r>
      <w:r>
        <w:t>დიდხნიანი</w:t>
      </w:r>
      <w:r>
        <w:t xml:space="preserve"> </w:t>
      </w:r>
      <w:r>
        <w:t>ექსპლუატაციისთვის</w:t>
      </w:r>
      <w:r>
        <w:t xml:space="preserve">, </w:t>
      </w:r>
      <w:r>
        <w:t>უნდა</w:t>
      </w:r>
      <w:r>
        <w:t xml:space="preserve"> </w:t>
      </w:r>
      <w:r>
        <w:t>უზრუნველყოფდეს</w:t>
      </w:r>
      <w:r>
        <w:t xml:space="preserve"> </w:t>
      </w:r>
      <w:r>
        <w:t>ციფრული</w:t>
      </w:r>
      <w:r>
        <w:t xml:space="preserve"> </w:t>
      </w:r>
      <w:r>
        <w:t>და</w:t>
      </w:r>
      <w:r>
        <w:t>/</w:t>
      </w:r>
      <w:r>
        <w:t>ან</w:t>
      </w:r>
      <w:r>
        <w:t xml:space="preserve"> </w:t>
      </w:r>
      <w:r>
        <w:t>ანალოგური</w:t>
      </w:r>
      <w:r>
        <w:t xml:space="preserve"> </w:t>
      </w:r>
      <w:r>
        <w:t>სენსორების</w:t>
      </w:r>
      <w:r>
        <w:t xml:space="preserve"> </w:t>
      </w:r>
      <w:r>
        <w:t>მიერთების</w:t>
      </w:r>
      <w:r>
        <w:t xml:space="preserve"> </w:t>
      </w:r>
      <w:r>
        <w:t>შესაძლებლობას</w:t>
      </w:r>
      <w:r>
        <w:t xml:space="preserve"> </w:t>
      </w:r>
      <w:r>
        <w:t>რომლებიც</w:t>
      </w:r>
      <w:r>
        <w:t xml:space="preserve"> </w:t>
      </w:r>
      <w:r>
        <w:t>უნდა</w:t>
      </w:r>
      <w:r>
        <w:t xml:space="preserve"> </w:t>
      </w:r>
      <w:r>
        <w:t>უკავშირდებოდეს</w:t>
      </w:r>
      <w:r>
        <w:t xml:space="preserve"> </w:t>
      </w:r>
      <w:r>
        <w:t>ბლოკს</w:t>
      </w:r>
      <w:r>
        <w:t xml:space="preserve"> </w:t>
      </w:r>
      <w:r>
        <w:t>ერთ</w:t>
      </w:r>
      <w:r>
        <w:t>-</w:t>
      </w:r>
      <w:r>
        <w:t>ერთი</w:t>
      </w:r>
      <w:r>
        <w:t xml:space="preserve"> </w:t>
      </w:r>
      <w:r>
        <w:t>სტანდარტული</w:t>
      </w:r>
      <w:r>
        <w:t xml:space="preserve"> </w:t>
      </w:r>
      <w:r>
        <w:t>საშუალებით</w:t>
      </w:r>
      <w:r>
        <w:t>: Modbus/RTU, Modbus/IP, 4-20 </w:t>
      </w:r>
      <w:r>
        <w:t>მა</w:t>
      </w:r>
      <w:r>
        <w:t xml:space="preserve"> </w:t>
      </w:r>
      <w:r>
        <w:t>სალტ</w:t>
      </w:r>
      <w:r>
        <w:t>ე</w:t>
      </w:r>
      <w:r>
        <w:t xml:space="preserve">. </w:t>
      </w:r>
      <w:r>
        <w:t>ასევე</w:t>
      </w:r>
      <w:r>
        <w:t xml:space="preserve"> </w:t>
      </w:r>
      <w:r>
        <w:t>გათვალისწინებული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ჩამკეტ</w:t>
      </w:r>
      <w:r>
        <w:t>-</w:t>
      </w:r>
      <w:r>
        <w:t>მარეგულირებელი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შემსრულებელი</w:t>
      </w:r>
      <w:r>
        <w:t xml:space="preserve"> </w:t>
      </w:r>
      <w:r>
        <w:t>მოწყობილობების</w:t>
      </w:r>
      <w:r>
        <w:t xml:space="preserve"> </w:t>
      </w:r>
      <w:r>
        <w:t>მიერთებას</w:t>
      </w:r>
      <w:r>
        <w:t xml:space="preserve"> </w:t>
      </w:r>
      <w:r>
        <w:t>ერთ</w:t>
      </w:r>
      <w:r>
        <w:t>-</w:t>
      </w:r>
      <w:r>
        <w:t>ერთი</w:t>
      </w:r>
      <w:r>
        <w:t xml:space="preserve"> </w:t>
      </w:r>
      <w:r>
        <w:t>სტანდარტული</w:t>
      </w:r>
      <w:r>
        <w:t xml:space="preserve"> </w:t>
      </w:r>
      <w:r>
        <w:t>საშუალებით</w:t>
      </w:r>
      <w:r>
        <w:t>: Modbus/RTU, Modbus/IP, 4-20</w:t>
      </w:r>
      <w:r>
        <w:t>მა</w:t>
      </w:r>
      <w:r>
        <w:t>, 24VDC, 220VAC.</w:t>
      </w:r>
    </w:p>
    <w:p w14:paraId="32FC0E7F" w14:textId="77777777" w:rsidR="001B457B" w:rsidRDefault="00110C0A">
      <w:pPr>
        <w:pStyle w:val="BodyText"/>
      </w:pPr>
      <w:r>
        <w:t>მართვის</w:t>
      </w:r>
      <w:r>
        <w:t xml:space="preserve"> </w:t>
      </w:r>
      <w:r>
        <w:t>კარადა</w:t>
      </w:r>
      <w:r>
        <w:t xml:space="preserve"> </w:t>
      </w:r>
      <w:r>
        <w:t>უნდა</w:t>
      </w:r>
      <w:r>
        <w:t xml:space="preserve"> </w:t>
      </w:r>
      <w:r>
        <w:t>შეიცავდეს</w:t>
      </w:r>
      <w:r>
        <w:t xml:space="preserve"> </w:t>
      </w:r>
      <w:r>
        <w:t>ყველა</w:t>
      </w:r>
      <w:r>
        <w:t xml:space="preserve"> </w:t>
      </w:r>
      <w:r>
        <w:t>ჩამოთვლილი</w:t>
      </w:r>
      <w:r>
        <w:t xml:space="preserve"> </w:t>
      </w:r>
      <w:r>
        <w:t>საშუალების</w:t>
      </w:r>
      <w:r>
        <w:t xml:space="preserve"> </w:t>
      </w:r>
      <w:r>
        <w:t>მოდულების</w:t>
      </w:r>
      <w:r>
        <w:t xml:space="preserve"> </w:t>
      </w:r>
      <w:r>
        <w:t>დამატ</w:t>
      </w:r>
      <w:r>
        <w:t>ების</w:t>
      </w:r>
      <w:r>
        <w:t xml:space="preserve"> </w:t>
      </w:r>
      <w:r>
        <w:t>საშუალებას</w:t>
      </w:r>
      <w:r>
        <w:t xml:space="preserve"> </w:t>
      </w:r>
      <w:r>
        <w:t>და</w:t>
      </w:r>
      <w:r>
        <w:t xml:space="preserve"> </w:t>
      </w:r>
      <w:r>
        <w:t>პროგრამულ</w:t>
      </w:r>
      <w:r>
        <w:t xml:space="preserve"> </w:t>
      </w:r>
      <w:r>
        <w:t>დრაივერს</w:t>
      </w:r>
      <w:r>
        <w:t xml:space="preserve"> (</w:t>
      </w:r>
      <w:r>
        <w:t>თუ</w:t>
      </w:r>
      <w:r>
        <w:t xml:space="preserve"> </w:t>
      </w:r>
      <w:r>
        <w:t>საჭიროა</w:t>
      </w:r>
      <w:r>
        <w:t xml:space="preserve">).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გათვალისწინებული</w:t>
      </w:r>
      <w:r>
        <w:t xml:space="preserve"> </w:t>
      </w:r>
      <w:r>
        <w:t>ყველა</w:t>
      </w:r>
      <w:r>
        <w:t xml:space="preserve"> </w:t>
      </w:r>
      <w:r>
        <w:t>დამატებული</w:t>
      </w:r>
      <w:r>
        <w:t xml:space="preserve"> </w:t>
      </w:r>
      <w:r>
        <w:t>სენსორების</w:t>
      </w:r>
      <w:r>
        <w:t xml:space="preserve"> </w:t>
      </w:r>
      <w:r>
        <w:t>მნიშვნელობების</w:t>
      </w:r>
      <w:r>
        <w:t xml:space="preserve"> </w:t>
      </w:r>
      <w:r>
        <w:t>ჩართვა</w:t>
      </w:r>
      <w:r>
        <w:t xml:space="preserve"> </w:t>
      </w:r>
      <w:r>
        <w:t>მნემოსქემებში</w:t>
      </w:r>
      <w:r>
        <w:t xml:space="preserve">, </w:t>
      </w:r>
      <w:r>
        <w:t>გრაფიკებში</w:t>
      </w:r>
      <w:r>
        <w:t xml:space="preserve">, </w:t>
      </w:r>
      <w:r>
        <w:t>რეპორტებში</w:t>
      </w:r>
      <w:r>
        <w:t xml:space="preserve"> </w:t>
      </w:r>
      <w:r>
        <w:t>ექსპორტში</w:t>
      </w:r>
      <w:r>
        <w:t xml:space="preserve">, </w:t>
      </w:r>
      <w:r>
        <w:t>ავტომატურ</w:t>
      </w:r>
      <w:r>
        <w:t xml:space="preserve"> </w:t>
      </w:r>
      <w:r>
        <w:t>და</w:t>
      </w:r>
      <w:r>
        <w:t xml:space="preserve"> </w:t>
      </w:r>
      <w:r>
        <w:t>დისტანციურ</w:t>
      </w:r>
      <w:r>
        <w:t xml:space="preserve"> </w:t>
      </w:r>
      <w:r>
        <w:t>მართვაში</w:t>
      </w:r>
      <w:r>
        <w:t xml:space="preserve"> </w:t>
      </w:r>
      <w:r>
        <w:t>და</w:t>
      </w:r>
      <w:r>
        <w:t xml:space="preserve"> </w:t>
      </w:r>
      <w:r>
        <w:t>ა</w:t>
      </w:r>
      <w:r>
        <w:t>.</w:t>
      </w:r>
      <w:r>
        <w:t>შ</w:t>
      </w:r>
      <w:r>
        <w:t>.</w:t>
      </w:r>
    </w:p>
    <w:p w14:paraId="0AC4FECC" w14:textId="77777777" w:rsidR="001B457B" w:rsidRDefault="00110C0A">
      <w:pPr>
        <w:pStyle w:val="BodyText"/>
      </w:pPr>
      <w:r>
        <w:t>ოპერატორის</w:t>
      </w:r>
      <w:r>
        <w:t xml:space="preserve"> </w:t>
      </w:r>
      <w:r>
        <w:t>ინტერფეისის</w:t>
      </w:r>
      <w:r>
        <w:t xml:space="preserve"> SCADA </w:t>
      </w:r>
      <w:r>
        <w:t>პროგრამა</w:t>
      </w:r>
      <w:r>
        <w:t xml:space="preserve"> </w:t>
      </w:r>
      <w:r>
        <w:t>და</w:t>
      </w:r>
      <w:r>
        <w:t xml:space="preserve"> </w:t>
      </w:r>
      <w:r>
        <w:t>სენოსრული</w:t>
      </w:r>
      <w:r>
        <w:t xml:space="preserve"> </w:t>
      </w:r>
      <w:r>
        <w:t>მართვის</w:t>
      </w:r>
      <w:r>
        <w:t xml:space="preserve"> </w:t>
      </w:r>
      <w:r>
        <w:t>პანელი</w:t>
      </w:r>
      <w:r>
        <w:t xml:space="preserve"> </w:t>
      </w:r>
      <w:r>
        <w:t>უნდა</w:t>
      </w:r>
      <w:r>
        <w:t xml:space="preserve"> </w:t>
      </w:r>
      <w:r>
        <w:t>ითვალისწინებდეს</w:t>
      </w:r>
      <w:r>
        <w:t xml:space="preserve"> </w:t>
      </w:r>
      <w:r>
        <w:t>სხვა</w:t>
      </w:r>
      <w:r>
        <w:t xml:space="preserve"> </w:t>
      </w:r>
      <w:r>
        <w:t>ობიექტების</w:t>
      </w:r>
      <w:r>
        <w:t xml:space="preserve"> </w:t>
      </w:r>
      <w:r>
        <w:t>მიერთებას</w:t>
      </w:r>
      <w:r>
        <w:t>.</w:t>
      </w:r>
    </w:p>
    <w:p w14:paraId="426F97B9" w14:textId="77777777" w:rsidR="001B457B" w:rsidRDefault="001B457B">
      <w:pPr>
        <w:pStyle w:val="BodyText"/>
      </w:pPr>
    </w:p>
    <w:p w14:paraId="4E1C7636" w14:textId="77777777" w:rsidR="001B457B" w:rsidRDefault="00110C0A">
      <w:pPr>
        <w:pStyle w:val="Heading2"/>
      </w:pPr>
      <w:bookmarkStart w:id="17" w:name="__RefHeading___Toc3361_607756605"/>
      <w:bookmarkEnd w:id="17"/>
      <w:r>
        <w:t>გარანტია</w:t>
      </w:r>
    </w:p>
    <w:p w14:paraId="34EFE5F0" w14:textId="77777777" w:rsidR="001B457B" w:rsidRDefault="00110C0A">
      <w:pPr>
        <w:pStyle w:val="BodyText"/>
      </w:pPr>
      <w:r>
        <w:t>საგარანტიო</w:t>
      </w:r>
      <w:r>
        <w:t xml:space="preserve"> </w:t>
      </w:r>
      <w:r>
        <w:t>ვადები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>:</w:t>
      </w:r>
    </w:p>
    <w:p w14:paraId="7254E660" w14:textId="77777777" w:rsidR="001B457B" w:rsidRDefault="00110C0A">
      <w:pPr>
        <w:pStyle w:val="BodyText"/>
        <w:numPr>
          <w:ilvl w:val="0"/>
          <w:numId w:val="2"/>
        </w:numPr>
      </w:pPr>
      <w:r>
        <w:t>გამოყენებულ</w:t>
      </w:r>
      <w:r>
        <w:t xml:space="preserve"> </w:t>
      </w:r>
      <w:r>
        <w:t>მოწყობილობებზე</w:t>
      </w:r>
      <w:r>
        <w:t xml:space="preserve"> / </w:t>
      </w:r>
      <w:r>
        <w:t>კომპონენტებზე</w:t>
      </w:r>
      <w:r>
        <w:t xml:space="preserve"> – </w:t>
      </w:r>
      <w:r>
        <w:t>ქარხანა</w:t>
      </w:r>
      <w:r>
        <w:t>-</w:t>
      </w:r>
      <w:r>
        <w:t>დამამზადებლის</w:t>
      </w:r>
      <w:r>
        <w:t xml:space="preserve"> </w:t>
      </w:r>
      <w:r>
        <w:t>მიერ</w:t>
      </w:r>
      <w:r>
        <w:t xml:space="preserve"> </w:t>
      </w:r>
      <w:r>
        <w:t>მინიჭებული</w:t>
      </w:r>
      <w:r>
        <w:t xml:space="preserve"> </w:t>
      </w:r>
      <w:r>
        <w:t>ვადა</w:t>
      </w:r>
      <w:r>
        <w:t>;</w:t>
      </w:r>
    </w:p>
    <w:p w14:paraId="3E16E7F0" w14:textId="77777777" w:rsidR="001B457B" w:rsidRDefault="00110C0A">
      <w:pPr>
        <w:pStyle w:val="BodyText"/>
        <w:numPr>
          <w:ilvl w:val="0"/>
          <w:numId w:val="2"/>
        </w:numPr>
      </w:pPr>
      <w:r>
        <w:t>მთლიან</w:t>
      </w:r>
      <w:r>
        <w:t xml:space="preserve"> </w:t>
      </w:r>
      <w:r>
        <w:t>სისტემაზე</w:t>
      </w:r>
      <w:r>
        <w:t xml:space="preserve"> – </w:t>
      </w:r>
      <w:r>
        <w:t>არანაკლებ</w:t>
      </w:r>
      <w:r>
        <w:t xml:space="preserve"> 24 </w:t>
      </w:r>
      <w:r>
        <w:t>თვე</w:t>
      </w:r>
      <w:r>
        <w:t>;</w:t>
      </w:r>
    </w:p>
    <w:p w14:paraId="0FCCADCB" w14:textId="77777777" w:rsidR="001B457B" w:rsidRDefault="00110C0A">
      <w:pPr>
        <w:pStyle w:val="BodyText"/>
        <w:numPr>
          <w:ilvl w:val="0"/>
          <w:numId w:val="2"/>
        </w:numPr>
      </w:pPr>
      <w:r>
        <w:t>შესრულებულ</w:t>
      </w:r>
      <w:r>
        <w:t xml:space="preserve"> </w:t>
      </w:r>
      <w:r>
        <w:t>სამუშაოებზე</w:t>
      </w:r>
      <w:r>
        <w:t xml:space="preserve">  - </w:t>
      </w:r>
      <w:r>
        <w:t>არა</w:t>
      </w:r>
      <w:r>
        <w:t xml:space="preserve"> </w:t>
      </w:r>
      <w:r>
        <w:t>ნაკლებ</w:t>
      </w:r>
      <w:r>
        <w:t xml:space="preserve"> 24 </w:t>
      </w:r>
      <w:r>
        <w:t>თვე</w:t>
      </w:r>
      <w:r>
        <w:t>.</w:t>
      </w:r>
    </w:p>
    <w:p w14:paraId="3A3402CA" w14:textId="77777777" w:rsidR="001B457B" w:rsidRDefault="001B457B">
      <w:pPr>
        <w:pStyle w:val="BodyText"/>
      </w:pPr>
    </w:p>
    <w:p w14:paraId="785BC224" w14:textId="77777777" w:rsidR="001B457B" w:rsidRDefault="001B457B">
      <w:pPr>
        <w:pStyle w:val="BodyText"/>
      </w:pPr>
    </w:p>
    <w:p w14:paraId="7333D935" w14:textId="77777777" w:rsidR="001B457B" w:rsidRDefault="00110C0A">
      <w:pPr>
        <w:pStyle w:val="Heading1"/>
      </w:pPr>
      <w:bookmarkStart w:id="18" w:name="__RefHeading___Toc2318_607756605"/>
      <w:bookmarkEnd w:id="18"/>
      <w:r>
        <w:lastRenderedPageBreak/>
        <w:t>მიწოდების</w:t>
      </w:r>
      <w:r>
        <w:t xml:space="preserve"> </w:t>
      </w:r>
      <w:r>
        <w:t>შემადგენლობა</w:t>
      </w:r>
    </w:p>
    <w:p w14:paraId="2720C975" w14:textId="77777777" w:rsidR="001B457B" w:rsidRDefault="00110C0A">
      <w:pPr>
        <w:pStyle w:val="BodyText"/>
      </w:pPr>
      <w:r>
        <w:t>მიწოდების</w:t>
      </w:r>
      <w:r>
        <w:t xml:space="preserve"> </w:t>
      </w:r>
      <w:r>
        <w:t>შემადგენლობაში</w:t>
      </w:r>
      <w:r>
        <w:t xml:space="preserve"> </w:t>
      </w:r>
      <w:r>
        <w:t>უნდა</w:t>
      </w:r>
      <w:r>
        <w:t xml:space="preserve"> </w:t>
      </w:r>
      <w:r>
        <w:t>შედიოდეს</w:t>
      </w:r>
      <w:r>
        <w:t>:</w:t>
      </w:r>
    </w:p>
    <w:p w14:paraId="2FDD4314" w14:textId="77777777" w:rsidR="001B457B" w:rsidRDefault="00110C0A" w:rsidP="00110C0A">
      <w:pPr>
        <w:pStyle w:val="BodyText"/>
        <w:numPr>
          <w:ilvl w:val="0"/>
          <w:numId w:val="11"/>
        </w:numPr>
      </w:pPr>
      <w:r>
        <w:t>სისტემის</w:t>
      </w:r>
      <w:r>
        <w:t xml:space="preserve"> </w:t>
      </w:r>
      <w:r>
        <w:t>დაპროექტება</w:t>
      </w:r>
      <w:r>
        <w:t>;</w:t>
      </w:r>
    </w:p>
    <w:p w14:paraId="56632B3C" w14:textId="77777777" w:rsidR="001B457B" w:rsidRDefault="00110C0A" w:rsidP="00110C0A">
      <w:pPr>
        <w:pStyle w:val="BodyText"/>
        <w:numPr>
          <w:ilvl w:val="0"/>
          <w:numId w:val="12"/>
        </w:numPr>
      </w:pPr>
      <w:r>
        <w:t>მართვის</w:t>
      </w:r>
      <w:r>
        <w:t xml:space="preserve"> </w:t>
      </w:r>
      <w:r>
        <w:t>და</w:t>
      </w:r>
      <w:r>
        <w:t xml:space="preserve"> RIO </w:t>
      </w:r>
      <w:r>
        <w:t>კარადების</w:t>
      </w:r>
      <w:r>
        <w:t xml:space="preserve"> </w:t>
      </w:r>
      <w:r>
        <w:t>კომპლექტი</w:t>
      </w:r>
      <w:r>
        <w:t>:</w:t>
      </w:r>
    </w:p>
    <w:p w14:paraId="357E75E3" w14:textId="77777777" w:rsidR="001B457B" w:rsidRDefault="00110C0A" w:rsidP="00110C0A">
      <w:pPr>
        <w:pStyle w:val="BodyText"/>
        <w:numPr>
          <w:ilvl w:val="1"/>
          <w:numId w:val="13"/>
        </w:numPr>
      </w:pPr>
      <w:r>
        <w:t>PLC-</w:t>
      </w:r>
      <w:r>
        <w:t>თ</w:t>
      </w:r>
      <w:r>
        <w:t xml:space="preserve">, I/O </w:t>
      </w:r>
      <w:r>
        <w:t>მოდულების</w:t>
      </w:r>
      <w:r>
        <w:t xml:space="preserve"> </w:t>
      </w:r>
      <w:r>
        <w:t>და</w:t>
      </w:r>
      <w:r>
        <w:t xml:space="preserve"> </w:t>
      </w:r>
      <w:r>
        <w:t>ყველა</w:t>
      </w:r>
      <w:r>
        <w:t xml:space="preserve"> </w:t>
      </w:r>
      <w:r>
        <w:t>სხვა</w:t>
      </w:r>
      <w:r>
        <w:t xml:space="preserve"> </w:t>
      </w:r>
      <w:r>
        <w:t>საჭირო</w:t>
      </w:r>
      <w:r>
        <w:t xml:space="preserve"> </w:t>
      </w:r>
      <w:r>
        <w:t>აღჭურვილობით</w:t>
      </w:r>
      <w:r>
        <w:t>;</w:t>
      </w:r>
    </w:p>
    <w:p w14:paraId="4F7D5E2E" w14:textId="77777777" w:rsidR="001B457B" w:rsidRDefault="00110C0A" w:rsidP="00110C0A">
      <w:pPr>
        <w:pStyle w:val="BodyText"/>
        <w:numPr>
          <w:ilvl w:val="1"/>
          <w:numId w:val="14"/>
        </w:numPr>
      </w:pPr>
      <w:r>
        <w:t>ადგილობრივი</w:t>
      </w:r>
      <w:r>
        <w:t xml:space="preserve"> </w:t>
      </w:r>
      <w:r>
        <w:t>მართვის</w:t>
      </w:r>
      <w:r>
        <w:t xml:space="preserve"> </w:t>
      </w:r>
      <w:r>
        <w:t>სენსორული</w:t>
      </w:r>
      <w:r>
        <w:t xml:space="preserve"> </w:t>
      </w:r>
      <w:r>
        <w:t>პა</w:t>
      </w:r>
      <w:r>
        <w:t>ნელი</w:t>
      </w:r>
      <w:r>
        <w:t>;</w:t>
      </w:r>
    </w:p>
    <w:p w14:paraId="1792E6F3" w14:textId="77777777" w:rsidR="001B457B" w:rsidRDefault="00110C0A" w:rsidP="00110C0A">
      <w:pPr>
        <w:pStyle w:val="BodyText"/>
        <w:numPr>
          <w:ilvl w:val="1"/>
          <w:numId w:val="15"/>
        </w:numPr>
      </w:pPr>
      <w:r>
        <w:t>უწყვეტი</w:t>
      </w:r>
      <w:r>
        <w:t xml:space="preserve"> </w:t>
      </w:r>
      <w:r>
        <w:t>კვების</w:t>
      </w:r>
      <w:r>
        <w:t xml:space="preserve"> </w:t>
      </w:r>
      <w:r>
        <w:t>წყარო</w:t>
      </w:r>
      <w:r>
        <w:t>;</w:t>
      </w:r>
    </w:p>
    <w:p w14:paraId="79B2C2C1" w14:textId="77777777" w:rsidR="001B457B" w:rsidRDefault="00110C0A" w:rsidP="00110C0A">
      <w:pPr>
        <w:pStyle w:val="BodyText"/>
        <w:numPr>
          <w:ilvl w:val="1"/>
          <w:numId w:val="16"/>
        </w:numPr>
      </w:pPr>
      <w:r>
        <w:t>დამონტაჟებისთვის</w:t>
      </w:r>
      <w:r>
        <w:t xml:space="preserve"> </w:t>
      </w:r>
      <w:r>
        <w:t>საჭირო</w:t>
      </w:r>
      <w:r>
        <w:t xml:space="preserve"> </w:t>
      </w:r>
      <w:r>
        <w:t>მოწყობილობით</w:t>
      </w:r>
      <w:r>
        <w:t>;</w:t>
      </w:r>
    </w:p>
    <w:p w14:paraId="59E65515" w14:textId="77777777" w:rsidR="001B457B" w:rsidRDefault="00110C0A" w:rsidP="00110C0A">
      <w:pPr>
        <w:pStyle w:val="BodyText"/>
        <w:numPr>
          <w:ilvl w:val="1"/>
          <w:numId w:val="17"/>
        </w:numPr>
      </w:pPr>
      <w:r>
        <w:t>პასპორტით</w:t>
      </w:r>
      <w:r>
        <w:t xml:space="preserve"> </w:t>
      </w:r>
      <w:r>
        <w:t>და</w:t>
      </w:r>
      <w:r>
        <w:t xml:space="preserve"> </w:t>
      </w:r>
      <w:r>
        <w:t>ტესტირების</w:t>
      </w:r>
      <w:r>
        <w:t xml:space="preserve"> </w:t>
      </w:r>
      <w:r>
        <w:t>გავლის</w:t>
      </w:r>
      <w:r>
        <w:t xml:space="preserve"> </w:t>
      </w:r>
      <w:r>
        <w:t>საბუთით</w:t>
      </w:r>
      <w:r>
        <w:t>.</w:t>
      </w:r>
    </w:p>
    <w:p w14:paraId="745AE0EA" w14:textId="77777777" w:rsidR="001B457B" w:rsidRDefault="00110C0A" w:rsidP="00110C0A">
      <w:pPr>
        <w:pStyle w:val="BodyText"/>
        <w:numPr>
          <w:ilvl w:val="0"/>
          <w:numId w:val="18"/>
        </w:numPr>
      </w:pPr>
      <w:r>
        <w:t>ადგილობრივი</w:t>
      </w:r>
      <w:r>
        <w:t xml:space="preserve"> </w:t>
      </w:r>
      <w:r>
        <w:t>მართვის</w:t>
      </w:r>
      <w:r>
        <w:t xml:space="preserve"> </w:t>
      </w:r>
      <w:r>
        <w:t>კარადები</w:t>
      </w:r>
      <w:r>
        <w:t>;</w:t>
      </w:r>
    </w:p>
    <w:p w14:paraId="5D736C7D" w14:textId="77777777" w:rsidR="001B457B" w:rsidRDefault="00110C0A" w:rsidP="00110C0A">
      <w:pPr>
        <w:pStyle w:val="BodyText"/>
        <w:numPr>
          <w:ilvl w:val="0"/>
          <w:numId w:val="19"/>
        </w:numPr>
      </w:pPr>
      <w:r>
        <w:t>მართვის</w:t>
      </w:r>
      <w:r>
        <w:t xml:space="preserve"> </w:t>
      </w:r>
      <w:r>
        <w:t>და</w:t>
      </w:r>
      <w:r>
        <w:t xml:space="preserve"> RIO </w:t>
      </w:r>
      <w:r>
        <w:t>კარადების</w:t>
      </w:r>
      <w:r>
        <w:t xml:space="preserve"> </w:t>
      </w:r>
      <w:r>
        <w:t>კონტროლერის</w:t>
      </w:r>
      <w:r>
        <w:t xml:space="preserve"> </w:t>
      </w:r>
      <w:r>
        <w:t>პროგრამული</w:t>
      </w:r>
      <w:r>
        <w:t xml:space="preserve"> </w:t>
      </w:r>
      <w:r>
        <w:t>უზრუნველყოფა</w:t>
      </w:r>
      <w:r>
        <w:t>;</w:t>
      </w:r>
    </w:p>
    <w:p w14:paraId="3015DE70" w14:textId="77777777" w:rsidR="001B457B" w:rsidRDefault="00110C0A" w:rsidP="00110C0A">
      <w:pPr>
        <w:pStyle w:val="BodyText"/>
        <w:numPr>
          <w:ilvl w:val="0"/>
          <w:numId w:val="20"/>
        </w:numPr>
      </w:pPr>
      <w:r>
        <w:t>საჭირო</w:t>
      </w:r>
      <w:r>
        <w:t xml:space="preserve"> </w:t>
      </w:r>
      <w:r>
        <w:t>სენსორები</w:t>
      </w:r>
      <w:r>
        <w:t xml:space="preserve"> </w:t>
      </w:r>
      <w:r>
        <w:t>და</w:t>
      </w:r>
      <w:r>
        <w:t xml:space="preserve"> </w:t>
      </w:r>
      <w:r>
        <w:t>შემსრულებელი</w:t>
      </w:r>
      <w:r>
        <w:t xml:space="preserve"> </w:t>
      </w:r>
      <w:r>
        <w:t>აპარატურა</w:t>
      </w:r>
      <w:r>
        <w:t xml:space="preserve"> (</w:t>
      </w:r>
      <w:r>
        <w:t>მაგალითად</w:t>
      </w:r>
      <w:r>
        <w:t xml:space="preserve">, </w:t>
      </w:r>
      <w:r>
        <w:t>სიხ</w:t>
      </w:r>
      <w:r>
        <w:t>შირული</w:t>
      </w:r>
      <w:r>
        <w:t xml:space="preserve"> </w:t>
      </w:r>
      <w:r>
        <w:t>კონვერტორი</w:t>
      </w:r>
      <w:r>
        <w:t xml:space="preserve">,         </w:t>
      </w:r>
      <w:r>
        <w:t>ბუფერული</w:t>
      </w:r>
      <w:r>
        <w:t xml:space="preserve"> </w:t>
      </w:r>
      <w:r>
        <w:t>ავზის</w:t>
      </w:r>
      <w:r>
        <w:t xml:space="preserve"> </w:t>
      </w:r>
      <w:r>
        <w:t>დონის</w:t>
      </w:r>
      <w:r>
        <w:t xml:space="preserve"> </w:t>
      </w:r>
      <w:r>
        <w:t>სენსორი</w:t>
      </w:r>
      <w:r>
        <w:t xml:space="preserve"> </w:t>
      </w:r>
      <w:r>
        <w:t>და</w:t>
      </w:r>
      <w:r>
        <w:t xml:space="preserve"> </w:t>
      </w:r>
      <w:r>
        <w:t>ა</w:t>
      </w:r>
      <w:r>
        <w:t>.</w:t>
      </w:r>
      <w:r>
        <w:t>შ</w:t>
      </w:r>
      <w:r>
        <w:t>);</w:t>
      </w:r>
    </w:p>
    <w:p w14:paraId="52033F29" w14:textId="77777777" w:rsidR="001B457B" w:rsidRDefault="00110C0A" w:rsidP="00110C0A">
      <w:pPr>
        <w:pStyle w:val="BodyText"/>
        <w:numPr>
          <w:ilvl w:val="0"/>
          <w:numId w:val="21"/>
        </w:numPr>
      </w:pPr>
      <w:r>
        <w:t>სერვის</w:t>
      </w:r>
      <w:r>
        <w:t>-</w:t>
      </w:r>
      <w:r>
        <w:t>ინჟინერის</w:t>
      </w:r>
      <w:r>
        <w:t xml:space="preserve"> </w:t>
      </w:r>
      <w:r>
        <w:t>ნოუთბუქი</w:t>
      </w:r>
      <w:r>
        <w:t xml:space="preserve">, </w:t>
      </w:r>
      <w:r>
        <w:t>ადგილზე</w:t>
      </w:r>
      <w:r>
        <w:t xml:space="preserve"> </w:t>
      </w:r>
      <w:r>
        <w:t>ოპერატიული</w:t>
      </w:r>
      <w:r>
        <w:t xml:space="preserve"> </w:t>
      </w:r>
      <w:r>
        <w:t>მომსახურებისთვის</w:t>
      </w:r>
      <w:r>
        <w:t>;</w:t>
      </w:r>
    </w:p>
    <w:p w14:paraId="619AE4E1" w14:textId="77777777" w:rsidR="001B457B" w:rsidRDefault="00110C0A" w:rsidP="00110C0A">
      <w:pPr>
        <w:pStyle w:val="BodyText"/>
        <w:numPr>
          <w:ilvl w:val="0"/>
          <w:numId w:val="22"/>
        </w:numPr>
      </w:pPr>
      <w:r>
        <w:t>ადგილობრივი</w:t>
      </w:r>
      <w:r>
        <w:t xml:space="preserve"> </w:t>
      </w:r>
      <w:r>
        <w:t>მართვის</w:t>
      </w:r>
      <w:r>
        <w:t xml:space="preserve"> </w:t>
      </w:r>
      <w:r>
        <w:t>ოპერატორის</w:t>
      </w:r>
      <w:r>
        <w:t xml:space="preserve"> </w:t>
      </w:r>
      <w:r>
        <w:t>ინტერფეისის</w:t>
      </w:r>
      <w:r>
        <w:t xml:space="preserve"> (SCADA) </w:t>
      </w:r>
      <w:r>
        <w:t>პროგრამა</w:t>
      </w:r>
      <w:r>
        <w:t>;</w:t>
      </w:r>
    </w:p>
    <w:p w14:paraId="0E4B758A" w14:textId="77777777" w:rsidR="001B457B" w:rsidRDefault="00110C0A" w:rsidP="00110C0A">
      <w:pPr>
        <w:pStyle w:val="BodyText"/>
        <w:numPr>
          <w:ilvl w:val="0"/>
          <w:numId w:val="23"/>
        </w:numPr>
      </w:pPr>
      <w:r>
        <w:t>ცენტრალური</w:t>
      </w:r>
      <w:r>
        <w:t xml:space="preserve"> </w:t>
      </w:r>
      <w:r>
        <w:t>მართვის</w:t>
      </w:r>
      <w:r>
        <w:t xml:space="preserve"> </w:t>
      </w:r>
      <w:r>
        <w:t>ოპერატორის</w:t>
      </w:r>
      <w:r>
        <w:t xml:space="preserve"> </w:t>
      </w:r>
      <w:r>
        <w:t>ინტერფეისის</w:t>
      </w:r>
      <w:r>
        <w:t xml:space="preserve"> (SCADA) </w:t>
      </w:r>
      <w:r>
        <w:t>პროგრამა</w:t>
      </w:r>
      <w:r>
        <w:t>;</w:t>
      </w:r>
    </w:p>
    <w:p w14:paraId="7FE8F4E3" w14:textId="77777777" w:rsidR="001B457B" w:rsidRDefault="00110C0A" w:rsidP="00110C0A">
      <w:pPr>
        <w:pStyle w:val="BodyText"/>
        <w:numPr>
          <w:ilvl w:val="0"/>
          <w:numId w:val="24"/>
        </w:numPr>
      </w:pPr>
      <w:r>
        <w:t>კაბელები</w:t>
      </w:r>
      <w:r>
        <w:t xml:space="preserve"> </w:t>
      </w:r>
      <w:r>
        <w:t>და</w:t>
      </w:r>
      <w:r>
        <w:t xml:space="preserve"> </w:t>
      </w:r>
      <w:r>
        <w:t>სხვა</w:t>
      </w:r>
      <w:r>
        <w:t xml:space="preserve"> </w:t>
      </w:r>
      <w:r>
        <w:t>საჭირო</w:t>
      </w:r>
      <w:r>
        <w:t xml:space="preserve"> </w:t>
      </w:r>
      <w:r>
        <w:t>სამონტაჟო</w:t>
      </w:r>
      <w:r>
        <w:t xml:space="preserve"> </w:t>
      </w:r>
      <w:r>
        <w:t>მასალები</w:t>
      </w:r>
    </w:p>
    <w:p w14:paraId="2707ACCA" w14:textId="77777777" w:rsidR="001B457B" w:rsidRDefault="00110C0A" w:rsidP="00110C0A">
      <w:pPr>
        <w:pStyle w:val="BodyText"/>
        <w:numPr>
          <w:ilvl w:val="0"/>
          <w:numId w:val="25"/>
        </w:numPr>
      </w:pPr>
      <w:r>
        <w:t>მოწოდებული</w:t>
      </w:r>
      <w:r>
        <w:t xml:space="preserve"> </w:t>
      </w:r>
      <w:r>
        <w:t>მოწყობილობების</w:t>
      </w:r>
      <w:r>
        <w:t xml:space="preserve"> </w:t>
      </w:r>
      <w:r>
        <w:t>მონტაჟი</w:t>
      </w:r>
      <w:r>
        <w:t xml:space="preserve"> </w:t>
      </w:r>
      <w:r>
        <w:t>და</w:t>
      </w:r>
      <w:r>
        <w:t xml:space="preserve"> </w:t>
      </w:r>
      <w:r>
        <w:t>გამართვა</w:t>
      </w:r>
      <w:r>
        <w:t>-</w:t>
      </w:r>
      <w:r>
        <w:t>გაშვება</w:t>
      </w:r>
    </w:p>
    <w:p w14:paraId="6C7C92D4" w14:textId="77777777" w:rsidR="001B457B" w:rsidRDefault="00110C0A" w:rsidP="00110C0A">
      <w:pPr>
        <w:pStyle w:val="BodyText"/>
        <w:numPr>
          <w:ilvl w:val="0"/>
          <w:numId w:val="26"/>
        </w:numPr>
      </w:pPr>
      <w:r>
        <w:t>პროგრამული</w:t>
      </w:r>
      <w:r>
        <w:t xml:space="preserve"> </w:t>
      </w:r>
      <w:r>
        <w:t>უზრუნველყოფის</w:t>
      </w:r>
      <w:r>
        <w:t xml:space="preserve"> </w:t>
      </w:r>
      <w:r>
        <w:t>საწყისი</w:t>
      </w:r>
      <w:r>
        <w:t xml:space="preserve"> </w:t>
      </w:r>
      <w:r>
        <w:t>კოდები</w:t>
      </w:r>
      <w:r>
        <w:t>;</w:t>
      </w:r>
    </w:p>
    <w:p w14:paraId="0219B9DE" w14:textId="77777777" w:rsidR="001B457B" w:rsidRDefault="00110C0A" w:rsidP="00110C0A">
      <w:pPr>
        <w:pStyle w:val="BodyText"/>
        <w:numPr>
          <w:ilvl w:val="0"/>
          <w:numId w:val="27"/>
        </w:numPr>
      </w:pPr>
      <w:r>
        <w:t>სისტემის</w:t>
      </w:r>
      <w:r>
        <w:t xml:space="preserve"> </w:t>
      </w:r>
      <w:r>
        <w:t>საექსპლუატაციო</w:t>
      </w:r>
      <w:r>
        <w:t xml:space="preserve"> </w:t>
      </w:r>
      <w:r>
        <w:t>დოკუმენტაცია</w:t>
      </w:r>
      <w:r>
        <w:t>:</w:t>
      </w:r>
    </w:p>
    <w:p w14:paraId="2FFC2E06" w14:textId="77777777" w:rsidR="001B457B" w:rsidRDefault="00110C0A" w:rsidP="00110C0A">
      <w:pPr>
        <w:pStyle w:val="BodyText"/>
        <w:numPr>
          <w:ilvl w:val="1"/>
          <w:numId w:val="28"/>
        </w:numPr>
      </w:pPr>
      <w:r>
        <w:t>მართვის</w:t>
      </w:r>
      <w:r>
        <w:t xml:space="preserve"> </w:t>
      </w:r>
      <w:r>
        <w:t>და</w:t>
      </w:r>
      <w:r>
        <w:t xml:space="preserve"> RIO </w:t>
      </w:r>
      <w:r>
        <w:t>კარადების</w:t>
      </w:r>
      <w:r>
        <w:t xml:space="preserve"> </w:t>
      </w:r>
      <w:r>
        <w:t>მომხმარებლის</w:t>
      </w:r>
      <w:r>
        <w:t xml:space="preserve"> </w:t>
      </w:r>
      <w:r>
        <w:t>სახელმძღვანელო</w:t>
      </w:r>
      <w:r>
        <w:t xml:space="preserve"> (manual);</w:t>
      </w:r>
    </w:p>
    <w:p w14:paraId="787E74BF" w14:textId="77777777" w:rsidR="001B457B" w:rsidRDefault="00110C0A" w:rsidP="00110C0A">
      <w:pPr>
        <w:pStyle w:val="BodyText"/>
        <w:numPr>
          <w:ilvl w:val="1"/>
          <w:numId w:val="29"/>
        </w:numPr>
      </w:pPr>
      <w:r>
        <w:t xml:space="preserve">SCADA </w:t>
      </w:r>
      <w:r>
        <w:t>პროგრამების</w:t>
      </w:r>
      <w:r>
        <w:t xml:space="preserve"> </w:t>
      </w:r>
      <w:r>
        <w:t>მომხმარებლის</w:t>
      </w:r>
      <w:r>
        <w:t xml:space="preserve"> </w:t>
      </w:r>
      <w:r>
        <w:t>სახელმძღვანელო</w:t>
      </w:r>
      <w:r>
        <w:t xml:space="preserve"> (manual);</w:t>
      </w:r>
    </w:p>
    <w:p w14:paraId="2651A8B1" w14:textId="77777777" w:rsidR="001B457B" w:rsidRDefault="00110C0A" w:rsidP="00110C0A">
      <w:pPr>
        <w:pStyle w:val="BodyText"/>
        <w:numPr>
          <w:ilvl w:val="1"/>
          <w:numId w:val="30"/>
        </w:numPr>
      </w:pPr>
      <w:r>
        <w:t>საპროექტო</w:t>
      </w:r>
      <w:r>
        <w:t xml:space="preserve"> </w:t>
      </w:r>
      <w:r>
        <w:t>დოკუმენტაცია</w:t>
      </w:r>
      <w:r>
        <w:t>;</w:t>
      </w:r>
    </w:p>
    <w:p w14:paraId="25C157F5" w14:textId="77777777" w:rsidR="001B457B" w:rsidRDefault="00110C0A" w:rsidP="00110C0A">
      <w:pPr>
        <w:pStyle w:val="BodyText"/>
        <w:numPr>
          <w:ilvl w:val="1"/>
          <w:numId w:val="31"/>
        </w:numPr>
      </w:pPr>
      <w:r>
        <w:t>სისტემის</w:t>
      </w:r>
      <w:r>
        <w:t xml:space="preserve"> </w:t>
      </w:r>
      <w:r>
        <w:t>ტექნიკური</w:t>
      </w:r>
      <w:r>
        <w:t xml:space="preserve"> </w:t>
      </w:r>
      <w:r>
        <w:t>აღწერა</w:t>
      </w:r>
      <w:r>
        <w:t>;</w:t>
      </w:r>
    </w:p>
    <w:p w14:paraId="05581AB0" w14:textId="77777777" w:rsidR="001B457B" w:rsidRDefault="00110C0A" w:rsidP="00110C0A">
      <w:pPr>
        <w:pStyle w:val="BodyText"/>
        <w:numPr>
          <w:ilvl w:val="1"/>
          <w:numId w:val="32"/>
        </w:numPr>
      </w:pPr>
      <w:r>
        <w:t>მიწოდებული</w:t>
      </w:r>
      <w:r>
        <w:t xml:space="preserve"> </w:t>
      </w:r>
      <w:r>
        <w:t>მოწყობილობების</w:t>
      </w:r>
      <w:r>
        <w:t xml:space="preserve"> </w:t>
      </w:r>
      <w:r>
        <w:t>პასპორტები</w:t>
      </w:r>
      <w:r>
        <w:t xml:space="preserve"> </w:t>
      </w:r>
      <w:r>
        <w:t>და</w:t>
      </w:r>
      <w:r>
        <w:t xml:space="preserve"> </w:t>
      </w:r>
      <w:r>
        <w:t>მანუალები</w:t>
      </w:r>
      <w:r>
        <w:t>;</w:t>
      </w:r>
    </w:p>
    <w:sectPr w:rsidR="001B457B">
      <w:pgSz w:w="11906" w:h="16838"/>
      <w:pgMar w:top="907" w:right="850" w:bottom="907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sGeo Noto Sans">
    <w:altName w:val="Cambria"/>
    <w:panose1 w:val="020B0604020202020204"/>
    <w:charset w:val="01"/>
    <w:family w:val="roman"/>
    <w:pitch w:val="variable"/>
  </w:font>
  <w:font w:name="OpenSymbol">
    <w:altName w:val="Arial Unicode MS"/>
    <w:panose1 w:val="020B0604020202020204"/>
    <w:charset w:val="01"/>
    <w:family w:val="roman"/>
    <w:pitch w:val="variable"/>
  </w:font>
  <w:font w:name="Liberation Mono">
    <w:altName w:val="Courier New"/>
    <w:panose1 w:val="020B0604020202020204"/>
    <w:charset w:val="01"/>
    <w:family w:val="roman"/>
    <w:pitch w:val="variable"/>
  </w:font>
  <w:font w:name="TsGeo Noto Sans Condensed">
    <w:altName w:val="Cambria"/>
    <w:panose1 w:val="020B0604020202020204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EDA"/>
    <w:multiLevelType w:val="multilevel"/>
    <w:tmpl w:val="DA4EA00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97" w:hanging="397"/>
      </w:pPr>
      <w:rPr>
        <w:rFonts w:ascii="Sylfaen" w:hAnsi="Sylfaen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80" w:hanging="397"/>
      </w:pPr>
      <w:rPr>
        <w:rFonts w:ascii="Sylfaen" w:hAnsi="Sylfaen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64" w:hanging="397"/>
      </w:pPr>
      <w:rPr>
        <w:rFonts w:ascii="Sylfaen" w:hAnsi="Sylfaen"/>
        <w:sz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247" w:hanging="397"/>
      </w:pPr>
      <w:rPr>
        <w:rFonts w:ascii="Sylfaen" w:hAnsi="Sylfaen"/>
        <w:sz w:val="24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531" w:hanging="397"/>
      </w:pPr>
      <w:rPr>
        <w:rFonts w:ascii="Sylfaen" w:hAnsi="Sylfaen"/>
        <w:sz w:val="24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814" w:hanging="397"/>
      </w:pPr>
      <w:rPr>
        <w:rFonts w:ascii="Sylfaen" w:hAnsi="Sylfaen"/>
        <w:sz w:val="24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2098" w:hanging="397"/>
      </w:pPr>
      <w:rPr>
        <w:rFonts w:ascii="Sylfaen" w:hAnsi="Sylfaen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2381" w:hanging="397"/>
      </w:pPr>
      <w:rPr>
        <w:rFonts w:ascii="Sylfaen" w:hAnsi="Sylfaen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2665" w:hanging="397"/>
      </w:pPr>
      <w:rPr>
        <w:rFonts w:ascii="Sylfaen" w:hAnsi="Sylfaen"/>
        <w:sz w:val="24"/>
      </w:rPr>
    </w:lvl>
  </w:abstractNum>
  <w:abstractNum w:abstractNumId="1" w15:restartNumberingAfterBreak="0">
    <w:nsid w:val="1078702A"/>
    <w:multiLevelType w:val="multilevel"/>
    <w:tmpl w:val="9B22F3D6"/>
    <w:lvl w:ilvl="0">
      <w:start w:val="1"/>
      <w:numFmt w:val="bullet"/>
      <w:lvlText w:val="●"/>
      <w:lvlJc w:val="left"/>
      <w:pPr>
        <w:tabs>
          <w:tab w:val="num" w:pos="0"/>
        </w:tabs>
        <w:ind w:left="227" w:hanging="227"/>
      </w:pPr>
      <w:rPr>
        <w:rFonts w:ascii="Liberation Serif" w:hAnsi="Liberation Serif" w:cs="Liberation Serif" w:hint="default"/>
        <w:sz w:val="21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510" w:hanging="227"/>
      </w:pPr>
      <w:rPr>
        <w:rFonts w:ascii="Liberation Serif" w:hAnsi="Liberation Serif" w:cs="Liberation Serif" w:hint="default"/>
        <w:sz w:val="21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794" w:hanging="227"/>
      </w:pPr>
      <w:rPr>
        <w:rFonts w:ascii="Liberation Serif" w:hAnsi="Liberation Serif" w:cs="Liberation Serif" w:hint="default"/>
        <w:sz w:val="21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077" w:hanging="227"/>
      </w:pPr>
      <w:rPr>
        <w:rFonts w:ascii="Liberation Serif" w:hAnsi="Liberation Serif" w:cs="Liberation Serif" w:hint="default"/>
        <w:sz w:val="21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1361" w:hanging="227"/>
      </w:pPr>
      <w:rPr>
        <w:rFonts w:ascii="Liberation Serif" w:hAnsi="Liberation Serif" w:cs="Liberation Serif" w:hint="default"/>
        <w:sz w:val="21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  <w:sz w:val="21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  <w:sz w:val="21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  <w:sz w:val="21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  <w:sz w:val="21"/>
      </w:rPr>
    </w:lvl>
  </w:abstractNum>
  <w:abstractNum w:abstractNumId="2" w15:restartNumberingAfterBreak="0">
    <w:nsid w:val="4E3919FB"/>
    <w:multiLevelType w:val="multilevel"/>
    <w:tmpl w:val="F00A354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97" w:hanging="397"/>
      </w:pPr>
      <w:rPr>
        <w:rFonts w:ascii="Sylfaen" w:hAnsi="Sylfaen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80" w:hanging="397"/>
      </w:pPr>
      <w:rPr>
        <w:rFonts w:ascii="Sylfaen" w:hAnsi="Sylfaen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64" w:hanging="397"/>
      </w:pPr>
      <w:rPr>
        <w:rFonts w:ascii="Sylfaen" w:hAnsi="Sylfaen"/>
        <w:sz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247" w:hanging="397"/>
      </w:pPr>
      <w:rPr>
        <w:rFonts w:ascii="Sylfaen" w:hAnsi="Sylfaen"/>
        <w:sz w:val="24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531" w:hanging="397"/>
      </w:pPr>
      <w:rPr>
        <w:rFonts w:ascii="Sylfaen" w:hAnsi="Sylfaen"/>
        <w:sz w:val="24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814" w:hanging="397"/>
      </w:pPr>
      <w:rPr>
        <w:rFonts w:ascii="Sylfaen" w:hAnsi="Sylfaen"/>
        <w:sz w:val="24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2098" w:hanging="397"/>
      </w:pPr>
      <w:rPr>
        <w:rFonts w:ascii="Sylfaen" w:hAnsi="Sylfaen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2381" w:hanging="397"/>
      </w:pPr>
      <w:rPr>
        <w:rFonts w:ascii="Sylfaen" w:hAnsi="Sylfaen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2665" w:hanging="397"/>
      </w:pPr>
      <w:rPr>
        <w:rFonts w:ascii="Sylfaen" w:hAnsi="Sylfaen"/>
        <w:sz w:val="24"/>
      </w:rPr>
    </w:lvl>
  </w:abstractNum>
  <w:abstractNum w:abstractNumId="3" w15:restartNumberingAfterBreak="0">
    <w:nsid w:val="6BA974D0"/>
    <w:multiLevelType w:val="multilevel"/>
    <w:tmpl w:val="1CB6D25E"/>
    <w:lvl w:ilvl="0">
      <w:start w:val="1"/>
      <w:numFmt w:val="decimal"/>
      <w:pStyle w:val="Heading1"/>
      <w:lvlText w:val="%1. 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%1.%2. 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lvlText w:val="%1.%2.%3. 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. 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. 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. 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. 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. 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 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57B"/>
    <w:rsid w:val="00110C0A"/>
    <w:rsid w:val="001B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98B881"/>
  <w15:docId w15:val="{224C533D-8A60-6244-8D4B-E069C842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jaVu Sans" w:hAnsi="Arial" w:cs="Tahoma"/>
        <w:kern w:val="2"/>
        <w:sz w:val="21"/>
        <w:szCs w:val="24"/>
        <w:lang w:val="ka-GE" w:eastAsia="ka-G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57" w:after="57" w:line="264" w:lineRule="auto"/>
      <w:jc w:val="both"/>
      <w:textAlignment w:val="baseline"/>
    </w:pPr>
    <w:rPr>
      <w:rFonts w:ascii="TsGeo Noto Sans" w:eastAsia="TsGeo Noto Sans" w:hAnsi="TsGeo Noto Sans" w:cs="TsGeo Noto Sans"/>
      <w:color w:val="000000"/>
      <w:sz w:val="24"/>
    </w:rPr>
  </w:style>
  <w:style w:type="paragraph" w:styleId="Heading1">
    <w:name w:val="heading 1"/>
    <w:basedOn w:val="Title"/>
    <w:next w:val="BodyText"/>
    <w:uiPriority w:val="9"/>
    <w:qFormat/>
    <w:pPr>
      <w:pageBreakBefore/>
      <w:numPr>
        <w:numId w:val="1"/>
      </w:numPr>
      <w:spacing w:before="340" w:after="113"/>
      <w:outlineLvl w:val="0"/>
    </w:pPr>
    <w:rPr>
      <w:b/>
      <w:bCs/>
      <w:caps/>
    </w:rPr>
  </w:style>
  <w:style w:type="paragraph" w:styleId="Heading2">
    <w:name w:val="heading 2"/>
    <w:basedOn w:val="Title"/>
    <w:next w:val="BodyText"/>
    <w:uiPriority w:val="9"/>
    <w:unhideWhenUsed/>
    <w:qFormat/>
    <w:pPr>
      <w:numPr>
        <w:ilvl w:val="1"/>
        <w:numId w:val="1"/>
      </w:numPr>
      <w:spacing w:before="227" w:after="113"/>
      <w:outlineLvl w:val="1"/>
    </w:pPr>
    <w:rPr>
      <w:b/>
      <w:bCs/>
      <w:i/>
      <w:iCs/>
    </w:rPr>
  </w:style>
  <w:style w:type="paragraph" w:styleId="Heading3">
    <w:name w:val="heading 3"/>
    <w:basedOn w:val="Title"/>
    <w:next w:val="BodyText"/>
    <w:uiPriority w:val="9"/>
    <w:semiHidden/>
    <w:unhideWhenUsed/>
    <w:qFormat/>
    <w:pPr>
      <w:numPr>
        <w:ilvl w:val="2"/>
        <w:numId w:val="1"/>
      </w:numPr>
      <w:spacing w:before="227" w:after="113"/>
      <w:outlineLvl w:val="2"/>
    </w:pPr>
    <w:rPr>
      <w:b/>
      <w:bCs/>
    </w:rPr>
  </w:style>
  <w:style w:type="paragraph" w:styleId="Heading4">
    <w:name w:val="heading 4"/>
    <w:basedOn w:val="Title"/>
    <w:next w:val="BodyText"/>
    <w:uiPriority w:val="9"/>
    <w:semiHidden/>
    <w:unhideWhenUsed/>
    <w:qFormat/>
    <w:pPr>
      <w:numPr>
        <w:ilvl w:val="3"/>
        <w:numId w:val="1"/>
      </w:numPr>
      <w:spacing w:before="170" w:after="113"/>
      <w:outlineLvl w:val="3"/>
    </w:pPr>
    <w:rPr>
      <w:b/>
      <w:bCs/>
      <w:i/>
      <w:iCs/>
      <w:sz w:val="24"/>
    </w:rPr>
  </w:style>
  <w:style w:type="paragraph" w:styleId="Heading5">
    <w:name w:val="heading 5"/>
    <w:basedOn w:val="Title"/>
    <w:next w:val="BodyText"/>
    <w:uiPriority w:val="9"/>
    <w:semiHidden/>
    <w:unhideWhenUsed/>
    <w:qFormat/>
    <w:pPr>
      <w:numPr>
        <w:ilvl w:val="4"/>
        <w:numId w:val="1"/>
      </w:numPr>
      <w:spacing w:before="113" w:after="113"/>
      <w:outlineLvl w:val="4"/>
    </w:pPr>
    <w:rPr>
      <w:b/>
      <w:bCs/>
      <w:i/>
      <w:sz w:val="24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rFonts w:ascii="Sylfaen" w:eastAsia="Sylfaen" w:hAnsi="Sylfaen" w:cs="Sylfaen"/>
      <w:sz w:val="21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">
    <w:name w:val="МОНОширинный"/>
    <w:qFormat/>
    <w:rPr>
      <w:rFonts w:ascii="Liberation Mono" w:eastAsia="Liberation Mono" w:hAnsi="Liberation Mono" w:cs="Liberation Mono"/>
      <w:sz w:val="21"/>
    </w:rPr>
  </w:style>
  <w:style w:type="character" w:customStyle="1" w:styleId="a0">
    <w:name w:val="СМЫСЛовое"/>
    <w:qFormat/>
    <w:rPr>
      <w:b/>
      <w:i/>
      <w:sz w:val="21"/>
    </w:rPr>
  </w:style>
  <w:style w:type="character" w:customStyle="1" w:styleId="a1">
    <w:name w:val="Символ цифровой нумерации"/>
    <w:basedOn w:val="NumberingSymbols"/>
    <w:qFormat/>
    <w:rPr>
      <w:rFonts w:ascii="Sylfaen" w:eastAsia="Sylfaen" w:hAnsi="Sylfaen" w:cs="Sylfaen"/>
      <w:sz w:val="24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styleId="Hyperlink">
    <w:name w:val="Hyperlink"/>
    <w:rPr>
      <w:color w:val="000080"/>
      <w:u w:val="single"/>
    </w:rPr>
  </w:style>
  <w:style w:type="character" w:customStyle="1" w:styleId="IndexLink">
    <w:name w:val="Index Link"/>
    <w:qFormat/>
  </w:style>
  <w:style w:type="character" w:customStyle="1" w:styleId="WWCharLFO2LVL1">
    <w:name w:val="WW_CharLFO2LVL1"/>
    <w:qFormat/>
    <w:rPr>
      <w:rFonts w:ascii="Sylfaen" w:hAnsi="Sylfaen"/>
      <w:sz w:val="24"/>
    </w:rPr>
  </w:style>
  <w:style w:type="character" w:customStyle="1" w:styleId="WWCharLFO2LVL2">
    <w:name w:val="WW_CharLFO2LVL2"/>
    <w:qFormat/>
    <w:rPr>
      <w:rFonts w:ascii="Sylfaen" w:hAnsi="Sylfaen"/>
      <w:sz w:val="24"/>
    </w:rPr>
  </w:style>
  <w:style w:type="character" w:customStyle="1" w:styleId="WWCharLFO2LVL3">
    <w:name w:val="WW_CharLFO2LVL3"/>
    <w:qFormat/>
    <w:rPr>
      <w:rFonts w:ascii="Sylfaen" w:hAnsi="Sylfaen"/>
      <w:sz w:val="24"/>
    </w:rPr>
  </w:style>
  <w:style w:type="character" w:customStyle="1" w:styleId="WWCharLFO2LVL4">
    <w:name w:val="WW_CharLFO2LVL4"/>
    <w:qFormat/>
    <w:rPr>
      <w:rFonts w:ascii="Sylfaen" w:hAnsi="Sylfaen"/>
      <w:sz w:val="24"/>
    </w:rPr>
  </w:style>
  <w:style w:type="character" w:customStyle="1" w:styleId="WWCharLFO2LVL5">
    <w:name w:val="WW_CharLFO2LVL5"/>
    <w:qFormat/>
    <w:rPr>
      <w:rFonts w:ascii="Sylfaen" w:hAnsi="Sylfaen"/>
      <w:sz w:val="24"/>
    </w:rPr>
  </w:style>
  <w:style w:type="character" w:customStyle="1" w:styleId="WWCharLFO2LVL6">
    <w:name w:val="WW_CharLFO2LVL6"/>
    <w:qFormat/>
    <w:rPr>
      <w:rFonts w:ascii="Sylfaen" w:hAnsi="Sylfaen"/>
      <w:sz w:val="24"/>
    </w:rPr>
  </w:style>
  <w:style w:type="character" w:customStyle="1" w:styleId="WWCharLFO2LVL7">
    <w:name w:val="WW_CharLFO2LVL7"/>
    <w:qFormat/>
    <w:rPr>
      <w:rFonts w:ascii="Sylfaen" w:hAnsi="Sylfaen"/>
      <w:sz w:val="24"/>
    </w:rPr>
  </w:style>
  <w:style w:type="character" w:customStyle="1" w:styleId="WWCharLFO2LVL8">
    <w:name w:val="WW_CharLFO2LVL8"/>
    <w:qFormat/>
    <w:rPr>
      <w:rFonts w:ascii="Sylfaen" w:hAnsi="Sylfaen"/>
      <w:sz w:val="24"/>
    </w:rPr>
  </w:style>
  <w:style w:type="character" w:customStyle="1" w:styleId="WWCharLFO2LVL9">
    <w:name w:val="WW_CharLFO2LVL9"/>
    <w:qFormat/>
    <w:rPr>
      <w:rFonts w:ascii="Sylfaen" w:hAnsi="Sylfaen"/>
      <w:sz w:val="24"/>
    </w:rPr>
  </w:style>
  <w:style w:type="character" w:customStyle="1" w:styleId="WWCharLFO3LVL1">
    <w:name w:val="WW_CharLFO3LVL1"/>
    <w:qFormat/>
    <w:rPr>
      <w:rFonts w:ascii="Liberation Serif" w:hAnsi="Liberation Serif"/>
      <w:sz w:val="21"/>
    </w:rPr>
  </w:style>
  <w:style w:type="character" w:customStyle="1" w:styleId="WWCharLFO3LVL2">
    <w:name w:val="WW_CharLFO3LVL2"/>
    <w:qFormat/>
    <w:rPr>
      <w:rFonts w:ascii="Liberation Serif" w:hAnsi="Liberation Serif"/>
      <w:sz w:val="21"/>
    </w:rPr>
  </w:style>
  <w:style w:type="character" w:customStyle="1" w:styleId="WWCharLFO3LVL3">
    <w:name w:val="WW_CharLFO3LVL3"/>
    <w:qFormat/>
    <w:rPr>
      <w:rFonts w:ascii="Liberation Serif" w:hAnsi="Liberation Serif"/>
      <w:sz w:val="21"/>
    </w:rPr>
  </w:style>
  <w:style w:type="character" w:customStyle="1" w:styleId="WWCharLFO3LVL4">
    <w:name w:val="WW_CharLFO3LVL4"/>
    <w:qFormat/>
    <w:rPr>
      <w:rFonts w:ascii="Liberation Serif" w:hAnsi="Liberation Serif"/>
      <w:sz w:val="21"/>
    </w:rPr>
  </w:style>
  <w:style w:type="character" w:customStyle="1" w:styleId="WWCharLFO3LVL5">
    <w:name w:val="WW_CharLFO3LVL5"/>
    <w:qFormat/>
    <w:rPr>
      <w:rFonts w:ascii="Liberation Serif" w:hAnsi="Liberation Serif"/>
      <w:sz w:val="21"/>
    </w:rPr>
  </w:style>
  <w:style w:type="character" w:customStyle="1" w:styleId="WWCharLFO3LVL6">
    <w:name w:val="WW_CharLFO3LVL6"/>
    <w:qFormat/>
    <w:rPr>
      <w:rFonts w:ascii="Liberation Serif" w:hAnsi="Liberation Serif"/>
      <w:sz w:val="21"/>
    </w:rPr>
  </w:style>
  <w:style w:type="character" w:customStyle="1" w:styleId="WWCharLFO3LVL7">
    <w:name w:val="WW_CharLFO3LVL7"/>
    <w:qFormat/>
    <w:rPr>
      <w:rFonts w:ascii="Liberation Serif" w:hAnsi="Liberation Serif"/>
      <w:sz w:val="21"/>
    </w:rPr>
  </w:style>
  <w:style w:type="character" w:customStyle="1" w:styleId="WWCharLFO3LVL8">
    <w:name w:val="WW_CharLFO3LVL8"/>
    <w:qFormat/>
    <w:rPr>
      <w:rFonts w:ascii="Liberation Serif" w:hAnsi="Liberation Serif"/>
      <w:sz w:val="21"/>
    </w:rPr>
  </w:style>
  <w:style w:type="character" w:customStyle="1" w:styleId="WWCharLFO3LVL9">
    <w:name w:val="WW_CharLFO3LVL9"/>
    <w:qFormat/>
    <w:rPr>
      <w:rFonts w:ascii="Liberation Serif" w:hAnsi="Liberation Serif"/>
      <w:sz w:val="2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Sylfaen" w:eastAsia="DejaVu Sans" w:hAnsi="Sylfaen" w:cs="Tahoma"/>
      <w:sz w:val="28"/>
      <w:szCs w:val="28"/>
    </w:rPr>
  </w:style>
  <w:style w:type="paragraph" w:styleId="BodyText">
    <w:name w:val="Body Text"/>
    <w:basedOn w:val="Normal"/>
    <w:pPr>
      <w:spacing w:line="276" w:lineRule="auto"/>
      <w:ind w:firstLine="567"/>
    </w:pPr>
    <w:rPr>
      <w:rFonts w:ascii="Sylfaen" w:eastAsia="Sylfaen" w:hAnsi="Sylfaen" w:cs="Sylfaen"/>
      <w:sz w:val="21"/>
    </w:rPr>
  </w:style>
  <w:style w:type="paragraph" w:styleId="List">
    <w:name w:val="List"/>
    <w:basedOn w:val="BodyText"/>
    <w:rPr>
      <w:rFonts w:ascii="TsGeo Noto Sans" w:eastAsia="TsGeo Noto Sans" w:hAnsi="TsGeo Noto Sans" w:cs="Tahoma"/>
      <w:sz w:val="24"/>
    </w:rPr>
  </w:style>
  <w:style w:type="paragraph" w:styleId="Caption">
    <w:name w:val="caption"/>
    <w:basedOn w:val="Normal"/>
    <w:qFormat/>
    <w:pPr>
      <w:suppressLineNumbers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Sylfaen" w:eastAsia="Sylfaen" w:hAnsi="Sylfaen" w:cs="Tahoma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Sylfaen" w:eastAsia="DejaVu Sans" w:hAnsi="Sylfaen" w:cs="Tahoma"/>
      <w:sz w:val="28"/>
      <w:szCs w:val="28"/>
    </w:rPr>
  </w:style>
  <w:style w:type="paragraph" w:customStyle="1" w:styleId="LO-Normal">
    <w:name w:val="LO-Normal"/>
    <w:qFormat/>
    <w:pPr>
      <w:widowControl w:val="0"/>
      <w:textAlignment w:val="baseline"/>
    </w:pPr>
    <w:rPr>
      <w:color w:val="000000"/>
    </w:rPr>
  </w:style>
  <w:style w:type="paragraph" w:styleId="Subtitle">
    <w:name w:val="Subtitle"/>
    <w:basedOn w:val="Title"/>
    <w:next w:val="BodyText"/>
    <w:uiPriority w:val="11"/>
    <w:qFormat/>
    <w:pPr>
      <w:jc w:val="center"/>
    </w:pPr>
    <w:rPr>
      <w:i/>
      <w:iCs/>
    </w:rPr>
  </w:style>
  <w:style w:type="paragraph" w:customStyle="1" w:styleId="a2">
    <w:name w:val="Титульный абзац"/>
    <w:basedOn w:val="Normal"/>
    <w:next w:val="BodyText"/>
    <w:qFormat/>
    <w:pPr>
      <w:jc w:val="center"/>
    </w:pPr>
    <w:rPr>
      <w:rFonts w:ascii="Sylfaen" w:eastAsia="Sylfaen" w:hAnsi="Sylfaen" w:cs="Sylfaen"/>
      <w:sz w:val="26"/>
    </w:rPr>
  </w:style>
  <w:style w:type="paragraph" w:customStyle="1" w:styleId="a3">
    <w:name w:val="Титульный заголовок"/>
    <w:basedOn w:val="a2"/>
    <w:next w:val="a2"/>
    <w:qFormat/>
    <w:pPr>
      <w:spacing w:before="227" w:after="0"/>
    </w:pPr>
    <w:rPr>
      <w:b/>
      <w:caps/>
      <w:sz w:val="28"/>
    </w:rPr>
  </w:style>
  <w:style w:type="paragraph" w:customStyle="1" w:styleId="-">
    <w:name w:val="Город-&lt;&gt;дата"/>
    <w:basedOn w:val="Normal"/>
    <w:next w:val="BodyText"/>
    <w:qFormat/>
    <w:pPr>
      <w:tabs>
        <w:tab w:val="right" w:pos="9638"/>
      </w:tabs>
      <w:spacing w:before="113" w:after="113"/>
      <w:jc w:val="left"/>
    </w:pPr>
  </w:style>
  <w:style w:type="paragraph" w:styleId="ListBullet3">
    <w:name w:val="List Bullet 3"/>
    <w:basedOn w:val="List"/>
    <w:qFormat/>
    <w:pPr>
      <w:spacing w:before="0" w:after="120"/>
      <w:ind w:left="360" w:hanging="360"/>
    </w:pPr>
  </w:style>
  <w:style w:type="paragraph" w:customStyle="1" w:styleId="TableContents">
    <w:name w:val="Table Contents"/>
    <w:basedOn w:val="Normal"/>
    <w:qFormat/>
    <w:pPr>
      <w:suppressLineNumbers/>
      <w:spacing w:before="113" w:after="0"/>
      <w:jc w:val="left"/>
    </w:pPr>
    <w:rPr>
      <w:rFonts w:ascii="TsGeo Noto Sans Condensed" w:eastAsia="TsGeo Noto Sans Condensed" w:hAnsi="TsGeo Noto Sans Condensed" w:cs="TsGeo Noto Sans Condensed"/>
      <w:sz w:val="22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sz w:val="21"/>
    </w:rPr>
  </w:style>
  <w:style w:type="paragraph" w:customStyle="1" w:styleId="Table">
    <w:name w:val="Table"/>
    <w:basedOn w:val="Caption"/>
    <w:qFormat/>
    <w:pPr>
      <w:jc w:val="right"/>
    </w:pPr>
  </w:style>
  <w:style w:type="paragraph" w:styleId="TableofFigures">
    <w:name w:val="table of figures"/>
    <w:basedOn w:val="Caption"/>
    <w:qFormat/>
  </w:style>
  <w:style w:type="paragraph" w:customStyle="1" w:styleId="a4">
    <w:name w:val="Центрированное содержимое"/>
    <w:basedOn w:val="TableContents"/>
    <w:qFormat/>
    <w:pPr>
      <w:jc w:val="center"/>
    </w:pPr>
  </w:style>
  <w:style w:type="paragraph" w:customStyle="1" w:styleId="a5">
    <w:name w:val="Денежное содержимое"/>
    <w:basedOn w:val="TableContents"/>
    <w:qFormat/>
    <w:pPr>
      <w:ind w:right="57"/>
      <w:jc w:val="right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right" w:pos="9639"/>
      </w:tabs>
    </w:pPr>
    <w:rPr>
      <w:sz w:val="22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9"/>
      </w:tabs>
      <w:jc w:val="right"/>
    </w:pPr>
    <w:rPr>
      <w:sz w:val="22"/>
    </w:rPr>
  </w:style>
  <w:style w:type="paragraph" w:customStyle="1" w:styleId="FooterLeft">
    <w:name w:val="Footer Left"/>
    <w:basedOn w:val="Normal"/>
    <w:qFormat/>
    <w:pPr>
      <w:suppressLineNumbers/>
      <w:tabs>
        <w:tab w:val="center" w:pos="4819"/>
        <w:tab w:val="right" w:pos="9639"/>
      </w:tabs>
      <w:jc w:val="left"/>
    </w:pPr>
    <w:rPr>
      <w:sz w:val="22"/>
    </w:rPr>
  </w:style>
  <w:style w:type="paragraph" w:customStyle="1" w:styleId="FooterRight">
    <w:name w:val="Footer Right"/>
    <w:basedOn w:val="Normal"/>
    <w:qFormat/>
    <w:pPr>
      <w:suppressLineNumbers/>
      <w:tabs>
        <w:tab w:val="center" w:pos="4819"/>
        <w:tab w:val="right" w:pos="9639"/>
      </w:tabs>
      <w:jc w:val="right"/>
    </w:pPr>
    <w:rPr>
      <w:sz w:val="22"/>
    </w:rPr>
  </w:style>
  <w:style w:type="paragraph" w:customStyle="1" w:styleId="HeaderLeft">
    <w:name w:val="Header Left"/>
    <w:basedOn w:val="Normal"/>
    <w:qFormat/>
    <w:pPr>
      <w:suppressLineNumbers/>
      <w:tabs>
        <w:tab w:val="right" w:pos="9639"/>
      </w:tabs>
    </w:pPr>
    <w:rPr>
      <w:sz w:val="22"/>
    </w:rPr>
  </w:style>
  <w:style w:type="paragraph" w:customStyle="1" w:styleId="HeaderRight">
    <w:name w:val="Header Right"/>
    <w:basedOn w:val="Normal"/>
    <w:qFormat/>
    <w:pPr>
      <w:suppressLineNumbers/>
      <w:tabs>
        <w:tab w:val="right" w:pos="9639"/>
      </w:tabs>
    </w:pPr>
    <w:rPr>
      <w:sz w:val="22"/>
    </w:rPr>
  </w:style>
  <w:style w:type="paragraph" w:customStyle="1" w:styleId="a6">
    <w:name w:val="Верхний колонтитул альбом"/>
    <w:basedOn w:val="Header"/>
    <w:qFormat/>
    <w:pPr>
      <w:tabs>
        <w:tab w:val="clear" w:pos="9639"/>
        <w:tab w:val="right" w:pos="15137"/>
      </w:tabs>
    </w:pPr>
  </w:style>
  <w:style w:type="paragraph" w:customStyle="1" w:styleId="HorizontalLine">
    <w:name w:val="Horizontal Line"/>
    <w:basedOn w:val="Normal"/>
    <w:next w:val="BodyText"/>
    <w:qFormat/>
    <w:pPr>
      <w:suppressLineNumbers/>
      <w:spacing w:before="0" w:after="283"/>
    </w:pPr>
    <w:rPr>
      <w:sz w:val="12"/>
      <w:szCs w:val="12"/>
    </w:rPr>
  </w:style>
  <w:style w:type="paragraph" w:customStyle="1" w:styleId="ListHeading">
    <w:name w:val="List Heading"/>
    <w:basedOn w:val="Normal"/>
    <w:next w:val="ListContents"/>
    <w:qFormat/>
  </w:style>
  <w:style w:type="paragraph" w:customStyle="1" w:styleId="ListContents">
    <w:name w:val="List Contents"/>
    <w:basedOn w:val="Normal"/>
    <w:qFormat/>
    <w:pPr>
      <w:ind w:left="567"/>
    </w:pPr>
  </w:style>
  <w:style w:type="paragraph" w:customStyle="1" w:styleId="Illustration">
    <w:name w:val="Illustration"/>
    <w:basedOn w:val="Caption"/>
    <w:qFormat/>
  </w:style>
  <w:style w:type="paragraph" w:customStyle="1" w:styleId="Figure">
    <w:name w:val="Figure"/>
    <w:basedOn w:val="Caption"/>
    <w:qFormat/>
  </w:style>
  <w:style w:type="paragraph" w:customStyle="1" w:styleId="PreformattedText">
    <w:name w:val="Preformatted Text"/>
    <w:basedOn w:val="Normal"/>
    <w:qFormat/>
    <w:pPr>
      <w:spacing w:before="0"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CommentText">
    <w:name w:val="annotation text"/>
    <w:basedOn w:val="BodyText"/>
    <w:qFormat/>
    <w:pPr>
      <w:ind w:left="2268" w:firstLine="0"/>
    </w:pPr>
  </w:style>
  <w:style w:type="paragraph" w:customStyle="1" w:styleId="HangingIndent">
    <w:name w:val="Hanging Indent"/>
    <w:basedOn w:val="BodyText"/>
    <w:qFormat/>
    <w:pPr>
      <w:tabs>
        <w:tab w:val="left" w:pos="567"/>
      </w:tabs>
      <w:ind w:left="567" w:hanging="283"/>
    </w:pPr>
  </w:style>
  <w:style w:type="paragraph" w:styleId="EndnoteText">
    <w:name w:val="endnote text"/>
    <w:basedOn w:val="Normal"/>
    <w:pPr>
      <w:suppressLineNumbers/>
      <w:ind w:left="340" w:hanging="340"/>
    </w:pPr>
    <w:rPr>
      <w:sz w:val="20"/>
      <w:szCs w:val="20"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IndexHeading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TOCHeading">
    <w:name w:val="TOC Heading"/>
    <w:basedOn w:val="IndexHeading"/>
    <w:qFormat/>
  </w:style>
  <w:style w:type="paragraph" w:styleId="TOC1">
    <w:name w:val="toc 1"/>
    <w:basedOn w:val="Index"/>
    <w:pPr>
      <w:tabs>
        <w:tab w:val="right" w:leader="dot" w:pos="9639"/>
      </w:tabs>
    </w:pPr>
  </w:style>
  <w:style w:type="paragraph" w:styleId="TOC2">
    <w:name w:val="toc 2"/>
    <w:basedOn w:val="Index"/>
    <w:pPr>
      <w:tabs>
        <w:tab w:val="right" w:leader="dot" w:pos="9639"/>
      </w:tabs>
      <w:ind w:left="283"/>
    </w:pPr>
  </w:style>
  <w:style w:type="paragraph" w:styleId="TOC3">
    <w:name w:val="toc 3"/>
    <w:basedOn w:val="Index"/>
    <w:pPr>
      <w:tabs>
        <w:tab w:val="right" w:leader="dot" w:pos="9639"/>
      </w:tabs>
      <w:ind w:left="567"/>
    </w:pPr>
  </w:style>
  <w:style w:type="paragraph" w:styleId="TOC4">
    <w:name w:val="toc 4"/>
    <w:basedOn w:val="Index"/>
  </w:style>
  <w:style w:type="paragraph" w:styleId="TOC5">
    <w:name w:val="toc 5"/>
    <w:basedOn w:val="Index"/>
  </w:style>
  <w:style w:type="paragraph" w:styleId="TOC6">
    <w:name w:val="toc 6"/>
    <w:basedOn w:val="Index"/>
  </w:style>
  <w:style w:type="paragraph" w:styleId="TOC7">
    <w:name w:val="toc 7"/>
    <w:basedOn w:val="Index"/>
  </w:style>
  <w:style w:type="paragraph" w:styleId="TOC8">
    <w:name w:val="toc 8"/>
    <w:basedOn w:val="Index"/>
  </w:style>
  <w:style w:type="paragraph" w:styleId="TOC9">
    <w:name w:val="toc 9"/>
    <w:basedOn w:val="Index"/>
  </w:style>
  <w:style w:type="numbering" w:customStyle="1" w:styleId="Numbering123">
    <w:name w:val="Numbering 123"/>
    <w:qFormat/>
  </w:style>
  <w:style w:type="numbering" w:customStyle="1" w:styleId="List11">
    <w:name w:val="List 1_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</TotalTime>
  <Pages>10</Pages>
  <Words>2678</Words>
  <Characters>15268</Characters>
  <Application>Microsoft Office Word</Application>
  <DocSecurity>0</DocSecurity>
  <Lines>127</Lines>
  <Paragraphs>35</Paragraphs>
  <ScaleCrop>false</ScaleCrop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შაბლონი 2024</dc:title>
  <dc:subject/>
  <dc:creator>Teimuraz Khazaradze</dc:creator>
  <dc:description/>
  <cp:lastModifiedBy>Microsoft Office User</cp:lastModifiedBy>
  <cp:revision>148</cp:revision>
  <dcterms:created xsi:type="dcterms:W3CDTF">2024-03-24T14:41:00Z</dcterms:created>
  <dcterms:modified xsi:type="dcterms:W3CDTF">2026-05-01T06:42:00Z</dcterms:modified>
  <dc:language>ka-GE</dc:language>
</cp:coreProperties>
</file>