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B41FF2D"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1E3B3E">
                                  <w:rPr>
                                    <w:rFonts w:cs="Arial"/>
                                    <w:b/>
                                    <w:color w:val="auto"/>
                                    <w:sz w:val="40"/>
                                    <w:szCs w:val="56"/>
                                  </w:rPr>
                                  <w:t>Macbook</w:t>
                                </w:r>
                                <w:r w:rsidR="001E3B3E">
                                  <w:rPr>
                                    <w:rFonts w:cs="Arial"/>
                                    <w:b/>
                                    <w:color w:val="auto"/>
                                    <w:sz w:val="40"/>
                                    <w:szCs w:val="56"/>
                                    <w:lang w:val="ka-GE"/>
                                  </w:rPr>
                                  <w:t>-ის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6B41FF2D"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1E3B3E">
                            <w:rPr>
                              <w:rFonts w:cs="Arial"/>
                              <w:b/>
                              <w:color w:val="auto"/>
                              <w:sz w:val="40"/>
                              <w:szCs w:val="56"/>
                            </w:rPr>
                            <w:t>Macbook</w:t>
                          </w:r>
                          <w:r w:rsidR="001E3B3E">
                            <w:rPr>
                              <w:rFonts w:cs="Arial"/>
                              <w:b/>
                              <w:color w:val="auto"/>
                              <w:sz w:val="40"/>
                              <w:szCs w:val="56"/>
                              <w:lang w:val="ka-GE"/>
                            </w:rPr>
                            <w:t>-ის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25AFE1D5" w:rsidR="00B9072A" w:rsidRDefault="00C8781F" w:rsidP="00F12A43">
                                      <w:pPr>
                                        <w:rPr>
                                          <w:lang w:val="ka-GE"/>
                                        </w:rPr>
                                      </w:pPr>
                                      <w:r>
                                        <w:rPr>
                                          <w:lang w:val="ka-GE"/>
                                        </w:rPr>
                                        <w:t>1 მაისი 2026 წელი</w:t>
                                      </w:r>
                                    </w:p>
                                    <w:p w14:paraId="5273460A" w14:textId="1EFE6729" w:rsidR="0041678D" w:rsidRPr="00415C7C" w:rsidRDefault="00C8781F" w:rsidP="00B9072A">
                                      <w:pPr>
                                        <w:rPr>
                                          <w:lang w:val="ka-GE"/>
                                        </w:rPr>
                                      </w:pPr>
                                      <w:r>
                                        <w:rPr>
                                          <w:lang w:val="ka-GE"/>
                                        </w:rPr>
                                        <w:t>8 მაისი 2026</w:t>
                                      </w:r>
                                      <w:r w:rsidR="00A44348">
                                        <w:rPr>
                                          <w:lang w:val="ka-GE"/>
                                        </w:rPr>
                                        <w:t xml:space="preserve"> წელი</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1512E38C" w:rsidR="0041678D" w:rsidRPr="00B9072A" w:rsidRDefault="00C8781F" w:rsidP="009E06FA">
                                      <w:r>
                                        <w:rPr>
                                          <w:lang w:val="ka-GE"/>
                                        </w:rPr>
                                        <w:t>თამარ თხელიძე</w:t>
                                      </w:r>
                                    </w:p>
                                    <w:p w14:paraId="03DC1A05" w14:textId="43959AC5" w:rsidR="00B9072A" w:rsidRDefault="00000000" w:rsidP="00B9072A">
                                      <w:pPr>
                                        <w:rPr>
                                          <w:lang w:val="ka-GE"/>
                                        </w:rPr>
                                      </w:pPr>
                                      <w:hyperlink r:id="rId9" w:history="1">
                                        <w:r w:rsidR="00C8781F" w:rsidRPr="00A159CA">
                                          <w:rPr>
                                            <w:rStyle w:val="Hyperlink"/>
                                          </w:rPr>
                                          <w:t>tatkhelidze@bog.ge</w:t>
                                        </w:r>
                                      </w:hyperlink>
                                      <w:r w:rsidR="00C8781F">
                                        <w:t xml:space="preserve"> </w:t>
                                      </w:r>
                                    </w:p>
                                    <w:p w14:paraId="2D516649" w14:textId="6355F57D" w:rsidR="0041678D" w:rsidRPr="0041678D" w:rsidRDefault="00B9072A" w:rsidP="00B9072A">
                                      <w:r>
                                        <w:t xml:space="preserve">+995 </w:t>
                                      </w:r>
                                      <w:r w:rsidR="00C8781F">
                                        <w:rPr>
                                          <w:lang w:val="ka-GE"/>
                                        </w:rPr>
                                        <w:t>591 220 520</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25AFE1D5" w:rsidR="00B9072A" w:rsidRDefault="00C8781F" w:rsidP="00F12A43">
                                <w:pPr>
                                  <w:rPr>
                                    <w:lang w:val="ka-GE"/>
                                  </w:rPr>
                                </w:pPr>
                                <w:r>
                                  <w:rPr>
                                    <w:lang w:val="ka-GE"/>
                                  </w:rPr>
                                  <w:t>1 მაისი 2026 წელი</w:t>
                                </w:r>
                              </w:p>
                              <w:p w14:paraId="5273460A" w14:textId="1EFE6729" w:rsidR="0041678D" w:rsidRPr="00415C7C" w:rsidRDefault="00C8781F" w:rsidP="00B9072A">
                                <w:pPr>
                                  <w:rPr>
                                    <w:lang w:val="ka-GE"/>
                                  </w:rPr>
                                </w:pPr>
                                <w:r>
                                  <w:rPr>
                                    <w:lang w:val="ka-GE"/>
                                  </w:rPr>
                                  <w:t>8 მაისი 2026</w:t>
                                </w:r>
                                <w:r w:rsidR="00A44348">
                                  <w:rPr>
                                    <w:lang w:val="ka-GE"/>
                                  </w:rPr>
                                  <w:t xml:space="preserve"> წელი</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1512E38C" w:rsidR="0041678D" w:rsidRPr="00B9072A" w:rsidRDefault="00C8781F" w:rsidP="009E06FA">
                                <w:r>
                                  <w:rPr>
                                    <w:lang w:val="ka-GE"/>
                                  </w:rPr>
                                  <w:t>თამარ თხელიძე</w:t>
                                </w:r>
                              </w:p>
                              <w:p w14:paraId="03DC1A05" w14:textId="43959AC5" w:rsidR="00B9072A" w:rsidRDefault="00000000" w:rsidP="00B9072A">
                                <w:pPr>
                                  <w:rPr>
                                    <w:lang w:val="ka-GE"/>
                                  </w:rPr>
                                </w:pPr>
                                <w:hyperlink r:id="rId10" w:history="1">
                                  <w:r w:rsidR="00C8781F" w:rsidRPr="00A159CA">
                                    <w:rPr>
                                      <w:rStyle w:val="Hyperlink"/>
                                    </w:rPr>
                                    <w:t>tatkhelidze@bog.ge</w:t>
                                  </w:r>
                                </w:hyperlink>
                                <w:r w:rsidR="00C8781F">
                                  <w:t xml:space="preserve"> </w:t>
                                </w:r>
                              </w:p>
                              <w:p w14:paraId="2D516649" w14:textId="6355F57D" w:rsidR="0041678D" w:rsidRPr="0041678D" w:rsidRDefault="00B9072A" w:rsidP="00B9072A">
                                <w:r>
                                  <w:t xml:space="preserve">+995 </w:t>
                                </w:r>
                                <w:r w:rsidR="00C8781F">
                                  <w:rPr>
                                    <w:lang w:val="ka-GE"/>
                                  </w:rPr>
                                  <w:t>591 220 520</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2F5D185" w14:textId="105F1019" w:rsidR="001E3B3E" w:rsidRPr="00B9072A" w:rsidRDefault="001E3B3E" w:rsidP="001E3B3E">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proofErr w:type="spellStart"/>
      <w:r>
        <w:rPr>
          <w:rFonts w:cs="Arial"/>
          <w:b/>
          <w:color w:val="auto"/>
          <w:sz w:val="40"/>
          <w:szCs w:val="56"/>
        </w:rPr>
        <w:t>Macbook</w:t>
      </w:r>
      <w:proofErr w:type="spellEnd"/>
      <w:r>
        <w:rPr>
          <w:rFonts w:cs="Arial"/>
          <w:b/>
          <w:color w:val="auto"/>
          <w:sz w:val="40"/>
          <w:szCs w:val="56"/>
          <w:lang w:val="ka-GE"/>
        </w:rPr>
        <w:t>-ის</w:t>
      </w:r>
      <w:r>
        <w:rPr>
          <w:rFonts w:cs="Arial"/>
          <w:b/>
          <w:color w:val="auto"/>
          <w:sz w:val="40"/>
          <w:szCs w:val="56"/>
        </w:rPr>
        <w:t xml:space="preserve"> </w:t>
      </w:r>
      <w:proofErr w:type="spellStart"/>
      <w:r>
        <w:rPr>
          <w:rFonts w:cs="Arial"/>
          <w:b/>
          <w:color w:val="auto"/>
          <w:sz w:val="40"/>
          <w:szCs w:val="56"/>
        </w:rPr>
        <w:t>შესყიდვაზე</w:t>
      </w:r>
      <w:proofErr w:type="spellEnd"/>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3BA54963" w14:textId="626305D7" w:rsidR="00A44348" w:rsidRDefault="00633247">
          <w:pPr>
            <w:pStyle w:val="TOC1"/>
            <w:rPr>
              <w:rFonts w:asciiTheme="minorHAnsi" w:eastAsiaTheme="minorEastAsia" w:hAnsiTheme="minorHAnsi"/>
              <w:noProof/>
              <w:color w:val="auto"/>
              <w:kern w:val="2"/>
              <w:sz w:val="24"/>
              <w:szCs w:val="24"/>
              <w14:ligatures w14:val="standardContextual"/>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8536422" w:history="1">
            <w:r w:rsidR="00A44348" w:rsidRPr="004804D7">
              <w:rPr>
                <w:rStyle w:val="Hyperlink"/>
                <w:rFonts w:eastAsiaTheme="majorEastAsia" w:cstheme="majorBidi"/>
                <w:b/>
                <w:noProof/>
                <w:lang w:val="ka-GE" w:eastAsia="ja-JP"/>
              </w:rPr>
              <w:t>ინსტრუქცია ტენდერში მონაწილეთათვის</w:t>
            </w:r>
            <w:r w:rsidR="00A44348">
              <w:rPr>
                <w:noProof/>
                <w:webHidden/>
              </w:rPr>
              <w:tab/>
            </w:r>
            <w:r w:rsidR="00A44348">
              <w:rPr>
                <w:noProof/>
                <w:webHidden/>
              </w:rPr>
              <w:fldChar w:fldCharType="begin"/>
            </w:r>
            <w:r w:rsidR="00A44348">
              <w:rPr>
                <w:noProof/>
                <w:webHidden/>
              </w:rPr>
              <w:instrText xml:space="preserve"> PAGEREF _Toc228536422 \h </w:instrText>
            </w:r>
            <w:r w:rsidR="00A44348">
              <w:rPr>
                <w:noProof/>
                <w:webHidden/>
              </w:rPr>
            </w:r>
            <w:r w:rsidR="00A44348">
              <w:rPr>
                <w:noProof/>
                <w:webHidden/>
              </w:rPr>
              <w:fldChar w:fldCharType="separate"/>
            </w:r>
            <w:r w:rsidR="00A44348">
              <w:rPr>
                <w:noProof/>
                <w:webHidden/>
              </w:rPr>
              <w:t>2</w:t>
            </w:r>
            <w:r w:rsidR="00A44348">
              <w:rPr>
                <w:noProof/>
                <w:webHidden/>
              </w:rPr>
              <w:fldChar w:fldCharType="end"/>
            </w:r>
          </w:hyperlink>
        </w:p>
        <w:p w14:paraId="4EFD375A" w14:textId="35C9D7BE" w:rsidR="00A44348" w:rsidRDefault="00A44348">
          <w:pPr>
            <w:pStyle w:val="TOC1"/>
            <w:rPr>
              <w:rFonts w:asciiTheme="minorHAnsi" w:eastAsiaTheme="minorEastAsia" w:hAnsiTheme="minorHAnsi"/>
              <w:noProof/>
              <w:color w:val="auto"/>
              <w:kern w:val="2"/>
              <w:sz w:val="24"/>
              <w:szCs w:val="24"/>
              <w14:ligatures w14:val="standardContextual"/>
            </w:rPr>
          </w:pPr>
          <w:hyperlink w:anchor="_Toc228536423" w:history="1">
            <w:r w:rsidRPr="004804D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_Toc228536423 \h </w:instrText>
            </w:r>
            <w:r>
              <w:rPr>
                <w:noProof/>
                <w:webHidden/>
              </w:rPr>
            </w:r>
            <w:r>
              <w:rPr>
                <w:noProof/>
                <w:webHidden/>
              </w:rPr>
              <w:fldChar w:fldCharType="separate"/>
            </w:r>
            <w:r>
              <w:rPr>
                <w:noProof/>
                <w:webHidden/>
              </w:rPr>
              <w:t>2</w:t>
            </w:r>
            <w:r>
              <w:rPr>
                <w:noProof/>
                <w:webHidden/>
              </w:rPr>
              <w:fldChar w:fldCharType="end"/>
            </w:r>
          </w:hyperlink>
        </w:p>
        <w:p w14:paraId="6341501C" w14:textId="37410FA6" w:rsidR="00A44348" w:rsidRDefault="00A44348">
          <w:pPr>
            <w:pStyle w:val="TOC1"/>
            <w:rPr>
              <w:rFonts w:asciiTheme="minorHAnsi" w:eastAsiaTheme="minorEastAsia" w:hAnsiTheme="minorHAnsi"/>
              <w:noProof/>
              <w:color w:val="auto"/>
              <w:kern w:val="2"/>
              <w:sz w:val="24"/>
              <w:szCs w:val="24"/>
              <w14:ligatures w14:val="standardContextual"/>
            </w:rPr>
          </w:pPr>
          <w:hyperlink w:anchor="_Toc228536424" w:history="1">
            <w:r w:rsidRPr="004804D7">
              <w:rPr>
                <w:rStyle w:val="Hyperlink"/>
                <w:rFonts w:eastAsiaTheme="majorEastAsia" w:cstheme="majorBidi"/>
                <w:b/>
                <w:noProof/>
                <w:lang w:val="ka-GE" w:eastAsia="ja-JP"/>
              </w:rPr>
              <w:t>შეფასების კრიტერიუმები</w:t>
            </w:r>
            <w:r>
              <w:rPr>
                <w:noProof/>
                <w:webHidden/>
              </w:rPr>
              <w:tab/>
            </w:r>
            <w:r>
              <w:rPr>
                <w:noProof/>
                <w:webHidden/>
              </w:rPr>
              <w:fldChar w:fldCharType="begin"/>
            </w:r>
            <w:r>
              <w:rPr>
                <w:noProof/>
                <w:webHidden/>
              </w:rPr>
              <w:instrText xml:space="preserve"> PAGEREF _Toc228536424 \h </w:instrText>
            </w:r>
            <w:r>
              <w:rPr>
                <w:noProof/>
                <w:webHidden/>
              </w:rPr>
            </w:r>
            <w:r>
              <w:rPr>
                <w:noProof/>
                <w:webHidden/>
              </w:rPr>
              <w:fldChar w:fldCharType="separate"/>
            </w:r>
            <w:r>
              <w:rPr>
                <w:noProof/>
                <w:webHidden/>
              </w:rPr>
              <w:t>2</w:t>
            </w:r>
            <w:r>
              <w:rPr>
                <w:noProof/>
                <w:webHidden/>
              </w:rPr>
              <w:fldChar w:fldCharType="end"/>
            </w:r>
          </w:hyperlink>
        </w:p>
        <w:p w14:paraId="5BAB28E6" w14:textId="5D08DF1E" w:rsidR="00A44348" w:rsidRDefault="00A44348">
          <w:pPr>
            <w:pStyle w:val="TOC1"/>
            <w:rPr>
              <w:rFonts w:asciiTheme="minorHAnsi" w:eastAsiaTheme="minorEastAsia" w:hAnsiTheme="minorHAnsi"/>
              <w:noProof/>
              <w:color w:val="auto"/>
              <w:kern w:val="2"/>
              <w:sz w:val="24"/>
              <w:szCs w:val="24"/>
              <w14:ligatures w14:val="standardContextual"/>
            </w:rPr>
          </w:pPr>
          <w:hyperlink w:anchor="_Toc228536425" w:history="1">
            <w:r w:rsidRPr="004804D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_Toc228536425 \h </w:instrText>
            </w:r>
            <w:r>
              <w:rPr>
                <w:noProof/>
                <w:webHidden/>
              </w:rPr>
            </w:r>
            <w:r>
              <w:rPr>
                <w:noProof/>
                <w:webHidden/>
              </w:rPr>
              <w:fldChar w:fldCharType="separate"/>
            </w:r>
            <w:r>
              <w:rPr>
                <w:noProof/>
                <w:webHidden/>
              </w:rPr>
              <w:t>3</w:t>
            </w:r>
            <w:r>
              <w:rPr>
                <w:noProof/>
                <w:webHidden/>
              </w:rPr>
              <w:fldChar w:fldCharType="end"/>
            </w:r>
          </w:hyperlink>
        </w:p>
        <w:p w14:paraId="504CDA84" w14:textId="2805243E" w:rsidR="00A44348" w:rsidRDefault="00A44348">
          <w:pPr>
            <w:pStyle w:val="TOC1"/>
            <w:rPr>
              <w:rFonts w:asciiTheme="minorHAnsi" w:eastAsiaTheme="minorEastAsia" w:hAnsiTheme="minorHAnsi"/>
              <w:noProof/>
              <w:color w:val="auto"/>
              <w:kern w:val="2"/>
              <w:sz w:val="24"/>
              <w:szCs w:val="24"/>
              <w14:ligatures w14:val="standardContextual"/>
            </w:rPr>
          </w:pPr>
          <w:hyperlink w:anchor="_Toc228536426" w:history="1">
            <w:r w:rsidRPr="004804D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_Toc228536426 \h </w:instrText>
            </w:r>
            <w:r>
              <w:rPr>
                <w:noProof/>
                <w:webHidden/>
              </w:rPr>
            </w:r>
            <w:r>
              <w:rPr>
                <w:noProof/>
                <w:webHidden/>
              </w:rPr>
              <w:fldChar w:fldCharType="separate"/>
            </w:r>
            <w:r>
              <w:rPr>
                <w:noProof/>
                <w:webHidden/>
              </w:rPr>
              <w:t>4</w:t>
            </w:r>
            <w:r>
              <w:rPr>
                <w:noProof/>
                <w:webHidden/>
              </w:rPr>
              <w:fldChar w:fldCharType="end"/>
            </w:r>
          </w:hyperlink>
        </w:p>
        <w:p w14:paraId="2F67E76D" w14:textId="0DC01E91" w:rsidR="00A44348" w:rsidRDefault="00A44348">
          <w:pPr>
            <w:pStyle w:val="TOC1"/>
            <w:rPr>
              <w:rFonts w:asciiTheme="minorHAnsi" w:eastAsiaTheme="minorEastAsia" w:hAnsiTheme="minorHAnsi"/>
              <w:noProof/>
              <w:color w:val="auto"/>
              <w:kern w:val="2"/>
              <w:sz w:val="24"/>
              <w:szCs w:val="24"/>
              <w14:ligatures w14:val="standardContextual"/>
            </w:rPr>
          </w:pPr>
          <w:hyperlink w:anchor="_Toc228536427" w:history="1">
            <w:r w:rsidRPr="004804D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_Toc228536427 \h </w:instrText>
            </w:r>
            <w:r>
              <w:rPr>
                <w:noProof/>
                <w:webHidden/>
              </w:rPr>
            </w:r>
            <w:r>
              <w:rPr>
                <w:noProof/>
                <w:webHidden/>
              </w:rPr>
              <w:fldChar w:fldCharType="separate"/>
            </w:r>
            <w:r>
              <w:rPr>
                <w:noProof/>
                <w:webHidden/>
              </w:rPr>
              <w:t>5</w:t>
            </w:r>
            <w:r>
              <w:rPr>
                <w:noProof/>
                <w:webHidden/>
              </w:rPr>
              <w:fldChar w:fldCharType="end"/>
            </w:r>
          </w:hyperlink>
        </w:p>
        <w:p w14:paraId="60752384" w14:textId="40260289"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462407871"/>
      <w:bookmarkStart w:id="4" w:name="_Toc228536422"/>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4"/>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სისტემაში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ატვირთონ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მოთხოვნილი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განმავლობაში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დამატებითი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მოპოვება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დაზუსტება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შესაძლებელია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საკონტაქტო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პირთან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დაკავშირებით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ელექტონული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ფოსტის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ტელეფონის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საშუალებით</w:t>
      </w:r>
      <w:proofErr w:type="spellEnd"/>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დასრულების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შემდეგ</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კომისია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განიხილავს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მოწოდებულ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გამოავლენს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საუკეთესო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მქონე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მომწოდებელს</w:t>
      </w:r>
      <w:proofErr w:type="spellEnd"/>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წინამდებარე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შორის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წინააღმდეგობის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უპირატესობა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მიენიჭება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ასატვირთი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დამოწმებული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უფლებამოსილი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ხელმოწერითა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ბეჭდით</w:t>
      </w:r>
      <w:proofErr w:type="spellEnd"/>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შეავსოს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თანდართული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ფაილის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შესაბამისად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შევსებულ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მიუთითონ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საქონლის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სასაქონლო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ნიშანი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მარკა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მოდელი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არსებობის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ასევე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მწარმოებელი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კომპანია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წარმოშობის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ქვეყანა</w:t>
      </w:r>
      <w:proofErr w:type="spellEnd"/>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პროდუქტი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სრულად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აკმაყოფილებდეს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მოცემულ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მინიმალურ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პარამეტრებს</w:t>
      </w:r>
      <w:proofErr w:type="spellEnd"/>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proofErr w:type="spellStart"/>
      <w:r w:rsidRPr="0041678D">
        <w:rPr>
          <w:rFonts w:eastAsia="Times New Roman" w:cs="Sylfaen"/>
          <w:color w:val="141B3D"/>
        </w:rPr>
        <w:t>იტოვებს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ნებისმიერ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დროს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შეწყვიტოს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გადაავადოს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ტენდერი</w:t>
      </w:r>
      <w:proofErr w:type="spellEnd"/>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ტენდერში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წარმოადგინოს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საბანკო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რეკვიზიტები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წინადადება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წარმოდგენილი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დოლარში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მოიცავდეს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კანონმდებლობით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გათვალისწინებულ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გადასახადებს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გადასახდელებს</w:t>
      </w:r>
      <w:proofErr w:type="spellEnd"/>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8536423"/>
      <w:r w:rsidRPr="00BF7F13">
        <w:rPr>
          <w:rFonts w:eastAsiaTheme="majorEastAsia" w:cstheme="majorBidi"/>
          <w:b/>
          <w:color w:val="FF671B"/>
          <w:sz w:val="24"/>
          <w:szCs w:val="28"/>
          <w:lang w:val="ka-GE" w:eastAsia="ja-JP"/>
        </w:rPr>
        <w:t>სატენდერო მოთხოვნები</w:t>
      </w:r>
      <w:bookmarkEnd w:id="5"/>
      <w:bookmarkEnd w:id="6"/>
    </w:p>
    <w:p w14:paraId="3CA7D7B3" w14:textId="6B617952" w:rsidR="00A44348" w:rsidRPr="00A44348" w:rsidRDefault="00A44348" w:rsidP="00A44348">
      <w:pPr>
        <w:pStyle w:val="ListParagraph"/>
        <w:numPr>
          <w:ilvl w:val="1"/>
          <w:numId w:val="24"/>
        </w:numPr>
        <w:spacing w:after="200" w:line="276" w:lineRule="auto"/>
        <w:rPr>
          <w:rFonts w:cs="Sylfaen"/>
          <w:bCs/>
          <w:lang w:val="ka-GE"/>
        </w:rPr>
      </w:pPr>
      <w:proofErr w:type="spellStart"/>
      <w:r w:rsidRPr="00A44348">
        <w:rPr>
          <w:rFonts w:cs="Sylfaen"/>
          <w:b/>
          <w:lang w:val="ka-GE"/>
        </w:rPr>
        <w:t>საგარანტიო</w:t>
      </w:r>
      <w:proofErr w:type="spellEnd"/>
      <w:r w:rsidRPr="00A44348">
        <w:rPr>
          <w:rFonts w:cs="Sylfaen"/>
          <w:b/>
          <w:lang w:val="ka-GE"/>
        </w:rPr>
        <w:t xml:space="preserve"> პირობები:</w:t>
      </w:r>
      <w:r w:rsidRPr="00A44348">
        <w:rPr>
          <w:rFonts w:cs="Sylfaen"/>
          <w:bCs/>
          <w:lang w:val="ka-GE"/>
        </w:rPr>
        <w:t xml:space="preserve"> </w:t>
      </w:r>
      <w:proofErr w:type="spellStart"/>
      <w:r w:rsidRPr="00A44348">
        <w:rPr>
          <w:rFonts w:cs="Sylfaen"/>
          <w:bCs/>
          <w:lang w:val="ka-GE"/>
        </w:rPr>
        <w:t>საგარანტიო</w:t>
      </w:r>
      <w:proofErr w:type="spellEnd"/>
      <w:r w:rsidRPr="00A44348">
        <w:rPr>
          <w:rFonts w:cs="Sylfaen"/>
          <w:bCs/>
          <w:lang w:val="ka-GE"/>
        </w:rPr>
        <w:t xml:space="preserve"> ვადა განისაზღვრება პრეტენდენტის მიერ, თუმცა ის არ უნდა იყოს 12 თვეზე ნაკლები.</w:t>
      </w:r>
    </w:p>
    <w:p w14:paraId="476FBA6F" w14:textId="2EA5A4A5" w:rsidR="004F5374" w:rsidRDefault="00A44348" w:rsidP="00A44348">
      <w:pPr>
        <w:pStyle w:val="ListParagraph"/>
        <w:numPr>
          <w:ilvl w:val="1"/>
          <w:numId w:val="24"/>
        </w:numPr>
        <w:spacing w:after="200" w:line="276" w:lineRule="auto"/>
        <w:rPr>
          <w:rFonts w:cs="Sylfaen"/>
          <w:bCs/>
          <w:lang w:val="ka-GE"/>
        </w:rPr>
      </w:pPr>
      <w:r w:rsidRPr="00A44348">
        <w:rPr>
          <w:rFonts w:cs="Sylfaen"/>
          <w:b/>
          <w:lang w:val="ka-GE"/>
        </w:rPr>
        <w:t>მიწოდების მისამართი:</w:t>
      </w:r>
      <w:r w:rsidRPr="00A44348">
        <w:rPr>
          <w:rFonts w:cs="Sylfaen"/>
          <w:bCs/>
          <w:lang w:val="ka-GE"/>
        </w:rPr>
        <w:t xml:space="preserve"> ქ. თბილისი, ჭირნახულის ქ. #9.</w:t>
      </w:r>
    </w:p>
    <w:p w14:paraId="52185194" w14:textId="537F03F6" w:rsidR="00A44348" w:rsidRPr="00A44348" w:rsidRDefault="00A44348" w:rsidP="00A44348">
      <w:pPr>
        <w:pStyle w:val="ListParagraph"/>
        <w:numPr>
          <w:ilvl w:val="1"/>
          <w:numId w:val="24"/>
        </w:numPr>
        <w:spacing w:after="200" w:line="276" w:lineRule="auto"/>
        <w:rPr>
          <w:rFonts w:cs="Sylfaen"/>
          <w:bCs/>
          <w:lang w:val="ka-GE"/>
        </w:rPr>
      </w:pPr>
      <w:r>
        <w:rPr>
          <w:rFonts w:cs="Sylfaen"/>
          <w:b/>
          <w:lang w:val="ka-GE"/>
        </w:rPr>
        <w:t>რაოდენობა:</w:t>
      </w:r>
      <w:r>
        <w:rPr>
          <w:rFonts w:cs="Sylfaen"/>
          <w:bCs/>
          <w:lang w:val="ka-GE"/>
        </w:rPr>
        <w:t xml:space="preserve"> 25 ცალი.</w:t>
      </w:r>
    </w:p>
    <w:p w14:paraId="56A84098" w14:textId="77777777" w:rsidR="004F5374" w:rsidRDefault="004F5374" w:rsidP="004F5374">
      <w:pPr>
        <w:pStyle w:val="ListParagraph"/>
        <w:spacing w:after="200" w:line="276" w:lineRule="auto"/>
        <w:rPr>
          <w:rFonts w:cs="Sylfaen"/>
          <w:u w:val="single"/>
          <w:lang w:val="ka-GE"/>
        </w:rPr>
      </w:pPr>
    </w:p>
    <w:p w14:paraId="459687B6" w14:textId="77777777" w:rsidR="004F5374" w:rsidRPr="004F5374" w:rsidRDefault="004F5374" w:rsidP="004F5374">
      <w:pPr>
        <w:keepNext/>
        <w:keepLines/>
        <w:spacing w:before="180" w:after="120"/>
        <w:outlineLvl w:val="0"/>
        <w:rPr>
          <w:rFonts w:eastAsiaTheme="majorEastAsia" w:cstheme="majorBidi"/>
          <w:b/>
          <w:color w:val="FF671B"/>
          <w:sz w:val="24"/>
          <w:szCs w:val="28"/>
          <w:lang w:val="ka-GE" w:eastAsia="ja-JP"/>
        </w:rPr>
      </w:pPr>
    </w:p>
    <w:p w14:paraId="2E19A5C7" w14:textId="1D962C16" w:rsidR="004F5374" w:rsidRPr="004F5374" w:rsidRDefault="004F5374" w:rsidP="004F5374">
      <w:pPr>
        <w:keepNext/>
        <w:keepLines/>
        <w:spacing w:before="180" w:after="120"/>
        <w:ind w:left="360" w:hanging="360"/>
        <w:outlineLvl w:val="0"/>
        <w:rPr>
          <w:rFonts w:eastAsiaTheme="majorEastAsia" w:cstheme="majorBidi"/>
          <w:b/>
          <w:color w:val="FF671B"/>
          <w:sz w:val="24"/>
          <w:szCs w:val="28"/>
          <w:lang w:val="ka-GE" w:eastAsia="ja-JP"/>
        </w:rPr>
      </w:pPr>
      <w:bookmarkStart w:id="7" w:name="_Toc228536424"/>
      <w:r w:rsidRPr="004F5374">
        <w:rPr>
          <w:rFonts w:eastAsiaTheme="majorEastAsia" w:cstheme="majorBidi"/>
          <w:b/>
          <w:color w:val="FF671B"/>
          <w:sz w:val="24"/>
          <w:szCs w:val="28"/>
          <w:lang w:val="ka-GE" w:eastAsia="ja-JP"/>
        </w:rPr>
        <w:t>შეფასების კრიტერიუმები</w:t>
      </w:r>
      <w:bookmarkEnd w:id="7"/>
    </w:p>
    <w:p w14:paraId="2526177E" w14:textId="2147D235" w:rsidR="004F5374" w:rsidRPr="004F5374" w:rsidRDefault="004F5374" w:rsidP="004F5374">
      <w:pPr>
        <w:shd w:val="clear" w:color="auto" w:fill="FFFFFF"/>
        <w:spacing w:after="200" w:line="276" w:lineRule="auto"/>
        <w:jc w:val="left"/>
        <w:rPr>
          <w:rFonts w:cs="Sylfaen"/>
        </w:rPr>
      </w:pPr>
      <w:proofErr w:type="spellStart"/>
      <w:r w:rsidRPr="004F5374">
        <w:rPr>
          <w:rFonts w:cs="Sylfaen"/>
        </w:rPr>
        <w:t>გამარჯვებული</w:t>
      </w:r>
      <w:proofErr w:type="spellEnd"/>
      <w:r w:rsidRPr="004F5374">
        <w:rPr>
          <w:rFonts w:cs="Sylfaen"/>
        </w:rPr>
        <w:t xml:space="preserve"> </w:t>
      </w:r>
      <w:proofErr w:type="spellStart"/>
      <w:r w:rsidRPr="004F5374">
        <w:rPr>
          <w:rFonts w:cs="Sylfaen"/>
        </w:rPr>
        <w:t>კომპანია</w:t>
      </w:r>
      <w:proofErr w:type="spellEnd"/>
      <w:r w:rsidRPr="004F5374">
        <w:rPr>
          <w:rFonts w:cs="Sylfaen"/>
        </w:rPr>
        <w:t xml:space="preserve"> </w:t>
      </w:r>
      <w:proofErr w:type="spellStart"/>
      <w:r w:rsidRPr="004F5374">
        <w:rPr>
          <w:rFonts w:cs="Sylfaen"/>
        </w:rPr>
        <w:t>შეირჩევა</w:t>
      </w:r>
      <w:proofErr w:type="spellEnd"/>
      <w:r w:rsidRPr="004F5374">
        <w:rPr>
          <w:rFonts w:cs="Sylfaen"/>
        </w:rPr>
        <w:t xml:space="preserve"> </w:t>
      </w:r>
      <w:proofErr w:type="spellStart"/>
      <w:r w:rsidRPr="004F5374">
        <w:rPr>
          <w:rFonts w:cs="Sylfaen"/>
        </w:rPr>
        <w:t>შეფასების</w:t>
      </w:r>
      <w:proofErr w:type="spellEnd"/>
      <w:r w:rsidRPr="004F5374">
        <w:rPr>
          <w:rFonts w:cs="Sylfaen"/>
        </w:rPr>
        <w:t xml:space="preserve"> </w:t>
      </w:r>
      <w:proofErr w:type="spellStart"/>
      <w:r w:rsidRPr="004F5374">
        <w:rPr>
          <w:rFonts w:cs="Sylfaen"/>
        </w:rPr>
        <w:t>კრიტერიუმების</w:t>
      </w:r>
      <w:proofErr w:type="spellEnd"/>
      <w:r w:rsidRPr="004F5374">
        <w:rPr>
          <w:rFonts w:cs="Sylfaen"/>
        </w:rPr>
        <w:t xml:space="preserve"> </w:t>
      </w:r>
      <w:proofErr w:type="spellStart"/>
      <w:r w:rsidRPr="004F5374">
        <w:rPr>
          <w:rFonts w:cs="Sylfaen"/>
        </w:rPr>
        <w:t>მიხედვით</w:t>
      </w:r>
      <w:proofErr w:type="spellEnd"/>
      <w:r w:rsidRPr="004F5374">
        <w:rPr>
          <w:rFonts w:cs="Sylfaen"/>
        </w:rPr>
        <w:t>:</w:t>
      </w:r>
    </w:p>
    <w:p w14:paraId="06A165FB" w14:textId="5AB9B214" w:rsidR="004F5374" w:rsidRDefault="004F5374" w:rsidP="004F5374">
      <w:pPr>
        <w:pStyle w:val="ListParagraph"/>
        <w:numPr>
          <w:ilvl w:val="0"/>
          <w:numId w:val="15"/>
        </w:numPr>
        <w:shd w:val="clear" w:color="auto" w:fill="FFFFFF"/>
        <w:spacing w:after="200" w:line="276" w:lineRule="auto"/>
        <w:jc w:val="left"/>
        <w:rPr>
          <w:rFonts w:cs="Sylfaen"/>
        </w:rPr>
      </w:pPr>
      <w:proofErr w:type="spellStart"/>
      <w:r w:rsidRPr="004F5374">
        <w:rPr>
          <w:rFonts w:cs="Sylfaen"/>
        </w:rPr>
        <w:t>ფინანსური</w:t>
      </w:r>
      <w:proofErr w:type="spellEnd"/>
      <w:r w:rsidRPr="004F5374">
        <w:rPr>
          <w:rFonts w:cs="Sylfaen"/>
        </w:rPr>
        <w:t xml:space="preserve"> </w:t>
      </w:r>
      <w:proofErr w:type="spellStart"/>
      <w:r w:rsidRPr="004F5374">
        <w:rPr>
          <w:rFonts w:cs="Sylfaen"/>
        </w:rPr>
        <w:t>წინადადება</w:t>
      </w:r>
      <w:proofErr w:type="spellEnd"/>
      <w:r>
        <w:rPr>
          <w:rFonts w:cs="Sylfaen"/>
        </w:rPr>
        <w:t xml:space="preserve"> </w:t>
      </w:r>
      <w:r>
        <w:rPr>
          <w:rFonts w:cs="Sylfaen"/>
          <w:lang w:val="ka-GE"/>
        </w:rPr>
        <w:t>6</w:t>
      </w:r>
      <w:r w:rsidRPr="004F5374">
        <w:rPr>
          <w:rFonts w:cs="Sylfaen"/>
        </w:rPr>
        <w:t>0%</w:t>
      </w:r>
    </w:p>
    <w:p w14:paraId="7BFD34DF" w14:textId="3BE24746" w:rsidR="004F5374" w:rsidRPr="004F5374" w:rsidRDefault="004F5374" w:rsidP="004F5374">
      <w:pPr>
        <w:pStyle w:val="ListParagraph"/>
        <w:numPr>
          <w:ilvl w:val="0"/>
          <w:numId w:val="15"/>
        </w:numPr>
        <w:shd w:val="clear" w:color="auto" w:fill="FFFFFF"/>
        <w:spacing w:after="200" w:line="276" w:lineRule="auto"/>
        <w:jc w:val="left"/>
        <w:rPr>
          <w:rFonts w:cs="Sylfaen"/>
        </w:rPr>
      </w:pPr>
      <w:r>
        <w:rPr>
          <w:rFonts w:cs="Sylfaen"/>
          <w:lang w:val="ka-GE"/>
        </w:rPr>
        <w:t>მიწოდების ვადა 30%</w:t>
      </w:r>
    </w:p>
    <w:p w14:paraId="78D20DA5" w14:textId="6E5627E3" w:rsidR="004F5374" w:rsidRPr="004F5374" w:rsidRDefault="004F5374" w:rsidP="004F5374">
      <w:pPr>
        <w:pStyle w:val="ListParagraph"/>
        <w:numPr>
          <w:ilvl w:val="0"/>
          <w:numId w:val="15"/>
        </w:numPr>
        <w:shd w:val="clear" w:color="auto" w:fill="FFFFFF"/>
        <w:spacing w:after="200" w:line="276" w:lineRule="auto"/>
        <w:jc w:val="left"/>
        <w:rPr>
          <w:rFonts w:cs="Sylfaen"/>
        </w:rPr>
      </w:pPr>
      <w:proofErr w:type="spellStart"/>
      <w:r w:rsidRPr="004F5374">
        <w:rPr>
          <w:rFonts w:cs="Sylfaen"/>
        </w:rPr>
        <w:t>კომპანიის</w:t>
      </w:r>
      <w:proofErr w:type="spellEnd"/>
      <w:r w:rsidRPr="004F5374">
        <w:rPr>
          <w:rFonts w:cs="Sylfaen"/>
        </w:rPr>
        <w:t xml:space="preserve"> </w:t>
      </w:r>
      <w:proofErr w:type="spellStart"/>
      <w:r w:rsidRPr="004F5374">
        <w:rPr>
          <w:rFonts w:cs="Sylfaen"/>
        </w:rPr>
        <w:t>გამოცდილება</w:t>
      </w:r>
      <w:proofErr w:type="spellEnd"/>
      <w:r w:rsidRPr="004F5374">
        <w:rPr>
          <w:rFonts w:cs="Sylfaen"/>
        </w:rPr>
        <w:t xml:space="preserve"> </w:t>
      </w:r>
      <w:r>
        <w:rPr>
          <w:rFonts w:cs="Sylfaen"/>
          <w:lang w:val="ka-GE"/>
        </w:rPr>
        <w:t>10%</w:t>
      </w:r>
    </w:p>
    <w:p w14:paraId="3AE12E2E" w14:textId="77777777" w:rsidR="004F5374" w:rsidRPr="004F5374" w:rsidRDefault="004F5374" w:rsidP="004F5374">
      <w:pPr>
        <w:pStyle w:val="ListParagraph"/>
        <w:spacing w:after="200" w:line="276" w:lineRule="auto"/>
        <w:rPr>
          <w:rFonts w:cs="Sylfaen"/>
          <w:u w:val="single"/>
          <w:lang w:val="ka-GE"/>
        </w:rPr>
      </w:pPr>
    </w:p>
    <w:p w14:paraId="1CC24C1C" w14:textId="77777777" w:rsidR="004F5374" w:rsidRPr="004F5374" w:rsidRDefault="004F5374" w:rsidP="004F5374">
      <w:pPr>
        <w:spacing w:after="200" w:line="276" w:lineRule="auto"/>
        <w:rPr>
          <w:rFonts w:cs="Sylfaen"/>
          <w:u w:val="single"/>
          <w:lang w:val="ka-GE"/>
        </w:rPr>
      </w:pPr>
    </w:p>
    <w:p w14:paraId="52FC6E14" w14:textId="77777777" w:rsidR="00135364" w:rsidRPr="00135364" w:rsidRDefault="00135364" w:rsidP="00135364">
      <w:pPr>
        <w:pStyle w:val="ListParagraph"/>
        <w:spacing w:after="200" w:line="276" w:lineRule="auto"/>
        <w:rPr>
          <w:rFonts w:cs="Sylfaen"/>
          <w:u w:val="single"/>
          <w:lang w:val="ka-GE"/>
        </w:rPr>
      </w:pPr>
    </w:p>
    <w:p w14:paraId="5CEE85CC" w14:textId="77777777" w:rsidR="001E3B3E" w:rsidRDefault="001E3B3E"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228536425"/>
      <w:r w:rsidRPr="00D140FB">
        <w:rPr>
          <w:rFonts w:eastAsiaTheme="majorEastAsia" w:cstheme="majorBidi"/>
          <w:b/>
          <w:color w:val="FF671B"/>
          <w:sz w:val="24"/>
          <w:szCs w:val="28"/>
          <w:lang w:val="ka-GE" w:eastAsia="ja-JP"/>
        </w:rPr>
        <w:t>დამატებითი ინფორმაცია:</w:t>
      </w:r>
      <w:bookmarkEnd w:id="8"/>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3"/>
    <w:p w14:paraId="54BD3245" w14:textId="6AAA33BA" w:rsidR="00C50B02" w:rsidRDefault="00C50B02">
      <w:pPr>
        <w:jc w:val="left"/>
        <w:rPr>
          <w:rFonts w:eastAsiaTheme="minorEastAsia"/>
          <w:lang w:eastAsia="ja-JP"/>
        </w:rPr>
      </w:pPr>
      <w:r>
        <w:br w:type="page"/>
      </w:r>
    </w:p>
    <w:p w14:paraId="4FC5A8F5" w14:textId="1EE00A5A" w:rsidR="00831E4A" w:rsidRPr="00831E4A" w:rsidRDefault="00831E4A" w:rsidP="00487C77">
      <w:pPr>
        <w:pStyle w:val="a"/>
        <w:numPr>
          <w:ilvl w:val="0"/>
          <w:numId w:val="0"/>
        </w:numPr>
        <w:ind w:left="360" w:hanging="360"/>
      </w:pPr>
      <w:bookmarkStart w:id="9" w:name="_Toc228536426"/>
      <w:r w:rsidRPr="00C525A4">
        <w:rPr>
          <w:rFonts w:eastAsiaTheme="minorHAnsi" w:cs="Sylfaen"/>
          <w:color w:val="231F20"/>
          <w:sz w:val="22"/>
          <w:szCs w:val="20"/>
          <w:lang w:eastAsia="en-US"/>
        </w:rPr>
        <w:lastRenderedPageBreak/>
        <w:t>დანართი1: ფასების ცხრილი</w:t>
      </w:r>
      <w:bookmarkEnd w:id="9"/>
    </w:p>
    <w:tbl>
      <w:tblPr>
        <w:tblpPr w:leftFromText="180" w:rightFromText="180" w:vertAnchor="text" w:horzAnchor="page" w:tblpX="441" w:tblpY="171"/>
        <w:tblW w:w="11045" w:type="dxa"/>
        <w:tblLook w:val="04A0" w:firstRow="1" w:lastRow="0" w:firstColumn="1" w:lastColumn="0" w:noHBand="0" w:noVBand="1"/>
      </w:tblPr>
      <w:tblGrid>
        <w:gridCol w:w="318"/>
        <w:gridCol w:w="2384"/>
        <w:gridCol w:w="4488"/>
        <w:gridCol w:w="553"/>
        <w:gridCol w:w="915"/>
        <w:gridCol w:w="840"/>
        <w:gridCol w:w="1547"/>
      </w:tblGrid>
      <w:tr w:rsidR="00727A73" w:rsidRPr="006B49EF" w14:paraId="4D0B9235" w14:textId="77777777" w:rsidTr="00A44348">
        <w:trPr>
          <w:trHeight w:val="368"/>
        </w:trPr>
        <w:tc>
          <w:tcPr>
            <w:tcW w:w="318" w:type="dxa"/>
            <w:tcBorders>
              <w:top w:val="single" w:sz="8" w:space="0" w:color="auto"/>
              <w:left w:val="single" w:sz="8" w:space="0" w:color="auto"/>
              <w:bottom w:val="single" w:sz="8" w:space="0" w:color="000000"/>
              <w:right w:val="single" w:sz="8" w:space="0" w:color="auto"/>
            </w:tcBorders>
          </w:tcPr>
          <w:p w14:paraId="3681CD4B" w14:textId="18F757C2" w:rsidR="00727A73" w:rsidRPr="00D00CF9" w:rsidRDefault="00D00CF9" w:rsidP="00D00CF9">
            <w:pPr>
              <w:jc w:val="center"/>
              <w:rPr>
                <w:rFonts w:asciiTheme="minorHAnsi" w:eastAsia="Times New Roman" w:hAnsiTheme="minorHAnsi" w:cs="Sylfaen"/>
                <w:sz w:val="18"/>
                <w:szCs w:val="18"/>
                <w:lang w:val="ka-GE"/>
              </w:rPr>
            </w:pPr>
            <w:r>
              <w:rPr>
                <w:rFonts w:asciiTheme="minorHAnsi" w:eastAsia="Times New Roman" w:hAnsiTheme="minorHAnsi" w:cs="Sylfaen"/>
                <w:sz w:val="18"/>
                <w:szCs w:val="18"/>
                <w:lang w:val="ka-GE"/>
              </w:rPr>
              <w:t>#</w:t>
            </w:r>
          </w:p>
        </w:tc>
        <w:tc>
          <w:tcPr>
            <w:tcW w:w="2384" w:type="dxa"/>
            <w:tcBorders>
              <w:top w:val="single" w:sz="8" w:space="0" w:color="auto"/>
              <w:left w:val="single" w:sz="8" w:space="0" w:color="auto"/>
              <w:bottom w:val="single" w:sz="8" w:space="0" w:color="000000"/>
              <w:right w:val="single" w:sz="8" w:space="0" w:color="auto"/>
            </w:tcBorders>
            <w:vAlign w:val="center"/>
            <w:hideMark/>
          </w:tcPr>
          <w:p w14:paraId="1FD6B894" w14:textId="05EED584" w:rsidR="00727A73" w:rsidRPr="002A76E2" w:rsidRDefault="00727A73"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4488" w:type="dxa"/>
            <w:tcBorders>
              <w:top w:val="single" w:sz="8" w:space="0" w:color="auto"/>
              <w:left w:val="single" w:sz="8" w:space="0" w:color="auto"/>
              <w:bottom w:val="single" w:sz="8" w:space="0" w:color="000000"/>
              <w:right w:val="single" w:sz="8" w:space="0" w:color="auto"/>
            </w:tcBorders>
            <w:vAlign w:val="center"/>
            <w:hideMark/>
          </w:tcPr>
          <w:p w14:paraId="0B73B606"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553" w:type="dxa"/>
            <w:tcBorders>
              <w:top w:val="single" w:sz="8" w:space="0" w:color="auto"/>
              <w:left w:val="single" w:sz="8" w:space="0" w:color="auto"/>
              <w:bottom w:val="single" w:sz="8" w:space="0" w:color="000000"/>
              <w:right w:val="single" w:sz="8" w:space="0" w:color="auto"/>
            </w:tcBorders>
            <w:vAlign w:val="center"/>
            <w:hideMark/>
          </w:tcPr>
          <w:p w14:paraId="711AB6C1"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915" w:type="dxa"/>
            <w:tcBorders>
              <w:top w:val="single" w:sz="8" w:space="0" w:color="auto"/>
              <w:left w:val="single" w:sz="8" w:space="0" w:color="auto"/>
              <w:bottom w:val="single" w:sz="8" w:space="0" w:color="000000"/>
              <w:right w:val="single" w:sz="8" w:space="0" w:color="auto"/>
            </w:tcBorders>
            <w:vAlign w:val="center"/>
            <w:hideMark/>
          </w:tcPr>
          <w:p w14:paraId="28E1FB4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Unit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840" w:type="dxa"/>
            <w:tcBorders>
              <w:top w:val="single" w:sz="8" w:space="0" w:color="auto"/>
              <w:left w:val="single" w:sz="8" w:space="0" w:color="auto"/>
              <w:bottom w:val="single" w:sz="8" w:space="0" w:color="000000"/>
              <w:right w:val="single" w:sz="8" w:space="0" w:color="auto"/>
            </w:tcBorders>
            <w:vAlign w:val="center"/>
            <w:hideMark/>
          </w:tcPr>
          <w:p w14:paraId="0070D13F"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547" w:type="dxa"/>
            <w:tcBorders>
              <w:top w:val="single" w:sz="8" w:space="0" w:color="auto"/>
              <w:left w:val="single" w:sz="8" w:space="0" w:color="auto"/>
              <w:bottom w:val="single" w:sz="8" w:space="0" w:color="000000"/>
              <w:right w:val="single" w:sz="8" w:space="0" w:color="auto"/>
            </w:tcBorders>
            <w:vAlign w:val="center"/>
            <w:hideMark/>
          </w:tcPr>
          <w:p w14:paraId="03180F3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727A73" w:rsidRPr="006B49EF" w14:paraId="354AFA8A" w14:textId="77777777" w:rsidTr="00A44348">
        <w:trPr>
          <w:trHeight w:val="201"/>
        </w:trPr>
        <w:tc>
          <w:tcPr>
            <w:tcW w:w="318" w:type="dxa"/>
            <w:tcBorders>
              <w:top w:val="nil"/>
              <w:left w:val="single" w:sz="8" w:space="0" w:color="auto"/>
              <w:bottom w:val="single" w:sz="8" w:space="0" w:color="auto"/>
              <w:right w:val="single" w:sz="8" w:space="0" w:color="auto"/>
            </w:tcBorders>
          </w:tcPr>
          <w:p w14:paraId="1EB8547E" w14:textId="77777777" w:rsidR="00D00CF9" w:rsidRDefault="00D00CF9" w:rsidP="00D00CF9">
            <w:pPr>
              <w:rPr>
                <w:rFonts w:asciiTheme="minorHAnsi" w:eastAsia="Times New Roman" w:hAnsiTheme="minorHAnsi" w:cs="Calibri"/>
                <w:sz w:val="18"/>
                <w:szCs w:val="18"/>
                <w:lang w:val="ka-GE"/>
              </w:rPr>
            </w:pPr>
          </w:p>
          <w:p w14:paraId="612FD049" w14:textId="77777777" w:rsidR="00A44348" w:rsidRDefault="00A44348" w:rsidP="00D00CF9">
            <w:pPr>
              <w:rPr>
                <w:rFonts w:asciiTheme="minorHAnsi" w:eastAsia="Times New Roman" w:hAnsiTheme="minorHAnsi" w:cs="Calibri"/>
                <w:sz w:val="18"/>
                <w:szCs w:val="18"/>
                <w:lang w:val="ka-GE"/>
              </w:rPr>
            </w:pPr>
          </w:p>
          <w:p w14:paraId="39DF95F7" w14:textId="68C5D323" w:rsidR="00A44348" w:rsidRPr="00D00CF9" w:rsidRDefault="00D00CF9" w:rsidP="00D00CF9">
            <w:pPr>
              <w:rPr>
                <w:rFonts w:asciiTheme="minorHAnsi" w:eastAsia="Times New Roman" w:hAnsiTheme="minorHAnsi" w:cs="Calibri"/>
                <w:sz w:val="18"/>
                <w:szCs w:val="18"/>
                <w:lang w:val="ka-GE"/>
              </w:rPr>
            </w:pPr>
            <w:r>
              <w:rPr>
                <w:rFonts w:asciiTheme="minorHAnsi" w:eastAsia="Times New Roman" w:hAnsiTheme="minorHAnsi" w:cs="Calibri"/>
                <w:sz w:val="18"/>
                <w:szCs w:val="18"/>
                <w:lang w:val="ka-GE"/>
              </w:rPr>
              <w:t>1</w:t>
            </w:r>
          </w:p>
        </w:tc>
        <w:tc>
          <w:tcPr>
            <w:tcW w:w="2384" w:type="dxa"/>
            <w:tcBorders>
              <w:top w:val="nil"/>
              <w:left w:val="single" w:sz="8" w:space="0" w:color="auto"/>
              <w:bottom w:val="single" w:sz="8" w:space="0" w:color="auto"/>
              <w:right w:val="single" w:sz="8" w:space="0" w:color="auto"/>
            </w:tcBorders>
            <w:vAlign w:val="center"/>
            <w:hideMark/>
          </w:tcPr>
          <w:p w14:paraId="7DBC1586" w14:textId="156E5CBE" w:rsidR="00727A73" w:rsidRPr="002A76E2" w:rsidRDefault="00A44348" w:rsidP="006B49EF">
            <w:pPr>
              <w:jc w:val="left"/>
              <w:rPr>
                <w:rFonts w:ascii="BOG 2017" w:eastAsia="Times New Roman" w:hAnsi="BOG 2017" w:cs="Calibri"/>
                <w:sz w:val="18"/>
                <w:szCs w:val="18"/>
              </w:rPr>
            </w:pPr>
            <w:proofErr w:type="spellStart"/>
            <w:r w:rsidRPr="00A44348">
              <w:rPr>
                <w:rFonts w:ascii="BOG 2017" w:eastAsia="Times New Roman" w:hAnsi="BOG 2017" w:cs="Calibri"/>
                <w:sz w:val="18"/>
                <w:szCs w:val="18"/>
              </w:rPr>
              <w:t>Macbook</w:t>
            </w:r>
            <w:proofErr w:type="spellEnd"/>
            <w:r w:rsidRPr="00A44348">
              <w:rPr>
                <w:rFonts w:ascii="BOG 2017" w:eastAsia="Times New Roman" w:hAnsi="BOG 2017" w:cs="Calibri"/>
                <w:sz w:val="18"/>
                <w:szCs w:val="18"/>
              </w:rPr>
              <w:t xml:space="preserve"> Pro</w:t>
            </w:r>
          </w:p>
        </w:tc>
        <w:tc>
          <w:tcPr>
            <w:tcW w:w="4488" w:type="dxa"/>
            <w:tcBorders>
              <w:top w:val="nil"/>
              <w:left w:val="nil"/>
              <w:bottom w:val="single" w:sz="8" w:space="0" w:color="auto"/>
              <w:right w:val="single" w:sz="8" w:space="0" w:color="auto"/>
            </w:tcBorders>
            <w:vAlign w:val="center"/>
            <w:hideMark/>
          </w:tcPr>
          <w:p w14:paraId="73A14178" w14:textId="77777777" w:rsidR="00727A73" w:rsidRDefault="00A44348" w:rsidP="00585663">
            <w:pPr>
              <w:ind w:left="360"/>
              <w:jc w:val="left"/>
              <w:rPr>
                <w:rFonts w:ascii="BOG 2017" w:eastAsia="Times New Roman" w:hAnsi="BOG 2017" w:cs="Calibri"/>
                <w:i/>
                <w:iCs/>
                <w:sz w:val="18"/>
                <w:szCs w:val="18"/>
              </w:rPr>
            </w:pPr>
            <w:r w:rsidRPr="00A44348">
              <w:rPr>
                <w:rFonts w:ascii="BOG 2017" w:eastAsia="Times New Roman" w:hAnsi="BOG 2017" w:cs="Calibri"/>
                <w:i/>
                <w:iCs/>
                <w:sz w:val="18"/>
                <w:szCs w:val="18"/>
              </w:rPr>
              <w:t>MacBook Pro 16 Inch M4 24GB 512GB SSD</w:t>
            </w:r>
          </w:p>
          <w:p w14:paraId="3A42E1C9" w14:textId="77777777" w:rsidR="00A44348" w:rsidRPr="00A44348" w:rsidRDefault="00A44348" w:rsidP="00A44348">
            <w:pPr>
              <w:pStyle w:val="ListParagraph"/>
              <w:numPr>
                <w:ilvl w:val="0"/>
                <w:numId w:val="35"/>
              </w:numPr>
              <w:jc w:val="left"/>
              <w:rPr>
                <w:rFonts w:ascii="BOG 2017" w:eastAsia="Times New Roman" w:hAnsi="BOG 2017" w:cs="Calibri"/>
                <w:sz w:val="18"/>
                <w:szCs w:val="18"/>
              </w:rPr>
            </w:pPr>
            <w:proofErr w:type="spellStart"/>
            <w:r w:rsidRPr="00A44348">
              <w:rPr>
                <w:rFonts w:ascii="BOG 2017" w:eastAsia="Times New Roman" w:hAnsi="BOG 2017" w:cs="Calibri"/>
                <w:sz w:val="18"/>
                <w:szCs w:val="18"/>
              </w:rPr>
              <w:t>ეკრანის</w:t>
            </w:r>
            <w:proofErr w:type="spellEnd"/>
            <w:r w:rsidRPr="00A44348">
              <w:rPr>
                <w:rFonts w:ascii="BOG 2017" w:eastAsia="Times New Roman" w:hAnsi="BOG 2017" w:cs="Calibri"/>
                <w:sz w:val="18"/>
                <w:szCs w:val="18"/>
              </w:rPr>
              <w:t xml:space="preserve"> </w:t>
            </w:r>
            <w:proofErr w:type="spellStart"/>
            <w:r w:rsidRPr="00A44348">
              <w:rPr>
                <w:rFonts w:ascii="BOG 2017" w:eastAsia="Times New Roman" w:hAnsi="BOG 2017" w:cs="Calibri"/>
                <w:sz w:val="18"/>
                <w:szCs w:val="18"/>
              </w:rPr>
              <w:t>ზომა</w:t>
            </w:r>
            <w:proofErr w:type="spellEnd"/>
            <w:r w:rsidRPr="00A44348">
              <w:rPr>
                <w:rFonts w:ascii="BOG 2017" w:eastAsia="Times New Roman" w:hAnsi="BOG 2017" w:cs="Calibri"/>
                <w:sz w:val="18"/>
                <w:szCs w:val="18"/>
              </w:rPr>
              <w:t xml:space="preserve">: 16 </w:t>
            </w:r>
            <w:proofErr w:type="spellStart"/>
            <w:r w:rsidRPr="00A44348">
              <w:rPr>
                <w:rFonts w:ascii="BOG 2017" w:eastAsia="Times New Roman" w:hAnsi="BOG 2017" w:cs="Calibri"/>
                <w:sz w:val="18"/>
                <w:szCs w:val="18"/>
              </w:rPr>
              <w:t>ინჩი</w:t>
            </w:r>
            <w:proofErr w:type="spellEnd"/>
          </w:p>
          <w:p w14:paraId="32DCA021" w14:textId="77777777" w:rsidR="00A44348" w:rsidRPr="00A44348" w:rsidRDefault="00A44348" w:rsidP="00A44348">
            <w:pPr>
              <w:pStyle w:val="ListParagraph"/>
              <w:numPr>
                <w:ilvl w:val="0"/>
                <w:numId w:val="35"/>
              </w:numPr>
              <w:jc w:val="left"/>
              <w:rPr>
                <w:rFonts w:ascii="BOG 2017" w:eastAsia="Times New Roman" w:hAnsi="BOG 2017" w:cs="Calibri"/>
                <w:sz w:val="18"/>
                <w:szCs w:val="18"/>
              </w:rPr>
            </w:pPr>
            <w:proofErr w:type="spellStart"/>
            <w:r w:rsidRPr="00A44348">
              <w:rPr>
                <w:rFonts w:ascii="BOG 2017" w:eastAsia="Times New Roman" w:hAnsi="BOG 2017" w:cs="Calibri"/>
                <w:sz w:val="18"/>
                <w:szCs w:val="18"/>
              </w:rPr>
              <w:t>პროცესორი</w:t>
            </w:r>
            <w:proofErr w:type="spellEnd"/>
            <w:r w:rsidRPr="00A44348">
              <w:rPr>
                <w:rFonts w:ascii="BOG 2017" w:eastAsia="Times New Roman" w:hAnsi="BOG 2017" w:cs="Calibri"/>
                <w:sz w:val="18"/>
                <w:szCs w:val="18"/>
              </w:rPr>
              <w:t>: Apple M4</w:t>
            </w:r>
          </w:p>
          <w:p w14:paraId="54F7F019" w14:textId="77777777" w:rsidR="00A44348" w:rsidRPr="00A44348" w:rsidRDefault="00A44348" w:rsidP="00A44348">
            <w:pPr>
              <w:pStyle w:val="ListParagraph"/>
              <w:numPr>
                <w:ilvl w:val="0"/>
                <w:numId w:val="35"/>
              </w:numPr>
              <w:jc w:val="left"/>
              <w:rPr>
                <w:rFonts w:ascii="BOG 2017" w:eastAsia="Times New Roman" w:hAnsi="BOG 2017" w:cs="Calibri"/>
                <w:sz w:val="18"/>
                <w:szCs w:val="18"/>
              </w:rPr>
            </w:pPr>
            <w:proofErr w:type="spellStart"/>
            <w:r w:rsidRPr="00A44348">
              <w:rPr>
                <w:rFonts w:ascii="BOG 2017" w:eastAsia="Times New Roman" w:hAnsi="BOG 2017" w:cs="Calibri"/>
                <w:sz w:val="18"/>
                <w:szCs w:val="18"/>
              </w:rPr>
              <w:t>ოპერატიული</w:t>
            </w:r>
            <w:proofErr w:type="spellEnd"/>
            <w:r w:rsidRPr="00A44348">
              <w:rPr>
                <w:rFonts w:ascii="BOG 2017" w:eastAsia="Times New Roman" w:hAnsi="BOG 2017" w:cs="Calibri"/>
                <w:sz w:val="18"/>
                <w:szCs w:val="18"/>
              </w:rPr>
              <w:t xml:space="preserve"> </w:t>
            </w:r>
            <w:proofErr w:type="spellStart"/>
            <w:r w:rsidRPr="00A44348">
              <w:rPr>
                <w:rFonts w:ascii="BOG 2017" w:eastAsia="Times New Roman" w:hAnsi="BOG 2017" w:cs="Calibri"/>
                <w:sz w:val="18"/>
                <w:szCs w:val="18"/>
              </w:rPr>
              <w:t>მეხსიერება</w:t>
            </w:r>
            <w:proofErr w:type="spellEnd"/>
            <w:r w:rsidRPr="00A44348">
              <w:rPr>
                <w:rFonts w:ascii="BOG 2017" w:eastAsia="Times New Roman" w:hAnsi="BOG 2017" w:cs="Calibri"/>
                <w:sz w:val="18"/>
                <w:szCs w:val="18"/>
              </w:rPr>
              <w:t xml:space="preserve"> (RAM): 24 GB</w:t>
            </w:r>
          </w:p>
          <w:p w14:paraId="48816E50" w14:textId="77777777" w:rsidR="00A44348" w:rsidRPr="00A44348" w:rsidRDefault="00A44348" w:rsidP="00A44348">
            <w:pPr>
              <w:pStyle w:val="ListParagraph"/>
              <w:numPr>
                <w:ilvl w:val="0"/>
                <w:numId w:val="35"/>
              </w:numPr>
              <w:jc w:val="left"/>
              <w:rPr>
                <w:rFonts w:ascii="Helvetica" w:eastAsia="Times New Roman" w:hAnsi="Helvetica" w:cs="Times New Roman"/>
                <w:color w:val="1D1D1F"/>
                <w:spacing w:val="-4"/>
                <w:sz w:val="21"/>
                <w:szCs w:val="21"/>
              </w:rPr>
            </w:pPr>
            <w:proofErr w:type="spellStart"/>
            <w:r w:rsidRPr="00A44348">
              <w:rPr>
                <w:rFonts w:ascii="BOG 2017" w:eastAsia="Times New Roman" w:hAnsi="BOG 2017" w:cs="Calibri"/>
                <w:sz w:val="18"/>
                <w:szCs w:val="18"/>
              </w:rPr>
              <w:t>შიდა</w:t>
            </w:r>
            <w:proofErr w:type="spellEnd"/>
            <w:r w:rsidRPr="00A44348">
              <w:rPr>
                <w:rFonts w:ascii="BOG 2017" w:eastAsia="Times New Roman" w:hAnsi="BOG 2017" w:cs="Calibri"/>
                <w:sz w:val="18"/>
                <w:szCs w:val="18"/>
              </w:rPr>
              <w:t xml:space="preserve"> </w:t>
            </w:r>
            <w:proofErr w:type="spellStart"/>
            <w:r w:rsidRPr="00A44348">
              <w:rPr>
                <w:rFonts w:ascii="BOG 2017" w:eastAsia="Times New Roman" w:hAnsi="BOG 2017" w:cs="Calibri"/>
                <w:sz w:val="18"/>
                <w:szCs w:val="18"/>
              </w:rPr>
              <w:t>მეხსიერება</w:t>
            </w:r>
            <w:proofErr w:type="spellEnd"/>
            <w:r w:rsidRPr="00A44348">
              <w:rPr>
                <w:rFonts w:ascii="BOG 2017" w:eastAsia="Times New Roman" w:hAnsi="BOG 2017" w:cs="Calibri"/>
                <w:sz w:val="18"/>
                <w:szCs w:val="18"/>
              </w:rPr>
              <w:t>: 512 GB SSD</w:t>
            </w:r>
          </w:p>
          <w:p w14:paraId="3392BF40" w14:textId="46C2CE51" w:rsidR="00A44348" w:rsidRPr="00A44348" w:rsidRDefault="00A44348" w:rsidP="00A44348">
            <w:pPr>
              <w:pStyle w:val="ListParagraph"/>
              <w:jc w:val="left"/>
              <w:rPr>
                <w:rFonts w:ascii="Helvetica" w:eastAsia="Times New Roman" w:hAnsi="Helvetica" w:cs="Times New Roman"/>
                <w:color w:val="1D1D1F"/>
                <w:spacing w:val="-4"/>
                <w:sz w:val="21"/>
                <w:szCs w:val="21"/>
              </w:rPr>
            </w:pPr>
          </w:p>
        </w:tc>
        <w:tc>
          <w:tcPr>
            <w:tcW w:w="553" w:type="dxa"/>
            <w:tcBorders>
              <w:top w:val="nil"/>
              <w:left w:val="nil"/>
              <w:bottom w:val="single" w:sz="8" w:space="0" w:color="auto"/>
              <w:right w:val="single" w:sz="8" w:space="0" w:color="auto"/>
            </w:tcBorders>
            <w:vAlign w:val="center"/>
            <w:hideMark/>
          </w:tcPr>
          <w:p w14:paraId="1FBFC09C" w14:textId="32BA6507" w:rsidR="00727A73" w:rsidRPr="002A76E2" w:rsidRDefault="00A44348" w:rsidP="001E3B3E">
            <w:pPr>
              <w:jc w:val="center"/>
              <w:rPr>
                <w:rFonts w:ascii="BOG 2017" w:eastAsia="Times New Roman" w:hAnsi="BOG 2017" w:cs="Calibri"/>
                <w:sz w:val="18"/>
                <w:szCs w:val="18"/>
              </w:rPr>
            </w:pPr>
            <w:r>
              <w:rPr>
                <w:rFonts w:ascii="BOG 2017" w:eastAsia="Times New Roman" w:hAnsi="BOG 2017" w:cs="Calibri"/>
                <w:sz w:val="18"/>
                <w:szCs w:val="18"/>
              </w:rPr>
              <w:t>25</w:t>
            </w:r>
          </w:p>
        </w:tc>
        <w:tc>
          <w:tcPr>
            <w:tcW w:w="915" w:type="dxa"/>
            <w:tcBorders>
              <w:top w:val="nil"/>
              <w:left w:val="nil"/>
              <w:bottom w:val="single" w:sz="8" w:space="0" w:color="auto"/>
              <w:right w:val="single" w:sz="8" w:space="0" w:color="auto"/>
            </w:tcBorders>
            <w:vAlign w:val="center"/>
            <w:hideMark/>
          </w:tcPr>
          <w:p w14:paraId="1A4CE9A8"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vAlign w:val="center"/>
            <w:hideMark/>
          </w:tcPr>
          <w:p w14:paraId="13AC825D"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vAlign w:val="center"/>
            <w:hideMark/>
          </w:tcPr>
          <w:p w14:paraId="5C11E354"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Default="00F93ABC" w:rsidP="00C50B02">
      <w:pPr>
        <w:pStyle w:val="a0"/>
        <w:numPr>
          <w:ilvl w:val="0"/>
          <w:numId w:val="0"/>
        </w:numPr>
        <w:ind w:left="360"/>
        <w:rPr>
          <w:lang w:eastAsia="en-US"/>
        </w:rPr>
      </w:pPr>
    </w:p>
    <w:p w14:paraId="5AC6885C" w14:textId="04FB58EF" w:rsidR="00D00CF9" w:rsidRDefault="00D00CF9" w:rsidP="00C50B02">
      <w:pPr>
        <w:pStyle w:val="a0"/>
        <w:numPr>
          <w:ilvl w:val="0"/>
          <w:numId w:val="0"/>
        </w:numPr>
        <w:ind w:left="360"/>
        <w:rPr>
          <w:lang w:eastAsia="en-US"/>
        </w:rPr>
      </w:pPr>
    </w:p>
    <w:p w14:paraId="0D6A0FAF" w14:textId="77777777" w:rsidR="00D00CF9" w:rsidRPr="00831E4A" w:rsidRDefault="00D00CF9" w:rsidP="00C50B02">
      <w:pPr>
        <w:pStyle w:val="a0"/>
        <w:numPr>
          <w:ilvl w:val="0"/>
          <w:numId w:val="0"/>
        </w:numPr>
        <w:ind w:left="360"/>
        <w:rPr>
          <w:lang w:eastAsia="en-US"/>
        </w:rPr>
      </w:pPr>
    </w:p>
    <w:tbl>
      <w:tblPr>
        <w:tblpPr w:leftFromText="180" w:rightFromText="180" w:vertAnchor="text" w:horzAnchor="margin" w:tblpXSpec="center" w:tblpY="61"/>
        <w:tblW w:w="5230" w:type="dxa"/>
        <w:tblLook w:val="04A0" w:firstRow="1" w:lastRow="0" w:firstColumn="1" w:lastColumn="0" w:noHBand="0" w:noVBand="1"/>
      </w:tblPr>
      <w:tblGrid>
        <w:gridCol w:w="4475"/>
        <w:gridCol w:w="755"/>
      </w:tblGrid>
      <w:tr w:rsidR="003900DE" w:rsidRPr="006B49EF" w14:paraId="098ED2A3"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Total USD incl VAT</w:t>
            </w:r>
          </w:p>
        </w:tc>
        <w:tc>
          <w:tcPr>
            <w:tcW w:w="755" w:type="dxa"/>
            <w:tcBorders>
              <w:top w:val="single" w:sz="8" w:space="0" w:color="auto"/>
              <w:left w:val="nil"/>
              <w:bottom w:val="single" w:sz="8" w:space="0" w:color="auto"/>
              <w:right w:val="single" w:sz="8" w:space="0" w:color="auto"/>
            </w:tcBorders>
            <w:noWrap/>
            <w:vAlign w:val="center"/>
            <w:hideMark/>
          </w:tcPr>
          <w:p w14:paraId="44D71008" w14:textId="77777777" w:rsidR="003900DE" w:rsidRPr="001E3B3E" w:rsidRDefault="003900DE" w:rsidP="003900DE">
            <w:pPr>
              <w:jc w:val="center"/>
              <w:rPr>
                <w:rFonts w:eastAsia="Times New Roman" w:cs="Calibri"/>
                <w:color w:val="404040"/>
                <w:sz w:val="18"/>
                <w:szCs w:val="18"/>
              </w:rPr>
            </w:pPr>
            <w:r w:rsidRPr="001E3B3E">
              <w:rPr>
                <w:rFonts w:eastAsia="Times New Roman" w:cs="Calibri"/>
                <w:color w:val="404040"/>
                <w:sz w:val="18"/>
                <w:szCs w:val="18"/>
              </w:rPr>
              <w:t>#REF!</w:t>
            </w:r>
          </w:p>
        </w:tc>
      </w:tr>
      <w:tr w:rsidR="003900DE" w:rsidRPr="006B49EF" w14:paraId="32B0C13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Advance payment %</w:t>
            </w:r>
          </w:p>
        </w:tc>
        <w:tc>
          <w:tcPr>
            <w:tcW w:w="755" w:type="dxa"/>
            <w:tcBorders>
              <w:top w:val="nil"/>
              <w:left w:val="nil"/>
              <w:bottom w:val="single" w:sz="8" w:space="0" w:color="auto"/>
              <w:right w:val="single" w:sz="8" w:space="0" w:color="auto"/>
            </w:tcBorders>
            <w:noWrap/>
            <w:vAlign w:val="center"/>
            <w:hideMark/>
          </w:tcPr>
          <w:p w14:paraId="180FD6D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0%</w:t>
            </w:r>
          </w:p>
        </w:tc>
      </w:tr>
      <w:tr w:rsidR="003900DE" w:rsidRPr="006B49EF" w14:paraId="6E896EB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Delivery time in days.</w:t>
            </w:r>
          </w:p>
        </w:tc>
        <w:tc>
          <w:tcPr>
            <w:tcW w:w="755" w:type="dxa"/>
            <w:tcBorders>
              <w:top w:val="nil"/>
              <w:left w:val="nil"/>
              <w:bottom w:val="single" w:sz="8" w:space="0" w:color="auto"/>
              <w:right w:val="single" w:sz="8" w:space="0" w:color="auto"/>
            </w:tcBorders>
            <w:noWrap/>
            <w:vAlign w:val="center"/>
            <w:hideMark/>
          </w:tcPr>
          <w:p w14:paraId="71C004EA"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 </w:t>
            </w:r>
          </w:p>
        </w:tc>
      </w:tr>
    </w:tbl>
    <w:p w14:paraId="0A5BB364" w14:textId="77777777" w:rsidR="000238DE" w:rsidRPr="00870A14" w:rsidRDefault="000238DE">
      <w:pPr>
        <w:jc w:val="left"/>
      </w:pPr>
    </w:p>
    <w:p w14:paraId="7AFDC290" w14:textId="77777777" w:rsidR="000238DE" w:rsidRDefault="000238DE" w:rsidP="00E743EB">
      <w:pPr>
        <w:ind w:left="-360"/>
        <w:jc w:val="left"/>
        <w:rPr>
          <w:lang w:val="ka-GE"/>
        </w:rPr>
      </w:pPr>
    </w:p>
    <w:p w14:paraId="741E1A33" w14:textId="77777777" w:rsidR="000238DE" w:rsidRDefault="000238DE">
      <w:pPr>
        <w:jc w:val="left"/>
        <w:rPr>
          <w:lang w:val="ka-GE"/>
        </w:rPr>
      </w:pPr>
    </w:p>
    <w:p w14:paraId="5904C772" w14:textId="712B3621" w:rsidR="00B54332" w:rsidRDefault="000238DE">
      <w:pPr>
        <w:jc w:val="left"/>
        <w:rPr>
          <w:b/>
          <w:sz w:val="18"/>
          <w:u w:val="single"/>
        </w:rPr>
      </w:pPr>
      <w:r>
        <w:rPr>
          <w:lang w:val="ka-GE"/>
        </w:rPr>
        <w:br w:type="textWrapping" w:clear="all"/>
      </w:r>
    </w:p>
    <w:p w14:paraId="27645288" w14:textId="77777777" w:rsidR="00B54332" w:rsidRDefault="00B54332">
      <w:pPr>
        <w:jc w:val="left"/>
        <w:rPr>
          <w:lang w:val="ka-GE"/>
        </w:rPr>
      </w:pPr>
    </w:p>
    <w:p w14:paraId="74682935" w14:textId="0245ADB1" w:rsidR="008006D2" w:rsidRDefault="00921915">
      <w:pPr>
        <w:jc w:val="left"/>
        <w:rPr>
          <w:lang w:val="ka-GE"/>
        </w:rPr>
      </w:pPr>
      <w:r>
        <w:rPr>
          <w:lang w:val="ka-GE"/>
        </w:rPr>
        <w:t>*შენიშნვნა: შემოთავაზებული მოდელები, უნდა იყოს ზუსტად იგივე კონფიგურაციის ან არანაკლები მოთხოვნილ კონფიგურაციაზე.</w:t>
      </w:r>
    </w:p>
    <w:p w14:paraId="6F2E6807" w14:textId="77777777" w:rsidR="008006D2" w:rsidRDefault="008006D2">
      <w:pPr>
        <w:jc w:val="left"/>
        <w:rPr>
          <w:lang w:val="ka-GE"/>
        </w:rPr>
      </w:pPr>
    </w:p>
    <w:p w14:paraId="2719050A" w14:textId="77777777" w:rsidR="008006D2" w:rsidRDefault="008006D2">
      <w:pPr>
        <w:jc w:val="left"/>
        <w:rPr>
          <w:lang w:val="ka-GE"/>
        </w:rPr>
      </w:pPr>
    </w:p>
    <w:p w14:paraId="75F8601A" w14:textId="77777777" w:rsidR="008006D2" w:rsidRDefault="008006D2">
      <w:pPr>
        <w:jc w:val="left"/>
        <w:rPr>
          <w:lang w:val="ka-GE"/>
        </w:rPr>
      </w:pPr>
    </w:p>
    <w:p w14:paraId="0F61378B" w14:textId="77777777" w:rsidR="008006D2" w:rsidRDefault="008006D2">
      <w:pPr>
        <w:jc w:val="left"/>
        <w:rPr>
          <w:lang w:val="ka-GE"/>
        </w:rPr>
      </w:pPr>
    </w:p>
    <w:p w14:paraId="52BDF79A" w14:textId="77777777" w:rsidR="008006D2" w:rsidRDefault="008006D2">
      <w:pPr>
        <w:jc w:val="left"/>
        <w:rPr>
          <w:lang w:val="ka-GE"/>
        </w:rPr>
      </w:pPr>
    </w:p>
    <w:p w14:paraId="4D38498F" w14:textId="77777777" w:rsidR="008006D2" w:rsidRDefault="008006D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10" w:name="_Toc228536427"/>
      <w:r w:rsidRPr="00C525A4">
        <w:rPr>
          <w:rFonts w:eastAsiaTheme="minorHAnsi" w:cs="Sylfaen"/>
          <w:color w:val="231F20"/>
          <w:sz w:val="22"/>
          <w:szCs w:val="20"/>
          <w:lang w:eastAsia="en-US"/>
        </w:rPr>
        <w:t>დანართი 2: საბანკო რეკვიზიტები</w:t>
      </w:r>
      <w:bookmarkEnd w:id="10"/>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E743EB">
      <w:footerReference w:type="default" r:id="rId11"/>
      <w:headerReference w:type="first" r:id="rId12"/>
      <w:pgSz w:w="11909" w:h="16704" w:code="9"/>
      <w:pgMar w:top="180" w:right="749" w:bottom="0" w:left="63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1A31" w14:textId="77777777" w:rsidR="00DD5825" w:rsidRDefault="00DD5825" w:rsidP="002E7950">
      <w:r>
        <w:separator/>
      </w:r>
    </w:p>
  </w:endnote>
  <w:endnote w:type="continuationSeparator" w:id="0">
    <w:p w14:paraId="77A38991" w14:textId="77777777" w:rsidR="00DD5825" w:rsidRDefault="00DD582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charset w:val="00"/>
    <w:family w:val="swiss"/>
    <w:pitch w:val="variable"/>
    <w:sig w:usb0="A00000FF" w:usb1="5000FCF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015884"/>
      <w:docPartObj>
        <w:docPartGallery w:val="Page Numbers (Bottom of Page)"/>
        <w:docPartUnique/>
      </w:docPartObj>
    </w:sdtPr>
    <w:sdtEndPr>
      <w:rPr>
        <w:sz w:val="16"/>
        <w:szCs w:val="16"/>
      </w:rPr>
    </w:sdtEndPr>
    <w:sdtContent>
      <w:sdt>
        <w:sdtPr>
          <w:id w:val="-2089834432"/>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1A552F">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1A552F">
              <w:rPr>
                <w:bCs/>
                <w:noProof/>
                <w:sz w:val="16"/>
                <w:szCs w:val="16"/>
              </w:rPr>
              <w:t>6</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591E" w14:textId="77777777" w:rsidR="00DD5825" w:rsidRDefault="00DD5825" w:rsidP="002E7950">
      <w:r>
        <w:separator/>
      </w:r>
    </w:p>
  </w:footnote>
  <w:footnote w:type="continuationSeparator" w:id="0">
    <w:p w14:paraId="31D3334D" w14:textId="77777777" w:rsidR="00DD5825" w:rsidRDefault="00DD582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68FE"/>
    <w:multiLevelType w:val="multilevel"/>
    <w:tmpl w:val="29D2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266210"/>
    <w:multiLevelType w:val="hybridMultilevel"/>
    <w:tmpl w:val="B5C86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2026FA"/>
    <w:multiLevelType w:val="multilevel"/>
    <w:tmpl w:val="FE5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3D25"/>
    <w:multiLevelType w:val="multilevel"/>
    <w:tmpl w:val="F80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B1272"/>
    <w:multiLevelType w:val="multilevel"/>
    <w:tmpl w:val="A01C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57065"/>
    <w:multiLevelType w:val="hybridMultilevel"/>
    <w:tmpl w:val="3934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C0F187C"/>
    <w:multiLevelType w:val="multilevel"/>
    <w:tmpl w:val="FB9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54D363C"/>
    <w:multiLevelType w:val="multilevel"/>
    <w:tmpl w:val="B0903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365E7"/>
    <w:multiLevelType w:val="hybridMultilevel"/>
    <w:tmpl w:val="4FBC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04893"/>
    <w:multiLevelType w:val="multilevel"/>
    <w:tmpl w:val="DDF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C4FA2"/>
    <w:multiLevelType w:val="multilevel"/>
    <w:tmpl w:val="955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D3B39"/>
    <w:multiLevelType w:val="multilevel"/>
    <w:tmpl w:val="636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860776">
    <w:abstractNumId w:val="22"/>
  </w:num>
  <w:num w:numId="2" w16cid:durableId="1833637659">
    <w:abstractNumId w:val="2"/>
  </w:num>
  <w:num w:numId="3" w16cid:durableId="1214733204">
    <w:abstractNumId w:val="32"/>
  </w:num>
  <w:num w:numId="4" w16cid:durableId="2087416809">
    <w:abstractNumId w:val="20"/>
  </w:num>
  <w:num w:numId="5" w16cid:durableId="302076465">
    <w:abstractNumId w:val="18"/>
  </w:num>
  <w:num w:numId="6" w16cid:durableId="2051419203">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144736257">
    <w:abstractNumId w:val="6"/>
  </w:num>
  <w:num w:numId="8" w16cid:durableId="1148136098">
    <w:abstractNumId w:val="28"/>
  </w:num>
  <w:num w:numId="9" w16cid:durableId="722561418">
    <w:abstractNumId w:val="31"/>
  </w:num>
  <w:num w:numId="10" w16cid:durableId="557016087">
    <w:abstractNumId w:val="3"/>
  </w:num>
  <w:num w:numId="11" w16cid:durableId="1669601483">
    <w:abstractNumId w:val="30"/>
  </w:num>
  <w:num w:numId="12" w16cid:durableId="1479227330">
    <w:abstractNumId w:val="0"/>
  </w:num>
  <w:num w:numId="13" w16cid:durableId="575671804">
    <w:abstractNumId w:val="1"/>
  </w:num>
  <w:num w:numId="14" w16cid:durableId="843322128">
    <w:abstractNumId w:val="33"/>
  </w:num>
  <w:num w:numId="15" w16cid:durableId="582028430">
    <w:abstractNumId w:val="7"/>
  </w:num>
  <w:num w:numId="16" w16cid:durableId="417290832">
    <w:abstractNumId w:val="26"/>
  </w:num>
  <w:num w:numId="17" w16cid:durableId="62685050">
    <w:abstractNumId w:val="8"/>
  </w:num>
  <w:num w:numId="18" w16cid:durableId="1561550975">
    <w:abstractNumId w:val="16"/>
  </w:num>
  <w:num w:numId="19" w16cid:durableId="772088365">
    <w:abstractNumId w:val="21"/>
  </w:num>
  <w:num w:numId="20" w16cid:durableId="1188526357">
    <w:abstractNumId w:val="17"/>
  </w:num>
  <w:num w:numId="21" w16cid:durableId="1286543426">
    <w:abstractNumId w:val="5"/>
  </w:num>
  <w:num w:numId="22" w16cid:durableId="349572570">
    <w:abstractNumId w:val="10"/>
  </w:num>
  <w:num w:numId="23" w16cid:durableId="1106535866">
    <w:abstractNumId w:val="12"/>
  </w:num>
  <w:num w:numId="24" w16cid:durableId="1769734540">
    <w:abstractNumId w:val="23"/>
  </w:num>
  <w:num w:numId="25" w16cid:durableId="650408525">
    <w:abstractNumId w:val="24"/>
  </w:num>
  <w:num w:numId="26" w16cid:durableId="493226643">
    <w:abstractNumId w:val="4"/>
  </w:num>
  <w:num w:numId="27" w16cid:durableId="974723655">
    <w:abstractNumId w:val="14"/>
  </w:num>
  <w:num w:numId="28" w16cid:durableId="691109533">
    <w:abstractNumId w:val="13"/>
  </w:num>
  <w:num w:numId="29" w16cid:durableId="1225262235">
    <w:abstractNumId w:val="25"/>
  </w:num>
  <w:num w:numId="30" w16cid:durableId="1994210960">
    <w:abstractNumId w:val="27"/>
  </w:num>
  <w:num w:numId="31" w16cid:durableId="1620449192">
    <w:abstractNumId w:val="29"/>
  </w:num>
  <w:num w:numId="32" w16cid:durableId="497960389">
    <w:abstractNumId w:val="11"/>
  </w:num>
  <w:num w:numId="33" w16cid:durableId="900099640">
    <w:abstractNumId w:val="19"/>
  </w:num>
  <w:num w:numId="34" w16cid:durableId="701713393">
    <w:abstractNumId w:val="9"/>
  </w:num>
  <w:num w:numId="35" w16cid:durableId="106726297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66F"/>
    <w:rsid w:val="000008A0"/>
    <w:rsid w:val="00000B97"/>
    <w:rsid w:val="000014AB"/>
    <w:rsid w:val="000014E3"/>
    <w:rsid w:val="00001BAC"/>
    <w:rsid w:val="00002D69"/>
    <w:rsid w:val="0000315A"/>
    <w:rsid w:val="00003D16"/>
    <w:rsid w:val="00004421"/>
    <w:rsid w:val="00004E6D"/>
    <w:rsid w:val="0000523F"/>
    <w:rsid w:val="00005310"/>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4898"/>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A67DA"/>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1CA2"/>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36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A05"/>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21BC"/>
    <w:rsid w:val="001A41BB"/>
    <w:rsid w:val="001A5339"/>
    <w:rsid w:val="001A552F"/>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3B3E"/>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0D"/>
    <w:rsid w:val="00213344"/>
    <w:rsid w:val="0021334B"/>
    <w:rsid w:val="00215524"/>
    <w:rsid w:val="002158A2"/>
    <w:rsid w:val="00215A71"/>
    <w:rsid w:val="00215ACE"/>
    <w:rsid w:val="00215BCC"/>
    <w:rsid w:val="00215BDA"/>
    <w:rsid w:val="00217967"/>
    <w:rsid w:val="00217D35"/>
    <w:rsid w:val="00217D79"/>
    <w:rsid w:val="00221970"/>
    <w:rsid w:val="00222A32"/>
    <w:rsid w:val="0022546A"/>
    <w:rsid w:val="00225AE4"/>
    <w:rsid w:val="002263BB"/>
    <w:rsid w:val="00226A61"/>
    <w:rsid w:val="00226F40"/>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51F2"/>
    <w:rsid w:val="00247498"/>
    <w:rsid w:val="0024769D"/>
    <w:rsid w:val="00250A35"/>
    <w:rsid w:val="00250BC1"/>
    <w:rsid w:val="00251564"/>
    <w:rsid w:val="002518AE"/>
    <w:rsid w:val="00251AFF"/>
    <w:rsid w:val="00252012"/>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1B87"/>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9"/>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14D"/>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1886"/>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87C77"/>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537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14B8"/>
    <w:rsid w:val="00512D1E"/>
    <w:rsid w:val="005135B1"/>
    <w:rsid w:val="00513C78"/>
    <w:rsid w:val="005143CC"/>
    <w:rsid w:val="005143D9"/>
    <w:rsid w:val="00514AAB"/>
    <w:rsid w:val="00514FDE"/>
    <w:rsid w:val="0051588D"/>
    <w:rsid w:val="00517C1C"/>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0FB"/>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4D7"/>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63"/>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4EBB"/>
    <w:rsid w:val="005B5298"/>
    <w:rsid w:val="005B61B1"/>
    <w:rsid w:val="005B7257"/>
    <w:rsid w:val="005B76F3"/>
    <w:rsid w:val="005C17FD"/>
    <w:rsid w:val="005C285E"/>
    <w:rsid w:val="005C29BA"/>
    <w:rsid w:val="005C29FD"/>
    <w:rsid w:val="005C41DF"/>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962"/>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B46"/>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581"/>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27A73"/>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0A13"/>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23E"/>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2DD7"/>
    <w:rsid w:val="007A385D"/>
    <w:rsid w:val="007A399C"/>
    <w:rsid w:val="007A3B50"/>
    <w:rsid w:val="007A444B"/>
    <w:rsid w:val="007A4F26"/>
    <w:rsid w:val="007A531D"/>
    <w:rsid w:val="007A6255"/>
    <w:rsid w:val="007A71B0"/>
    <w:rsid w:val="007B03B5"/>
    <w:rsid w:val="007B085E"/>
    <w:rsid w:val="007B2515"/>
    <w:rsid w:val="007B4882"/>
    <w:rsid w:val="007B520B"/>
    <w:rsid w:val="007B54B5"/>
    <w:rsid w:val="007B58C3"/>
    <w:rsid w:val="007B5F5F"/>
    <w:rsid w:val="007B6378"/>
    <w:rsid w:val="007B74FD"/>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80A"/>
    <w:rsid w:val="007F6A49"/>
    <w:rsid w:val="007F6FF5"/>
    <w:rsid w:val="007F7859"/>
    <w:rsid w:val="007F7A4A"/>
    <w:rsid w:val="0080044C"/>
    <w:rsid w:val="008006D2"/>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2F7D"/>
    <w:rsid w:val="00814176"/>
    <w:rsid w:val="0081558D"/>
    <w:rsid w:val="008164D5"/>
    <w:rsid w:val="0081683D"/>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5E79"/>
    <w:rsid w:val="008E732B"/>
    <w:rsid w:val="008E761E"/>
    <w:rsid w:val="008E79F3"/>
    <w:rsid w:val="008E7C11"/>
    <w:rsid w:val="008E7C2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915"/>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1612"/>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1025"/>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7CE"/>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48C"/>
    <w:rsid w:val="00A369C8"/>
    <w:rsid w:val="00A400C4"/>
    <w:rsid w:val="00A400F8"/>
    <w:rsid w:val="00A41949"/>
    <w:rsid w:val="00A420BA"/>
    <w:rsid w:val="00A423E0"/>
    <w:rsid w:val="00A4344F"/>
    <w:rsid w:val="00A437F5"/>
    <w:rsid w:val="00A438CF"/>
    <w:rsid w:val="00A43CF6"/>
    <w:rsid w:val="00A44348"/>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3AC"/>
    <w:rsid w:val="00A86C53"/>
    <w:rsid w:val="00A878AF"/>
    <w:rsid w:val="00A87CE3"/>
    <w:rsid w:val="00A90145"/>
    <w:rsid w:val="00A93217"/>
    <w:rsid w:val="00A944F9"/>
    <w:rsid w:val="00A9459F"/>
    <w:rsid w:val="00A96FCB"/>
    <w:rsid w:val="00A97F71"/>
    <w:rsid w:val="00AA03E6"/>
    <w:rsid w:val="00AA0A22"/>
    <w:rsid w:val="00AA130F"/>
    <w:rsid w:val="00AA1C71"/>
    <w:rsid w:val="00AA23C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6B"/>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D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67E2F"/>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42B2"/>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E6E"/>
    <w:rsid w:val="00BD1E72"/>
    <w:rsid w:val="00BD26B4"/>
    <w:rsid w:val="00BD2A07"/>
    <w:rsid w:val="00BD3D00"/>
    <w:rsid w:val="00BD4E7F"/>
    <w:rsid w:val="00BD529E"/>
    <w:rsid w:val="00BD60D2"/>
    <w:rsid w:val="00BD67F2"/>
    <w:rsid w:val="00BD7731"/>
    <w:rsid w:val="00BD798D"/>
    <w:rsid w:val="00BE01D3"/>
    <w:rsid w:val="00BE03E0"/>
    <w:rsid w:val="00BE04C7"/>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EB4"/>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8781F"/>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4479"/>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CF9"/>
    <w:rsid w:val="00D00D34"/>
    <w:rsid w:val="00D015AB"/>
    <w:rsid w:val="00D01927"/>
    <w:rsid w:val="00D020D9"/>
    <w:rsid w:val="00D02CA3"/>
    <w:rsid w:val="00D02F50"/>
    <w:rsid w:val="00D03A6E"/>
    <w:rsid w:val="00D04421"/>
    <w:rsid w:val="00D04CCF"/>
    <w:rsid w:val="00D053F5"/>
    <w:rsid w:val="00D055A5"/>
    <w:rsid w:val="00D0626F"/>
    <w:rsid w:val="00D07A15"/>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0E2"/>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0D3E"/>
    <w:rsid w:val="00DD178A"/>
    <w:rsid w:val="00DD23CF"/>
    <w:rsid w:val="00DD2EAC"/>
    <w:rsid w:val="00DD398A"/>
    <w:rsid w:val="00DD4F4D"/>
    <w:rsid w:val="00DD5825"/>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3EB"/>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2DF8"/>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174"/>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22B"/>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C7C7C"/>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 w:type="character" w:styleId="UnresolvedMention">
    <w:name w:val="Unresolved Mention"/>
    <w:basedOn w:val="DefaultParagraphFont"/>
    <w:uiPriority w:val="99"/>
    <w:semiHidden/>
    <w:unhideWhenUsed/>
    <w:rsid w:val="00C8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7656040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46937178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285779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600597">
      <w:bodyDiv w:val="1"/>
      <w:marLeft w:val="0"/>
      <w:marRight w:val="0"/>
      <w:marTop w:val="0"/>
      <w:marBottom w:val="0"/>
      <w:divBdr>
        <w:top w:val="none" w:sz="0" w:space="0" w:color="auto"/>
        <w:left w:val="none" w:sz="0" w:space="0" w:color="auto"/>
        <w:bottom w:val="none" w:sz="0" w:space="0" w:color="auto"/>
        <w:right w:val="none" w:sz="0" w:space="0" w:color="auto"/>
      </w:divBdr>
    </w:div>
    <w:div w:id="693846505">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73810778">
      <w:bodyDiv w:val="1"/>
      <w:marLeft w:val="0"/>
      <w:marRight w:val="0"/>
      <w:marTop w:val="0"/>
      <w:marBottom w:val="0"/>
      <w:divBdr>
        <w:top w:val="none" w:sz="0" w:space="0" w:color="auto"/>
        <w:left w:val="none" w:sz="0" w:space="0" w:color="auto"/>
        <w:bottom w:val="none" w:sz="0" w:space="0" w:color="auto"/>
        <w:right w:val="none" w:sz="0" w:space="0" w:color="auto"/>
      </w:divBdr>
    </w:div>
    <w:div w:id="88305692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9166396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0106722">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037997">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3158023">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98161538">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51630114">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0380323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
    <w:div w:id="174183114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6311066">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6363001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atkhelidze@bog.ge" TargetMode="External"/><Relationship Id="rId4" Type="http://schemas.openxmlformats.org/officeDocument/2006/relationships/styles" Target="styles.xml"/><Relationship Id="rId9" Type="http://schemas.openxmlformats.org/officeDocument/2006/relationships/hyperlink" Target="mailto:tatkheli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54B0BE-FC34-4E14-8D39-4A72722F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Tamar Tkhelidze</cp:lastModifiedBy>
  <cp:revision>29</cp:revision>
  <cp:lastPrinted>2019-10-17T14:03:00Z</cp:lastPrinted>
  <dcterms:created xsi:type="dcterms:W3CDTF">2025-04-11T10:28:00Z</dcterms:created>
  <dcterms:modified xsi:type="dcterms:W3CDTF">2026-05-01T10:00:00Z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