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A7BD" w14:textId="77777777" w:rsidR="00DA7F06" w:rsidRPr="00DA7F06" w:rsidRDefault="00DA7F06" w:rsidP="00DA7F06">
      <w:pPr>
        <w:pStyle w:val="msonormalmrcssattr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A7F06">
        <w:rPr>
          <w:color w:val="2C2D2E"/>
          <w:sz w:val="28"/>
          <w:szCs w:val="28"/>
        </w:rPr>
        <w:t>Шкаф ШУ-Э модель ШУ2-25s</w:t>
      </w:r>
    </w:p>
    <w:p w14:paraId="6DABB794" w14:textId="77777777" w:rsidR="00DA7F06" w:rsidRPr="00DA7F06" w:rsidRDefault="00DA7F06" w:rsidP="00DA7F06">
      <w:pPr>
        <w:pStyle w:val="msonormalmrcssattr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A7F06">
        <w:rPr>
          <w:color w:val="2C2D2E"/>
          <w:sz w:val="28"/>
          <w:szCs w:val="28"/>
        </w:rPr>
        <w:t> </w:t>
      </w:r>
    </w:p>
    <w:p w14:paraId="6FAE9243" w14:textId="77777777" w:rsidR="00DA7F06" w:rsidRPr="00DA7F06" w:rsidRDefault="00DA7F06" w:rsidP="00DA7F06">
      <w:pPr>
        <w:pStyle w:val="msonormalmrcssattr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A7F06">
        <w:rPr>
          <w:color w:val="2C2D2E"/>
          <w:sz w:val="28"/>
          <w:szCs w:val="28"/>
        </w:rPr>
        <w:t>Шкаф металлический, напольные, габаритами 1800х800х400 (ВхШхГ) с</w:t>
      </w:r>
      <w:r>
        <w:rPr>
          <w:color w:val="2C2D2E"/>
          <w:sz w:val="28"/>
          <w:szCs w:val="28"/>
        </w:rPr>
        <w:t xml:space="preserve"> </w:t>
      </w:r>
      <w:r w:rsidRPr="00DA7F06">
        <w:rPr>
          <w:color w:val="2C2D2E"/>
          <w:sz w:val="28"/>
          <w:szCs w:val="28"/>
        </w:rPr>
        <w:t>цоколем 200мм, на базе ПЛК S7-1215 (Siemens), с встроенной 12 дюймовой</w:t>
      </w:r>
      <w:r>
        <w:rPr>
          <w:color w:val="2C2D2E"/>
          <w:sz w:val="28"/>
          <w:szCs w:val="28"/>
        </w:rPr>
        <w:t xml:space="preserve"> </w:t>
      </w:r>
      <w:r w:rsidRPr="00DA7F06">
        <w:rPr>
          <w:color w:val="2C2D2E"/>
          <w:sz w:val="28"/>
          <w:szCs w:val="28"/>
        </w:rPr>
        <w:t>ЖК-панелью оператора</w:t>
      </w:r>
      <w:r>
        <w:rPr>
          <w:color w:val="2C2D2E"/>
          <w:sz w:val="28"/>
          <w:szCs w:val="28"/>
        </w:rPr>
        <w:t>, предназначается для управления</w:t>
      </w:r>
      <w:r w:rsidRPr="00DA7F06">
        <w:rPr>
          <w:color w:val="2C2D2E"/>
          <w:sz w:val="28"/>
          <w:szCs w:val="28"/>
        </w:rPr>
        <w:t xml:space="preserve"> станцией обеззараживания МЭБ-25</w:t>
      </w:r>
      <w:r>
        <w:rPr>
          <w:color w:val="2C2D2E"/>
          <w:sz w:val="28"/>
          <w:szCs w:val="28"/>
        </w:rPr>
        <w:t xml:space="preserve"> на базе мембранных электролизёров</w:t>
      </w:r>
      <w:r w:rsidRPr="00DA7F06">
        <w:rPr>
          <w:color w:val="2C2D2E"/>
          <w:sz w:val="28"/>
          <w:szCs w:val="28"/>
        </w:rPr>
        <w:t>, с возможность регулирования общей производительностью от расходомеров заказчика от сигнала Modbus TCP или 4-20мА, а также с возможность подключения АРМ на базе ЭВМ.</w:t>
      </w:r>
    </w:p>
    <w:p w14:paraId="172E0AF4" w14:textId="77777777" w:rsidR="00DA7F06" w:rsidRPr="00DA7F06" w:rsidRDefault="00DA7F06" w:rsidP="00DA7F06">
      <w:pPr>
        <w:pStyle w:val="msonormalmrcssattr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A7F06">
        <w:rPr>
          <w:color w:val="2C2D2E"/>
          <w:sz w:val="28"/>
          <w:szCs w:val="28"/>
        </w:rPr>
        <w:t>Характеристики:</w:t>
      </w:r>
    </w:p>
    <w:p w14:paraId="5C66FACC" w14:textId="77777777" w:rsidR="00DA7F06" w:rsidRPr="00DA7F06" w:rsidRDefault="00DA7F06" w:rsidP="00DA7F06">
      <w:pPr>
        <w:pStyle w:val="msonormalmrcssattr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A7F06">
        <w:rPr>
          <w:color w:val="2C2D2E"/>
          <w:sz w:val="28"/>
          <w:szCs w:val="28"/>
        </w:rPr>
        <w:t>U,В = 380;</w:t>
      </w:r>
    </w:p>
    <w:p w14:paraId="75B03AE0" w14:textId="77777777" w:rsidR="00DA7F06" w:rsidRPr="00DA7F06" w:rsidRDefault="00DA7F06" w:rsidP="00DA7F06">
      <w:pPr>
        <w:pStyle w:val="msonormalmrcssattr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A7F06">
        <w:rPr>
          <w:color w:val="2C2D2E"/>
          <w:sz w:val="28"/>
          <w:szCs w:val="28"/>
        </w:rPr>
        <w:t>Pу, кВт = 40,</w:t>
      </w:r>
    </w:p>
    <w:p w14:paraId="04CF8A41" w14:textId="77777777" w:rsidR="00DA7F06" w:rsidRPr="00DA7F06" w:rsidRDefault="00DA7F06" w:rsidP="00DA7F06">
      <w:pPr>
        <w:pStyle w:val="msonormalmrcssattr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A7F06">
        <w:rPr>
          <w:color w:val="2C2D2E"/>
          <w:sz w:val="28"/>
          <w:szCs w:val="28"/>
        </w:rPr>
        <w:t>Ip,А = 33</w:t>
      </w:r>
    </w:p>
    <w:p w14:paraId="28F7A23A" w14:textId="77777777" w:rsidR="00DA7F06" w:rsidRPr="00DA7F06" w:rsidRDefault="00DA7F06" w:rsidP="00DA7F06">
      <w:pPr>
        <w:pStyle w:val="msonormalmrcssattr"/>
        <w:shd w:val="clear" w:color="auto" w:fill="FFFFFF"/>
        <w:ind w:firstLine="851"/>
        <w:jc w:val="both"/>
        <w:rPr>
          <w:color w:val="2C2D2E"/>
          <w:sz w:val="28"/>
          <w:szCs w:val="28"/>
        </w:rPr>
      </w:pPr>
      <w:r w:rsidRPr="00DA7F06">
        <w:rPr>
          <w:color w:val="2C2D2E"/>
          <w:sz w:val="28"/>
          <w:szCs w:val="28"/>
        </w:rPr>
        <w:t>Шкаф имеет встроенный блок контроля загазованности с выносными сенсорами (датчик водорода и датчик хлора), управление производительностью источников питания электролизеров осуществляется через сигнал 4-20мА, с опциональной возможностью перевода управления на сигнал PROFIBUS-DP. </w:t>
      </w:r>
    </w:p>
    <w:p w14:paraId="3F1750E7" w14:textId="77777777" w:rsidR="00335E71" w:rsidRDefault="00335E71"/>
    <w:sectPr w:rsidR="00E97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06"/>
    <w:rsid w:val="00147878"/>
    <w:rsid w:val="00BD0662"/>
    <w:rsid w:val="00D45589"/>
    <w:rsid w:val="00DA7F06"/>
    <w:rsid w:val="00E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9038"/>
  <w15:docId w15:val="{3377E558-3318-4FB6-84A5-7248192F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mrcssattr">
    <w:name w:val="msonormal_mr_css_attr"/>
    <w:basedOn w:val="Normal"/>
    <w:rsid w:val="00DA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Constructoretnn</dc:creator>
  <cp:lastModifiedBy>Vano Tsiklauri</cp:lastModifiedBy>
  <cp:revision>2</cp:revision>
  <dcterms:created xsi:type="dcterms:W3CDTF">2026-05-02T17:27:00Z</dcterms:created>
  <dcterms:modified xsi:type="dcterms:W3CDTF">2026-05-02T17:27:00Z</dcterms:modified>
</cp:coreProperties>
</file>