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7F36" w14:textId="77777777" w:rsidR="00C26E41" w:rsidRPr="00AB4126" w:rsidRDefault="00EF4BD0" w:rsidP="0062141C">
      <w:pPr>
        <w:spacing w:after="120"/>
        <w:ind w:hanging="7"/>
        <w:contextualSpacing/>
        <w:jc w:val="center"/>
        <w:rPr>
          <w:rFonts w:asciiTheme="minorHAnsi" w:eastAsia="Calibri" w:hAnsiTheme="minorHAnsi" w:cstheme="minorHAnsi"/>
          <w:b/>
          <w:spacing w:val="-3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z w:val="22"/>
          <w:szCs w:val="22"/>
        </w:rPr>
        <w:t>ხ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ლშ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კ</w:t>
      </w:r>
      <w:r w:rsidRPr="00AB4126">
        <w:rPr>
          <w:rFonts w:asciiTheme="minorHAnsi" w:eastAsia="Calibri" w:hAnsiTheme="minorHAnsi" w:cstheme="minorHAnsi"/>
          <w:b/>
          <w:spacing w:val="1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უ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ლება</w:t>
      </w:r>
      <w:r w:rsidRPr="00AB4126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№</w:t>
      </w:r>
    </w:p>
    <w:p w14:paraId="761BACA2" w14:textId="4EF9395C" w:rsidR="005C7F40" w:rsidRPr="00AB4126" w:rsidRDefault="00C26E41" w:rsidP="0062141C">
      <w:pPr>
        <w:spacing w:after="120"/>
        <w:ind w:hanging="7"/>
        <w:contextualSpacing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  <w:lang w:val="ka-GE"/>
        </w:rPr>
        <w:t>საწვავის</w:t>
      </w:r>
      <w:r w:rsidR="00EF4BD0" w:rsidRPr="00AB4126">
        <w:rPr>
          <w:rFonts w:asciiTheme="minorHAnsi" w:eastAsia="Calibri" w:hAnsiTheme="minorHAnsi" w:cstheme="minorHAnsi"/>
          <w:b/>
          <w:spacing w:val="-15"/>
          <w:sz w:val="22"/>
          <w:szCs w:val="22"/>
        </w:rPr>
        <w:t xml:space="preserve"> </w:t>
      </w:r>
      <w:r w:rsidR="00EF4BD0"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შ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ყ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დვ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</w:t>
      </w:r>
      <w:r w:rsidR="00EF4BD0" w:rsidRPr="00AB4126">
        <w:rPr>
          <w:rFonts w:asciiTheme="minorHAnsi" w:eastAsia="Calibri" w:hAnsiTheme="minorHAnsi" w:cstheme="minorHAnsi"/>
          <w:b/>
          <w:sz w:val="22"/>
          <w:szCs w:val="22"/>
        </w:rPr>
        <w:t>ს</w:t>
      </w:r>
      <w:r w:rsidR="00EF4BD0" w:rsidRPr="00AB4126">
        <w:rPr>
          <w:rFonts w:asciiTheme="minorHAnsi" w:eastAsia="Calibri" w:hAnsiTheme="minorHAnsi" w:cstheme="minorHAnsi"/>
          <w:b/>
          <w:spacing w:val="-16"/>
          <w:sz w:val="22"/>
          <w:szCs w:val="22"/>
        </w:rPr>
        <w:t xml:space="preserve"> 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შ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სა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ხ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="00EF4BD0" w:rsidRPr="00AB4126">
        <w:rPr>
          <w:rFonts w:asciiTheme="minorHAnsi" w:eastAsia="Calibri" w:hAnsiTheme="minorHAnsi" w:cstheme="minorHAnsi"/>
          <w:b/>
          <w:sz w:val="22"/>
          <w:szCs w:val="22"/>
        </w:rPr>
        <w:t>ბ</w:t>
      </w:r>
    </w:p>
    <w:p w14:paraId="1EBACA19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E7F5AC" w14:textId="0EA110E5" w:rsidR="005C7F40" w:rsidRPr="00AB4126" w:rsidRDefault="00EF4BD0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z w:val="22"/>
          <w:szCs w:val="22"/>
        </w:rPr>
        <w:t>ქ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თბ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ლი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</w:t>
      </w:r>
      <w:bookmarkStart w:id="0" w:name="_GoBack"/>
      <w:bookmarkEnd w:id="0"/>
      <w:r w:rsidRPr="00AB4126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r w:rsidRPr="00AB4126">
        <w:rPr>
          <w:rFonts w:asciiTheme="minorHAnsi" w:eastAsia="Calibri" w:hAnsiTheme="minorHAnsi" w:cstheme="minorHAnsi"/>
          <w:b/>
          <w:spacing w:val="30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„</w:t>
      </w:r>
      <w:r w:rsidR="00C26E41" w:rsidRPr="00AB4126">
        <w:rPr>
          <w:rFonts w:asciiTheme="minorHAnsi" w:eastAsia="Calibri" w:hAnsiTheme="minorHAnsi" w:cstheme="minorHAnsi"/>
          <w:b/>
          <w:spacing w:val="-2"/>
          <w:sz w:val="22"/>
          <w:szCs w:val="22"/>
          <w:lang w:val="ka-GE"/>
        </w:rPr>
        <w:t>___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“</w:t>
      </w:r>
      <w:r w:rsidRPr="00AB4126">
        <w:rPr>
          <w:rFonts w:asciiTheme="minorHAnsi" w:eastAsia="Calibri" w:hAnsiTheme="minorHAnsi" w:cstheme="minorHAnsi"/>
          <w:b/>
          <w:spacing w:val="-9"/>
          <w:sz w:val="22"/>
          <w:szCs w:val="22"/>
        </w:rPr>
        <w:t xml:space="preserve"> </w:t>
      </w:r>
      <w:r w:rsidR="00C26E41" w:rsidRPr="00AB4126">
        <w:rPr>
          <w:rFonts w:asciiTheme="minorHAnsi" w:eastAsia="Calibri" w:hAnsiTheme="minorHAnsi" w:cstheme="minorHAnsi"/>
          <w:b/>
          <w:spacing w:val="-2"/>
          <w:sz w:val="22"/>
          <w:szCs w:val="22"/>
          <w:lang w:val="ka-GE"/>
        </w:rPr>
        <w:t>___________</w:t>
      </w:r>
      <w:r w:rsidRPr="00AB4126">
        <w:rPr>
          <w:rFonts w:asciiTheme="minorHAnsi" w:eastAsia="Calibri" w:hAnsiTheme="minorHAnsi" w:cstheme="minorHAnsi"/>
          <w:b/>
          <w:spacing w:val="-9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20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2</w:t>
      </w:r>
      <w:r w:rsidR="00C26E41" w:rsidRPr="00AB4126">
        <w:rPr>
          <w:rFonts w:asciiTheme="minorHAnsi" w:eastAsia="Calibri" w:hAnsiTheme="minorHAnsi" w:cstheme="minorHAnsi"/>
          <w:b/>
          <w:sz w:val="22"/>
          <w:szCs w:val="22"/>
          <w:lang w:val="ka-GE"/>
        </w:rPr>
        <w:t xml:space="preserve">6 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წ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ელ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ი</w:t>
      </w:r>
    </w:p>
    <w:p w14:paraId="23C8CA76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639405" w14:textId="04B29134" w:rsidR="005C7F40" w:rsidRPr="00AB4126" w:rsidRDefault="00EF4BD0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sz w:val="22"/>
          <w:szCs w:val="22"/>
        </w:rPr>
        <w:t>ერ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თ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მხ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ვ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</w:t>
      </w:r>
      <w:bookmarkStart w:id="1" w:name="_Hlk221190857"/>
      <w:r w:rsidR="00C26E41" w:rsidRPr="00AB4126">
        <w:rPr>
          <w:rFonts w:asciiTheme="minorHAnsi" w:hAnsiTheme="minorHAnsi" w:cstheme="minorHAnsi"/>
          <w:sz w:val="22"/>
          <w:szCs w:val="22"/>
          <w:lang w:val="ka-GE"/>
        </w:rPr>
        <w:t xml:space="preserve">შპს „ელ+“, ს/ნ: 206108950  </w:t>
      </w:r>
      <w:r w:rsidR="00C26E41" w:rsidRPr="00AB4126">
        <w:rPr>
          <w:rFonts w:asciiTheme="minorHAnsi" w:hAnsiTheme="minorHAnsi" w:cstheme="minorHAnsi"/>
          <w:noProof/>
          <w:sz w:val="22"/>
          <w:szCs w:val="22"/>
          <w:lang w:val="ka-GE"/>
        </w:rPr>
        <w:t>(შემდგომში „</w:t>
      </w:r>
      <w:r w:rsidR="00C26E41" w:rsidRPr="00AB4126">
        <w:rPr>
          <w:rFonts w:asciiTheme="minorHAnsi" w:hAnsiTheme="minorHAnsi" w:cstheme="minorHAnsi"/>
          <w:noProof/>
          <w:sz w:val="22"/>
          <w:szCs w:val="22"/>
          <w:lang w:val="ka-GE"/>
        </w:rPr>
        <w:t>მყიდველი</w:t>
      </w:r>
      <w:r w:rsidR="00C26E41" w:rsidRPr="00AB4126">
        <w:rPr>
          <w:rFonts w:asciiTheme="minorHAnsi" w:hAnsiTheme="minorHAnsi" w:cstheme="minorHAnsi"/>
          <w:noProof/>
          <w:sz w:val="22"/>
          <w:szCs w:val="22"/>
          <w:lang w:val="ka-GE"/>
        </w:rPr>
        <w:t xml:space="preserve">“) წარმოდგენილი მისი დირექტორის ლაშა ჭუმბურიძის </w:t>
      </w:r>
      <w:bookmarkEnd w:id="1"/>
      <w:r w:rsidRPr="00AB4126">
        <w:rPr>
          <w:rFonts w:asciiTheme="minorHAnsi" w:eastAsia="Calibri" w:hAnsiTheme="minorHAnsi" w:cstheme="minorHAnsi"/>
          <w:spacing w:val="-10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ხი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თ</w:t>
      </w:r>
      <w:r w:rsidRPr="00AB4126">
        <w:rPr>
          <w:rFonts w:asciiTheme="minorHAnsi" w:eastAsia="Calibri" w:hAnsiTheme="minorHAnsi" w:cstheme="minorHAnsi"/>
          <w:spacing w:val="-10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pacing w:val="-6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3"/>
          <w:sz w:val="22"/>
          <w:szCs w:val="22"/>
        </w:rPr>
        <w:t>მ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ეო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ეს</w:t>
      </w:r>
      <w:r w:rsidRPr="00AB4126">
        <w:rPr>
          <w:rFonts w:asciiTheme="minorHAnsi" w:eastAsia="Calibri" w:hAnsiTheme="minorHAnsi" w:cstheme="minorHAnsi"/>
          <w:spacing w:val="-8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მხ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ვ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pacing w:val="6"/>
          <w:sz w:val="22"/>
          <w:szCs w:val="22"/>
        </w:rPr>
        <w:t xml:space="preserve"> </w:t>
      </w:r>
      <w:r w:rsidR="00C26E41" w:rsidRPr="00AB4126">
        <w:rPr>
          <w:rFonts w:asciiTheme="minorHAnsi" w:eastAsia="Calibri" w:hAnsiTheme="minorHAnsi" w:cstheme="minorHAnsi"/>
          <w:spacing w:val="6"/>
          <w:sz w:val="22"/>
          <w:szCs w:val="22"/>
          <w:lang w:val="ka-GE"/>
        </w:rPr>
        <w:t>------------------------</w:t>
      </w:r>
      <w:r w:rsidRPr="00AB4126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შ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მ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გ</w:t>
      </w:r>
      <w:r w:rsidRPr="00AB4126">
        <w:rPr>
          <w:rFonts w:asciiTheme="minorHAnsi" w:eastAsia="Calibri" w:hAnsiTheme="minorHAnsi" w:cstheme="minorHAnsi"/>
          <w:sz w:val="22"/>
          <w:szCs w:val="22"/>
        </w:rPr>
        <w:t>ომ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შ</w:t>
      </w:r>
      <w:r w:rsidRPr="00AB4126">
        <w:rPr>
          <w:rFonts w:asciiTheme="minorHAnsi" w:eastAsia="Calibri" w:hAnsiTheme="minorHAnsi" w:cstheme="minorHAnsi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–</w:t>
      </w:r>
      <w:r w:rsidR="00C26E41" w:rsidRPr="00AB4126">
        <w:rPr>
          <w:rFonts w:asciiTheme="minorHAnsi" w:eastAsia="Calibri" w:hAnsiTheme="minorHAnsi" w:cstheme="minorHAnsi"/>
          <w:sz w:val="22"/>
          <w:szCs w:val="22"/>
          <w:lang w:val="ka-GE"/>
        </w:rPr>
        <w:t xml:space="preserve"> 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„</w:t>
      </w:r>
      <w:r w:rsidR="00C26E41"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გამყიდველი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“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წ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რმ</w:t>
      </w:r>
      <w:r w:rsidRPr="00AB4126">
        <w:rPr>
          <w:rFonts w:asciiTheme="minorHAnsi" w:eastAsia="Calibri" w:hAnsiTheme="minorHAnsi" w:cstheme="minorHAnsi"/>
          <w:spacing w:val="-3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გ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ნი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ლი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z w:val="22"/>
          <w:szCs w:val="22"/>
        </w:rPr>
        <w:t>ქტ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</w:t>
      </w:r>
      <w:r w:rsidR="002111DF" w:rsidRPr="00AB4126">
        <w:rPr>
          <w:rFonts w:asciiTheme="minorHAnsi" w:eastAsia="Calibri" w:hAnsiTheme="minorHAnsi" w:cstheme="minorHAnsi"/>
          <w:spacing w:val="-1"/>
          <w:sz w:val="22"/>
          <w:szCs w:val="22"/>
          <w:lang w:val="ka-GE"/>
        </w:rPr>
        <w:t>--------------------------</w:t>
      </w:r>
      <w:r w:rsidRPr="00AB412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ხი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</w:rPr>
        <w:t>თ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pacing w:val="-2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pacing w:val="-1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ვე</w:t>
      </w:r>
      <w:r w:rsidRPr="00AB4126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რთ</w:t>
      </w:r>
      <w:r w:rsidRPr="00AB4126">
        <w:rPr>
          <w:rFonts w:asciiTheme="minorHAnsi" w:eastAsia="Calibri" w:hAnsiTheme="minorHAnsi" w:cstheme="minorHAnsi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წ</w:t>
      </w:r>
      <w:r w:rsidRPr="00AB4126">
        <w:rPr>
          <w:rFonts w:asciiTheme="minorHAnsi" w:eastAsia="Calibri" w:hAnsiTheme="minorHAnsi" w:cstheme="minorHAnsi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z w:val="22"/>
          <w:szCs w:val="22"/>
        </w:rPr>
        <w:t>ბ</w:t>
      </w:r>
      <w:r w:rsidRPr="00AB4126">
        <w:rPr>
          <w:rFonts w:asciiTheme="minorHAnsi" w:eastAsia="Calibri" w:hAnsiTheme="minorHAnsi" w:cstheme="minorHAnsi"/>
          <w:sz w:val="22"/>
          <w:szCs w:val="22"/>
        </w:rPr>
        <w:t>ული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sz w:val="22"/>
          <w:szCs w:val="22"/>
        </w:rPr>
        <w:t>გ</w:t>
      </w:r>
      <w:r w:rsidRPr="00AB4126">
        <w:rPr>
          <w:rFonts w:asciiTheme="minorHAnsi" w:eastAsia="Calibri" w:hAnsiTheme="minorHAnsi" w:cstheme="minorHAnsi"/>
          <w:sz w:val="22"/>
          <w:szCs w:val="22"/>
        </w:rPr>
        <w:t>ორც</w:t>
      </w:r>
      <w:r w:rsidRPr="00AB412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sz w:val="22"/>
          <w:szCs w:val="22"/>
        </w:rPr>
        <w:t>„</w:t>
      </w:r>
      <w:r w:rsidRPr="00AB4126">
        <w:rPr>
          <w:rFonts w:asciiTheme="minorHAnsi" w:eastAsia="Calibri" w:hAnsiTheme="minorHAnsi" w:cstheme="minorHAnsi"/>
          <w:sz w:val="22"/>
          <w:szCs w:val="22"/>
        </w:rPr>
        <w:t>მხ</w:t>
      </w:r>
      <w:r w:rsidRPr="00AB4126">
        <w:rPr>
          <w:rFonts w:asciiTheme="minorHAnsi" w:eastAsia="Calibri" w:hAnsiTheme="minorHAnsi" w:cstheme="minorHAnsi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sz w:val="22"/>
          <w:szCs w:val="22"/>
        </w:rPr>
        <w:t>ბი</w:t>
      </w:r>
      <w:r w:rsidRPr="00AB4126">
        <w:rPr>
          <w:rFonts w:asciiTheme="minorHAnsi" w:eastAsia="Calibri" w:hAnsiTheme="minorHAnsi" w:cstheme="minorHAnsi"/>
          <w:sz w:val="22"/>
          <w:szCs w:val="22"/>
        </w:rPr>
        <w:t>“</w:t>
      </w:r>
      <w:r w:rsidRPr="00AB4126">
        <w:rPr>
          <w:rFonts w:asciiTheme="minorHAnsi" w:eastAsia="Calibri" w:hAnsiTheme="minorHAnsi" w:cstheme="minorHAnsi"/>
          <w:sz w:val="22"/>
          <w:szCs w:val="22"/>
        </w:rPr>
        <w:t>,</w:t>
      </w:r>
      <w:r w:rsidRPr="00AB412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111DF" w:rsidRPr="00AB4126">
        <w:rPr>
          <w:rFonts w:asciiTheme="minorHAnsi" w:eastAsia="Calibri" w:hAnsiTheme="minorHAnsi" w:cstheme="minorHAnsi"/>
          <w:sz w:val="22"/>
          <w:szCs w:val="22"/>
        </w:rPr>
        <w:t>შემდგომში ერთად წოდებული ,,მხარეები” და  ცალ-ცალკე ,,მხარე”, ვდებთ წინამდებარე ხელშეკრულებას შემდეგზე:</w:t>
      </w:r>
    </w:p>
    <w:p w14:paraId="3532398A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373F288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1.1.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ხელშეკრულება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მყიდველსა და გამყიდველს შორის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2026 წლის 1 ივნისიდან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საწვავის შესყიდვაზე დადებული ხელშეკრულება, თანდართული ყველა დოკუმენტით, მათ შორის სატენდერო პირობებითა და სატენდერო წინადადებით. </w:t>
      </w:r>
    </w:p>
    <w:p w14:paraId="322C0BB2" w14:textId="1D915263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1.2.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ხელშეკრულების საორიენტაციო ღირებულება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შესასყიდი საწვავის საპროგნოზო ჯამური რაოდენობის (110,000 ლიტრი) ნამრავლი სატენდერო წინადადების წარდგენის მომენტისთვის არსებულ სავარაუდო ფასზე. </w:t>
      </w:r>
    </w:p>
    <w:p w14:paraId="5EC97FA8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1.3.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დღე, კვირა, თვე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კალენდარული დღე, კვირა, თვე.</w:t>
      </w:r>
    </w:p>
    <w:p w14:paraId="7333419F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1.4.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მყიდველი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შპს „ელ +“. </w:t>
      </w:r>
    </w:p>
    <w:p w14:paraId="106958B1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1.5.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გამყიდველი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ტენდერში გამარჯვებული პირი, რომელიც ახორციელებს საწვავის მიწოდებასა და თანმდევ მომსახურებას (ჩიპების მონტაჟი და ა.შ.). </w:t>
      </w:r>
    </w:p>
    <w:p w14:paraId="347C2F61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1.6.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საქონელი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საწვავის სახეობები: Regular, Premium და Diesel. </w:t>
      </w:r>
    </w:p>
    <w:p w14:paraId="1B32751B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1.7.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სატენდერო პირობები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მყიდველის მიერ პორტალზე www.tenders.ge განთავსებული დოკუმენტაცია. </w:t>
      </w:r>
    </w:p>
    <w:p w14:paraId="79C3509E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1.8.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სატენდერო წინადადება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გამყიდველის მიერ პორტალზე წარდგენილი ფასდაკლებისა და მომსახურების პირობები. </w:t>
      </w:r>
    </w:p>
    <w:p w14:paraId="6205175A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1.9.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ფასდაკლება (Discount)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გამყიდველის ავტოგასამართი სადგურების (აგს) ქსელში არსებულ საცალო ფასზე სატენდერო წინადადებით განსაზღვრული ფიქსირებული კლება (თეთრებში), რომელიც უცვლელია ხელშეკრულების მოქმედების განმავლობაში. </w:t>
      </w:r>
    </w:p>
    <w:p w14:paraId="785DD13A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1.10.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ლიტრის ფასი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მიმდინარე საცალო ფასს გამოკლებული ფიქსირებული ფასდაკლება.</w:t>
      </w:r>
    </w:p>
    <w:p w14:paraId="42308FBD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1.11.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იდენტიფიკაციის საშუალებები (რინგი/ბარათი/ტალონი)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სისტემები, რომელთა მეშვეობითაც ხდება საწვავის გაცემა და ავტომობილების იდენტიფიცირება. </w:t>
      </w:r>
    </w:p>
    <w:p w14:paraId="5C070E44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1.12.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მართვის პროგრამა</w:t>
      </w:r>
      <w:r w:rsidRPr="00AB4126">
        <w:rPr>
          <w:rFonts w:asciiTheme="minorHAnsi" w:hAnsiTheme="minorHAnsi" w:cstheme="minorHAnsi"/>
          <w:sz w:val="22"/>
          <w:szCs w:val="22"/>
        </w:rPr>
        <w:t xml:space="preserve"> – ვებ-გვერდი ან აპლიკაცია, რომლის ადმინისტრირების (ლიმიტების მართვის) უფლება აქვს მყიდველს. </w:t>
      </w:r>
    </w:p>
    <w:p w14:paraId="7E34B6E5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595A6A" w14:textId="77777777" w:rsidR="005C7F40" w:rsidRPr="00AB4126" w:rsidRDefault="00EF4BD0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2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.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ხ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ლშ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კ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უ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ლ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ბი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pacing w:val="-1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სა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გ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ნ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pacing w:val="-1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დ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b/>
          <w:spacing w:val="-12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შ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ყ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დვ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pacing w:val="-14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ბ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ი</w:t>
      </w:r>
      <w:r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ქ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ტ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ი</w:t>
      </w:r>
    </w:p>
    <w:p w14:paraId="56F30321" w14:textId="7A0CCD19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2.1. ხელშეკრულების საგანს წარმოადგენს ხელშეკრულების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დანართ №1-ში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მოცემული საწვავის (შემდგომში – „საქონელი“) ეტაპობრივი შესყიდვა მყიდველი ორგანიზაციის ფაქტობრივი საჭიროებიდან გამომდინარე, გამყიდველის სატენდერო წინადადებით შემოთავაზებული ფასდაკლების და პირობების დაცვით. </w:t>
      </w:r>
    </w:p>
    <w:p w14:paraId="43CBDC9C" w14:textId="77777777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2.2. ხელშეკრულების საგანი, გარდა უშუალოდ საწვავის მიწოდებისა, ასევე მოიცავს სატენდერო პირობებით გათვალისწინებულ შემდეგ თანმდევ სერვისებს:</w:t>
      </w:r>
    </w:p>
    <w:p w14:paraId="7EDB1B6B" w14:textId="77777777" w:rsidR="00E42CF7" w:rsidRPr="00AB4126" w:rsidRDefault="00E42CF7" w:rsidP="0062141C">
      <w:pPr>
        <w:pStyle w:val="NormalWeb"/>
        <w:numPr>
          <w:ilvl w:val="0"/>
          <w:numId w:val="2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ა) ბენზინგასამართ სადგურებზე ჩიპით (რინგი), პლასტიკური ბარათებითა და ტალონებით მომსახურება; </w:t>
      </w:r>
    </w:p>
    <w:p w14:paraId="36B7D467" w14:textId="77777777" w:rsidR="00E42CF7" w:rsidRPr="00AB4126" w:rsidRDefault="00E42CF7" w:rsidP="0062141C">
      <w:pPr>
        <w:pStyle w:val="NormalWeb"/>
        <w:numPr>
          <w:ilvl w:val="0"/>
          <w:numId w:val="2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ბ) მყიდველის ავტომობილებზე ჩიპების (რინგების) მონტაჟი გამყიდველის ხარჯით; </w:t>
      </w:r>
    </w:p>
    <w:p w14:paraId="455C4910" w14:textId="77777777" w:rsidR="00E42CF7" w:rsidRPr="00AB4126" w:rsidRDefault="00E42CF7" w:rsidP="0062141C">
      <w:pPr>
        <w:pStyle w:val="NormalWeb"/>
        <w:numPr>
          <w:ilvl w:val="0"/>
          <w:numId w:val="2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გ) საწვავის მოხმარების სამართავად შესაბამის პროგრამაზე (აპლიკაცია/ვებ-გვერდი) წვდომისა და ადმინისტრატორის უფლების გადაცემა მყიდველისთვის. </w:t>
      </w:r>
    </w:p>
    <w:p w14:paraId="006BB5E5" w14:textId="2A98AAFA" w:rsidR="00E42CF7" w:rsidRPr="00AB4126" w:rsidRDefault="00E42CF7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2.3. შესასყიდი საქონლის ზუსტი ჩამონათვალი (Regular, Premium, Diesel), საორიენტაციო წლიური და თვიური მოცულობები და გამყიდველის ქსელში არსებულ საცალო ფასზე ფიქსირებული ფასდაკლების ოდენობა მოცემულია ხელშეკრულების დანართ №1-ში, რომელიც წარმოადგენს ხელშეკრულების განუყოფელ ნაწილს. </w:t>
      </w:r>
    </w:p>
    <w:p w14:paraId="0F161961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D86079" w14:textId="77777777" w:rsidR="005C7F40" w:rsidRPr="00AB4126" w:rsidRDefault="00EF4BD0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3.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ხელ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შ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კ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უ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ლ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ბი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pacing w:val="3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5"/>
          <w:sz w:val="22"/>
          <w:szCs w:val="22"/>
        </w:rPr>
        <w:t>ს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ა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რ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თ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ო</w:t>
      </w:r>
      <w:r w:rsidRPr="00AB4126">
        <w:rPr>
          <w:rFonts w:asciiTheme="minorHAnsi" w:eastAsia="Calibri" w:hAnsiTheme="minorHAnsi" w:cstheme="minorHAnsi"/>
          <w:b/>
          <w:spacing w:val="2"/>
          <w:sz w:val="22"/>
          <w:szCs w:val="22"/>
        </w:rPr>
        <w:t xml:space="preserve"> 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ღირებ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უ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ლ</w:t>
      </w:r>
      <w:r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ე</w:t>
      </w:r>
      <w:r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ბ</w:t>
      </w:r>
      <w:r w:rsidRPr="00AB4126">
        <w:rPr>
          <w:rFonts w:asciiTheme="minorHAnsi" w:eastAsia="Calibri" w:hAnsiTheme="minorHAnsi" w:cstheme="minorHAnsi"/>
          <w:b/>
          <w:sz w:val="22"/>
          <w:szCs w:val="22"/>
        </w:rPr>
        <w:t>ა</w:t>
      </w:r>
    </w:p>
    <w:p w14:paraId="3EADDF31" w14:textId="77777777" w:rsidR="00CE4715" w:rsidRPr="00AB4126" w:rsidRDefault="00CE4715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lastRenderedPageBreak/>
        <w:t xml:space="preserve">3.1. ხელშეკრულების საერთო საორიენტაციო ღირებულება შეადგენს [მიეთითოს ჯამური თანხა ციფრებით და სიტყვიერად] ლარს, რაც მოიცავს საწვავის საპროგნოზო წლიურ მოცულობას (110,000 ლიტრი). </w:t>
      </w:r>
    </w:p>
    <w:p w14:paraId="2F58402E" w14:textId="77777777" w:rsidR="00CE4715" w:rsidRPr="00AB4126" w:rsidRDefault="00CE4715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3.2. ხელშეკრულების ფაქტობრივი ჯამური ღირებულება განისაზღვრება ხელშეკრულების მოქმედების პერიოდში (2026 წლის 1 ივნისიდან) ფაქტობრივად შესყიდული საწვავის რაოდენობისა და შესყიდვის მომენტში არსებული ფასების შესაბამისად. მყიდველს არ ეკისრება ვალდებულება, სრულად აითვისოს ხელშეკრულების საორიენტაციო ღირებულება ან მოცულობა. </w:t>
      </w:r>
    </w:p>
    <w:p w14:paraId="67A2F555" w14:textId="77777777" w:rsidR="00CE4715" w:rsidRPr="00AB4126" w:rsidRDefault="00CE4715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3.3. ხელშეკრულების ღირებულება მოიცავს:</w:t>
      </w:r>
    </w:p>
    <w:p w14:paraId="71AAA8CD" w14:textId="77777777" w:rsidR="00CE4715" w:rsidRPr="00AB4126" w:rsidRDefault="00CE4715" w:rsidP="0062141C">
      <w:pPr>
        <w:pStyle w:val="NormalWeb"/>
        <w:numPr>
          <w:ilvl w:val="0"/>
          <w:numId w:val="3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ა) მისაწოდებელი საქონლის (საწვავის) ღირებულებას; </w:t>
      </w:r>
    </w:p>
    <w:p w14:paraId="3B1AA208" w14:textId="77777777" w:rsidR="00CE4715" w:rsidRPr="00AB4126" w:rsidRDefault="00CE4715" w:rsidP="0062141C">
      <w:pPr>
        <w:pStyle w:val="NormalWeb"/>
        <w:numPr>
          <w:ilvl w:val="0"/>
          <w:numId w:val="3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ბ) სატენდერო პირობებით გათვალისწინებული ყველა თანმდევი მომსახურების ხარჯს (ჩიპების/რინგების ღირებულება და მათი მონტაჟი, ბარათების/ტალონების დამზადება, მართვის სისტემაზე წვდომა); </w:t>
      </w:r>
    </w:p>
    <w:p w14:paraId="07C6D391" w14:textId="77777777" w:rsidR="00CE4715" w:rsidRPr="00AB4126" w:rsidRDefault="00CE4715" w:rsidP="0062141C">
      <w:pPr>
        <w:pStyle w:val="NormalWeb"/>
        <w:numPr>
          <w:ilvl w:val="0"/>
          <w:numId w:val="3"/>
        </w:numPr>
        <w:spacing w:before="0" w:beforeAutospacing="0" w:after="120" w:afterAutospacing="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გ) საქართველოს კანონმდებლობით გათვალისწინებულ ყველა გადასახადს, მათ შორის დამატებული ღირებულების გადასახადს (დღგ) და ტრანსპორტირებისა თუ შენახვის ხარჯებს. </w:t>
      </w:r>
    </w:p>
    <w:p w14:paraId="3B766C45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29D2A6" w14:textId="32545D10" w:rsidR="005C7F40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b/>
          <w:sz w:val="22"/>
          <w:szCs w:val="22"/>
          <w:lang w:val="ka-GE"/>
        </w:rPr>
        <w:t>4</w:t>
      </w:r>
      <w:r w:rsidR="00EF4BD0" w:rsidRPr="00AB4126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EF4BD0" w:rsidRPr="00AB4126">
        <w:rPr>
          <w:rFonts w:asciiTheme="minorHAnsi" w:eastAsia="Calibri" w:hAnsiTheme="minorHAnsi" w:cstheme="minorHAnsi"/>
          <w:b/>
          <w:spacing w:val="-13"/>
          <w:sz w:val="22"/>
          <w:szCs w:val="22"/>
        </w:rPr>
        <w:t xml:space="preserve"> 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ა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ნგ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ა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რ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იშ</w:t>
      </w:r>
      <w:r w:rsidR="00EF4BD0" w:rsidRPr="00AB4126">
        <w:rPr>
          <w:rFonts w:asciiTheme="minorHAnsi" w:eastAsia="Calibri" w:hAnsiTheme="minorHAnsi" w:cstheme="minorHAnsi"/>
          <w:b/>
          <w:spacing w:val="-3"/>
          <w:sz w:val="22"/>
          <w:szCs w:val="22"/>
        </w:rPr>
        <w:t>ს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წ</w:t>
      </w:r>
      <w:r w:rsidR="00EF4BD0" w:rsidRPr="00AB4126">
        <w:rPr>
          <w:rFonts w:asciiTheme="minorHAnsi" w:eastAsia="Calibri" w:hAnsiTheme="minorHAnsi" w:cstheme="minorHAnsi"/>
          <w:b/>
          <w:spacing w:val="-6"/>
          <w:sz w:val="22"/>
          <w:szCs w:val="22"/>
        </w:rPr>
        <w:t>ო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რ</w:t>
      </w:r>
      <w:r w:rsidR="00EF4BD0"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ე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ბი</w:t>
      </w:r>
      <w:r w:rsidR="00EF4BD0" w:rsidRPr="00AB4126">
        <w:rPr>
          <w:rFonts w:asciiTheme="minorHAnsi" w:eastAsia="Calibri" w:hAnsiTheme="minorHAnsi" w:cstheme="minorHAnsi"/>
          <w:b/>
          <w:sz w:val="22"/>
          <w:szCs w:val="22"/>
        </w:rPr>
        <w:t>ს</w:t>
      </w:r>
      <w:r w:rsidR="00EF4BD0" w:rsidRPr="00AB4126">
        <w:rPr>
          <w:rFonts w:asciiTheme="minorHAnsi" w:eastAsia="Calibri" w:hAnsiTheme="minorHAnsi" w:cstheme="minorHAnsi"/>
          <w:b/>
          <w:spacing w:val="-11"/>
          <w:sz w:val="22"/>
          <w:szCs w:val="22"/>
        </w:rPr>
        <w:t xml:space="preserve"> </w:t>
      </w:r>
      <w:r w:rsidR="00EF4BD0"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პ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ი</w:t>
      </w:r>
      <w:r w:rsidR="00EF4BD0" w:rsidRPr="00AB4126">
        <w:rPr>
          <w:rFonts w:asciiTheme="minorHAnsi" w:eastAsia="Calibri" w:hAnsiTheme="minorHAnsi" w:cstheme="minorHAnsi"/>
          <w:b/>
          <w:spacing w:val="-4"/>
          <w:sz w:val="22"/>
          <w:szCs w:val="22"/>
        </w:rPr>
        <w:t>რო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ბ</w:t>
      </w:r>
      <w:r w:rsidR="00EF4BD0" w:rsidRPr="00AB4126">
        <w:rPr>
          <w:rFonts w:asciiTheme="minorHAnsi" w:eastAsia="Calibri" w:hAnsiTheme="minorHAnsi" w:cstheme="minorHAnsi"/>
          <w:b/>
          <w:spacing w:val="-1"/>
          <w:sz w:val="22"/>
          <w:szCs w:val="22"/>
        </w:rPr>
        <w:t>ე</w:t>
      </w:r>
      <w:r w:rsidR="00EF4BD0" w:rsidRPr="00AB4126">
        <w:rPr>
          <w:rFonts w:asciiTheme="minorHAnsi" w:eastAsia="Calibri" w:hAnsiTheme="minorHAnsi" w:cstheme="minorHAnsi"/>
          <w:b/>
          <w:spacing w:val="-2"/>
          <w:sz w:val="22"/>
          <w:szCs w:val="22"/>
        </w:rPr>
        <w:t>ბ</w:t>
      </w:r>
      <w:r w:rsidR="00EF4BD0" w:rsidRPr="00AB4126">
        <w:rPr>
          <w:rFonts w:asciiTheme="minorHAnsi" w:eastAsia="Calibri" w:hAnsiTheme="minorHAnsi" w:cstheme="minorHAnsi"/>
          <w:b/>
          <w:sz w:val="22"/>
          <w:szCs w:val="22"/>
        </w:rPr>
        <w:t>ი</w:t>
      </w:r>
    </w:p>
    <w:p w14:paraId="3F83154D" w14:textId="77777777" w:rsidR="005C7F40" w:rsidRPr="00AB4126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16F8CE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4.1. ანგარიშსწორება ხორციელდება წინასწარი გადახდის წესით, ყოველი კალენდარული თვის დასაწყისში, მყიდველის მიერ საორიენტაციო თვიური მოხმარების მოცულობის შესაბამისად.  </w:t>
      </w:r>
    </w:p>
    <w:p w14:paraId="6B31F448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4.2. საწვავის ფასწარმოქმნის მექანიზმი:</w:t>
      </w:r>
    </w:p>
    <w:p w14:paraId="0E62FBD9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ა) საწვავის ერთეულის (1 ლიტრი) საანგარიშსწორებო ფასი განისაზღვრება ავტოგასამართ სადგურზე ფაქტობრივი ჩასხმის/გაცემის მომენტში არსებულ საცალო ფასს გამოკლებული სატენდერო წინადადებით განსაზღვრული ფიქსირებული ფასდაკლება.  </w:t>
      </w:r>
    </w:p>
    <w:p w14:paraId="586E2A3F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ბ) წინასწარ გადახდილი თანხა აისახება გამყიდველის სისტემაში მყიდველის ერთიან ანგარიშზე (ვირტუალური საფულე), საიდანაც ხდება თანხის ჩამოჭრა ფაქტობრივი მოხმარებისას, ზემოაღნიშნული ფასდაკლების გათვალისწინებით.  </w:t>
      </w:r>
    </w:p>
    <w:p w14:paraId="59C1989F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4.3. მყიდველი ვალდებულია თვის დასაწყისში გადაიხადოს საორიენტაციო თანხა გამყიდველის მიერ წარდგენილი ინვოისის საფუძველზე, ხოლო გამყიდველი ვალდებულია დაუყოვნებლივ ასახოს აღნიშნული თანხა მართვის პროგრამაში.  </w:t>
      </w:r>
    </w:p>
    <w:p w14:paraId="39E6B964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4.4. მყიდველი, პროგრამის (აპლიკაცია/ვებ-გვერდი) ადმინისტრირების მეშვეობით, დამოუკიდებლად ანაწილებს საწვავის ლიმიტებს კონკრეტულ ავტომობილებზე (ჩიპებზე/ბარათებზე).  </w:t>
      </w:r>
    </w:p>
    <w:p w14:paraId="6806D56E" w14:textId="77777777" w:rsidR="00CE4715" w:rsidRPr="00AB4126" w:rsidRDefault="00CE4715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4.5. საანგარიშო თვის ბოლოს, მხარეები ახდენენ ფაქტობრივად მოხმარებული საწვავის შედარებას. თუ გადახდილი თანხა აღემატება ფაქტობრივ მოხმარებას, ნაშთი გადადის შემდეგი თვის ანგარიშსწორებაში.</w:t>
      </w:r>
    </w:p>
    <w:p w14:paraId="21E62766" w14:textId="7828AD6D" w:rsidR="005C7F40" w:rsidRPr="00AB4126" w:rsidRDefault="00CE4715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4.6. გამყიდველი ვალდებულია, ფაქტობრივად მოხმარებული საწვავის მოცულობაზე, საგადასახადო კანონმდებლობით დადგენილ ვადებში, მოახდინოს ელექტრონული ნავთობპროდუქტების სპეციალური საგადასახადო ანგარიშ-ფაქტურის (ე-ნსაფ) გამოწერა.</w:t>
      </w:r>
    </w:p>
    <w:p w14:paraId="33715C4D" w14:textId="77777777" w:rsidR="003713A3" w:rsidRPr="00AB4126" w:rsidRDefault="003713A3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5. მხარეთა უფლება-მოვალეობები</w:t>
      </w:r>
    </w:p>
    <w:p w14:paraId="1EEED608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5.1. გამყიდველი ვალდებულია:</w:t>
      </w:r>
    </w:p>
    <w:p w14:paraId="4B95C580" w14:textId="5873A370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5.1.1.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უზრუნველყოს მყიდველის ავტომობილების საწვავით გამართვა საკუთარი ავტოგასამართი სადგურების (აგს) ფართო ქსელის მეშვეობით თბილისსა და რეგიონებში, 2026 წლის 1 ივნისიდან. </w:t>
      </w:r>
    </w:p>
    <w:p w14:paraId="4BC69C1C" w14:textId="6751ECEE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5.1.2.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საკუთარი ხარჯით უზრუნველყოს მყიდველის ავტოპარკი პლასტიკური ბარათებით, ტალონებითა და ჩიპური (რინგი) სისტემით. </w:t>
      </w:r>
    </w:p>
    <w:p w14:paraId="1D5FCB7F" w14:textId="4CFB6038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5.1.3.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მონტაჟი განახორციელოს ჩიპების (რინგების) მონტაჟი მყიდველის ავტომობილებზე გამყიდველის ხარჯით. </w:t>
      </w:r>
    </w:p>
    <w:p w14:paraId="7F0E7B22" w14:textId="62A7248D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5.1.4.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გადასცეს მყიდველს საწვავის მართვის პროგრამის (აპლიკაცია/ვებ-გვერდი) ადმინისტრირების უფლება, რაც საშუალებას მისცემს მყიდველს თავად მართოს ლიმიტები და აკონტროლოს ტრანზაქციები. </w:t>
      </w:r>
    </w:p>
    <w:p w14:paraId="6996C9CD" w14:textId="413217C1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5.1.5. </w:t>
      </w:r>
      <w:r w:rsidRPr="00AB4126">
        <w:rPr>
          <w:rFonts w:asciiTheme="minorHAnsi" w:hAnsiTheme="minorHAnsi" w:cstheme="minorHAnsi"/>
          <w:sz w:val="22"/>
          <w:szCs w:val="22"/>
        </w:rPr>
        <w:t>მყიდველის მიერ წინასწარი გადახდის განხორციელებისთანავე, დაუყოვნებლივ ასახოს შესაბამისი თანხა/ლიმიტი მყიდველის ერთიან ანგარიშზე (ვირტუალური საფულე).</w:t>
      </w:r>
    </w:p>
    <w:p w14:paraId="58C8A074" w14:textId="39C61B7C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5.1.6.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უზრუნველყოს მიწოდებული საწვავის ხარისხობრივი შესაბამისობა სატენდერო პირობებით წარმოდგენილ სერტიფიკატებთან (ოქტანობა, ემისია და ა.შ.). </w:t>
      </w:r>
    </w:p>
    <w:p w14:paraId="23C059F5" w14:textId="00192BC2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5.1.7. </w:t>
      </w:r>
      <w:r w:rsidRPr="00AB4126">
        <w:rPr>
          <w:rFonts w:asciiTheme="minorHAnsi" w:hAnsiTheme="minorHAnsi" w:cstheme="minorHAnsi"/>
          <w:sz w:val="22"/>
          <w:szCs w:val="22"/>
        </w:rPr>
        <w:t>მოახდინოს ელექტრონული ნავთობპროდუქტების სპეციალური საგადასახადო ანგარიშ-ფაქტურის (ე-ნსაფ) გამოწერა ფაქტობრივად მოხმარებული საწვავის მოცულობაზე.</w:t>
      </w:r>
    </w:p>
    <w:p w14:paraId="2547E159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lastRenderedPageBreak/>
        <w:t>5.2. გამყიდველი უფლებამოსილია:</w:t>
      </w:r>
    </w:p>
    <w:p w14:paraId="519CE8E6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5.2.1.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შეუჩეროს მყიდველს საწვავის მიწოდება (ლიმიტების ათვისება), თუ ამოიწურება მყიდველის მიერ წინასწარ გადახდილი თანხის ნაშთი.</w:t>
      </w:r>
    </w:p>
    <w:p w14:paraId="0B9FAA08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5.2.2.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მოსთხოვოს მყიდველს ხელშეკრულებითა და სატენდერო პირობებით გათვალისწინებული ვალდებულებების ჯეროვანი შესრულება. </w:t>
      </w:r>
    </w:p>
    <w:p w14:paraId="074AACA8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5.3. მყიდველი ვალდებულია:</w:t>
      </w:r>
    </w:p>
    <w:p w14:paraId="56CE61E7" w14:textId="60B05E6F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5.3.1. </w:t>
      </w:r>
      <w:r w:rsidRPr="00AB4126">
        <w:rPr>
          <w:rFonts w:asciiTheme="minorHAnsi" w:hAnsiTheme="minorHAnsi" w:cstheme="minorHAnsi"/>
          <w:sz w:val="22"/>
          <w:szCs w:val="22"/>
        </w:rPr>
        <w:t>ყოველი თვის დასაწყისში განახორციელოს საორიენტაციო მოხმარების შესაბამისი თანხის გადახდა გამყიდველის საბანკო ანგარიშზე.</w:t>
      </w:r>
    </w:p>
    <w:p w14:paraId="468EAF96" w14:textId="6923A190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5.3.2.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მართვის პროგრამის მეშვეობით თავად უზრუნველყოს საწვავის ლიმიტების განაწილება ავტომობილებსა და პერსონალზე. </w:t>
      </w:r>
    </w:p>
    <w:p w14:paraId="6AF2F112" w14:textId="16FA059B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5.3.3.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საგადასახადო კანონმდებლობით დადგენილ ვადებში მოახდინოს გამყიდველის მიერ გამოწერილი ე-ნსაფ-ის დადასტურება. </w:t>
      </w:r>
    </w:p>
    <w:p w14:paraId="051728BE" w14:textId="10B5BB31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 xml:space="preserve">5.3.4. </w:t>
      </w:r>
      <w:r w:rsidRPr="00AB4126">
        <w:rPr>
          <w:rFonts w:asciiTheme="minorHAnsi" w:hAnsiTheme="minorHAnsi" w:cstheme="minorHAnsi"/>
          <w:sz w:val="22"/>
          <w:szCs w:val="22"/>
        </w:rPr>
        <w:t>საწვავის მიღებისას (აგს-ზე გამართვისას) უზრუნველყოს პერსონალის მიერ უსაფრთხოების წესების დაცვა.</w:t>
      </w:r>
    </w:p>
    <w:p w14:paraId="6482B565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5.4. მყიდველი უფლებამოსილია:</w:t>
      </w:r>
    </w:p>
    <w:p w14:paraId="0575E2A0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5.4.1.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ნებისმიერ დროს შეცვალოს, გააუქმოს ან დააწესოს ახალი ლიმიტები კონკრეტულ ჩიპებზე/ბარათებზე მართვის პროგრამის მეშვეობით. </w:t>
      </w:r>
    </w:p>
    <w:p w14:paraId="1683BC11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5.4.2.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მოსთხოვოს გამყიდველს საწვავის ხარისხის დამადასტურებელი საბუთები და სატენდერო წინადადებით გათვალისწინებული ფასდაკლების ზუსტი გამოყენება. </w:t>
      </w:r>
    </w:p>
    <w:p w14:paraId="56D28488" w14:textId="77777777" w:rsidR="003713A3" w:rsidRPr="00AB4126" w:rsidRDefault="003713A3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b/>
          <w:bCs/>
          <w:sz w:val="22"/>
          <w:szCs w:val="22"/>
        </w:rPr>
        <w:t>5.4.3.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განახორციელოს ხელშეკრულების შესრულების კონტროლი და ინსპექტირება.</w:t>
      </w:r>
    </w:p>
    <w:p w14:paraId="61C5D6A4" w14:textId="645455DF" w:rsidR="003713A3" w:rsidRPr="00AB4126" w:rsidRDefault="003713A3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6. პასუხისმგებლობა ხელშეკრულების დარღვევისას</w:t>
      </w:r>
    </w:p>
    <w:p w14:paraId="7DC848EF" w14:textId="77777777" w:rsidR="003713A3" w:rsidRPr="00AB4126" w:rsidRDefault="003713A3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6.1. გამყიდველის მიერ ხელშეკრულებით ნაკისრი ვალდებულებების შესრულების ვადის გადაცილების შემთხვევაში (მათ შორის, გადახდილი თანხის პროგრამაში ასახვის დაგვიანება, ჩიპების/რინგების მონტაჟის ვადების დარღვევა ან ხარვეზის აღმოფხვრა), მყიდველი უფლებამოსილია გამყიდველს დააკისროს პირგასამტეხლო ყოველ ვადაგადაცილებულ დღეზე შესაბამისი ვალდებულების ღირებულების (ან წინასწარ გადახდილი თანხის) 0.2%-ის ოდენობით. </w:t>
      </w:r>
    </w:p>
    <w:p w14:paraId="07A30698" w14:textId="63C4C33B" w:rsidR="003713A3" w:rsidRPr="00AB4126" w:rsidRDefault="003713A3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6.2. იმ შემთხვევაში, თუ გამყიდველის ბრალეულობით (ტექნიკური გაუმართაობა, პროგრამული ხარვეზი) მყიდველის ავტომობილებს შეეზღუდებათ საწვავის მიღება ავტოგასამართ სადგურებზე, გამყიდველს დაეკისრება ჯარიმა ყოველ ასეთ შემთხვევაზე 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15</w:t>
      </w: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 ლარის ოდენობით, ასევე მყიდველისთვის მიყენებული ზიანის სრული ანაზღაურება. </w:t>
      </w:r>
    </w:p>
    <w:p w14:paraId="0DA61C95" w14:textId="77777777" w:rsidR="003713A3" w:rsidRPr="00AB4126" w:rsidRDefault="003713A3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 xml:space="preserve">6.4. მიწოდებული საწვავის ხარისხობრივი მაჩვენებლების სატენდერო პირობებთან შეუსაბამობის შემთხვევაში (რაც დასტურდება შესაბამისი ექსპერტიზით), გამყიდველი ვალდებულია სრულად აუნაზღაუროს მყიდველს ავტომობილების დაზიანებით მიყენებული ზიანი და გადაიხადოს ჯარიმა ხელშეკრულების საორიენტაციო ღირებულების 2%-ის ოდენობით. </w:t>
      </w:r>
    </w:p>
    <w:p w14:paraId="38A34570" w14:textId="77777777" w:rsidR="003713A3" w:rsidRPr="00AB4126" w:rsidRDefault="003713A3" w:rsidP="0062141C">
      <w:pPr>
        <w:spacing w:after="120"/>
        <w:contextualSpacing/>
        <w:jc w:val="both"/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</w:pPr>
      <w:r w:rsidRPr="00AB4126">
        <w:rPr>
          <w:rFonts w:asciiTheme="minorHAnsi" w:eastAsia="Calibri" w:hAnsiTheme="minorHAnsi" w:cstheme="minorHAnsi"/>
          <w:spacing w:val="1"/>
          <w:sz w:val="22"/>
          <w:szCs w:val="22"/>
          <w:lang w:val="ka-GE"/>
        </w:rPr>
        <w:t>6.5. პირგასამტეხლოს გადახდა არ ათავისუფლებს მხარეებს ძირითადი ვალდებულებების შესრულებისგან.</w:t>
      </w:r>
    </w:p>
    <w:p w14:paraId="5EFBFE42" w14:textId="77777777" w:rsidR="003713A3" w:rsidRPr="00AB4126" w:rsidRDefault="003713A3" w:rsidP="0062141C">
      <w:pPr>
        <w:spacing w:after="120"/>
        <w:contextualSpacing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</w:rPr>
      </w:pPr>
    </w:p>
    <w:p w14:paraId="06C9AAC1" w14:textId="77777777" w:rsidR="00AB4126" w:rsidRPr="00AB4126" w:rsidRDefault="00AB4126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7. ხელშეკრულების შესრულების შეჩერება</w:t>
      </w:r>
    </w:p>
    <w:p w14:paraId="5ADD14CF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7.1.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შეჩერება ობიექტური გარემოებების გამო:</w:t>
      </w:r>
      <w:r w:rsidRPr="00AB41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2E9442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7.1.1. მყიდველის მიერ წინასწარი გადახდის ვალდებულების შეუსრულებლობა აძლევს გამყიდველს უფლებას შეაჩეროს საწვავის მიწოდება (ლიმიტების გააქტიურება) ამ გარემოების აღმოფხვრამდე. </w:t>
      </w:r>
    </w:p>
    <w:p w14:paraId="01A86E55" w14:textId="6E742EA6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7.1.2. თუ გამყიდველი წააწყდება გარემოებებს (მაგ. პროგრამული ხარვეზი, აგს-ების ქსელის ტექნიკური გაუმართაობა), რაც აფერხებს საწვავის გაცემას, მან დაუყოვნებლივ უნდა აცნობოს მყიდველს შეფერხების ხანგრძლივობის შესახებ. </w:t>
      </w:r>
    </w:p>
    <w:p w14:paraId="12472A2C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7.2.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შეჩერება მყიდველის დავალებით:</w:t>
      </w:r>
      <w:r w:rsidRPr="00AB41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D598B" w14:textId="4F299FD1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7.2.1. მყიდველს უფლება აქვს ნებისმიერ დროს დროებით შეაჩეროს საწვავის შესყიდვის პროცესი. რადგან შესყიდვა ეტაპობრივია, ამგვარი შეჩერების გამო მყიდველს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არავითარი პირგასამტეხლო არ ეკისრება</w:t>
      </w:r>
      <w:r w:rsidRPr="00AB41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5213BD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7.3.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ფორს-მაჟორი:</w:t>
      </w:r>
      <w:r w:rsidRPr="00AB41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96370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7.3.1. მხარეები თავისუფლდებიან პასუხისმგებლობისგან ფორს-მაჟორული გარემოებების (ომი, სტიქია, ემბარგო საწვავის იმპორტზე) დადგომისას. </w:t>
      </w:r>
    </w:p>
    <w:p w14:paraId="7080F8D8" w14:textId="20CBF096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7.3.2. ფორს-მაჟორის 30 კალენდარულ დღეზე მეტი ხნით გაგრძელების შემთხვევაში, მყიდველს უფლება აქვს ცალმხრივად შეწყვიტოს ხელშეკრულება. </w:t>
      </w:r>
    </w:p>
    <w:p w14:paraId="1ED7697C" w14:textId="77777777" w:rsidR="00AB4126" w:rsidRPr="00AB4126" w:rsidRDefault="00AB4126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lastRenderedPageBreak/>
        <w:t>8. ხელშეკრულების შეწყვეტა</w:t>
      </w:r>
    </w:p>
    <w:p w14:paraId="0F76382E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8.1.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საჯარიმო სანქციები:</w:t>
      </w:r>
      <w:r w:rsidRPr="00AB41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F68CFE" w14:textId="2200B03F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8.1.1. გამყიდველის მიერ ვალდებულებების დარღვევისას (ხარისხის შეუსაბამობა, ჩიპების მონტაჟის დაგვიანება) გამოიყენება წინამდებარე ხელშეკრულების მე-6 მუხლით განსაზღვრული სანქციები. </w:t>
      </w:r>
    </w:p>
    <w:p w14:paraId="358BC909" w14:textId="77777777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8.2.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შეწყვეტის პირობები:</w:t>
      </w:r>
    </w:p>
    <w:p w14:paraId="4EAC332A" w14:textId="77777777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8.2.1. ხელშეკრულება შეიძლება შეწყდეს მხარეთა შეთანხმებით.</w:t>
      </w:r>
    </w:p>
    <w:p w14:paraId="3F33A461" w14:textId="77777777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8.2.2.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მყიდველს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შეუძლია ცალმხრივად შეწყვიტოს ხელშეკრულება, თუ:</w:t>
      </w:r>
    </w:p>
    <w:p w14:paraId="3B35FA13" w14:textId="77777777" w:rsidR="00AB4126" w:rsidRPr="00AB4126" w:rsidRDefault="00AB4126" w:rsidP="0062141C">
      <w:pPr>
        <w:pStyle w:val="NormalWeb"/>
        <w:spacing w:before="0" w:beforeAutospacing="0" w:after="120" w:afterAutospacing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ა) გამყიდველი სისტემატურად არღვევს საწვავის ხარისხობრივ მაჩვენებლებს; </w:t>
      </w:r>
    </w:p>
    <w:p w14:paraId="20C786C4" w14:textId="77777777" w:rsidR="00AB4126" w:rsidRPr="00AB4126" w:rsidRDefault="00AB4126" w:rsidP="0062141C">
      <w:pPr>
        <w:pStyle w:val="NormalWeb"/>
        <w:spacing w:before="0" w:beforeAutospacing="0" w:after="120" w:afterAutospacing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ბ) გამყიდველი ვერ უზრუნველყოფს მართვის პროგრამის გამართულ მუშაობას; </w:t>
      </w:r>
    </w:p>
    <w:p w14:paraId="521D3826" w14:textId="77777777" w:rsidR="0062141C" w:rsidRDefault="00AB4126" w:rsidP="0062141C">
      <w:pPr>
        <w:pStyle w:val="NormalWeb"/>
        <w:spacing w:before="0" w:beforeAutospacing="0" w:after="120" w:afterAutospacing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გ) გამყიდველის ავტოგასამართი სადგურების ქსელი შემცირდა იმ დონემდე, რომ საფრთხე ექმნება მყიდველის ავტოპარკის შეუფერხებელ მუშაობას. </w:t>
      </w:r>
    </w:p>
    <w:p w14:paraId="2189DB35" w14:textId="6725EE3C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8.2.3.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გამყიდველს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შეუძლია შეწყვიტოს ხელშეკრულება მხოლოდ იმ შემთხვევაში, თუ მყიდველი </w:t>
      </w:r>
      <w:r w:rsidR="0062141C">
        <w:rPr>
          <w:rFonts w:asciiTheme="minorHAnsi" w:hAnsiTheme="minorHAnsi" w:cstheme="minorHAnsi"/>
          <w:sz w:val="22"/>
          <w:szCs w:val="22"/>
          <w:lang w:val="ka-GE"/>
        </w:rPr>
        <w:t xml:space="preserve">ერთ თვეზე </w:t>
      </w:r>
      <w:r w:rsidRPr="00AB4126">
        <w:rPr>
          <w:rFonts w:asciiTheme="minorHAnsi" w:hAnsiTheme="minorHAnsi" w:cstheme="minorHAnsi"/>
          <w:sz w:val="22"/>
          <w:szCs w:val="22"/>
        </w:rPr>
        <w:t xml:space="preserve">მეტი ხნით </w:t>
      </w:r>
      <w:r w:rsidR="0062141C">
        <w:rPr>
          <w:rFonts w:asciiTheme="minorHAnsi" w:hAnsiTheme="minorHAnsi" w:cstheme="minorHAnsi"/>
          <w:sz w:val="22"/>
          <w:szCs w:val="22"/>
          <w:lang w:val="ka-GE"/>
        </w:rPr>
        <w:t xml:space="preserve">არ </w:t>
      </w:r>
      <w:r w:rsidRPr="00AB4126">
        <w:rPr>
          <w:rFonts w:asciiTheme="minorHAnsi" w:hAnsiTheme="minorHAnsi" w:cstheme="minorHAnsi"/>
          <w:sz w:val="22"/>
          <w:szCs w:val="22"/>
        </w:rPr>
        <w:t>განხორციელებს</w:t>
      </w:r>
      <w:r w:rsidR="0062141C">
        <w:rPr>
          <w:rFonts w:asciiTheme="minorHAnsi" w:hAnsiTheme="minorHAnsi" w:cstheme="minorHAnsi"/>
          <w:sz w:val="22"/>
          <w:szCs w:val="22"/>
          <w:lang w:val="ka-GE"/>
        </w:rPr>
        <w:t xml:space="preserve"> საწვავის შესყიდვას</w:t>
      </w:r>
      <w:r w:rsidRPr="00AB41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AB371A" w14:textId="77777777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8.3. ხელშეკრულების შეწყვეტისას, გამყიდველი ვალდებულია 5 სამუშაო დღის ვადაში მყიდველს დაუბრუნოს წინასწარ გადახდილი თანხის ის ნაშთი, რომელიც არ იქნა ათვისებული.</w:t>
      </w:r>
    </w:p>
    <w:p w14:paraId="036DB8CA" w14:textId="77777777" w:rsidR="00AB4126" w:rsidRPr="00AB4126" w:rsidRDefault="00AB4126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9. უსაფრთხოება და ხარისხი</w:t>
      </w:r>
    </w:p>
    <w:p w14:paraId="5C8474F6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9.1. გამყიდველი პასუხისმგებელია თავის ავტოგასამართ სადგურებზე შრომის და გარემოს დაცვის უსაფრთხოების ნორმების დაცვაზე. </w:t>
      </w:r>
    </w:p>
    <w:p w14:paraId="2356D6C8" w14:textId="1B59BBC0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9.2. გამყიდველი ვალდებულია უზრუნველყოს საწვავის შესაბამისობა სატენდერო პირობებით განსაზღვრულ სტანდარტებთან (ევრო 5, ოქტანობა). </w:t>
      </w:r>
    </w:p>
    <w:p w14:paraId="557A6F60" w14:textId="77777777" w:rsidR="00AB4126" w:rsidRPr="00AB4126" w:rsidRDefault="00AB4126" w:rsidP="0062141C">
      <w:pPr>
        <w:pStyle w:val="Heading3"/>
        <w:numPr>
          <w:ilvl w:val="0"/>
          <w:numId w:val="0"/>
        </w:numPr>
        <w:spacing w:before="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10. დასკვნითი პირობები</w:t>
      </w:r>
    </w:p>
    <w:p w14:paraId="0C5F7518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10.1.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პირობების გადასინჯვა:</w:t>
      </w:r>
      <w:r w:rsidRPr="00AB4126">
        <w:rPr>
          <w:rFonts w:asciiTheme="minorHAnsi" w:hAnsiTheme="minorHAnsi" w:cstheme="minorHAnsi"/>
          <w:sz w:val="22"/>
          <w:szCs w:val="22"/>
        </w:rPr>
        <w:t xml:space="preserve"> ნებისმიერი ცვლილება ფორმდება წერილობით. სატენდერო პირობებით განსაზღვრული ფიქსირებული ფასდაკლება (თეთრებში) არ ექვემდებარება შემცირებას ხელშეკრულების მოქმედების მანძილზე. </w:t>
      </w:r>
    </w:p>
    <w:p w14:paraId="5E6A33AB" w14:textId="77777777" w:rsidR="0062141C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10.2. მხარეები შეეცდებიან დავა მოაგვარონ მოლაპარაკებით, წინააღმდეგ შემთხვევაში დავას განიხილავს საქართველოს სასამართლო. </w:t>
      </w:r>
    </w:p>
    <w:p w14:paraId="550FA2F8" w14:textId="589B71D1" w:rsidR="00AB4126" w:rsidRPr="00AB4126" w:rsidRDefault="00AB4126" w:rsidP="0062141C">
      <w:pPr>
        <w:pStyle w:val="NormalWeb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10.3. </w:t>
      </w:r>
      <w:r w:rsidRPr="00AB4126">
        <w:rPr>
          <w:rFonts w:asciiTheme="minorHAnsi" w:hAnsiTheme="minorHAnsi" w:cstheme="minorHAnsi"/>
          <w:b/>
          <w:bCs/>
          <w:sz w:val="22"/>
          <w:szCs w:val="22"/>
        </w:rPr>
        <w:t>საკონტაქტო პირები:</w:t>
      </w:r>
      <w:r w:rsidRPr="00AB41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EBEFEA" w14:textId="77777777" w:rsidR="00AB4126" w:rsidRPr="00AB4126" w:rsidRDefault="00AB4126" w:rsidP="0062141C">
      <w:pPr>
        <w:pStyle w:val="NormalWeb"/>
        <w:numPr>
          <w:ilvl w:val="0"/>
          <w:numId w:val="10"/>
        </w:numPr>
        <w:spacing w:before="0" w:beforeAutospacing="0" w:after="120" w:afterAutospacing="0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 xml:space="preserve">მყიდველის წარმომადგენელი: ავტოპარკის ხელმძღვანელი მიშა კაშია. </w:t>
      </w:r>
    </w:p>
    <w:p w14:paraId="1D5FCC76" w14:textId="77777777" w:rsidR="00AB4126" w:rsidRPr="00AB4126" w:rsidRDefault="00AB4126" w:rsidP="0062141C">
      <w:pPr>
        <w:pStyle w:val="NormalWeb"/>
        <w:numPr>
          <w:ilvl w:val="0"/>
          <w:numId w:val="10"/>
        </w:numPr>
        <w:spacing w:before="0" w:beforeAutospacing="0" w:after="120" w:afterAutospacing="0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26">
        <w:rPr>
          <w:rFonts w:asciiTheme="minorHAnsi" w:hAnsiTheme="minorHAnsi" w:cstheme="minorHAnsi"/>
          <w:sz w:val="22"/>
          <w:szCs w:val="22"/>
        </w:rPr>
        <w:t>გამყიდველის წარმომადგენელი: [ივსება გამარჯვებული კომპანიის მიერ].</w:t>
      </w:r>
    </w:p>
    <w:p w14:paraId="58119F4F" w14:textId="03528B2F" w:rsidR="005C7F40" w:rsidRDefault="005C7F40" w:rsidP="0062141C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B23B01" w14:textId="093E4751" w:rsidR="0062141C" w:rsidRPr="0062141C" w:rsidRDefault="0062141C" w:rsidP="0062141C">
      <w:pPr>
        <w:spacing w:after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62141C">
        <w:rPr>
          <w:rFonts w:asciiTheme="minorHAnsi" w:hAnsiTheme="minorHAnsi" w:cstheme="minorHAnsi"/>
          <w:b/>
          <w:bCs/>
          <w:sz w:val="22"/>
          <w:szCs w:val="22"/>
          <w:lang w:val="ka-GE"/>
        </w:rPr>
        <w:t>მხარეთა რეკვიზიტები</w:t>
      </w:r>
    </w:p>
    <w:sectPr w:rsidR="0062141C" w:rsidRPr="0062141C" w:rsidSect="0062141C">
      <w:pgSz w:w="12240" w:h="15840"/>
      <w:pgMar w:top="660" w:right="90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502AD" w14:textId="77777777" w:rsidR="00EF4BD0" w:rsidRDefault="00EF4BD0" w:rsidP="00E42CF7">
      <w:r>
        <w:separator/>
      </w:r>
    </w:p>
  </w:endnote>
  <w:endnote w:type="continuationSeparator" w:id="0">
    <w:p w14:paraId="74B97BB2" w14:textId="77777777" w:rsidR="00EF4BD0" w:rsidRDefault="00EF4BD0" w:rsidP="00E4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8BE52" w14:textId="77777777" w:rsidR="00EF4BD0" w:rsidRDefault="00EF4BD0" w:rsidP="00E42CF7">
      <w:r>
        <w:separator/>
      </w:r>
    </w:p>
  </w:footnote>
  <w:footnote w:type="continuationSeparator" w:id="0">
    <w:p w14:paraId="47D43675" w14:textId="77777777" w:rsidR="00EF4BD0" w:rsidRDefault="00EF4BD0" w:rsidP="00E4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5305B"/>
    <w:multiLevelType w:val="multilevel"/>
    <w:tmpl w:val="A3FE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0489"/>
    <w:multiLevelType w:val="multilevel"/>
    <w:tmpl w:val="67F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2AD2"/>
    <w:multiLevelType w:val="multilevel"/>
    <w:tmpl w:val="02667C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8E4F7B"/>
    <w:multiLevelType w:val="multilevel"/>
    <w:tmpl w:val="E2D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A3383"/>
    <w:multiLevelType w:val="multilevel"/>
    <w:tmpl w:val="AD1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57741"/>
    <w:multiLevelType w:val="multilevel"/>
    <w:tmpl w:val="80B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D16B1"/>
    <w:multiLevelType w:val="multilevel"/>
    <w:tmpl w:val="5FB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B2104"/>
    <w:multiLevelType w:val="multilevel"/>
    <w:tmpl w:val="A16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11EB1"/>
    <w:multiLevelType w:val="multilevel"/>
    <w:tmpl w:val="234C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40"/>
    <w:rsid w:val="002111DF"/>
    <w:rsid w:val="003713A3"/>
    <w:rsid w:val="003C6DB0"/>
    <w:rsid w:val="005C7F40"/>
    <w:rsid w:val="005D19C0"/>
    <w:rsid w:val="0062141C"/>
    <w:rsid w:val="00AB4126"/>
    <w:rsid w:val="00C26E41"/>
    <w:rsid w:val="00CE4715"/>
    <w:rsid w:val="00E42CF7"/>
    <w:rsid w:val="00E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02DF"/>
  <w15:docId w15:val="{434631E6-06E1-470D-9403-3DD40CB9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1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1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2CF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2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F7"/>
  </w:style>
  <w:style w:type="paragraph" w:styleId="Footer">
    <w:name w:val="footer"/>
    <w:basedOn w:val="Normal"/>
    <w:link w:val="FooterChar"/>
    <w:uiPriority w:val="99"/>
    <w:unhideWhenUsed/>
    <w:rsid w:val="00E42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pacacia</dc:creator>
  <cp:lastModifiedBy>nestor pacacia</cp:lastModifiedBy>
  <cp:revision>2</cp:revision>
  <dcterms:created xsi:type="dcterms:W3CDTF">2026-05-06T10:38:00Z</dcterms:created>
  <dcterms:modified xsi:type="dcterms:W3CDTF">2026-05-06T10:38:00Z</dcterms:modified>
</cp:coreProperties>
</file>