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DF20A7" w:rsidRDefault="00305561" w:rsidP="00A331E0">
          <w:pPr>
            <w:rPr>
              <w:rFonts w:ascii="BOG 2017" w:hAnsi="BOG 2017"/>
              <w:noProof/>
            </w:rPr>
          </w:pPr>
        </w:p>
        <w:p w14:paraId="6B11F469" w14:textId="1E75121B" w:rsidR="00D47EEF" w:rsidRPr="00DF20A7" w:rsidRDefault="003527E1" w:rsidP="002158A2">
          <w:pPr>
            <w:rPr>
              <w:rFonts w:ascii="BOG 2017" w:hAnsi="BOG 2017"/>
            </w:rPr>
          </w:pPr>
          <w:r w:rsidRPr="00DF20A7">
            <w:rPr>
              <w:rFonts w:ascii="BOG 2017" w:hAnsi="BOG 2017"/>
              <w:noProof/>
            </w:rPr>
            <mc:AlternateContent>
              <mc:Choice Requires="wps">
                <w:drawing>
                  <wp:anchor distT="0" distB="0" distL="114300" distR="114300" simplePos="0" relativeHeight="251657216"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F7CDF" w14:textId="038807AD" w:rsidR="008A6F97" w:rsidRPr="003B13BE" w:rsidRDefault="00E76DA5" w:rsidP="00F81A84">
                                <w:pPr>
                                  <w:jc w:val="center"/>
                                  <w:rPr>
                                    <w:rFonts w:ascii="BOG 2017" w:hAnsi="BOG 2017" w:cs="Arial"/>
                                    <w:b/>
                                    <w:color w:val="auto"/>
                                    <w:sz w:val="28"/>
                                    <w:szCs w:val="52"/>
                                    <w:lang w:val="ka-GE"/>
                                  </w:rPr>
                                </w:pPr>
                                <w:r w:rsidRPr="003B13BE">
                                  <w:rPr>
                                    <w:rFonts w:ascii="BOG 2017" w:hAnsi="BOG 2017" w:cs="Arial"/>
                                    <w:b/>
                                    <w:color w:val="auto"/>
                                    <w:sz w:val="28"/>
                                    <w:szCs w:val="52"/>
                                    <w:lang w:val="ka-GE"/>
                                  </w:rPr>
                                  <w:t>ბაზრის კვლევა</w:t>
                                </w:r>
                                <w:r w:rsidR="007258CC" w:rsidRPr="003B13BE">
                                  <w:rPr>
                                    <w:rFonts w:ascii="BOG 2017" w:hAnsi="BOG 2017" w:cs="Arial"/>
                                    <w:b/>
                                    <w:color w:val="auto"/>
                                    <w:sz w:val="28"/>
                                    <w:szCs w:val="52"/>
                                    <w:lang w:val="ka-GE"/>
                                  </w:rPr>
                                  <w:t xml:space="preserve"> </w:t>
                                </w:r>
                                <w:r w:rsidR="00F81A84" w:rsidRPr="003B13BE">
                                  <w:rPr>
                                    <w:rFonts w:ascii="BOG 2017" w:hAnsi="BOG 2017" w:cs="Arial"/>
                                    <w:b/>
                                    <w:color w:val="auto"/>
                                    <w:sz w:val="28"/>
                                    <w:szCs w:val="52"/>
                                    <w:lang w:val="ka-GE"/>
                                  </w:rPr>
                                  <w:t>სს „საქართველოს ბანკი“-ს</w:t>
                                </w:r>
                                <w:r w:rsidR="003527E1" w:rsidRPr="003B13BE">
                                  <w:rPr>
                                    <w:rFonts w:ascii="BOG 2017" w:hAnsi="BOG 2017" w:cs="Arial"/>
                                    <w:b/>
                                    <w:color w:val="auto"/>
                                    <w:sz w:val="28"/>
                                    <w:szCs w:val="52"/>
                                    <w:lang w:val="ka-GE"/>
                                  </w:rPr>
                                  <w:t>თვის</w:t>
                                </w:r>
                                <w:r w:rsidR="00F81A84" w:rsidRPr="003B13BE">
                                  <w:rPr>
                                    <w:rFonts w:ascii="BOG 2017" w:hAnsi="BOG 2017" w:cs="Arial"/>
                                    <w:b/>
                                    <w:color w:val="auto"/>
                                    <w:sz w:val="28"/>
                                    <w:szCs w:val="52"/>
                                    <w:lang w:val="ka-GE"/>
                                  </w:rPr>
                                  <w:t xml:space="preserve"> (ს/კ: 204378869)</w:t>
                                </w:r>
                                <w:r w:rsidR="00023066" w:rsidRPr="003B13BE">
                                  <w:rPr>
                                    <w:rFonts w:ascii="BOG 2017" w:hAnsi="BOG 2017" w:cs="Arial"/>
                                    <w:b/>
                                    <w:color w:val="auto"/>
                                    <w:sz w:val="28"/>
                                    <w:szCs w:val="52"/>
                                    <w:lang w:val="ka-GE"/>
                                  </w:rPr>
                                  <w:t xml:space="preserve"> </w:t>
                                </w:r>
                                <w:r w:rsidR="004E302A">
                                  <w:rPr>
                                    <w:rFonts w:ascii="BOG 2017" w:hAnsi="BOG 2017" w:cs="Arial"/>
                                    <w:b/>
                                    <w:color w:val="auto"/>
                                    <w:sz w:val="28"/>
                                    <w:szCs w:val="52"/>
                                    <w:lang w:val="ka-GE"/>
                                  </w:rPr>
                                  <w:t xml:space="preserve">Storage </w:t>
                                </w:r>
                                <w:r w:rsidR="004E302A" w:rsidRPr="004E302A">
                                  <w:rPr>
                                    <w:rFonts w:ascii="BOG 2017" w:hAnsi="BOG 2017" w:cs="Arial"/>
                                    <w:b/>
                                    <w:color w:val="auto"/>
                                    <w:sz w:val="28"/>
                                    <w:szCs w:val="52"/>
                                    <w:lang w:val="ka-GE"/>
                                  </w:rPr>
                                  <w:t>სისტემების</w:t>
                                </w:r>
                                <w:r w:rsidR="00E8570F" w:rsidRPr="003B13BE">
                                  <w:rPr>
                                    <w:rFonts w:ascii="BOG 2017" w:hAnsi="BOG 2017" w:cs="Arial"/>
                                    <w:b/>
                                    <w:color w:val="auto"/>
                                    <w:sz w:val="28"/>
                                    <w:szCs w:val="52"/>
                                    <w:lang w:val="ka-GE"/>
                                  </w:rPr>
                                  <w:t xml:space="preserve"> </w:t>
                                </w:r>
                                <w:r w:rsidR="00F81A84" w:rsidRPr="003B13BE">
                                  <w:rPr>
                                    <w:rFonts w:ascii="BOG 2017" w:hAnsi="BOG 2017" w:cs="Arial"/>
                                    <w:b/>
                                    <w:color w:val="auto"/>
                                    <w:sz w:val="28"/>
                                    <w:szCs w:val="52"/>
                                    <w:lang w:val="ka-GE"/>
                                  </w:rPr>
                                  <w:t>შესყიდვაზე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pt;margin-top:275.85pt;width:540pt;height:7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" fillcolor="white [3201]" stroked="f" strokeweight=".5pt">
                    <v:textbox>
                      <w:txbxContent>
                        <w:p w14:paraId="0BFF7CDF" w14:textId="038807AD" w:rsidR="008A6F97" w:rsidRPr="003B13BE" w:rsidRDefault="00E76DA5" w:rsidP="00F81A84">
                          <w:pPr>
                            <w:jc w:val="center"/>
                            <w:rPr>
                              <w:rFonts w:ascii="BOG 2017" w:hAnsi="BOG 2017" w:cs="Arial"/>
                              <w:b/>
                              <w:color w:val="auto"/>
                              <w:sz w:val="28"/>
                              <w:szCs w:val="52"/>
                              <w:lang w:val="ka-GE"/>
                            </w:rPr>
                          </w:pPr>
                          <w:r w:rsidRPr="003B13BE">
                            <w:rPr>
                              <w:rFonts w:ascii="BOG 2017" w:hAnsi="BOG 2017" w:cs="Arial"/>
                              <w:b/>
                              <w:color w:val="auto"/>
                              <w:sz w:val="28"/>
                              <w:szCs w:val="52"/>
                              <w:lang w:val="ka-GE"/>
                            </w:rPr>
                            <w:t>ბაზრის კვლევა</w:t>
                          </w:r>
                          <w:r w:rsidR="007258CC" w:rsidRPr="003B13BE">
                            <w:rPr>
                              <w:rFonts w:ascii="BOG 2017" w:hAnsi="BOG 2017" w:cs="Arial"/>
                              <w:b/>
                              <w:color w:val="auto"/>
                              <w:sz w:val="28"/>
                              <w:szCs w:val="52"/>
                              <w:lang w:val="ka-GE"/>
                            </w:rPr>
                            <w:t xml:space="preserve"> </w:t>
                          </w:r>
                          <w:r w:rsidR="00F81A84" w:rsidRPr="003B13BE">
                            <w:rPr>
                              <w:rFonts w:ascii="BOG 2017" w:hAnsi="BOG 2017" w:cs="Arial"/>
                              <w:b/>
                              <w:color w:val="auto"/>
                              <w:sz w:val="28"/>
                              <w:szCs w:val="52"/>
                              <w:lang w:val="ka-GE"/>
                            </w:rPr>
                            <w:t>სს „საქართველოს ბანკი“-ს</w:t>
                          </w:r>
                          <w:r w:rsidR="003527E1" w:rsidRPr="003B13BE">
                            <w:rPr>
                              <w:rFonts w:ascii="BOG 2017" w:hAnsi="BOG 2017" w:cs="Arial"/>
                              <w:b/>
                              <w:color w:val="auto"/>
                              <w:sz w:val="28"/>
                              <w:szCs w:val="52"/>
                              <w:lang w:val="ka-GE"/>
                            </w:rPr>
                            <w:t>თვის</w:t>
                          </w:r>
                          <w:r w:rsidR="00F81A84" w:rsidRPr="003B13BE">
                            <w:rPr>
                              <w:rFonts w:ascii="BOG 2017" w:hAnsi="BOG 2017" w:cs="Arial"/>
                              <w:b/>
                              <w:color w:val="auto"/>
                              <w:sz w:val="28"/>
                              <w:szCs w:val="52"/>
                              <w:lang w:val="ka-GE"/>
                            </w:rPr>
                            <w:t xml:space="preserve"> (ს/კ: 204378869)</w:t>
                          </w:r>
                          <w:r w:rsidR="00023066" w:rsidRPr="003B13BE">
                            <w:rPr>
                              <w:rFonts w:ascii="BOG 2017" w:hAnsi="BOG 2017" w:cs="Arial"/>
                              <w:b/>
                              <w:color w:val="auto"/>
                              <w:sz w:val="28"/>
                              <w:szCs w:val="52"/>
                              <w:lang w:val="ka-GE"/>
                            </w:rPr>
                            <w:t xml:space="preserve"> </w:t>
                          </w:r>
                          <w:r w:rsidR="004E302A">
                            <w:rPr>
                              <w:rFonts w:ascii="BOG 2017" w:hAnsi="BOG 2017" w:cs="Arial"/>
                              <w:b/>
                              <w:color w:val="auto"/>
                              <w:sz w:val="28"/>
                              <w:szCs w:val="52"/>
                              <w:lang w:val="ka-GE"/>
                            </w:rPr>
                            <w:t xml:space="preserve">Storage </w:t>
                          </w:r>
                          <w:r w:rsidR="004E302A" w:rsidRPr="004E302A">
                            <w:rPr>
                              <w:rFonts w:ascii="BOG 2017" w:hAnsi="BOG 2017" w:cs="Arial"/>
                              <w:b/>
                              <w:color w:val="auto"/>
                              <w:sz w:val="28"/>
                              <w:szCs w:val="52"/>
                              <w:lang w:val="ka-GE"/>
                            </w:rPr>
                            <w:t>სისტემების</w:t>
                          </w:r>
                          <w:r w:rsidR="00E8570F" w:rsidRPr="003B13BE">
                            <w:rPr>
                              <w:rFonts w:ascii="BOG 2017" w:hAnsi="BOG 2017" w:cs="Arial"/>
                              <w:b/>
                              <w:color w:val="auto"/>
                              <w:sz w:val="28"/>
                              <w:szCs w:val="52"/>
                              <w:lang w:val="ka-GE"/>
                            </w:rPr>
                            <w:t xml:space="preserve"> </w:t>
                          </w:r>
                          <w:r w:rsidR="00F81A84" w:rsidRPr="003B13BE">
                            <w:rPr>
                              <w:rFonts w:ascii="BOG 2017" w:hAnsi="BOG 2017" w:cs="Arial"/>
                              <w:b/>
                              <w:color w:val="auto"/>
                              <w:sz w:val="28"/>
                              <w:szCs w:val="52"/>
                              <w:lang w:val="ka-GE"/>
                            </w:rPr>
                            <w:t>შესყიდვაზე</w:t>
                          </w:r>
                        </w:p>
                      </w:txbxContent>
                    </v:textbox>
                    <w10:wrap type="square" anchorx="margin" anchory="margin"/>
                  </v:shape>
                </w:pict>
              </mc:Fallback>
            </mc:AlternateContent>
          </w:r>
          <w:r w:rsidR="005E1A54" w:rsidRPr="00DF20A7">
            <w:rPr>
              <w:rFonts w:ascii="BOG 2017" w:hAnsi="BOG 2017"/>
              <w:noProof/>
            </w:rPr>
            <mc:AlternateContent>
              <mc:Choice Requires="wps">
                <w:drawing>
                  <wp:anchor distT="0" distB="0" distL="114300" distR="114300" simplePos="0" relativeHeight="25165926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3DAC2627" w:rsidR="00162B72" w:rsidRPr="00C7431A" w:rsidRDefault="004E302A" w:rsidP="007C5AE6">
                                      <w:pPr>
                                        <w:rPr>
                                          <w:rFonts w:ascii="BOG 2017" w:hAnsi="BOG 2017"/>
                                        </w:rPr>
                                      </w:pPr>
                                      <w:r>
                                        <w:rPr>
                                          <w:rFonts w:ascii="BOG 2017" w:hAnsi="BOG 2017"/>
                                        </w:rPr>
                                        <w:t xml:space="preserve">19 </w:t>
                                      </w:r>
                                      <w:proofErr w:type="spellStart"/>
                                      <w:r>
                                        <w:rPr>
                                          <w:rFonts w:ascii="BOG 2017" w:hAnsi="BOG 2017"/>
                                        </w:rPr>
                                        <w:t>მაის</w:t>
                                      </w:r>
                                      <w:r w:rsidR="00FD16A5">
                                        <w:rPr>
                                          <w:rFonts w:ascii="BOG 2017" w:hAnsi="BOG 2017"/>
                                        </w:rPr>
                                        <w:t>ი</w:t>
                                      </w:r>
                                      <w:proofErr w:type="spellEnd"/>
                                      <w:r w:rsidR="000575E5">
                                        <w:rPr>
                                          <w:rFonts w:ascii="BOG 2017" w:hAnsi="BOG 2017"/>
                                        </w:rPr>
                                        <w:t xml:space="preserve"> </w:t>
                                      </w:r>
                                      <w:r w:rsidR="00126DCC">
                                        <w:rPr>
                                          <w:rFonts w:ascii="BOG 2017" w:hAnsi="BOG 2017"/>
                                        </w:rPr>
                                        <w:t>202</w:t>
                                      </w:r>
                                      <w:r>
                                        <w:rPr>
                                          <w:rFonts w:ascii="BOG 2017" w:hAnsi="BOG 2017"/>
                                        </w:rPr>
                                        <w:t>6</w:t>
                                      </w:r>
                                    </w:p>
                                    <w:p w14:paraId="5273460A" w14:textId="5D4BE0C2" w:rsidR="00E17EF0" w:rsidRPr="00126DCC" w:rsidRDefault="004E302A" w:rsidP="008A36BD">
                                      <w:pPr>
                                        <w:rPr>
                                          <w:rFonts w:asciiTheme="minorHAnsi" w:hAnsiTheme="minorHAnsi"/>
                                          <w:b/>
                                          <w:lang w:val="ka-GE"/>
                                        </w:rPr>
                                      </w:pPr>
                                      <w:r>
                                        <w:rPr>
                                          <w:rFonts w:ascii="BOG 2017" w:hAnsi="BOG 2017"/>
                                          <w:b/>
                                          <w:color w:val="FF0000"/>
                                        </w:rPr>
                                        <w:t xml:space="preserve">2 </w:t>
                                      </w:r>
                                      <w:proofErr w:type="spellStart"/>
                                      <w:r>
                                        <w:rPr>
                                          <w:rFonts w:ascii="BOG 2017" w:hAnsi="BOG 2017"/>
                                          <w:b/>
                                          <w:color w:val="FF0000"/>
                                        </w:rPr>
                                        <w:t>ივნისი</w:t>
                                      </w:r>
                                      <w:proofErr w:type="spellEnd"/>
                                      <w:r w:rsidR="00F81A84">
                                        <w:rPr>
                                          <w:rFonts w:ascii="BOG 2017" w:hAnsi="BOG 2017"/>
                                          <w:b/>
                                          <w:color w:val="FF0000"/>
                                        </w:rPr>
                                        <w:t xml:space="preserve"> </w:t>
                                      </w:r>
                                      <w:r w:rsidR="007258CC" w:rsidRPr="00126DCC">
                                        <w:rPr>
                                          <w:rFonts w:ascii="BOG 2017" w:hAnsi="BOG 2017"/>
                                          <w:b/>
                                          <w:color w:val="FF0000"/>
                                        </w:rPr>
                                        <w:t>202</w:t>
                                      </w:r>
                                      <w:r>
                                        <w:rPr>
                                          <w:rFonts w:ascii="BOG 2017" w:hAnsi="BOG 2017"/>
                                          <w:b/>
                                          <w:color w:val="FF0000"/>
                                        </w:rPr>
                                        <w:t>6</w:t>
                                      </w:r>
                                      <w:r w:rsidR="00126DCC">
                                        <w:rPr>
                                          <w:rFonts w:ascii="BOG 2017" w:hAnsi="BOG 2017"/>
                                          <w:b/>
                                          <w:color w:val="FF0000"/>
                                        </w:rPr>
                                        <w:t xml:space="preserve"> (1</w:t>
                                      </w:r>
                                      <w:r w:rsidR="009D24AA">
                                        <w:rPr>
                                          <w:rFonts w:ascii="BOG 2017" w:hAnsi="BOG 2017"/>
                                          <w:b/>
                                          <w:color w:val="FF0000"/>
                                        </w:rPr>
                                        <w:t>5</w:t>
                                      </w:r>
                                      <w:r w:rsidR="00126DCC">
                                        <w:rPr>
                                          <w:rFonts w:ascii="BOG 2017" w:hAnsi="BOG 2017"/>
                                          <w:b/>
                                          <w:color w:val="FF0000"/>
                                        </w:rPr>
                                        <w:t xml:space="preserve">:00 </w:t>
                                      </w:r>
                                      <w:proofErr w:type="spellStart"/>
                                      <w:r w:rsidR="00126DCC" w:rsidRPr="00126DCC">
                                        <w:rPr>
                                          <w:rFonts w:ascii="BOG 2017" w:hAnsi="BOG 2017"/>
                                          <w:b/>
                                          <w:color w:val="FF0000"/>
                                        </w:rPr>
                                        <w:t>სთ</w:t>
                                      </w:r>
                                      <w:proofErr w:type="spellEnd"/>
                                      <w:r w:rsidR="00126DCC" w:rsidRPr="00126DCC">
                                        <w:rPr>
                                          <w:rFonts w:ascii="BOG 2017" w:hAnsi="BOG 2017"/>
                                          <w:b/>
                                          <w:color w:val="FF0000"/>
                                        </w:rPr>
                                        <w:t>)</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1A4B2EB3" w14:textId="003E6C56" w:rsidR="004E302A" w:rsidRDefault="004E302A" w:rsidP="009E06FA">
                                      <w:pPr>
                                        <w:rPr>
                                          <w:rFonts w:ascii="BOG 2017" w:hAnsi="BOG 2017"/>
                                        </w:rPr>
                                      </w:pPr>
                                      <w:proofErr w:type="spellStart"/>
                                      <w:r>
                                        <w:rPr>
                                          <w:rFonts w:ascii="BOG 2017" w:hAnsi="BOG 2017"/>
                                        </w:rPr>
                                        <w:t>ანი</w:t>
                                      </w:r>
                                      <w:proofErr w:type="spellEnd"/>
                                      <w:r>
                                        <w:rPr>
                                          <w:rFonts w:ascii="BOG 2017" w:hAnsi="BOG 2017"/>
                                        </w:rPr>
                                        <w:t xml:space="preserve"> </w:t>
                                      </w:r>
                                      <w:proofErr w:type="spellStart"/>
                                      <w:r>
                                        <w:rPr>
                                          <w:rFonts w:ascii="BOG 2017" w:hAnsi="BOG 2017"/>
                                        </w:rPr>
                                        <w:t>სტეფნაზე</w:t>
                                      </w:r>
                                      <w:proofErr w:type="spellEnd"/>
                                    </w:p>
                                    <w:p w14:paraId="4BE9D3FC" w14:textId="24579E3A" w:rsidR="00162B72" w:rsidRPr="00BA393A" w:rsidRDefault="004E302A" w:rsidP="009E06FA">
                                      <w:pPr>
                                        <w:rPr>
                                          <w:rFonts w:ascii="BOG 2017" w:hAnsi="BOG 2017"/>
                                        </w:rPr>
                                      </w:pPr>
                                      <w:hyperlink r:id="rId9" w:history="1">
                                        <w:r w:rsidRPr="00664C80">
                                          <w:rPr>
                                            <w:rStyle w:val="Hyperlink"/>
                                            <w:rFonts w:ascii="BOG 2017" w:hAnsi="BOG 2017"/>
                                          </w:rPr>
                                          <w:t>astpnadze@bog.ge</w:t>
                                        </w:r>
                                      </w:hyperlink>
                                      <w:r>
                                        <w:rPr>
                                          <w:rFonts w:ascii="BOG 2017" w:hAnsi="BOG 2017"/>
                                        </w:rPr>
                                        <w:t xml:space="preserve"> </w:t>
                                      </w:r>
                                    </w:p>
                                    <w:p w14:paraId="2D516649" w14:textId="5C5B7DA2" w:rsidR="00162B72" w:rsidRPr="00BA393A" w:rsidRDefault="007258CC" w:rsidP="00126DCC">
                                      <w:pPr>
                                        <w:rPr>
                                          <w:rFonts w:ascii="BOG 2017" w:hAnsi="BOG 2017"/>
                                        </w:rPr>
                                      </w:pPr>
                                      <w:r w:rsidRPr="00BA393A">
                                        <w:rPr>
                                          <w:rFonts w:ascii="BOG 2017" w:hAnsi="BOG 2017"/>
                                        </w:rPr>
                                        <w:t xml:space="preserve">+995 </w:t>
                                      </w:r>
                                      <w:r w:rsidR="00126DCC">
                                        <w:rPr>
                                          <w:rFonts w:ascii="BOG 2017" w:hAnsi="BOG 2017"/>
                                        </w:rPr>
                                        <w:t>5</w:t>
                                      </w:r>
                                      <w:r w:rsidR="004E302A">
                                        <w:rPr>
                                          <w:rFonts w:ascii="BOG 2017" w:hAnsi="BOG 2017"/>
                                        </w:rPr>
                                        <w:t>79 24 34 75</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3DAC2627" w:rsidR="00162B72" w:rsidRPr="00C7431A" w:rsidRDefault="004E302A" w:rsidP="007C5AE6">
                                <w:pPr>
                                  <w:rPr>
                                    <w:rFonts w:ascii="BOG 2017" w:hAnsi="BOG 2017"/>
                                  </w:rPr>
                                </w:pPr>
                                <w:r>
                                  <w:rPr>
                                    <w:rFonts w:ascii="BOG 2017" w:hAnsi="BOG 2017"/>
                                  </w:rPr>
                                  <w:t xml:space="preserve">19 </w:t>
                                </w:r>
                                <w:proofErr w:type="spellStart"/>
                                <w:r>
                                  <w:rPr>
                                    <w:rFonts w:ascii="BOG 2017" w:hAnsi="BOG 2017"/>
                                  </w:rPr>
                                  <w:t>მაის</w:t>
                                </w:r>
                                <w:r w:rsidR="00FD16A5">
                                  <w:rPr>
                                    <w:rFonts w:ascii="BOG 2017" w:hAnsi="BOG 2017"/>
                                  </w:rPr>
                                  <w:t>ი</w:t>
                                </w:r>
                                <w:proofErr w:type="spellEnd"/>
                                <w:r w:rsidR="000575E5">
                                  <w:rPr>
                                    <w:rFonts w:ascii="BOG 2017" w:hAnsi="BOG 2017"/>
                                  </w:rPr>
                                  <w:t xml:space="preserve"> </w:t>
                                </w:r>
                                <w:r w:rsidR="00126DCC">
                                  <w:rPr>
                                    <w:rFonts w:ascii="BOG 2017" w:hAnsi="BOG 2017"/>
                                  </w:rPr>
                                  <w:t>202</w:t>
                                </w:r>
                                <w:r>
                                  <w:rPr>
                                    <w:rFonts w:ascii="BOG 2017" w:hAnsi="BOG 2017"/>
                                  </w:rPr>
                                  <w:t>6</w:t>
                                </w:r>
                              </w:p>
                              <w:p w14:paraId="5273460A" w14:textId="5D4BE0C2" w:rsidR="00E17EF0" w:rsidRPr="00126DCC" w:rsidRDefault="004E302A" w:rsidP="008A36BD">
                                <w:pPr>
                                  <w:rPr>
                                    <w:rFonts w:asciiTheme="minorHAnsi" w:hAnsiTheme="minorHAnsi"/>
                                    <w:b/>
                                    <w:lang w:val="ka-GE"/>
                                  </w:rPr>
                                </w:pPr>
                                <w:r>
                                  <w:rPr>
                                    <w:rFonts w:ascii="BOG 2017" w:hAnsi="BOG 2017"/>
                                    <w:b/>
                                    <w:color w:val="FF0000"/>
                                  </w:rPr>
                                  <w:t xml:space="preserve">2 </w:t>
                                </w:r>
                                <w:proofErr w:type="spellStart"/>
                                <w:r>
                                  <w:rPr>
                                    <w:rFonts w:ascii="BOG 2017" w:hAnsi="BOG 2017"/>
                                    <w:b/>
                                    <w:color w:val="FF0000"/>
                                  </w:rPr>
                                  <w:t>ივნისი</w:t>
                                </w:r>
                                <w:proofErr w:type="spellEnd"/>
                                <w:r w:rsidR="00F81A84">
                                  <w:rPr>
                                    <w:rFonts w:ascii="BOG 2017" w:hAnsi="BOG 2017"/>
                                    <w:b/>
                                    <w:color w:val="FF0000"/>
                                  </w:rPr>
                                  <w:t xml:space="preserve"> </w:t>
                                </w:r>
                                <w:r w:rsidR="007258CC" w:rsidRPr="00126DCC">
                                  <w:rPr>
                                    <w:rFonts w:ascii="BOG 2017" w:hAnsi="BOG 2017"/>
                                    <w:b/>
                                    <w:color w:val="FF0000"/>
                                  </w:rPr>
                                  <w:t>202</w:t>
                                </w:r>
                                <w:r>
                                  <w:rPr>
                                    <w:rFonts w:ascii="BOG 2017" w:hAnsi="BOG 2017"/>
                                    <w:b/>
                                    <w:color w:val="FF0000"/>
                                  </w:rPr>
                                  <w:t>6</w:t>
                                </w:r>
                                <w:r w:rsidR="00126DCC">
                                  <w:rPr>
                                    <w:rFonts w:ascii="BOG 2017" w:hAnsi="BOG 2017"/>
                                    <w:b/>
                                    <w:color w:val="FF0000"/>
                                  </w:rPr>
                                  <w:t xml:space="preserve"> (1</w:t>
                                </w:r>
                                <w:r w:rsidR="009D24AA">
                                  <w:rPr>
                                    <w:rFonts w:ascii="BOG 2017" w:hAnsi="BOG 2017"/>
                                    <w:b/>
                                    <w:color w:val="FF0000"/>
                                  </w:rPr>
                                  <w:t>5</w:t>
                                </w:r>
                                <w:r w:rsidR="00126DCC">
                                  <w:rPr>
                                    <w:rFonts w:ascii="BOG 2017" w:hAnsi="BOG 2017"/>
                                    <w:b/>
                                    <w:color w:val="FF0000"/>
                                  </w:rPr>
                                  <w:t xml:space="preserve">:00 </w:t>
                                </w:r>
                                <w:proofErr w:type="spellStart"/>
                                <w:r w:rsidR="00126DCC" w:rsidRPr="00126DCC">
                                  <w:rPr>
                                    <w:rFonts w:ascii="BOG 2017" w:hAnsi="BOG 2017"/>
                                    <w:b/>
                                    <w:color w:val="FF0000"/>
                                  </w:rPr>
                                  <w:t>სთ</w:t>
                                </w:r>
                                <w:proofErr w:type="spellEnd"/>
                                <w:r w:rsidR="00126DCC" w:rsidRPr="00126DCC">
                                  <w:rPr>
                                    <w:rFonts w:ascii="BOG 2017" w:hAnsi="BOG 2017"/>
                                    <w:b/>
                                    <w:color w:val="FF0000"/>
                                  </w:rPr>
                                  <w:t>)</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1A4B2EB3" w14:textId="003E6C56" w:rsidR="004E302A" w:rsidRDefault="004E302A" w:rsidP="009E06FA">
                                <w:pPr>
                                  <w:rPr>
                                    <w:rFonts w:ascii="BOG 2017" w:hAnsi="BOG 2017"/>
                                  </w:rPr>
                                </w:pPr>
                                <w:proofErr w:type="spellStart"/>
                                <w:r>
                                  <w:rPr>
                                    <w:rFonts w:ascii="BOG 2017" w:hAnsi="BOG 2017"/>
                                  </w:rPr>
                                  <w:t>ანი</w:t>
                                </w:r>
                                <w:proofErr w:type="spellEnd"/>
                                <w:r>
                                  <w:rPr>
                                    <w:rFonts w:ascii="BOG 2017" w:hAnsi="BOG 2017"/>
                                  </w:rPr>
                                  <w:t xml:space="preserve"> </w:t>
                                </w:r>
                                <w:proofErr w:type="spellStart"/>
                                <w:r>
                                  <w:rPr>
                                    <w:rFonts w:ascii="BOG 2017" w:hAnsi="BOG 2017"/>
                                  </w:rPr>
                                  <w:t>სტეფნაზე</w:t>
                                </w:r>
                                <w:proofErr w:type="spellEnd"/>
                              </w:p>
                              <w:p w14:paraId="4BE9D3FC" w14:textId="24579E3A" w:rsidR="00162B72" w:rsidRPr="00BA393A" w:rsidRDefault="004E302A" w:rsidP="009E06FA">
                                <w:pPr>
                                  <w:rPr>
                                    <w:rFonts w:ascii="BOG 2017" w:hAnsi="BOG 2017"/>
                                  </w:rPr>
                                </w:pPr>
                                <w:hyperlink r:id="rId10" w:history="1">
                                  <w:r w:rsidRPr="00664C80">
                                    <w:rPr>
                                      <w:rStyle w:val="Hyperlink"/>
                                      <w:rFonts w:ascii="BOG 2017" w:hAnsi="BOG 2017"/>
                                    </w:rPr>
                                    <w:t>astpnadze@bog.ge</w:t>
                                  </w:r>
                                </w:hyperlink>
                                <w:r>
                                  <w:rPr>
                                    <w:rFonts w:ascii="BOG 2017" w:hAnsi="BOG 2017"/>
                                  </w:rPr>
                                  <w:t xml:space="preserve"> </w:t>
                                </w:r>
                              </w:p>
                              <w:p w14:paraId="2D516649" w14:textId="5C5B7DA2" w:rsidR="00162B72" w:rsidRPr="00BA393A" w:rsidRDefault="007258CC" w:rsidP="00126DCC">
                                <w:pPr>
                                  <w:rPr>
                                    <w:rFonts w:ascii="BOG 2017" w:hAnsi="BOG 2017"/>
                                  </w:rPr>
                                </w:pPr>
                                <w:r w:rsidRPr="00BA393A">
                                  <w:rPr>
                                    <w:rFonts w:ascii="BOG 2017" w:hAnsi="BOG 2017"/>
                                  </w:rPr>
                                  <w:t xml:space="preserve">+995 </w:t>
                                </w:r>
                                <w:r w:rsidR="00126DCC">
                                  <w:rPr>
                                    <w:rFonts w:ascii="BOG 2017" w:hAnsi="BOG 2017"/>
                                  </w:rPr>
                                  <w:t>5</w:t>
                                </w:r>
                                <w:r w:rsidR="004E302A">
                                  <w:rPr>
                                    <w:rFonts w:ascii="BOG 2017" w:hAnsi="BOG 2017"/>
                                  </w:rPr>
                                  <w:t>79 24 34 75</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DF20A7">
            <w:rPr>
              <w:rFonts w:ascii="BOG 2017" w:hAnsi="BOG 2017"/>
            </w:rPr>
            <w:br w:type="page"/>
          </w:r>
        </w:p>
      </w:sdtContent>
    </w:sdt>
    <w:p w14:paraId="231B3834" w14:textId="419BCCA8" w:rsidR="00361FEF" w:rsidRPr="00DF20A7" w:rsidRDefault="00361FEF" w:rsidP="00EF5A27">
      <w:pPr>
        <w:framePr w:hSpace="180" w:wrap="around" w:vAnchor="text" w:hAnchor="margin" w:y="104"/>
        <w:suppressOverlap/>
        <w:rPr>
          <w:rFonts w:ascii="BOG 2017" w:hAnsi="BOG 2017"/>
          <w:b/>
          <w:sz w:val="28"/>
          <w:szCs w:val="28"/>
          <w:lang w:val="ka-GE"/>
        </w:rPr>
      </w:pPr>
    </w:p>
    <w:p w14:paraId="1968D819" w14:textId="73E39CF6" w:rsidR="00F81A84" w:rsidRPr="006D43D1" w:rsidRDefault="00F81A84" w:rsidP="00F81A84">
      <w:pPr>
        <w:keepNext/>
        <w:keepLines/>
        <w:spacing w:before="180" w:after="120"/>
        <w:ind w:left="360" w:hanging="360"/>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13334745"/>
      <w:r w:rsidRPr="006D43D1">
        <w:rPr>
          <w:rFonts w:ascii="BOG 2017" w:eastAsiaTheme="majorEastAsia" w:hAnsi="BOG 2017" w:cstheme="majorBidi"/>
          <w:b/>
          <w:color w:val="FF671B"/>
          <w:sz w:val="22"/>
          <w:lang w:val="ka-GE" w:eastAsia="ja-JP"/>
        </w:rPr>
        <w:t xml:space="preserve">ინსტრუქცია </w:t>
      </w:r>
      <w:r w:rsidR="009F1006" w:rsidRPr="009F1006">
        <w:rPr>
          <w:rFonts w:ascii="BOG 2017" w:eastAsiaTheme="majorEastAsia" w:hAnsi="BOG 2017" w:cstheme="majorBidi"/>
          <w:b/>
          <w:color w:val="FF671B"/>
          <w:sz w:val="22"/>
          <w:lang w:val="ka-GE" w:eastAsia="ja-JP"/>
        </w:rPr>
        <w:t>ბაზრის კვლევაში</w:t>
      </w:r>
      <w:r w:rsidRPr="006D43D1">
        <w:rPr>
          <w:rFonts w:ascii="BOG 2017" w:eastAsiaTheme="majorEastAsia" w:hAnsi="BOG 2017" w:cstheme="majorBidi"/>
          <w:b/>
          <w:color w:val="FF671B"/>
          <w:sz w:val="22"/>
          <w:lang w:val="ka-GE" w:eastAsia="ja-JP"/>
        </w:rPr>
        <w:t xml:space="preserve"> მონაწილეთათვის</w:t>
      </w:r>
      <w:bookmarkEnd w:id="0"/>
      <w:bookmarkEnd w:id="1"/>
      <w:bookmarkEnd w:id="2"/>
    </w:p>
    <w:p w14:paraId="6636FA84" w14:textId="77777777" w:rsidR="00F81A84" w:rsidRPr="006D43D1" w:rsidRDefault="00F81A84" w:rsidP="00F81A84">
      <w:pPr>
        <w:rPr>
          <w:rFonts w:ascii="BOG 2017" w:eastAsiaTheme="minorEastAsia" w:hAnsi="BOG 2017" w:cs="Sylfaen"/>
          <w:lang w:eastAsia="ja-JP"/>
        </w:rPr>
      </w:pPr>
    </w:p>
    <w:p w14:paraId="66358613" w14:textId="2EB2DC21" w:rsidR="00F81A84" w:rsidRPr="006D43D1" w:rsidRDefault="0062357B" w:rsidP="00F81A84">
      <w:pPr>
        <w:rPr>
          <w:rFonts w:ascii="BOG 2017" w:hAnsi="BOG 2017"/>
          <w:lang w:val="ka-GE"/>
        </w:rPr>
      </w:pPr>
      <w:r>
        <w:rPr>
          <w:rFonts w:ascii="BOG 2017" w:hAnsi="BOG 2017"/>
          <w:lang w:val="ka-GE"/>
        </w:rPr>
        <w:t xml:space="preserve">დაინტერესებულმა </w:t>
      </w:r>
      <w:r w:rsidR="00895876">
        <w:rPr>
          <w:rFonts w:ascii="BOG 2017" w:hAnsi="BOG 2017"/>
          <w:lang w:val="ka-GE"/>
        </w:rPr>
        <w:t>კომპანიებმა</w:t>
      </w:r>
      <w:r w:rsidR="00F81A84" w:rsidRPr="006D43D1">
        <w:rPr>
          <w:rFonts w:ascii="BOG 2017" w:hAnsi="BOG 2017"/>
          <w:lang w:val="ka-GE"/>
        </w:rPr>
        <w:t xml:space="preserve"> სისტემაში უნდა ატვირთონ ყველა</w:t>
      </w:r>
      <w:r>
        <w:rPr>
          <w:rFonts w:ascii="BOG 2017" w:hAnsi="BOG 2017"/>
          <w:lang w:val="ka-GE"/>
        </w:rPr>
        <w:t xml:space="preserve"> </w:t>
      </w:r>
      <w:r w:rsidRPr="006D43D1">
        <w:rPr>
          <w:rFonts w:ascii="BOG 2017" w:hAnsi="BOG 2017"/>
          <w:lang w:val="ka-GE"/>
        </w:rPr>
        <w:t>მოთხოვნილი</w:t>
      </w:r>
      <w:r w:rsidR="00F81A84" w:rsidRPr="006D43D1">
        <w:rPr>
          <w:rFonts w:ascii="BOG 2017" w:hAnsi="BOG 2017"/>
          <w:lang w:val="ka-GE"/>
        </w:rPr>
        <w:t xml:space="preserve"> დოკუმენტი. </w:t>
      </w:r>
      <w:r>
        <w:rPr>
          <w:rFonts w:ascii="BOG 2017" w:eastAsiaTheme="minorEastAsia" w:hAnsi="BOG 2017"/>
          <w:lang w:val="ka-GE" w:eastAsia="ja-JP"/>
        </w:rPr>
        <w:t>კვლევაში</w:t>
      </w:r>
      <w:r w:rsidR="00F81A84" w:rsidRPr="006D43D1">
        <w:rPr>
          <w:rFonts w:ascii="BOG 2017" w:eastAsiaTheme="minorEastAsia" w:hAnsi="BOG 2017"/>
          <w:lang w:val="ka-GE" w:eastAsia="ja-JP"/>
        </w:rPr>
        <w:t xml:space="preserve"> მონაწილეობის მისაღებად</w:t>
      </w:r>
      <w:r w:rsidR="000A59CE">
        <w:rPr>
          <w:rFonts w:ascii="BOG 2017" w:eastAsiaTheme="minorEastAsia" w:hAnsi="BOG 2017"/>
          <w:lang w:val="ka-GE" w:eastAsia="ja-JP"/>
        </w:rPr>
        <w:t>,</w:t>
      </w:r>
      <w:r w:rsidR="00F81A84" w:rsidRPr="006D43D1">
        <w:rPr>
          <w:rFonts w:ascii="BOG 2017" w:eastAsiaTheme="minorEastAsia" w:hAnsi="BOG 2017"/>
          <w:lang w:val="ka-GE" w:eastAsia="ja-JP"/>
        </w:rPr>
        <w:t xml:space="preserve"> აუცილებელია </w:t>
      </w:r>
      <w:r>
        <w:rPr>
          <w:rFonts w:ascii="BOG 2017" w:eastAsiaTheme="minorEastAsia" w:hAnsi="BOG 2017"/>
          <w:lang w:val="ka-GE" w:eastAsia="ja-JP"/>
        </w:rPr>
        <w:t>კომპანიამ</w:t>
      </w:r>
      <w:r w:rsidR="00F81A84" w:rsidRPr="006D43D1">
        <w:rPr>
          <w:rFonts w:ascii="BOG 2017" w:eastAsiaTheme="minorEastAsia" w:hAnsi="BOG 2017"/>
          <w:lang w:val="ka-GE" w:eastAsia="ja-JP"/>
        </w:rPr>
        <w:t xml:space="preserve"> შეავსოს და წარმოადგინოს ფინანსური შეთავაზებ</w:t>
      </w:r>
      <w:r w:rsidR="00F24293">
        <w:rPr>
          <w:rFonts w:ascii="BOG 2017" w:eastAsiaTheme="minorEastAsia" w:hAnsi="BOG 2017"/>
          <w:lang w:val="ka-GE" w:eastAsia="ja-JP"/>
        </w:rPr>
        <w:t xml:space="preserve">ა და </w:t>
      </w:r>
      <w:r w:rsidR="00391287">
        <w:rPr>
          <w:rFonts w:ascii="BOG 2017" w:eastAsiaTheme="minorEastAsia" w:hAnsi="BOG 2017"/>
          <w:lang w:val="ka-GE" w:eastAsia="ja-JP"/>
        </w:rPr>
        <w:t>შემოთავაზებული პროდუქტის დეტალ</w:t>
      </w:r>
      <w:r w:rsidR="00F24293">
        <w:rPr>
          <w:rFonts w:ascii="BOG 2017" w:eastAsiaTheme="minorEastAsia" w:hAnsi="BOG 2017"/>
          <w:lang w:val="ka-GE" w:eastAsia="ja-JP"/>
        </w:rPr>
        <w:t>ურ</w:t>
      </w:r>
      <w:r w:rsidR="00391287">
        <w:rPr>
          <w:rFonts w:ascii="BOG 2017" w:eastAsiaTheme="minorEastAsia" w:hAnsi="BOG 2017"/>
          <w:lang w:val="ka-GE" w:eastAsia="ja-JP"/>
        </w:rPr>
        <w:t>ი ტექნიკური სპეციფიკაცია</w:t>
      </w:r>
      <w:r w:rsidR="00F24293">
        <w:rPr>
          <w:rFonts w:ascii="BOG 2017" w:eastAsiaTheme="minorEastAsia" w:hAnsi="BOG 2017"/>
          <w:lang w:val="ka-GE" w:eastAsia="ja-JP"/>
        </w:rPr>
        <w:t>.</w:t>
      </w:r>
    </w:p>
    <w:p w14:paraId="2E6564DD" w14:textId="77777777" w:rsidR="00F81A84" w:rsidRPr="006D43D1" w:rsidRDefault="00F81A84" w:rsidP="00F81A84">
      <w:pPr>
        <w:rPr>
          <w:rFonts w:ascii="BOG 2017" w:hAnsi="BOG 2017"/>
          <w:lang w:val="ka-GE"/>
        </w:rPr>
      </w:pPr>
    </w:p>
    <w:p w14:paraId="02DB4396" w14:textId="732763A0" w:rsidR="00F81A84" w:rsidRPr="006D43D1" w:rsidRDefault="00340C82" w:rsidP="00F81A84">
      <w:pPr>
        <w:rPr>
          <w:rFonts w:ascii="BOG 2017" w:hAnsi="BOG 2017"/>
          <w:lang w:val="ka-GE"/>
        </w:rPr>
      </w:pPr>
      <w:r>
        <w:rPr>
          <w:rFonts w:ascii="BOG 2017" w:hAnsi="BOG 2017"/>
          <w:lang w:val="ka-GE"/>
        </w:rPr>
        <w:t>კომპანიის</w:t>
      </w:r>
      <w:r w:rsidR="00F81A84" w:rsidRPr="006D43D1">
        <w:rPr>
          <w:rFonts w:ascii="BOG 2017" w:hAnsi="BOG 2017"/>
          <w:lang w:val="ka-GE"/>
        </w:rPr>
        <w:t xml:space="preserve"> მიერ ასატვირთი ყველა დოკუმენტი და ინფორმაცია დამოწმებული უნდა იყოს უფლებამოსილი პირის </w:t>
      </w:r>
      <w:r w:rsidR="00F81A84">
        <w:rPr>
          <w:rFonts w:ascii="BOG 2017" w:hAnsi="BOG 2017"/>
          <w:lang w:val="ka-GE"/>
        </w:rPr>
        <w:t xml:space="preserve">კვალიფიცური ან მატერიალური </w:t>
      </w:r>
      <w:r w:rsidR="00F81A84" w:rsidRPr="006D43D1">
        <w:rPr>
          <w:rFonts w:ascii="BOG 2017" w:hAnsi="BOG 2017"/>
          <w:lang w:val="ka-GE"/>
        </w:rPr>
        <w:t>ხელმოწერითა და ბეჭდით (არსებობის შემთხვევაში);</w:t>
      </w:r>
    </w:p>
    <w:p w14:paraId="30BC880B" w14:textId="77777777" w:rsidR="00F81A84" w:rsidRPr="006D43D1" w:rsidRDefault="00F81A84" w:rsidP="00F81A84">
      <w:pPr>
        <w:rPr>
          <w:rFonts w:ascii="BOG 2017" w:hAnsi="BOG 2017"/>
          <w:lang w:val="ka-GE"/>
        </w:rPr>
      </w:pPr>
    </w:p>
    <w:p w14:paraId="5722A56E" w14:textId="06DF0AF4" w:rsidR="00067982" w:rsidRPr="00067982" w:rsidRDefault="00067982" w:rsidP="00067982">
      <w:pPr>
        <w:rPr>
          <w:rFonts w:ascii="BOG 2017" w:hAnsi="BOG 2017"/>
          <w:lang w:val="ka-GE"/>
        </w:rPr>
      </w:pPr>
      <w:r w:rsidRPr="00067982">
        <w:rPr>
          <w:rFonts w:ascii="BOG 2017" w:hAnsi="BOG 2017"/>
          <w:lang w:val="ka-GE"/>
        </w:rPr>
        <w:t xml:space="preserve">ბანკი </w:t>
      </w:r>
      <w:r>
        <w:rPr>
          <w:rFonts w:ascii="BOG 2017" w:hAnsi="BOG 2017"/>
          <w:lang w:val="ka-GE"/>
        </w:rPr>
        <w:t>უფლებამოსილია</w:t>
      </w:r>
      <w:r w:rsidRPr="00067982">
        <w:rPr>
          <w:rFonts w:ascii="BOG 2017" w:hAnsi="BOG 2017"/>
          <w:lang w:val="ka-GE"/>
        </w:rPr>
        <w:t xml:space="preserve"> ცვლილებები შეიტანოს </w:t>
      </w:r>
      <w:r w:rsidR="00E76531">
        <w:rPr>
          <w:rFonts w:ascii="BOG 2017" w:hAnsi="BOG 2017"/>
          <w:lang w:val="ka-GE"/>
        </w:rPr>
        <w:t>ბაზრის კვლევის</w:t>
      </w:r>
      <w:r w:rsidRPr="00067982">
        <w:rPr>
          <w:rFonts w:ascii="BOG 2017" w:hAnsi="BOG 2017"/>
          <w:lang w:val="ka-GE"/>
        </w:rPr>
        <w:t xml:space="preserve"> დოკუმენტაციაში წინადადებების წარდგენის ბოლო ვადამდე</w:t>
      </w:r>
      <w:r>
        <w:rPr>
          <w:rFonts w:ascii="BOG 2017" w:hAnsi="BOG 2017"/>
          <w:lang w:val="ka-GE"/>
        </w:rPr>
        <w:t xml:space="preserve">, </w:t>
      </w:r>
      <w:r w:rsidRPr="00067982">
        <w:rPr>
          <w:rFonts w:ascii="BOG 2017" w:hAnsi="BOG 2017"/>
          <w:lang w:val="ka-GE"/>
        </w:rPr>
        <w:t>ნებისმიერ დროს;</w:t>
      </w:r>
    </w:p>
    <w:p w14:paraId="694AAE92" w14:textId="77777777" w:rsidR="00067982" w:rsidRPr="00F8075C" w:rsidRDefault="00067982" w:rsidP="00F81A84">
      <w:pPr>
        <w:rPr>
          <w:rFonts w:ascii="BOG 2017" w:hAnsi="BOG 2017"/>
          <w:lang w:val="ka-GE"/>
        </w:rPr>
      </w:pPr>
    </w:p>
    <w:p w14:paraId="4BBBCA77" w14:textId="035B3E6C" w:rsidR="00F81A84" w:rsidRPr="006D43D1" w:rsidRDefault="00E76531" w:rsidP="00F81A84">
      <w:pPr>
        <w:rPr>
          <w:rFonts w:ascii="BOG 2017" w:hAnsi="BOG 2017" w:cs="Sylfaen"/>
          <w:color w:val="auto"/>
          <w:lang w:val="ka-GE"/>
        </w:rPr>
      </w:pPr>
      <w:r>
        <w:rPr>
          <w:rFonts w:ascii="BOG 2017" w:hAnsi="BOG 2017"/>
          <w:lang w:val="ka-GE"/>
        </w:rPr>
        <w:t>ფინანსური შეთავაზება</w:t>
      </w:r>
      <w:r w:rsidR="00F81A84" w:rsidRPr="002A2359">
        <w:rPr>
          <w:rFonts w:ascii="BOG 2017" w:hAnsi="BOG 2017"/>
          <w:lang w:val="ka-GE"/>
        </w:rPr>
        <w:t xml:space="preserve"> წარმოდგენილი უნდა იყოს </w:t>
      </w:r>
      <w:r w:rsidR="00AB0FA3" w:rsidRPr="002A2359">
        <w:rPr>
          <w:rFonts w:ascii="BOG 2017" w:hAnsi="BOG 2017"/>
          <w:lang w:val="ka-GE"/>
        </w:rPr>
        <w:t>დო</w:t>
      </w:r>
      <w:r w:rsidR="00F81A84" w:rsidRPr="002A2359">
        <w:rPr>
          <w:rFonts w:ascii="BOG 2017" w:hAnsi="BOG 2017"/>
          <w:lang w:val="ka-GE"/>
        </w:rPr>
        <w:t xml:space="preserve">ლარში და მოიცავდეს საქართველოს კანონმდებლობით </w:t>
      </w:r>
      <w:r w:rsidR="00F81A84" w:rsidRPr="002A2359">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6D43D1" w:rsidRDefault="00F81A84" w:rsidP="00F81A84">
      <w:pPr>
        <w:rPr>
          <w:rFonts w:ascii="BOG 2017" w:hAnsi="BOG 2017"/>
          <w:lang w:val="ka-GE"/>
        </w:rPr>
      </w:pPr>
    </w:p>
    <w:p w14:paraId="129A4B9E" w14:textId="239A4187" w:rsidR="00F81A84" w:rsidRPr="006D43D1" w:rsidRDefault="00A66422" w:rsidP="00F81A84">
      <w:pPr>
        <w:rPr>
          <w:rFonts w:ascii="BOG 2017" w:hAnsi="BOG 2017"/>
          <w:lang w:val="ka-GE"/>
        </w:rPr>
      </w:pPr>
      <w:r>
        <w:rPr>
          <w:rFonts w:ascii="BOG 2017" w:hAnsi="BOG 2017"/>
          <w:lang w:val="ka-GE"/>
        </w:rPr>
        <w:t>ბაზრის კვლევის</w:t>
      </w:r>
      <w:r w:rsidR="00F81A84" w:rsidRPr="006D43D1">
        <w:rPr>
          <w:rFonts w:ascii="BOG 2017" w:hAnsi="BOG 2017"/>
          <w:lang w:val="ka-GE"/>
        </w:rPr>
        <w:t xml:space="preserve">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4453B574" w14:textId="77777777" w:rsidR="00F81A84" w:rsidRPr="006D43D1" w:rsidRDefault="00F81A84" w:rsidP="00F81A84">
      <w:pPr>
        <w:rPr>
          <w:rFonts w:ascii="BOG 2017" w:hAnsi="BOG 2017"/>
          <w:lang w:val="ka-GE"/>
        </w:rPr>
      </w:pPr>
    </w:p>
    <w:p w14:paraId="5A6500CD" w14:textId="65A633F5" w:rsidR="00F81A84" w:rsidRPr="00692BE5" w:rsidRDefault="00A66422" w:rsidP="00F81A84">
      <w:pPr>
        <w:rPr>
          <w:rFonts w:ascii="BOG 2017" w:hAnsi="BOG 2017"/>
          <w:color w:val="auto"/>
        </w:rPr>
      </w:pPr>
      <w:r>
        <w:rPr>
          <w:rFonts w:ascii="BOG 2017" w:hAnsi="BOG 2017"/>
          <w:lang w:val="ka-GE"/>
        </w:rPr>
        <w:t>ბაზრის კვლევის</w:t>
      </w:r>
      <w:r w:rsidRPr="006D43D1">
        <w:rPr>
          <w:rFonts w:ascii="BOG 2017" w:hAnsi="BOG 2017"/>
          <w:lang w:val="ka-GE"/>
        </w:rPr>
        <w:t xml:space="preserve"> </w:t>
      </w:r>
      <w:r w:rsidR="00F81A84" w:rsidRPr="006D43D1">
        <w:rPr>
          <w:rFonts w:ascii="BOG 2017" w:hAnsi="BOG 2017"/>
          <w:lang w:val="ka-GE"/>
        </w:rPr>
        <w:t xml:space="preserve">დასრულების შემდეგ </w:t>
      </w:r>
      <w:r w:rsidR="00E077C0" w:rsidRPr="00E077C0">
        <w:rPr>
          <w:rFonts w:ascii="BOG 2017" w:hAnsi="BOG 2017"/>
          <w:lang w:val="ka-GE"/>
        </w:rPr>
        <w:t>შესაძლოა შეიცვალოს ბანკის მიერ წარმოდგენილი მოთხოვნა</w:t>
      </w:r>
      <w:r w:rsidR="00E077C0">
        <w:rPr>
          <w:rFonts w:ascii="BOG 2017" w:hAnsi="BOG 2017"/>
          <w:lang w:val="ka-GE"/>
        </w:rPr>
        <w:t>;</w:t>
      </w:r>
    </w:p>
    <w:p w14:paraId="6EDF3ED7" w14:textId="77777777" w:rsidR="00F81A84" w:rsidRPr="006D43D1" w:rsidRDefault="00F81A84" w:rsidP="00F81A84">
      <w:pPr>
        <w:rPr>
          <w:rFonts w:ascii="BOG 2017" w:hAnsi="BOG 2017"/>
          <w:color w:val="auto"/>
          <w:lang w:val="ka-GE"/>
        </w:rPr>
      </w:pPr>
    </w:p>
    <w:p w14:paraId="057ABC83" w14:textId="033C126B" w:rsidR="00F81A84" w:rsidRDefault="00F81A84" w:rsidP="00F81A84">
      <w:pPr>
        <w:rPr>
          <w:rFonts w:ascii="BOG 2017" w:hAnsi="BOG 2017"/>
          <w:color w:val="auto"/>
          <w:lang w:val="ka-GE"/>
        </w:rPr>
      </w:pPr>
      <w:r w:rsidRPr="006D43D1">
        <w:rPr>
          <w:rFonts w:ascii="BOG 2017" w:hAnsi="BOG 2017"/>
          <w:color w:val="auto"/>
          <w:lang w:val="ka-GE"/>
        </w:rPr>
        <w:t xml:space="preserve">წინამდებარე </w:t>
      </w:r>
      <w:r w:rsidR="00ED5CD6">
        <w:rPr>
          <w:rFonts w:ascii="BOG 2017" w:hAnsi="BOG 2017"/>
          <w:lang w:val="ka-GE"/>
        </w:rPr>
        <w:t>ბაზრის კვლევის</w:t>
      </w:r>
      <w:r w:rsidR="00ED5CD6" w:rsidRPr="006D43D1">
        <w:rPr>
          <w:rFonts w:ascii="BOG 2017" w:hAnsi="BOG 2017"/>
          <w:lang w:val="ka-GE"/>
        </w:rPr>
        <w:t xml:space="preserve"> </w:t>
      </w:r>
      <w:r w:rsidRPr="006D43D1">
        <w:rPr>
          <w:rFonts w:ascii="BOG 2017" w:hAnsi="BOG 2017"/>
          <w:color w:val="auto"/>
          <w:lang w:val="ka-GE"/>
        </w:rPr>
        <w:t xml:space="preserve">გამოცხადება არ ავალდებულებს ბანკს რომელიმე </w:t>
      </w:r>
      <w:r w:rsidR="00ED5CD6">
        <w:rPr>
          <w:rFonts w:ascii="BOG 2017" w:hAnsi="BOG 2017"/>
          <w:color w:val="auto"/>
          <w:lang w:val="ka-GE"/>
        </w:rPr>
        <w:t>კომპანიასთან</w:t>
      </w:r>
      <w:r w:rsidRPr="006D43D1">
        <w:rPr>
          <w:rFonts w:ascii="BOG 2017" w:hAnsi="BOG 2017"/>
          <w:color w:val="auto"/>
          <w:lang w:val="ka-GE"/>
        </w:rPr>
        <w:t xml:space="preserve"> ხელშეკრულების გაფორმებას. ბანკი უფლებამოსილია ნებისმიერ დროს შეწყვიტოს</w:t>
      </w:r>
      <w:r w:rsidR="006F1CF1">
        <w:rPr>
          <w:rFonts w:ascii="BOG 2017" w:hAnsi="BOG 2017"/>
          <w:color w:val="auto"/>
          <w:lang w:val="ka-GE"/>
        </w:rPr>
        <w:t xml:space="preserve"> </w:t>
      </w:r>
      <w:r w:rsidRPr="006D43D1">
        <w:rPr>
          <w:rFonts w:ascii="BOG 2017" w:hAnsi="BOG 2017"/>
          <w:color w:val="auto"/>
          <w:lang w:val="ka-GE"/>
        </w:rPr>
        <w:t xml:space="preserve">ან გადაავადოს </w:t>
      </w:r>
      <w:r w:rsidR="00ED5CD6">
        <w:rPr>
          <w:rFonts w:ascii="BOG 2017" w:hAnsi="BOG 2017"/>
          <w:lang w:val="ka-GE"/>
        </w:rPr>
        <w:t>ბაზრის კვლევ</w:t>
      </w:r>
      <w:r w:rsidR="00C32C5B">
        <w:rPr>
          <w:rFonts w:ascii="BOG 2017" w:hAnsi="BOG 2017"/>
          <w:lang w:val="ka-GE"/>
        </w:rPr>
        <w:t>ა</w:t>
      </w:r>
      <w:r w:rsidR="00ED5CD6" w:rsidRPr="006D43D1">
        <w:rPr>
          <w:rFonts w:ascii="BOG 2017" w:hAnsi="BOG 2017"/>
          <w:lang w:val="ka-GE"/>
        </w:rPr>
        <w:t xml:space="preserve"> </w:t>
      </w:r>
      <w:r w:rsidRPr="006D43D1">
        <w:rPr>
          <w:rFonts w:ascii="BOG 2017" w:hAnsi="BOG 2017"/>
          <w:color w:val="auto"/>
          <w:lang w:val="ka-GE"/>
        </w:rPr>
        <w:t>თავისი შეხედულებისამებრ</w:t>
      </w:r>
      <w:r w:rsidR="004B7137">
        <w:rPr>
          <w:rFonts w:ascii="BOG 2017" w:hAnsi="BOG 2017"/>
          <w:color w:val="auto"/>
          <w:lang w:val="ka-GE"/>
        </w:rPr>
        <w:t>;</w:t>
      </w:r>
    </w:p>
    <w:p w14:paraId="4E135499" w14:textId="77777777" w:rsidR="00C5732B" w:rsidRDefault="00C5732B" w:rsidP="004B7137">
      <w:pPr>
        <w:rPr>
          <w:rFonts w:ascii="BOG 2017" w:hAnsi="BOG 2017"/>
          <w:color w:val="auto"/>
          <w:lang w:val="ka-GE"/>
        </w:rPr>
      </w:pPr>
    </w:p>
    <w:p w14:paraId="5B1CF2E5" w14:textId="370BCF45" w:rsidR="004F3199" w:rsidRPr="004F3199" w:rsidRDefault="004F3199" w:rsidP="004F3199">
      <w:pPr>
        <w:rPr>
          <w:rFonts w:ascii="BOG 2017" w:hAnsi="BOG 2017"/>
          <w:color w:val="auto"/>
          <w:lang w:val="ka-GE"/>
        </w:rPr>
      </w:pPr>
      <w:r w:rsidRPr="004F3199">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r w:rsidR="004F19F8">
        <w:rPr>
          <w:rFonts w:ascii="BOG 2017" w:hAnsi="BOG 2017"/>
          <w:color w:val="auto"/>
          <w:lang w:val="ka-GE"/>
        </w:rPr>
        <w:t>;</w:t>
      </w:r>
    </w:p>
    <w:p w14:paraId="009F2AC4" w14:textId="77777777" w:rsidR="004F3199" w:rsidRPr="004F3199" w:rsidRDefault="004F3199" w:rsidP="004F3199">
      <w:pPr>
        <w:rPr>
          <w:rFonts w:ascii="BOG 2017" w:hAnsi="BOG 2017"/>
          <w:color w:val="auto"/>
          <w:lang w:val="ka-GE"/>
        </w:rPr>
      </w:pPr>
    </w:p>
    <w:p w14:paraId="75384012" w14:textId="77777777" w:rsidR="004F3199" w:rsidRPr="004F3199" w:rsidRDefault="004F3199" w:rsidP="004F3199">
      <w:pPr>
        <w:rPr>
          <w:rFonts w:ascii="BOG 2017" w:hAnsi="BOG 2017"/>
          <w:color w:val="auto"/>
          <w:lang w:val="ka-GE"/>
        </w:rPr>
      </w:pPr>
      <w:r w:rsidRPr="004F3199">
        <w:rPr>
          <w:rFonts w:ascii="BOG 2017" w:hAnsi="BOG 2017"/>
          <w:color w:val="auto"/>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09FEEC74" w14:textId="77777777" w:rsidR="004F3199" w:rsidRPr="004F3199" w:rsidRDefault="004F3199" w:rsidP="004F3199">
      <w:pPr>
        <w:rPr>
          <w:rFonts w:ascii="BOG 2017" w:hAnsi="BOG 2017"/>
          <w:color w:val="auto"/>
          <w:lang w:val="ka-GE"/>
        </w:rPr>
      </w:pPr>
    </w:p>
    <w:p w14:paraId="13C1CB2D" w14:textId="77777777" w:rsidR="004F3199" w:rsidRPr="004F3199" w:rsidRDefault="004F3199" w:rsidP="004F3199">
      <w:pPr>
        <w:rPr>
          <w:rFonts w:ascii="BOG 2017" w:hAnsi="BOG 2017"/>
          <w:color w:val="auto"/>
          <w:lang w:val="ka-GE"/>
        </w:rPr>
      </w:pPr>
      <w:r w:rsidRPr="004F3199">
        <w:rPr>
          <w:rFonts w:ascii="BOG 2017" w:hAnsi="BOG 2017"/>
          <w:color w:val="auto"/>
          <w:lang w:val="ka-GE"/>
        </w:rPr>
        <w:t>ბანკთან თანამშრომლობის შემთხვევაში მხარე აცხადებს რომ:</w:t>
      </w:r>
    </w:p>
    <w:p w14:paraId="0C9C3732" w14:textId="77777777" w:rsidR="004F3199" w:rsidRPr="004F3199" w:rsidRDefault="004F3199" w:rsidP="004F3199">
      <w:pPr>
        <w:rPr>
          <w:rFonts w:ascii="BOG 2017" w:hAnsi="BOG 2017"/>
          <w:lang w:val="ka-GE"/>
        </w:rPr>
      </w:pPr>
    </w:p>
    <w:p w14:paraId="5FFE3554" w14:textId="77777777" w:rsidR="004F3199" w:rsidRPr="004F3199" w:rsidRDefault="004F3199" w:rsidP="004F3199">
      <w:pPr>
        <w:pStyle w:val="ListParagraph"/>
        <w:numPr>
          <w:ilvl w:val="0"/>
          <w:numId w:val="24"/>
        </w:numPr>
        <w:rPr>
          <w:rFonts w:ascii="BOG 2017" w:hAnsi="BOG 2017"/>
          <w:lang w:val="ka-GE"/>
        </w:rPr>
      </w:pPr>
      <w:r w:rsidRPr="004F3199">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650D240" w14:textId="77777777" w:rsidR="004F3199" w:rsidRPr="004F3199" w:rsidRDefault="004F3199" w:rsidP="004F3199">
      <w:pPr>
        <w:pStyle w:val="ListParagraph"/>
        <w:numPr>
          <w:ilvl w:val="0"/>
          <w:numId w:val="24"/>
        </w:numPr>
        <w:rPr>
          <w:rFonts w:ascii="BOG 2017" w:hAnsi="BOG 2017"/>
          <w:lang w:val="ka-GE"/>
        </w:rPr>
      </w:pPr>
      <w:r w:rsidRPr="004F3199">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559EA8F5" w14:textId="77777777" w:rsidR="004F3199" w:rsidRPr="004F3199" w:rsidRDefault="004F3199" w:rsidP="004F3199">
      <w:pPr>
        <w:pStyle w:val="ListParagraph"/>
        <w:numPr>
          <w:ilvl w:val="0"/>
          <w:numId w:val="24"/>
        </w:numPr>
        <w:rPr>
          <w:rFonts w:ascii="BOG 2017" w:hAnsi="BOG 2017"/>
          <w:lang w:val="ka-GE"/>
        </w:rPr>
      </w:pPr>
      <w:r w:rsidRPr="004F3199">
        <w:rPr>
          <w:rFonts w:ascii="BOG 2017" w:hAnsi="BOG 2017"/>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42C49253" w14:textId="77777777" w:rsidR="004F3199" w:rsidRPr="004F2214" w:rsidRDefault="004F3199" w:rsidP="004F3199">
      <w:pPr>
        <w:pStyle w:val="ListParagraph"/>
        <w:rPr>
          <w:lang w:val="ka-GE"/>
        </w:rPr>
      </w:pPr>
    </w:p>
    <w:p w14:paraId="730E3E65" w14:textId="77777777" w:rsidR="00F81A84" w:rsidRPr="006D43D1" w:rsidRDefault="00F81A84" w:rsidP="00F81A84">
      <w:pPr>
        <w:rPr>
          <w:rFonts w:ascii="BOG 2017" w:hAnsi="BOG 2017"/>
          <w:b/>
          <w:color w:val="auto"/>
          <w:lang w:val="ka-GE"/>
        </w:rPr>
      </w:pPr>
    </w:p>
    <w:p w14:paraId="39B3959E" w14:textId="77777777" w:rsidR="00F81A84" w:rsidRPr="00E02854" w:rsidRDefault="00F81A84" w:rsidP="00F81A84">
      <w:pPr>
        <w:ind w:left="945"/>
        <w:contextualSpacing/>
        <w:rPr>
          <w:color w:val="auto"/>
          <w:lang w:val="ka-GE"/>
        </w:rPr>
      </w:pPr>
    </w:p>
    <w:p w14:paraId="5176EFB1" w14:textId="77777777" w:rsidR="00971FCA" w:rsidRDefault="00971FCA" w:rsidP="002A2EFD">
      <w:pPr>
        <w:pStyle w:val="NoSpacing"/>
        <w:tabs>
          <w:tab w:val="center" w:pos="4801"/>
          <w:tab w:val="right" w:pos="9603"/>
        </w:tabs>
        <w:jc w:val="center"/>
        <w:rPr>
          <w:rFonts w:ascii="BOG 2017" w:hAnsi="BOG 2017"/>
          <w:color w:val="E36C0A" w:themeColor="accent6" w:themeShade="BF"/>
          <w:sz w:val="32"/>
          <w:szCs w:val="50"/>
          <w:lang w:val="ka-GE" w:eastAsia="en-US"/>
        </w:rPr>
      </w:pPr>
    </w:p>
    <w:p w14:paraId="5FAA3C8C" w14:textId="77777777" w:rsidR="00F81A84" w:rsidRDefault="00F81A84" w:rsidP="00F81A84">
      <w:pPr>
        <w:rPr>
          <w:lang w:val="ka-GE"/>
        </w:rPr>
      </w:pPr>
    </w:p>
    <w:p w14:paraId="0D6B4758" w14:textId="77777777" w:rsidR="00F81A84" w:rsidRDefault="00F81A84" w:rsidP="00F81A84">
      <w:pPr>
        <w:rPr>
          <w:lang w:val="ka-GE"/>
        </w:rPr>
      </w:pPr>
    </w:p>
    <w:p w14:paraId="33D06760" w14:textId="77777777" w:rsidR="00F81A84" w:rsidRDefault="00F81A84" w:rsidP="00F81A84">
      <w:pPr>
        <w:rPr>
          <w:lang w:val="ka-GE"/>
        </w:rPr>
      </w:pPr>
    </w:p>
    <w:p w14:paraId="448DD318" w14:textId="77777777" w:rsidR="00F81A84" w:rsidRDefault="00F81A84" w:rsidP="00F81A84">
      <w:pPr>
        <w:rPr>
          <w:lang w:val="ka-GE"/>
        </w:rPr>
      </w:pPr>
    </w:p>
    <w:p w14:paraId="28823B98" w14:textId="77777777" w:rsidR="00D944AC" w:rsidRDefault="00D944AC" w:rsidP="00F81A84">
      <w:pPr>
        <w:rPr>
          <w:lang w:val="ka-GE"/>
        </w:rPr>
      </w:pPr>
    </w:p>
    <w:bookmarkStart w:id="3" w:name="_Toc456350217" w:displacedByCustomXml="next"/>
    <w:bookmarkStart w:id="4" w:name="_Toc456347628"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7B2E08" w:rsidRDefault="007B2E08" w:rsidP="00B17175">
          <w:pPr>
            <w:pStyle w:val="TOCHeading"/>
            <w:ind w:left="360"/>
            <w:jc w:val="center"/>
            <w:rPr>
              <w:rFonts w:ascii="BOG 2017" w:hAnsi="BOG 2017"/>
              <w:sz w:val="24"/>
              <w:szCs w:val="24"/>
              <w:lang w:val="ka-GE"/>
            </w:rPr>
          </w:pPr>
          <w:r w:rsidRPr="007B2E08">
            <w:rPr>
              <w:rFonts w:ascii="BOG 2017" w:hAnsi="BOG 2017"/>
              <w:sz w:val="24"/>
              <w:szCs w:val="24"/>
              <w:lang w:val="ka-GE"/>
            </w:rPr>
            <w:t>სარჩევი</w:t>
          </w:r>
        </w:p>
        <w:p w14:paraId="76DE16B3" w14:textId="5DDF6794" w:rsidR="00C32C5B" w:rsidRDefault="00633247">
          <w:pPr>
            <w:pStyle w:val="TOC1"/>
            <w:rPr>
              <w:rFonts w:asciiTheme="minorHAnsi" w:eastAsiaTheme="minorEastAsia" w:hAnsiTheme="minorHAnsi"/>
              <w:noProof/>
              <w:color w:val="auto"/>
              <w:kern w:val="2"/>
              <w:sz w:val="24"/>
              <w:szCs w:val="24"/>
              <w14:ligatures w14:val="standardContextual"/>
            </w:rPr>
          </w:pPr>
          <w:r w:rsidRPr="00DF20A7">
            <w:rPr>
              <w:rFonts w:ascii="BOG 2017" w:hAnsi="BOG 2017"/>
            </w:rPr>
            <w:fldChar w:fldCharType="begin"/>
          </w:r>
          <w:r w:rsidRPr="00DF20A7">
            <w:rPr>
              <w:rFonts w:ascii="BOG 2017" w:hAnsi="BOG 2017"/>
            </w:rPr>
            <w:instrText xml:space="preserve"> TOC \o "1-3" \h \z \u </w:instrText>
          </w:r>
          <w:r w:rsidRPr="00DF20A7">
            <w:rPr>
              <w:rFonts w:ascii="BOG 2017" w:hAnsi="BOG 2017"/>
            </w:rPr>
            <w:fldChar w:fldCharType="separate"/>
          </w:r>
          <w:hyperlink w:anchor="_Toc213334745" w:history="1">
            <w:r w:rsidR="00C32C5B" w:rsidRPr="00F1348F">
              <w:rPr>
                <w:rStyle w:val="Hyperlink"/>
                <w:rFonts w:ascii="BOG 2017" w:eastAsiaTheme="majorEastAsia" w:hAnsi="BOG 2017" w:cstheme="majorBidi"/>
                <w:b/>
                <w:noProof/>
                <w:lang w:val="ka-GE" w:eastAsia="ja-JP"/>
              </w:rPr>
              <w:t>ინსტრუქცია ბაზრის კვლევაში მონაწილეთათვის</w:t>
            </w:r>
            <w:r w:rsidR="00C32C5B">
              <w:rPr>
                <w:noProof/>
                <w:webHidden/>
              </w:rPr>
              <w:tab/>
            </w:r>
            <w:r w:rsidR="00C32C5B">
              <w:rPr>
                <w:noProof/>
                <w:webHidden/>
              </w:rPr>
              <w:fldChar w:fldCharType="begin"/>
            </w:r>
            <w:r w:rsidR="00C32C5B">
              <w:rPr>
                <w:noProof/>
                <w:webHidden/>
              </w:rPr>
              <w:instrText xml:space="preserve"> PAGEREF _Toc213334745 \h </w:instrText>
            </w:r>
            <w:r w:rsidR="00C32C5B">
              <w:rPr>
                <w:noProof/>
                <w:webHidden/>
              </w:rPr>
            </w:r>
            <w:r w:rsidR="00C32C5B">
              <w:rPr>
                <w:noProof/>
                <w:webHidden/>
              </w:rPr>
              <w:fldChar w:fldCharType="separate"/>
            </w:r>
            <w:r w:rsidR="00C32C5B">
              <w:rPr>
                <w:noProof/>
                <w:webHidden/>
              </w:rPr>
              <w:t>1</w:t>
            </w:r>
            <w:r w:rsidR="00C32C5B">
              <w:rPr>
                <w:noProof/>
                <w:webHidden/>
              </w:rPr>
              <w:fldChar w:fldCharType="end"/>
            </w:r>
          </w:hyperlink>
        </w:p>
        <w:p w14:paraId="4119D247" w14:textId="6B0AB655" w:rsidR="00C32C5B" w:rsidRDefault="00C32C5B">
          <w:pPr>
            <w:pStyle w:val="TOC1"/>
            <w:rPr>
              <w:rFonts w:asciiTheme="minorHAnsi" w:eastAsiaTheme="minorEastAsia" w:hAnsiTheme="minorHAnsi"/>
              <w:noProof/>
              <w:color w:val="auto"/>
              <w:kern w:val="2"/>
              <w:sz w:val="24"/>
              <w:szCs w:val="24"/>
              <w14:ligatures w14:val="standardContextual"/>
            </w:rPr>
          </w:pPr>
          <w:hyperlink w:anchor="_Toc213334746" w:history="1">
            <w:r w:rsidRPr="00F1348F">
              <w:rPr>
                <w:rStyle w:val="Hyperlink"/>
                <w:rFonts w:ascii="BOG 2017" w:hAnsi="BOG 2017"/>
                <w:noProof/>
                <w:lang w:val="ka-GE"/>
              </w:rPr>
              <w:t>1.</w:t>
            </w:r>
            <w:r>
              <w:rPr>
                <w:rFonts w:asciiTheme="minorHAnsi" w:eastAsiaTheme="minorEastAsia" w:hAnsiTheme="minorHAnsi"/>
                <w:noProof/>
                <w:color w:val="auto"/>
                <w:kern w:val="2"/>
                <w:sz w:val="24"/>
                <w:szCs w:val="24"/>
                <w14:ligatures w14:val="standardContextual"/>
              </w:rPr>
              <w:tab/>
            </w:r>
            <w:r w:rsidRPr="00F1348F">
              <w:rPr>
                <w:rStyle w:val="Hyperlink"/>
                <w:rFonts w:ascii="BOG 2017" w:hAnsi="BOG 2017"/>
                <w:noProof/>
                <w:lang w:val="ka-GE"/>
              </w:rPr>
              <w:t>ზოგადი</w:t>
            </w:r>
            <w:r w:rsidRPr="00F1348F">
              <w:rPr>
                <w:rStyle w:val="Hyperlink"/>
                <w:rFonts w:ascii="BOG 2017" w:hAnsi="BOG 2017"/>
                <w:noProof/>
              </w:rPr>
              <w:t xml:space="preserve"> ინფორმაცია</w:t>
            </w:r>
            <w:r>
              <w:rPr>
                <w:noProof/>
                <w:webHidden/>
              </w:rPr>
              <w:tab/>
            </w:r>
            <w:r>
              <w:rPr>
                <w:noProof/>
                <w:webHidden/>
              </w:rPr>
              <w:fldChar w:fldCharType="begin"/>
            </w:r>
            <w:r>
              <w:rPr>
                <w:noProof/>
                <w:webHidden/>
              </w:rPr>
              <w:instrText xml:space="preserve"> PAGEREF _Toc213334746 \h </w:instrText>
            </w:r>
            <w:r>
              <w:rPr>
                <w:noProof/>
                <w:webHidden/>
              </w:rPr>
            </w:r>
            <w:r>
              <w:rPr>
                <w:noProof/>
                <w:webHidden/>
              </w:rPr>
              <w:fldChar w:fldCharType="separate"/>
            </w:r>
            <w:r>
              <w:rPr>
                <w:noProof/>
                <w:webHidden/>
              </w:rPr>
              <w:t>3</w:t>
            </w:r>
            <w:r>
              <w:rPr>
                <w:noProof/>
                <w:webHidden/>
              </w:rPr>
              <w:fldChar w:fldCharType="end"/>
            </w:r>
          </w:hyperlink>
        </w:p>
        <w:p w14:paraId="16A4D45F" w14:textId="67AA560E" w:rsidR="00C32C5B" w:rsidRDefault="00C32C5B">
          <w:pPr>
            <w:pStyle w:val="TOC1"/>
            <w:rPr>
              <w:rFonts w:asciiTheme="minorHAnsi" w:eastAsiaTheme="minorEastAsia" w:hAnsiTheme="minorHAnsi"/>
              <w:noProof/>
              <w:color w:val="auto"/>
              <w:kern w:val="2"/>
              <w:sz w:val="24"/>
              <w:szCs w:val="24"/>
              <w14:ligatures w14:val="standardContextual"/>
            </w:rPr>
          </w:pPr>
          <w:hyperlink w:anchor="_Toc213334747" w:history="1">
            <w:r w:rsidRPr="00F1348F">
              <w:rPr>
                <w:rStyle w:val="Hyperlink"/>
                <w:rFonts w:ascii="BOG 2017" w:hAnsi="BOG 2017"/>
                <w:noProof/>
              </w:rPr>
              <w:t>2.</w:t>
            </w:r>
            <w:r>
              <w:rPr>
                <w:rFonts w:asciiTheme="minorHAnsi" w:eastAsiaTheme="minorEastAsia" w:hAnsiTheme="minorHAnsi"/>
                <w:noProof/>
                <w:color w:val="auto"/>
                <w:kern w:val="2"/>
                <w:sz w:val="24"/>
                <w:szCs w:val="24"/>
                <w14:ligatures w14:val="standardContextual"/>
              </w:rPr>
              <w:tab/>
            </w:r>
            <w:r w:rsidRPr="00F1348F">
              <w:rPr>
                <w:rStyle w:val="Hyperlink"/>
                <w:rFonts w:ascii="BOG 2017" w:hAnsi="BOG 2017"/>
                <w:noProof/>
                <w:lang w:val="ka-GE"/>
              </w:rPr>
              <w:t>შესყიდვის</w:t>
            </w:r>
            <w:r w:rsidRPr="00F1348F">
              <w:rPr>
                <w:rStyle w:val="Hyperlink"/>
                <w:rFonts w:ascii="BOG 2017" w:hAnsi="BOG 2017"/>
                <w:noProof/>
              </w:rPr>
              <w:t xml:space="preserve"> საგანი</w:t>
            </w:r>
            <w:r>
              <w:rPr>
                <w:noProof/>
                <w:webHidden/>
              </w:rPr>
              <w:tab/>
            </w:r>
            <w:r>
              <w:rPr>
                <w:noProof/>
                <w:webHidden/>
              </w:rPr>
              <w:fldChar w:fldCharType="begin"/>
            </w:r>
            <w:r>
              <w:rPr>
                <w:noProof/>
                <w:webHidden/>
              </w:rPr>
              <w:instrText xml:space="preserve"> PAGEREF _Toc213334747 \h </w:instrText>
            </w:r>
            <w:r>
              <w:rPr>
                <w:noProof/>
                <w:webHidden/>
              </w:rPr>
            </w:r>
            <w:r>
              <w:rPr>
                <w:noProof/>
                <w:webHidden/>
              </w:rPr>
              <w:fldChar w:fldCharType="separate"/>
            </w:r>
            <w:r>
              <w:rPr>
                <w:noProof/>
                <w:webHidden/>
              </w:rPr>
              <w:t>3</w:t>
            </w:r>
            <w:r>
              <w:rPr>
                <w:noProof/>
                <w:webHidden/>
              </w:rPr>
              <w:fldChar w:fldCharType="end"/>
            </w:r>
          </w:hyperlink>
        </w:p>
        <w:p w14:paraId="4C740D8A" w14:textId="0FA64EA9" w:rsidR="00C32C5B" w:rsidRDefault="00C32C5B">
          <w:pPr>
            <w:pStyle w:val="TOC1"/>
            <w:rPr>
              <w:rFonts w:asciiTheme="minorHAnsi" w:eastAsiaTheme="minorEastAsia" w:hAnsiTheme="minorHAnsi"/>
              <w:noProof/>
              <w:color w:val="auto"/>
              <w:kern w:val="2"/>
              <w:sz w:val="24"/>
              <w:szCs w:val="24"/>
              <w14:ligatures w14:val="standardContextual"/>
            </w:rPr>
          </w:pPr>
          <w:hyperlink w:anchor="_Toc213334748" w:history="1">
            <w:r w:rsidRPr="00F1348F">
              <w:rPr>
                <w:rStyle w:val="Hyperlink"/>
                <w:rFonts w:ascii="BOG 2017" w:hAnsi="BOG 2017"/>
                <w:noProof/>
                <w:lang w:val="ka-GE"/>
              </w:rPr>
              <w:t>3.</w:t>
            </w:r>
            <w:r>
              <w:rPr>
                <w:rFonts w:asciiTheme="minorHAnsi" w:eastAsiaTheme="minorEastAsia" w:hAnsiTheme="minorHAnsi"/>
                <w:noProof/>
                <w:color w:val="auto"/>
                <w:kern w:val="2"/>
                <w:sz w:val="24"/>
                <w:szCs w:val="24"/>
                <w14:ligatures w14:val="standardContextual"/>
              </w:rPr>
              <w:tab/>
            </w:r>
            <w:r w:rsidRPr="00F1348F">
              <w:rPr>
                <w:rStyle w:val="Hyperlink"/>
                <w:rFonts w:ascii="BOG 2017" w:hAnsi="BOG 2017"/>
                <w:noProof/>
                <w:lang w:val="ka-GE"/>
              </w:rPr>
              <w:t>ანგარიშსწორების პირობა</w:t>
            </w:r>
            <w:r>
              <w:rPr>
                <w:noProof/>
                <w:webHidden/>
              </w:rPr>
              <w:tab/>
            </w:r>
            <w:r>
              <w:rPr>
                <w:noProof/>
                <w:webHidden/>
              </w:rPr>
              <w:fldChar w:fldCharType="begin"/>
            </w:r>
            <w:r>
              <w:rPr>
                <w:noProof/>
                <w:webHidden/>
              </w:rPr>
              <w:instrText xml:space="preserve"> PAGEREF _Toc213334748 \h </w:instrText>
            </w:r>
            <w:r>
              <w:rPr>
                <w:noProof/>
                <w:webHidden/>
              </w:rPr>
            </w:r>
            <w:r>
              <w:rPr>
                <w:noProof/>
                <w:webHidden/>
              </w:rPr>
              <w:fldChar w:fldCharType="separate"/>
            </w:r>
            <w:r>
              <w:rPr>
                <w:noProof/>
                <w:webHidden/>
              </w:rPr>
              <w:t>3</w:t>
            </w:r>
            <w:r>
              <w:rPr>
                <w:noProof/>
                <w:webHidden/>
              </w:rPr>
              <w:fldChar w:fldCharType="end"/>
            </w:r>
          </w:hyperlink>
        </w:p>
        <w:p w14:paraId="1B38367C" w14:textId="1A6F7CD0" w:rsidR="00C32C5B" w:rsidRDefault="00C32C5B">
          <w:pPr>
            <w:pStyle w:val="TOC1"/>
            <w:rPr>
              <w:rFonts w:asciiTheme="minorHAnsi" w:eastAsiaTheme="minorEastAsia" w:hAnsiTheme="minorHAnsi"/>
              <w:noProof/>
              <w:color w:val="auto"/>
              <w:kern w:val="2"/>
              <w:sz w:val="24"/>
              <w:szCs w:val="24"/>
              <w14:ligatures w14:val="standardContextual"/>
            </w:rPr>
          </w:pPr>
          <w:hyperlink w:anchor="_Toc213334749" w:history="1">
            <w:r w:rsidRPr="00F1348F">
              <w:rPr>
                <w:rStyle w:val="Hyperlink"/>
                <w:rFonts w:ascii="BOG 2017" w:hAnsi="BOG 2017"/>
                <w:noProof/>
                <w:lang w:val="ka-GE"/>
              </w:rPr>
              <w:t>4.</w:t>
            </w:r>
            <w:r>
              <w:rPr>
                <w:rFonts w:asciiTheme="minorHAnsi" w:eastAsiaTheme="minorEastAsia" w:hAnsiTheme="minorHAnsi"/>
                <w:noProof/>
                <w:color w:val="auto"/>
                <w:kern w:val="2"/>
                <w:sz w:val="24"/>
                <w:szCs w:val="24"/>
                <w14:ligatures w14:val="standardContextual"/>
              </w:rPr>
              <w:tab/>
            </w:r>
            <w:r w:rsidRPr="00F1348F">
              <w:rPr>
                <w:rStyle w:val="Hyperlink"/>
                <w:rFonts w:ascii="BOG 2017" w:hAnsi="BOG 2017"/>
                <w:noProof/>
                <w:lang w:val="ka-GE"/>
              </w:rPr>
              <w:t>ძირითადი მოთხოვნები</w:t>
            </w:r>
            <w:r>
              <w:rPr>
                <w:noProof/>
                <w:webHidden/>
              </w:rPr>
              <w:tab/>
            </w:r>
            <w:r>
              <w:rPr>
                <w:noProof/>
                <w:webHidden/>
              </w:rPr>
              <w:fldChar w:fldCharType="begin"/>
            </w:r>
            <w:r>
              <w:rPr>
                <w:noProof/>
                <w:webHidden/>
              </w:rPr>
              <w:instrText xml:space="preserve"> PAGEREF _Toc213334749 \h </w:instrText>
            </w:r>
            <w:r>
              <w:rPr>
                <w:noProof/>
                <w:webHidden/>
              </w:rPr>
            </w:r>
            <w:r>
              <w:rPr>
                <w:noProof/>
                <w:webHidden/>
              </w:rPr>
              <w:fldChar w:fldCharType="separate"/>
            </w:r>
            <w:r>
              <w:rPr>
                <w:noProof/>
                <w:webHidden/>
              </w:rPr>
              <w:t>3</w:t>
            </w:r>
            <w:r>
              <w:rPr>
                <w:noProof/>
                <w:webHidden/>
              </w:rPr>
              <w:fldChar w:fldCharType="end"/>
            </w:r>
          </w:hyperlink>
        </w:p>
        <w:p w14:paraId="568EF43C" w14:textId="1BE1A4C7" w:rsidR="00C32C5B" w:rsidRDefault="00C32C5B">
          <w:pPr>
            <w:pStyle w:val="TOC1"/>
            <w:rPr>
              <w:rFonts w:asciiTheme="minorHAnsi" w:eastAsiaTheme="minorEastAsia" w:hAnsiTheme="minorHAnsi"/>
              <w:noProof/>
              <w:color w:val="auto"/>
              <w:kern w:val="2"/>
              <w:sz w:val="24"/>
              <w:szCs w:val="24"/>
              <w14:ligatures w14:val="standardContextual"/>
            </w:rPr>
          </w:pPr>
          <w:hyperlink w:anchor="_Toc213334750" w:history="1">
            <w:r w:rsidRPr="00F1348F">
              <w:rPr>
                <w:rStyle w:val="Hyperlink"/>
                <w:rFonts w:ascii="BOG 2017" w:hAnsi="BOG 2017"/>
                <w:noProof/>
                <w:lang w:val="ka-GE"/>
              </w:rPr>
              <w:t>5.</w:t>
            </w:r>
            <w:r>
              <w:rPr>
                <w:rFonts w:asciiTheme="minorHAnsi" w:eastAsiaTheme="minorEastAsia" w:hAnsiTheme="minorHAnsi"/>
                <w:noProof/>
                <w:color w:val="auto"/>
                <w:kern w:val="2"/>
                <w:sz w:val="24"/>
                <w:szCs w:val="24"/>
                <w14:ligatures w14:val="standardContextual"/>
              </w:rPr>
              <w:tab/>
            </w:r>
            <w:r w:rsidRPr="00F1348F">
              <w:rPr>
                <w:rStyle w:val="Hyperlink"/>
                <w:rFonts w:ascii="BOG 2017" w:hAnsi="BOG 2017"/>
                <w:noProof/>
                <w:lang w:val="ka-GE"/>
              </w:rPr>
              <w:t>თანდართული დოკუმენტაცია</w:t>
            </w:r>
            <w:r>
              <w:rPr>
                <w:noProof/>
                <w:webHidden/>
              </w:rPr>
              <w:tab/>
            </w:r>
            <w:r>
              <w:rPr>
                <w:noProof/>
                <w:webHidden/>
              </w:rPr>
              <w:fldChar w:fldCharType="begin"/>
            </w:r>
            <w:r>
              <w:rPr>
                <w:noProof/>
                <w:webHidden/>
              </w:rPr>
              <w:instrText xml:space="preserve"> PAGEREF _Toc213334750 \h </w:instrText>
            </w:r>
            <w:r>
              <w:rPr>
                <w:noProof/>
                <w:webHidden/>
              </w:rPr>
            </w:r>
            <w:r>
              <w:rPr>
                <w:noProof/>
                <w:webHidden/>
              </w:rPr>
              <w:fldChar w:fldCharType="separate"/>
            </w:r>
            <w:r>
              <w:rPr>
                <w:noProof/>
                <w:webHidden/>
              </w:rPr>
              <w:t>3</w:t>
            </w:r>
            <w:r>
              <w:rPr>
                <w:noProof/>
                <w:webHidden/>
              </w:rPr>
              <w:fldChar w:fldCharType="end"/>
            </w:r>
          </w:hyperlink>
        </w:p>
        <w:p w14:paraId="60752384" w14:textId="453C7CAF" w:rsidR="001665D6" w:rsidRPr="00DF20A7" w:rsidRDefault="00633247" w:rsidP="00534B11">
          <w:pPr>
            <w:rPr>
              <w:rFonts w:ascii="BOG 2017" w:hAnsi="BOG 2017"/>
            </w:rPr>
          </w:pPr>
          <w:r w:rsidRPr="00DF20A7">
            <w:rPr>
              <w:rFonts w:ascii="BOG 2017" w:hAnsi="BOG 2017"/>
              <w:b/>
              <w:bCs/>
              <w:noProof/>
            </w:rPr>
            <w:fldChar w:fldCharType="end"/>
          </w:r>
        </w:p>
      </w:sdtContent>
    </w:sdt>
    <w:p w14:paraId="54ED23B9" w14:textId="77777777" w:rsidR="00533CA6" w:rsidRPr="00DF20A7" w:rsidRDefault="00533CA6">
      <w:pPr>
        <w:jc w:val="left"/>
        <w:rPr>
          <w:rFonts w:ascii="BOG 2017" w:eastAsiaTheme="majorEastAsia" w:hAnsi="BOG 2017" w:cstheme="majorBidi"/>
          <w:b/>
          <w:bCs/>
          <w:color w:val="FF671B"/>
          <w:sz w:val="28"/>
          <w:szCs w:val="28"/>
          <w:lang w:eastAsia="ja-JP"/>
        </w:rPr>
      </w:pPr>
      <w:r w:rsidRPr="00DF20A7">
        <w:rPr>
          <w:rFonts w:ascii="BOG 2017" w:hAnsi="BOG 2017"/>
        </w:rPr>
        <w:br w:type="page"/>
      </w:r>
    </w:p>
    <w:p w14:paraId="5C31A0D5" w14:textId="788B1B48" w:rsidR="00FB6167" w:rsidRPr="007B2E08" w:rsidRDefault="007B2E08" w:rsidP="00CB7D1A">
      <w:pPr>
        <w:pStyle w:val="Heading1"/>
        <w:numPr>
          <w:ilvl w:val="0"/>
          <w:numId w:val="12"/>
        </w:numPr>
        <w:rPr>
          <w:rFonts w:ascii="BOG 2017" w:eastAsiaTheme="minorEastAsia" w:hAnsi="BOG 2017"/>
          <w:sz w:val="20"/>
          <w:szCs w:val="20"/>
          <w:lang w:val="ka-GE"/>
        </w:rPr>
      </w:pPr>
      <w:bookmarkStart w:id="5" w:name="_Toc213334746"/>
      <w:r w:rsidRPr="007B2E08">
        <w:rPr>
          <w:rFonts w:ascii="BOG 2017" w:hAnsi="BOG 2017"/>
          <w:sz w:val="20"/>
          <w:szCs w:val="20"/>
          <w:lang w:val="ka-GE"/>
        </w:rPr>
        <w:lastRenderedPageBreak/>
        <w:t>ზოგადი</w:t>
      </w:r>
      <w:r w:rsidR="00FB6167" w:rsidRPr="007B2E08">
        <w:rPr>
          <w:rFonts w:ascii="BOG 2017" w:hAnsi="BOG 2017"/>
          <w:sz w:val="20"/>
          <w:szCs w:val="20"/>
        </w:rPr>
        <w:t xml:space="preserve"> ინფორმაცია</w:t>
      </w:r>
      <w:bookmarkEnd w:id="5"/>
      <w:bookmarkEnd w:id="4"/>
      <w:bookmarkEnd w:id="3"/>
      <w:r w:rsidR="007E0755" w:rsidRPr="007B2E08">
        <w:rPr>
          <w:rFonts w:ascii="BOG 2017" w:eastAsiaTheme="minorEastAsia" w:hAnsi="BOG 2017"/>
          <w:sz w:val="20"/>
          <w:szCs w:val="20"/>
          <w:lang w:val="ka-GE"/>
        </w:rPr>
        <w:tab/>
      </w:r>
    </w:p>
    <w:p w14:paraId="7EB6DC9F" w14:textId="4E040937" w:rsidR="004C5DC1" w:rsidRPr="004E302A" w:rsidRDefault="000D19A9" w:rsidP="0082350A">
      <w:pPr>
        <w:rPr>
          <w:rFonts w:ascii="BOG 2017" w:eastAsiaTheme="minorEastAsia" w:hAnsi="BOG 2017"/>
          <w:color w:val="auto"/>
          <w:lang w:val="ka-GE" w:eastAsia="ja-JP"/>
        </w:rPr>
      </w:pPr>
      <w:r w:rsidRPr="007B2E08">
        <w:rPr>
          <w:rFonts w:ascii="BOG 2017" w:eastAsiaTheme="minorEastAsia" w:hAnsi="BOG 2017"/>
          <w:color w:val="auto"/>
          <w:lang w:val="ka-GE" w:eastAsia="ja-JP"/>
        </w:rPr>
        <w:t xml:space="preserve">სს </w:t>
      </w:r>
      <w:r w:rsidR="000245B2">
        <w:rPr>
          <w:rFonts w:ascii="BOG 2017" w:eastAsiaTheme="minorEastAsia" w:hAnsi="BOG 2017"/>
          <w:color w:val="auto"/>
          <w:lang w:val="ka-GE" w:eastAsia="ja-JP"/>
        </w:rPr>
        <w:t>„</w:t>
      </w:r>
      <w:r w:rsidRPr="007B2E08">
        <w:rPr>
          <w:rFonts w:ascii="BOG 2017" w:eastAsiaTheme="minorEastAsia" w:hAnsi="BOG 2017"/>
          <w:color w:val="auto"/>
          <w:lang w:val="ka-GE" w:eastAsia="ja-JP"/>
        </w:rPr>
        <w:t>საქართველოს ბანკი</w:t>
      </w:r>
      <w:r w:rsidR="000245B2">
        <w:rPr>
          <w:rFonts w:ascii="BOG 2017" w:eastAsiaTheme="minorEastAsia" w:hAnsi="BOG 2017"/>
          <w:color w:val="auto"/>
          <w:lang w:val="ka-GE" w:eastAsia="ja-JP"/>
        </w:rPr>
        <w:t>“</w:t>
      </w:r>
      <w:r w:rsidRPr="007B2E08">
        <w:rPr>
          <w:rFonts w:ascii="BOG 2017" w:eastAsiaTheme="minorEastAsia" w:hAnsi="BOG 2017"/>
          <w:color w:val="auto"/>
          <w:lang w:val="ka-GE" w:eastAsia="ja-JP"/>
        </w:rPr>
        <w:t xml:space="preserve"> </w:t>
      </w:r>
      <w:r w:rsidR="005663CA" w:rsidRPr="007B2E08">
        <w:rPr>
          <w:rFonts w:ascii="BOG 2017" w:eastAsiaTheme="minorEastAsia" w:hAnsi="BOG 2017"/>
          <w:color w:val="auto"/>
          <w:lang w:eastAsia="ja-JP"/>
        </w:rPr>
        <w:t>(</w:t>
      </w:r>
      <w:r w:rsidR="005663CA" w:rsidRPr="007B2E08">
        <w:rPr>
          <w:rFonts w:ascii="BOG 2017" w:eastAsiaTheme="minorEastAsia" w:hAnsi="BOG 2017"/>
          <w:color w:val="auto"/>
          <w:lang w:val="ka-GE" w:eastAsia="ja-JP"/>
        </w:rPr>
        <w:t xml:space="preserve">შემდგომში </w:t>
      </w:r>
      <w:r w:rsidR="000245B2">
        <w:rPr>
          <w:rFonts w:ascii="BOG 2017" w:eastAsiaTheme="minorEastAsia" w:hAnsi="BOG 2017"/>
          <w:color w:val="auto"/>
          <w:lang w:val="ka-GE" w:eastAsia="ja-JP"/>
        </w:rPr>
        <w:t>- „</w:t>
      </w:r>
      <w:r w:rsidR="005663CA" w:rsidRPr="007B2E08">
        <w:rPr>
          <w:rFonts w:ascii="BOG 2017" w:eastAsiaTheme="minorEastAsia" w:hAnsi="BOG 2017"/>
          <w:color w:val="auto"/>
          <w:lang w:val="ka-GE" w:eastAsia="ja-JP"/>
        </w:rPr>
        <w:t>ბანკი</w:t>
      </w:r>
      <w:r w:rsidR="000245B2">
        <w:rPr>
          <w:rFonts w:ascii="BOG 2017" w:eastAsiaTheme="minorEastAsia" w:hAnsi="BOG 2017"/>
          <w:color w:val="auto"/>
          <w:lang w:val="ka-GE" w:eastAsia="ja-JP"/>
        </w:rPr>
        <w:t>“</w:t>
      </w:r>
      <w:r w:rsidR="005663CA" w:rsidRPr="007B2E08">
        <w:rPr>
          <w:rFonts w:ascii="BOG 2017" w:eastAsiaTheme="minorEastAsia" w:hAnsi="BOG 2017"/>
          <w:color w:val="auto"/>
          <w:lang w:val="ka-GE" w:eastAsia="ja-JP"/>
        </w:rPr>
        <w:t xml:space="preserve">) </w:t>
      </w:r>
      <w:r w:rsidRPr="007B2E08">
        <w:rPr>
          <w:rFonts w:ascii="BOG 2017" w:eastAsiaTheme="minorEastAsia" w:hAnsi="BOG 2017"/>
          <w:color w:val="auto"/>
          <w:lang w:val="ka-GE" w:eastAsia="ja-JP"/>
        </w:rPr>
        <w:t xml:space="preserve">აცხადებს </w:t>
      </w:r>
      <w:r w:rsidR="004F19F8" w:rsidRPr="004F19F8">
        <w:rPr>
          <w:rFonts w:ascii="BOG 2017" w:eastAsiaTheme="minorEastAsia" w:hAnsi="BOG 2017"/>
          <w:color w:val="auto"/>
          <w:lang w:val="ka-GE" w:eastAsia="ja-JP"/>
        </w:rPr>
        <w:t>ბაზრის კვლევა</w:t>
      </w:r>
      <w:r w:rsidR="004F19F8">
        <w:rPr>
          <w:rFonts w:ascii="BOG 2017" w:eastAsiaTheme="minorEastAsia" w:hAnsi="BOG 2017"/>
          <w:color w:val="auto"/>
          <w:lang w:val="ka-GE" w:eastAsia="ja-JP"/>
        </w:rPr>
        <w:t>ს</w:t>
      </w:r>
      <w:r w:rsidR="004F19F8" w:rsidRPr="004F19F8">
        <w:rPr>
          <w:rFonts w:ascii="BOG 2017" w:eastAsiaTheme="minorEastAsia" w:hAnsi="BOG 2017"/>
          <w:color w:val="auto"/>
          <w:lang w:val="ka-GE" w:eastAsia="ja-JP"/>
        </w:rPr>
        <w:t xml:space="preserve"> </w:t>
      </w:r>
      <w:r w:rsidR="004E302A" w:rsidRPr="004E302A">
        <w:rPr>
          <w:rFonts w:ascii="BOG 2017" w:eastAsiaTheme="minorEastAsia" w:hAnsi="BOG 2017"/>
          <w:color w:val="auto"/>
          <w:lang w:val="ka-GE" w:eastAsia="ja-JP"/>
        </w:rPr>
        <w:t>Storage სისტემების შესყიდვაზე</w:t>
      </w:r>
      <w:bookmarkStart w:id="6" w:name="_Toc462407871"/>
      <w:r w:rsidR="004E302A">
        <w:rPr>
          <w:rFonts w:ascii="BOG 2017" w:eastAsiaTheme="minorEastAsia" w:hAnsi="BOG 2017"/>
          <w:color w:val="auto"/>
          <w:lang w:val="ka-GE" w:eastAsia="ja-JP"/>
        </w:rPr>
        <w:t xml:space="preserve"> </w:t>
      </w:r>
      <w:r w:rsidR="00E665A9">
        <w:rPr>
          <w:rFonts w:ascii="BOG 2017" w:eastAsiaTheme="minorEastAsia" w:hAnsi="BOG 2017"/>
          <w:color w:val="auto"/>
          <w:lang w:val="ka-GE" w:eastAsia="ja-JP"/>
        </w:rPr>
        <w:t xml:space="preserve">ფასის დასადგენად </w:t>
      </w:r>
      <w:r w:rsidR="0090565A">
        <w:rPr>
          <w:rFonts w:ascii="BOG 2017" w:eastAsiaTheme="minorEastAsia" w:hAnsi="BOG 2017"/>
          <w:color w:val="auto"/>
          <w:lang w:val="ka-GE" w:eastAsia="ja-JP"/>
        </w:rPr>
        <w:t xml:space="preserve">- </w:t>
      </w:r>
      <w:r w:rsidR="004E302A">
        <w:rPr>
          <w:rFonts w:ascii="BOG 2017" w:eastAsiaTheme="minorEastAsia" w:hAnsi="BOG 2017"/>
          <w:color w:val="auto"/>
          <w:lang w:val="ka-GE" w:eastAsia="ja-JP"/>
        </w:rPr>
        <w:t>3</w:t>
      </w:r>
      <w:r w:rsidR="004E302A" w:rsidRPr="004E302A">
        <w:rPr>
          <w:rFonts w:ascii="BOG 2017" w:eastAsiaTheme="minorEastAsia" w:hAnsi="BOG 2017"/>
          <w:color w:val="auto"/>
          <w:lang w:val="ka-GE" w:eastAsia="ja-JP"/>
        </w:rPr>
        <w:t xml:space="preserve"> წლიანი მხარდაჭერის </w:t>
      </w:r>
      <w:r w:rsidR="004E302A">
        <w:rPr>
          <w:rFonts w:ascii="BOG 2017" w:eastAsiaTheme="minorEastAsia" w:hAnsi="BOG 2017"/>
          <w:color w:val="auto"/>
          <w:lang w:val="ka-GE" w:eastAsia="ja-JP"/>
        </w:rPr>
        <w:t>გათვალისწინებით.</w:t>
      </w:r>
    </w:p>
    <w:p w14:paraId="33AB2C4A" w14:textId="77777777" w:rsidR="00B21DCB" w:rsidRPr="006B6B8D" w:rsidRDefault="00B21DCB" w:rsidP="0082350A">
      <w:pPr>
        <w:rPr>
          <w:rFonts w:ascii="BOG 2017" w:eastAsiaTheme="minorEastAsia" w:hAnsi="BOG 2017"/>
          <w:color w:val="auto"/>
          <w:lang w:val="ka-GE" w:eastAsia="ja-JP"/>
        </w:rPr>
      </w:pPr>
    </w:p>
    <w:p w14:paraId="1B934994" w14:textId="24BB3E32" w:rsidR="00F95186" w:rsidRDefault="007B2E08" w:rsidP="00F95186">
      <w:pPr>
        <w:pStyle w:val="Heading1"/>
        <w:numPr>
          <w:ilvl w:val="0"/>
          <w:numId w:val="12"/>
        </w:numPr>
        <w:rPr>
          <w:rFonts w:ascii="BOG 2017" w:hAnsi="BOG 2017"/>
          <w:sz w:val="20"/>
          <w:szCs w:val="20"/>
        </w:rPr>
      </w:pPr>
      <w:bookmarkStart w:id="7" w:name="_Toc213334747"/>
      <w:r w:rsidRPr="007B2E08">
        <w:rPr>
          <w:rFonts w:ascii="BOG 2017" w:hAnsi="BOG 2017"/>
          <w:sz w:val="20"/>
          <w:szCs w:val="20"/>
          <w:lang w:val="ka-GE"/>
        </w:rPr>
        <w:t>შესყიდვის</w:t>
      </w:r>
      <w:r w:rsidR="00C54132" w:rsidRPr="007B2E08">
        <w:rPr>
          <w:rFonts w:ascii="BOG 2017" w:hAnsi="BOG 2017"/>
          <w:sz w:val="20"/>
          <w:szCs w:val="20"/>
        </w:rPr>
        <w:t xml:space="preserve"> საგანი</w:t>
      </w:r>
      <w:bookmarkEnd w:id="7"/>
      <w:r w:rsidR="00C54132" w:rsidRPr="007B2E08">
        <w:rPr>
          <w:rFonts w:ascii="BOG 2017" w:hAnsi="BOG 2017"/>
          <w:sz w:val="20"/>
          <w:szCs w:val="20"/>
        </w:rPr>
        <w:t xml:space="preserve"> </w:t>
      </w:r>
    </w:p>
    <w:p w14:paraId="301BA5B7" w14:textId="201ACB1B" w:rsidR="008D0243" w:rsidRPr="008D0243" w:rsidRDefault="008D0243" w:rsidP="008D0243">
      <w:pPr>
        <w:rPr>
          <w:rFonts w:ascii="BOG 2017" w:eastAsiaTheme="minorEastAsia" w:hAnsi="BOG 2017"/>
          <w:color w:val="auto"/>
          <w:lang w:val="ka-GE" w:eastAsia="ja-JP"/>
        </w:rPr>
      </w:pPr>
      <w:r w:rsidRPr="008D0243">
        <w:rPr>
          <w:rFonts w:ascii="BOG 2017" w:eastAsiaTheme="minorEastAsia" w:hAnsi="BOG 2017"/>
          <w:color w:val="auto"/>
          <w:lang w:val="ka-GE" w:eastAsia="ja-JP"/>
        </w:rPr>
        <w:t xml:space="preserve">შემოთავაზებული </w:t>
      </w:r>
      <w:r w:rsidR="004E302A">
        <w:rPr>
          <w:rFonts w:ascii="BOG 2017" w:eastAsiaTheme="minorEastAsia" w:hAnsi="BOG 2017"/>
          <w:color w:val="auto"/>
          <w:lang w:val="ka-GE" w:eastAsia="ja-JP"/>
        </w:rPr>
        <w:t>პროდუქი სრულად უნდა აკმაყოფილებდეს თანდართულ ფაილში (</w:t>
      </w:r>
      <w:proofErr w:type="spellStart"/>
      <w:r w:rsidR="00391287" w:rsidRPr="00391287">
        <w:rPr>
          <w:rFonts w:ascii="BOG 2017" w:eastAsiaTheme="minorEastAsia" w:hAnsi="BOG 2017"/>
          <w:b/>
          <w:bCs/>
          <w:color w:val="auto"/>
          <w:lang w:eastAsia="ja-JP"/>
        </w:rPr>
        <w:t>Storage_Technical_Requirements</w:t>
      </w:r>
      <w:proofErr w:type="spellEnd"/>
      <w:r w:rsidR="004E302A">
        <w:rPr>
          <w:rFonts w:ascii="BOG 2017" w:eastAsiaTheme="minorEastAsia" w:hAnsi="BOG 2017"/>
          <w:color w:val="auto"/>
          <w:lang w:eastAsia="ja-JP"/>
        </w:rPr>
        <w:t xml:space="preserve">) </w:t>
      </w:r>
      <w:r w:rsidR="004E302A">
        <w:rPr>
          <w:rFonts w:ascii="BOG 2017" w:eastAsiaTheme="minorEastAsia" w:hAnsi="BOG 2017"/>
          <w:color w:val="auto"/>
          <w:lang w:val="ka-GE" w:eastAsia="ja-JP"/>
        </w:rPr>
        <w:t xml:space="preserve"> მოცემუმ მინიმალურ ტექნიკურ პარამეტრებს</w:t>
      </w:r>
    </w:p>
    <w:p w14:paraId="3CD7D422" w14:textId="77777777" w:rsidR="008D0243" w:rsidRPr="008D0243" w:rsidRDefault="008D0243" w:rsidP="008D0243">
      <w:pPr>
        <w:rPr>
          <w:lang w:eastAsia="ja-JP"/>
        </w:rPr>
      </w:pPr>
    </w:p>
    <w:tbl>
      <w:tblPr>
        <w:tblW w:w="8360" w:type="dxa"/>
        <w:tblLook w:val="04A0" w:firstRow="1" w:lastRow="0" w:firstColumn="1" w:lastColumn="0" w:noHBand="0" w:noVBand="1"/>
      </w:tblPr>
      <w:tblGrid>
        <w:gridCol w:w="4490"/>
        <w:gridCol w:w="1530"/>
        <w:gridCol w:w="2340"/>
      </w:tblGrid>
      <w:tr w:rsidR="00A158C9" w:rsidRPr="00A158C9" w14:paraId="319AE762" w14:textId="77777777" w:rsidTr="004E302A">
        <w:trPr>
          <w:trHeight w:val="495"/>
        </w:trPr>
        <w:tc>
          <w:tcPr>
            <w:tcW w:w="4490" w:type="dxa"/>
            <w:tcBorders>
              <w:top w:val="single" w:sz="8" w:space="0" w:color="auto"/>
              <w:left w:val="single" w:sz="8" w:space="0" w:color="auto"/>
              <w:bottom w:val="single" w:sz="8" w:space="0" w:color="auto"/>
              <w:right w:val="single" w:sz="8" w:space="0" w:color="auto"/>
            </w:tcBorders>
            <w:noWrap/>
            <w:vAlign w:val="center"/>
            <w:hideMark/>
          </w:tcPr>
          <w:p w14:paraId="48CF870A" w14:textId="77777777" w:rsidR="00A158C9" w:rsidRPr="00A158C9" w:rsidRDefault="00A158C9" w:rsidP="006F3A94">
            <w:pPr>
              <w:jc w:val="center"/>
              <w:rPr>
                <w:rFonts w:ascii="BOG 2017" w:eastAsia="Times New Roman" w:hAnsi="BOG 2017" w:cs="Calibri"/>
                <w:b/>
                <w:bCs/>
                <w:color w:val="000000"/>
              </w:rPr>
            </w:pPr>
            <w:proofErr w:type="spellStart"/>
            <w:r w:rsidRPr="00A158C9">
              <w:rPr>
                <w:rFonts w:ascii="BOG 2017" w:eastAsia="Times New Roman" w:hAnsi="BOG 2017" w:cs="Calibri"/>
                <w:b/>
                <w:bCs/>
                <w:color w:val="000000"/>
              </w:rPr>
              <w:t>დასახელება</w:t>
            </w:r>
            <w:proofErr w:type="spellEnd"/>
          </w:p>
        </w:tc>
        <w:tc>
          <w:tcPr>
            <w:tcW w:w="1530" w:type="dxa"/>
            <w:tcBorders>
              <w:top w:val="single" w:sz="8" w:space="0" w:color="auto"/>
              <w:left w:val="nil"/>
              <w:bottom w:val="single" w:sz="8" w:space="0" w:color="auto"/>
              <w:right w:val="single" w:sz="8" w:space="0" w:color="auto"/>
            </w:tcBorders>
            <w:noWrap/>
            <w:vAlign w:val="center"/>
            <w:hideMark/>
          </w:tcPr>
          <w:p w14:paraId="5C7C7541" w14:textId="77777777" w:rsidR="00A158C9" w:rsidRPr="00A158C9" w:rsidRDefault="00A158C9" w:rsidP="006F3A94">
            <w:pPr>
              <w:jc w:val="center"/>
              <w:rPr>
                <w:rFonts w:ascii="BOG 2017" w:eastAsia="Times New Roman" w:hAnsi="BOG 2017" w:cs="Calibri"/>
                <w:b/>
                <w:bCs/>
                <w:color w:val="000000"/>
              </w:rPr>
            </w:pPr>
            <w:r w:rsidRPr="00A158C9">
              <w:rPr>
                <w:rFonts w:ascii="BOG 2017" w:eastAsia="Times New Roman" w:hAnsi="BOG 2017" w:cs="Calibri"/>
                <w:b/>
                <w:bCs/>
                <w:color w:val="000000"/>
              </w:rPr>
              <w:t>რაოდენობა</w:t>
            </w:r>
          </w:p>
        </w:tc>
        <w:tc>
          <w:tcPr>
            <w:tcW w:w="2340" w:type="dxa"/>
            <w:tcBorders>
              <w:top w:val="single" w:sz="8" w:space="0" w:color="auto"/>
              <w:left w:val="nil"/>
              <w:bottom w:val="single" w:sz="8" w:space="0" w:color="auto"/>
              <w:right w:val="single" w:sz="8" w:space="0" w:color="auto"/>
            </w:tcBorders>
            <w:vAlign w:val="center"/>
            <w:hideMark/>
          </w:tcPr>
          <w:p w14:paraId="2DAB2AA9" w14:textId="2CEAF16A" w:rsidR="00A158C9" w:rsidRPr="00A158C9" w:rsidRDefault="004E302A" w:rsidP="006F3A94">
            <w:pPr>
              <w:jc w:val="center"/>
              <w:rPr>
                <w:rFonts w:ascii="BOG 2017" w:eastAsia="Times New Roman" w:hAnsi="BOG 2017" w:cs="Calibri"/>
                <w:b/>
                <w:bCs/>
                <w:color w:val="000000"/>
              </w:rPr>
            </w:pPr>
            <w:proofErr w:type="spellStart"/>
            <w:r>
              <w:rPr>
                <w:rFonts w:ascii="BOG 2017" w:eastAsia="Times New Roman" w:hAnsi="BOG 2017" w:cs="Calibri"/>
                <w:b/>
                <w:bCs/>
                <w:color w:val="000000"/>
              </w:rPr>
              <w:t>ღირებულება</w:t>
            </w:r>
            <w:proofErr w:type="spellEnd"/>
            <w:r>
              <w:rPr>
                <w:rFonts w:ascii="BOG 2017" w:eastAsia="Times New Roman" w:hAnsi="BOG 2017" w:cs="Calibri"/>
                <w:b/>
                <w:bCs/>
                <w:color w:val="000000"/>
              </w:rPr>
              <w:t xml:space="preserve"> (</w:t>
            </w:r>
            <w:r w:rsidR="00391287" w:rsidRPr="00391287">
              <w:rPr>
                <w:rFonts w:ascii="BOG 2017" w:eastAsia="Times New Roman" w:hAnsi="BOG 2017" w:cs="Calibri"/>
                <w:b/>
                <w:bCs/>
                <w:color w:val="000000"/>
              </w:rPr>
              <w:t>დღგ-ს ჩათვლით</w:t>
            </w:r>
            <w:r>
              <w:rPr>
                <w:rFonts w:ascii="BOG 2017" w:eastAsia="Times New Roman" w:hAnsi="BOG 2017" w:cs="Calibri"/>
                <w:b/>
                <w:bCs/>
                <w:color w:val="000000"/>
              </w:rPr>
              <w:t>)</w:t>
            </w:r>
          </w:p>
        </w:tc>
      </w:tr>
      <w:tr w:rsidR="004E302A" w:rsidRPr="00A158C9" w14:paraId="73661F3C" w14:textId="77777777" w:rsidTr="004E302A">
        <w:trPr>
          <w:trHeight w:val="822"/>
        </w:trPr>
        <w:tc>
          <w:tcPr>
            <w:tcW w:w="4490" w:type="dxa"/>
            <w:tcBorders>
              <w:top w:val="nil"/>
              <w:left w:val="single" w:sz="8" w:space="0" w:color="auto"/>
              <w:right w:val="single" w:sz="8" w:space="0" w:color="auto"/>
            </w:tcBorders>
            <w:noWrap/>
            <w:vAlign w:val="center"/>
            <w:hideMark/>
          </w:tcPr>
          <w:p w14:paraId="1EAB7724" w14:textId="5B8AD039" w:rsidR="004E302A" w:rsidRPr="00A158C9" w:rsidRDefault="004E302A" w:rsidP="004E302A">
            <w:pPr>
              <w:rPr>
                <w:rFonts w:ascii="BOG 2017" w:eastAsia="Times New Roman" w:hAnsi="BOG 2017" w:cs="Calibri"/>
                <w:color w:val="000000"/>
              </w:rPr>
            </w:pPr>
            <w:r>
              <w:rPr>
                <w:rFonts w:ascii="BOG 2017" w:eastAsia="Times New Roman" w:hAnsi="BOG 2017" w:cs="Calibri"/>
                <w:color w:val="000000"/>
              </w:rPr>
              <w:t>Storage System + 3 Year Support</w:t>
            </w:r>
            <w:r w:rsidR="00391287">
              <w:rPr>
                <w:rFonts w:ascii="BOG 2017" w:eastAsia="Times New Roman" w:hAnsi="BOG 2017" w:cs="Calibri"/>
                <w:color w:val="000000"/>
              </w:rPr>
              <w:t xml:space="preserve"> (</w:t>
            </w:r>
            <w:proofErr w:type="spellStart"/>
            <w:r w:rsidR="00391287">
              <w:rPr>
                <w:rFonts w:ascii="BOG 2017" w:eastAsia="Times New Roman" w:hAnsi="BOG 2017" w:cs="Calibri"/>
                <w:color w:val="000000"/>
              </w:rPr>
              <w:t>დეტალურად</w:t>
            </w:r>
            <w:proofErr w:type="spellEnd"/>
            <w:r w:rsidR="00391287">
              <w:rPr>
                <w:rFonts w:ascii="BOG 2017" w:eastAsia="Times New Roman" w:hAnsi="BOG 2017" w:cs="Calibri"/>
                <w:color w:val="000000"/>
              </w:rPr>
              <w:t xml:space="preserve"> </w:t>
            </w:r>
            <w:proofErr w:type="spellStart"/>
            <w:r w:rsidR="00391287">
              <w:rPr>
                <w:rFonts w:ascii="BOG 2017" w:eastAsia="Times New Roman" w:hAnsi="BOG 2017" w:cs="Calibri"/>
                <w:color w:val="000000"/>
              </w:rPr>
              <w:t>მოცემულია</w:t>
            </w:r>
            <w:proofErr w:type="spellEnd"/>
            <w:r w:rsidR="00391287">
              <w:rPr>
                <w:rFonts w:ascii="BOG 2017" w:eastAsia="Times New Roman" w:hAnsi="BOG 2017" w:cs="Calibri"/>
                <w:color w:val="000000"/>
              </w:rPr>
              <w:t xml:space="preserve"> </w:t>
            </w:r>
            <w:proofErr w:type="spellStart"/>
            <w:r w:rsidR="00391287">
              <w:rPr>
                <w:rFonts w:ascii="BOG 2017" w:eastAsia="Times New Roman" w:hAnsi="BOG 2017" w:cs="Calibri"/>
                <w:color w:val="000000"/>
              </w:rPr>
              <w:t>დანართში</w:t>
            </w:r>
            <w:proofErr w:type="spellEnd"/>
            <w:r w:rsidR="00391287">
              <w:rPr>
                <w:rFonts w:ascii="BOG 2017" w:eastAsia="Times New Roman" w:hAnsi="BOG 2017" w:cs="Calibri"/>
                <w:color w:val="000000"/>
              </w:rPr>
              <w:t xml:space="preserve"> </w:t>
            </w:r>
            <w:proofErr w:type="spellStart"/>
            <w:r w:rsidR="00391287" w:rsidRPr="00391287">
              <w:rPr>
                <w:rFonts w:ascii="BOG 2017" w:eastAsiaTheme="minorEastAsia" w:hAnsi="BOG 2017"/>
                <w:b/>
                <w:bCs/>
                <w:color w:val="auto"/>
                <w:lang w:eastAsia="ja-JP"/>
              </w:rPr>
              <w:t>Storage_Technical_Requirements</w:t>
            </w:r>
            <w:proofErr w:type="spellEnd"/>
            <w:r w:rsidR="00391287" w:rsidRPr="00391287">
              <w:rPr>
                <w:rFonts w:ascii="BOG 2017" w:eastAsia="Times New Roman" w:hAnsi="BOG 2017" w:cs="Calibri"/>
                <w:color w:val="000000"/>
              </w:rPr>
              <w:t>)</w:t>
            </w:r>
          </w:p>
        </w:tc>
        <w:tc>
          <w:tcPr>
            <w:tcW w:w="1530" w:type="dxa"/>
            <w:tcBorders>
              <w:top w:val="nil"/>
              <w:left w:val="nil"/>
              <w:right w:val="single" w:sz="8" w:space="0" w:color="auto"/>
            </w:tcBorders>
            <w:noWrap/>
            <w:vAlign w:val="center"/>
            <w:hideMark/>
          </w:tcPr>
          <w:p w14:paraId="33066011" w14:textId="1C1F9B67" w:rsidR="004E302A" w:rsidRPr="00A158C9" w:rsidRDefault="004E302A" w:rsidP="006F3A94">
            <w:pPr>
              <w:jc w:val="center"/>
              <w:rPr>
                <w:rFonts w:ascii="BOG 2017" w:eastAsia="Times New Roman" w:hAnsi="BOG 2017" w:cs="Calibri"/>
                <w:color w:val="000000"/>
              </w:rPr>
            </w:pPr>
            <w:r>
              <w:rPr>
                <w:rFonts w:ascii="BOG 2017" w:eastAsia="Times New Roman" w:hAnsi="BOG 2017" w:cs="Calibri"/>
                <w:color w:val="000000"/>
              </w:rPr>
              <w:t>1</w:t>
            </w:r>
          </w:p>
        </w:tc>
        <w:tc>
          <w:tcPr>
            <w:tcW w:w="2340" w:type="dxa"/>
            <w:tcBorders>
              <w:top w:val="nil"/>
              <w:left w:val="nil"/>
              <w:right w:val="single" w:sz="8" w:space="0" w:color="auto"/>
            </w:tcBorders>
            <w:vAlign w:val="center"/>
          </w:tcPr>
          <w:p w14:paraId="16A04AAA" w14:textId="40611C70" w:rsidR="004E302A" w:rsidRPr="00AF579F" w:rsidRDefault="004E302A" w:rsidP="00AF579F">
            <w:pPr>
              <w:jc w:val="center"/>
              <w:rPr>
                <w:rFonts w:asciiTheme="minorHAnsi" w:eastAsia="Times New Roman" w:hAnsiTheme="minorHAnsi" w:cs="Calibri"/>
                <w:color w:val="000000"/>
                <w:lang w:val="ka-GE"/>
              </w:rPr>
            </w:pPr>
          </w:p>
        </w:tc>
      </w:tr>
      <w:tr w:rsidR="00AF579F" w:rsidRPr="00A158C9" w14:paraId="0515A960" w14:textId="77777777" w:rsidTr="004E302A">
        <w:trPr>
          <w:trHeight w:val="252"/>
        </w:trPr>
        <w:tc>
          <w:tcPr>
            <w:tcW w:w="4490" w:type="dxa"/>
            <w:tcBorders>
              <w:top w:val="single" w:sz="4" w:space="0" w:color="auto"/>
              <w:left w:val="nil"/>
              <w:bottom w:val="nil"/>
              <w:right w:val="nil"/>
            </w:tcBorders>
            <w:noWrap/>
            <w:vAlign w:val="bottom"/>
            <w:hideMark/>
          </w:tcPr>
          <w:p w14:paraId="2FC92640" w14:textId="77777777" w:rsidR="00AF579F" w:rsidRPr="00A158C9" w:rsidRDefault="00AF579F" w:rsidP="00AF579F">
            <w:pPr>
              <w:jc w:val="center"/>
              <w:rPr>
                <w:rFonts w:ascii="BOG 2017" w:eastAsia="Times New Roman" w:hAnsi="BOG 2017" w:cs="Calibri"/>
                <w:color w:val="000000"/>
              </w:rPr>
            </w:pPr>
          </w:p>
        </w:tc>
        <w:tc>
          <w:tcPr>
            <w:tcW w:w="1530" w:type="dxa"/>
            <w:tcBorders>
              <w:top w:val="single" w:sz="4" w:space="0" w:color="auto"/>
              <w:left w:val="nil"/>
              <w:bottom w:val="nil"/>
              <w:right w:val="nil"/>
            </w:tcBorders>
            <w:noWrap/>
            <w:vAlign w:val="bottom"/>
            <w:hideMark/>
          </w:tcPr>
          <w:p w14:paraId="52CD3CFD" w14:textId="77777777" w:rsidR="00AF579F" w:rsidRPr="00A158C9" w:rsidRDefault="00AF579F" w:rsidP="00AF579F">
            <w:pPr>
              <w:jc w:val="left"/>
              <w:rPr>
                <w:rFonts w:ascii="BOG 2017" w:eastAsia="Times New Roman" w:hAnsi="BOG 2017" w:cs="Times New Roman"/>
                <w:color w:val="auto"/>
              </w:rPr>
            </w:pPr>
          </w:p>
        </w:tc>
        <w:tc>
          <w:tcPr>
            <w:tcW w:w="2340" w:type="dxa"/>
            <w:tcBorders>
              <w:top w:val="single" w:sz="4" w:space="0" w:color="auto"/>
              <w:left w:val="nil"/>
              <w:bottom w:val="nil"/>
              <w:right w:val="nil"/>
            </w:tcBorders>
            <w:noWrap/>
            <w:vAlign w:val="bottom"/>
            <w:hideMark/>
          </w:tcPr>
          <w:p w14:paraId="26A9AAA6" w14:textId="77777777" w:rsidR="00AF579F" w:rsidRPr="00A158C9" w:rsidRDefault="00AF579F" w:rsidP="00AF579F">
            <w:pPr>
              <w:jc w:val="left"/>
              <w:rPr>
                <w:rFonts w:ascii="BOG 2017" w:eastAsia="Times New Roman" w:hAnsi="BOG 2017" w:cs="Times New Roman"/>
                <w:color w:val="auto"/>
              </w:rPr>
            </w:pPr>
          </w:p>
        </w:tc>
      </w:tr>
    </w:tbl>
    <w:p w14:paraId="545B9B4A" w14:textId="66492FA7" w:rsidR="00A556FA" w:rsidRPr="001F62AE" w:rsidRDefault="00A556FA" w:rsidP="00A556FA">
      <w:pPr>
        <w:rPr>
          <w:rFonts w:asciiTheme="minorHAnsi" w:hAnsiTheme="minorHAnsi"/>
          <w:lang w:val="ka-GE"/>
        </w:rPr>
      </w:pPr>
    </w:p>
    <w:p w14:paraId="28BC61A5" w14:textId="77777777" w:rsidR="00DD3E42" w:rsidRPr="009D24AA" w:rsidRDefault="00DD3E42" w:rsidP="00DD3E42">
      <w:pPr>
        <w:pStyle w:val="ListParagraph"/>
        <w:rPr>
          <w:rFonts w:ascii="BOG 2017" w:hAnsi="BOG 2017"/>
          <w:lang w:val="ka-GE" w:eastAsia="ja-JP"/>
        </w:rPr>
      </w:pPr>
    </w:p>
    <w:p w14:paraId="5C040E67" w14:textId="1A9213C7" w:rsidR="006114D2" w:rsidRPr="009D24AA" w:rsidRDefault="007B2E08" w:rsidP="00CB7D1A">
      <w:pPr>
        <w:pStyle w:val="Heading1"/>
        <w:numPr>
          <w:ilvl w:val="0"/>
          <w:numId w:val="12"/>
        </w:numPr>
        <w:rPr>
          <w:rFonts w:ascii="BOG 2017" w:hAnsi="BOG 2017"/>
          <w:sz w:val="20"/>
          <w:szCs w:val="20"/>
          <w:lang w:val="ka-GE"/>
        </w:rPr>
      </w:pPr>
      <w:bookmarkStart w:id="8" w:name="_Toc213334748"/>
      <w:r w:rsidRPr="009D24AA">
        <w:rPr>
          <w:rFonts w:ascii="BOG 2017" w:hAnsi="BOG 2017"/>
          <w:sz w:val="20"/>
          <w:szCs w:val="20"/>
          <w:lang w:val="ka-GE"/>
        </w:rPr>
        <w:t>ანგარიშსწორების</w:t>
      </w:r>
      <w:r w:rsidR="006114D2" w:rsidRPr="009D24AA">
        <w:rPr>
          <w:rFonts w:ascii="BOG 2017" w:hAnsi="BOG 2017"/>
          <w:sz w:val="20"/>
          <w:szCs w:val="20"/>
          <w:lang w:val="ka-GE"/>
        </w:rPr>
        <w:t xml:space="preserve"> პირობა</w:t>
      </w:r>
      <w:bookmarkEnd w:id="8"/>
    </w:p>
    <w:p w14:paraId="04556484" w14:textId="34048BE9" w:rsidR="006114D2" w:rsidRDefault="006114D2" w:rsidP="00721CC1">
      <w:pPr>
        <w:rPr>
          <w:rFonts w:ascii="BOG 2017" w:hAnsi="BOG 2017"/>
          <w:color w:val="auto"/>
          <w:lang w:val="ka-GE"/>
        </w:rPr>
      </w:pPr>
      <w:r w:rsidRPr="009D24AA">
        <w:rPr>
          <w:rFonts w:ascii="BOG 2017" w:hAnsi="BOG 2017"/>
          <w:color w:val="auto"/>
          <w:lang w:val="ka-GE"/>
        </w:rPr>
        <w:t>ანგარიშსწორება</w:t>
      </w:r>
      <w:r w:rsidR="00B164F3" w:rsidRPr="009D24AA">
        <w:rPr>
          <w:rFonts w:ascii="BOG 2017" w:hAnsi="BOG 2017"/>
          <w:color w:val="auto"/>
          <w:lang w:val="ka-GE"/>
        </w:rPr>
        <w:t xml:space="preserve"> </w:t>
      </w:r>
      <w:r w:rsidR="00F6232D" w:rsidRPr="009D24AA">
        <w:rPr>
          <w:rFonts w:ascii="BOG 2017" w:hAnsi="BOG 2017"/>
          <w:color w:val="auto"/>
          <w:lang w:val="ka-GE"/>
        </w:rPr>
        <w:t>განხორციელდება</w:t>
      </w:r>
      <w:r w:rsidR="00721CC1">
        <w:rPr>
          <w:rFonts w:ascii="BOG 2017" w:hAnsi="BOG 2017"/>
          <w:color w:val="auto"/>
          <w:lang w:val="ka-GE"/>
        </w:rPr>
        <w:t xml:space="preserve"> </w:t>
      </w:r>
      <w:r w:rsidR="00B05AA9">
        <w:rPr>
          <w:rFonts w:ascii="BOG 2017" w:hAnsi="BOG 2017"/>
          <w:color w:val="auto"/>
          <w:lang w:val="ka-GE"/>
        </w:rPr>
        <w:t xml:space="preserve">ეროვნულ ვალუტაში, </w:t>
      </w:r>
      <w:r w:rsidR="00721CC1" w:rsidRPr="00DC2C65">
        <w:rPr>
          <w:rFonts w:ascii="BOG 2017" w:hAnsi="BOG 2017"/>
          <w:color w:val="auto"/>
          <w:lang w:val="ka-GE"/>
        </w:rPr>
        <w:t>გადახდის დღეს საქართველოს ეროვნული ბანკის მიერ დადგენილი ოფიციალური გაცვლითი</w:t>
      </w:r>
      <w:r w:rsidR="00DC2C65" w:rsidRPr="00DC2C65">
        <w:rPr>
          <w:rFonts w:ascii="BOG 2017" w:hAnsi="BOG 2017"/>
          <w:color w:val="auto"/>
          <w:lang w:val="ka-GE"/>
        </w:rPr>
        <w:t xml:space="preserve"> </w:t>
      </w:r>
      <w:r w:rsidR="00721CC1" w:rsidRPr="00DC2C65">
        <w:rPr>
          <w:rFonts w:ascii="BOG 2017" w:hAnsi="BOG 2017"/>
          <w:color w:val="auto"/>
          <w:lang w:val="ka-GE"/>
        </w:rPr>
        <w:t>კურსის შესაბამისად</w:t>
      </w:r>
      <w:r w:rsidR="00DC2C65" w:rsidRPr="00DC2C65">
        <w:rPr>
          <w:rFonts w:ascii="BOG 2017" w:hAnsi="BOG 2017"/>
          <w:color w:val="auto"/>
          <w:lang w:val="ka-GE"/>
        </w:rPr>
        <w:t>,</w:t>
      </w:r>
      <w:r w:rsidR="00F6232D" w:rsidRPr="009D24AA">
        <w:rPr>
          <w:rFonts w:ascii="BOG 2017" w:hAnsi="BOG 2017"/>
          <w:color w:val="auto"/>
          <w:lang w:val="ka-GE"/>
        </w:rPr>
        <w:t xml:space="preserve"> </w:t>
      </w:r>
      <w:r w:rsidR="00E51222">
        <w:rPr>
          <w:rFonts w:ascii="BOG 2017" w:hAnsi="BOG 2017"/>
          <w:color w:val="auto"/>
          <w:lang w:val="ka-GE"/>
        </w:rPr>
        <w:t>ყოველწლიურად.</w:t>
      </w:r>
    </w:p>
    <w:bookmarkEnd w:id="6"/>
    <w:p w14:paraId="78C8E093" w14:textId="77777777" w:rsidR="00C54132" w:rsidRPr="009D24AA" w:rsidRDefault="00C54132" w:rsidP="00BB0454">
      <w:pPr>
        <w:rPr>
          <w:rFonts w:ascii="BOG 2017" w:hAnsi="BOG 2017" w:cs="Sylfaen"/>
          <w:lang w:val="ka-GE"/>
        </w:rPr>
      </w:pPr>
    </w:p>
    <w:p w14:paraId="074B02CD" w14:textId="77777777" w:rsidR="00D94A99" w:rsidRDefault="00D94A99" w:rsidP="00CB7D1A">
      <w:pPr>
        <w:pStyle w:val="Heading1"/>
        <w:numPr>
          <w:ilvl w:val="0"/>
          <w:numId w:val="12"/>
        </w:numPr>
        <w:rPr>
          <w:rFonts w:ascii="BOG 2017" w:hAnsi="BOG 2017"/>
          <w:sz w:val="20"/>
          <w:szCs w:val="20"/>
          <w:lang w:val="ka-GE"/>
        </w:rPr>
      </w:pPr>
      <w:bookmarkStart w:id="9" w:name="_Toc213334749"/>
      <w:r>
        <w:rPr>
          <w:rFonts w:ascii="BOG 2017" w:hAnsi="BOG 2017"/>
          <w:sz w:val="20"/>
          <w:szCs w:val="20"/>
          <w:lang w:val="ka-GE"/>
        </w:rPr>
        <w:t>ძირითადი მოთხოვნები</w:t>
      </w:r>
      <w:bookmarkEnd w:id="9"/>
    </w:p>
    <w:p w14:paraId="59A6C956" w14:textId="42CB6EE3" w:rsidR="00E63501" w:rsidRDefault="00E63501" w:rsidP="00E63501">
      <w:pPr>
        <w:rPr>
          <w:rFonts w:ascii="BOG 2017" w:hAnsi="BOG 2017"/>
          <w:color w:val="auto"/>
          <w:lang w:val="ka-GE"/>
        </w:rPr>
      </w:pPr>
      <w:r w:rsidRPr="00E63501">
        <w:rPr>
          <w:rFonts w:ascii="BOG 2017" w:hAnsi="BOG 2017"/>
          <w:color w:val="auto"/>
          <w:lang w:val="ka-GE"/>
        </w:rPr>
        <w:t>კვლევაში მონაწილეობის მისაღებად</w:t>
      </w:r>
      <w:r>
        <w:rPr>
          <w:rFonts w:ascii="BOG 2017" w:hAnsi="BOG 2017"/>
          <w:color w:val="auto"/>
          <w:lang w:val="ka-GE"/>
        </w:rPr>
        <w:t>,</w:t>
      </w:r>
      <w:r w:rsidRPr="00E63501">
        <w:rPr>
          <w:rFonts w:ascii="BOG 2017" w:hAnsi="BOG 2017"/>
          <w:color w:val="auto"/>
          <w:lang w:val="ka-GE"/>
        </w:rPr>
        <w:t xml:space="preserve"> აუცილებელია </w:t>
      </w:r>
      <w:r>
        <w:rPr>
          <w:rFonts w:ascii="BOG 2017" w:hAnsi="BOG 2017"/>
          <w:lang w:val="ka-GE"/>
        </w:rPr>
        <w:t>დაინტერესებულმა კომპანიამ სისტემის მეშვეობით</w:t>
      </w:r>
      <w:r w:rsidRPr="006D43D1">
        <w:rPr>
          <w:rFonts w:ascii="BOG 2017" w:hAnsi="BOG 2017"/>
          <w:lang w:val="ka-GE"/>
        </w:rPr>
        <w:t xml:space="preserve"> </w:t>
      </w:r>
      <w:r w:rsidRPr="00E63501">
        <w:rPr>
          <w:rFonts w:ascii="BOG 2017" w:hAnsi="BOG 2017"/>
          <w:color w:val="auto"/>
          <w:lang w:val="ka-GE"/>
        </w:rPr>
        <w:t>წარმოადგინოს შემდეგი სავალდებულო დოკუმენტაცია:</w:t>
      </w:r>
    </w:p>
    <w:p w14:paraId="1644B453" w14:textId="1344F3D5" w:rsidR="00391287" w:rsidRDefault="00E63501" w:rsidP="00E63501">
      <w:pPr>
        <w:pStyle w:val="ListParagraph"/>
        <w:numPr>
          <w:ilvl w:val="0"/>
          <w:numId w:val="27"/>
        </w:numPr>
        <w:rPr>
          <w:rFonts w:ascii="BOG 2017" w:hAnsi="BOG 2017"/>
          <w:lang w:val="ka-GE" w:eastAsia="ja-JP"/>
        </w:rPr>
      </w:pPr>
      <w:r>
        <w:rPr>
          <w:rFonts w:ascii="BOG 2017" w:hAnsi="BOG 2017"/>
          <w:lang w:val="ka-GE" w:eastAsia="ja-JP"/>
        </w:rPr>
        <w:t>ფინანსური შეთავაზება</w:t>
      </w:r>
      <w:r w:rsidR="00391287">
        <w:rPr>
          <w:rFonts w:ascii="BOG 2017" w:hAnsi="BOG 2017"/>
          <w:lang w:val="ka-GE" w:eastAsia="ja-JP"/>
        </w:rPr>
        <w:t xml:space="preserve"> ინვოისის სახით</w:t>
      </w:r>
    </w:p>
    <w:p w14:paraId="0A3D4407" w14:textId="77777777" w:rsidR="00F24293" w:rsidRDefault="00391287" w:rsidP="00F24293">
      <w:pPr>
        <w:pStyle w:val="ListParagraph"/>
        <w:numPr>
          <w:ilvl w:val="0"/>
          <w:numId w:val="27"/>
        </w:numPr>
        <w:rPr>
          <w:rFonts w:ascii="BOG 2017" w:hAnsi="BOG 2017"/>
          <w:lang w:val="ka-GE" w:eastAsia="ja-JP"/>
        </w:rPr>
      </w:pPr>
      <w:r>
        <w:rPr>
          <w:rFonts w:ascii="BOG 2017" w:hAnsi="BOG 2017"/>
          <w:lang w:val="ka-GE" w:eastAsia="ja-JP"/>
        </w:rPr>
        <w:t xml:space="preserve">შემოთავაზებული პროდუქტის </w:t>
      </w:r>
      <w:r w:rsidRPr="00391287">
        <w:rPr>
          <w:rFonts w:ascii="BOG 2017" w:hAnsi="BOG 2017"/>
          <w:lang w:val="ka-GE" w:eastAsia="ja-JP"/>
        </w:rPr>
        <w:t>დეტალური ტექნიკური</w:t>
      </w:r>
      <w:r>
        <w:rPr>
          <w:rFonts w:ascii="BOG 2017" w:hAnsi="BOG 2017"/>
          <w:lang w:val="ka-GE" w:eastAsia="ja-JP"/>
        </w:rPr>
        <w:t xml:space="preserve"> </w:t>
      </w:r>
      <w:r w:rsidRPr="00391287">
        <w:rPr>
          <w:rFonts w:ascii="BOG 2017" w:hAnsi="BOG 2017"/>
          <w:lang w:val="ka-GE" w:eastAsia="ja-JP"/>
        </w:rPr>
        <w:t>სპეციფიკაციები</w:t>
      </w:r>
    </w:p>
    <w:p w14:paraId="605BDC4C" w14:textId="77777777" w:rsidR="00391287" w:rsidRPr="00391287" w:rsidRDefault="00391287" w:rsidP="00391287">
      <w:pPr>
        <w:rPr>
          <w:rFonts w:ascii="BOG 2017" w:hAnsi="BOG 2017"/>
          <w:lang w:val="ka-GE" w:eastAsia="ja-JP"/>
        </w:rPr>
      </w:pPr>
    </w:p>
    <w:p w14:paraId="0570FEDB" w14:textId="77777777" w:rsidR="00D94A99" w:rsidRPr="00D94A99" w:rsidRDefault="00D94A99" w:rsidP="00D94A99">
      <w:pPr>
        <w:pStyle w:val="NoSpacing"/>
        <w:rPr>
          <w:lang w:val="ka-GE"/>
        </w:rPr>
      </w:pPr>
    </w:p>
    <w:p w14:paraId="21EF2472" w14:textId="20E4DEFB" w:rsidR="00C54132" w:rsidRPr="007B2E08" w:rsidRDefault="00BB0454" w:rsidP="00CB7D1A">
      <w:pPr>
        <w:pStyle w:val="Heading1"/>
        <w:numPr>
          <w:ilvl w:val="0"/>
          <w:numId w:val="12"/>
        </w:numPr>
        <w:rPr>
          <w:rFonts w:ascii="BOG 2017" w:hAnsi="BOG 2017"/>
          <w:sz w:val="20"/>
          <w:szCs w:val="20"/>
          <w:lang w:val="ka-GE"/>
        </w:rPr>
      </w:pPr>
      <w:bookmarkStart w:id="10" w:name="_Toc213334750"/>
      <w:r w:rsidRPr="007B2E08">
        <w:rPr>
          <w:rFonts w:ascii="BOG 2017" w:hAnsi="BOG 2017"/>
          <w:sz w:val="20"/>
          <w:szCs w:val="20"/>
          <w:lang w:val="ka-GE"/>
        </w:rPr>
        <w:t>თანდართული</w:t>
      </w:r>
      <w:r w:rsidR="00C54132" w:rsidRPr="007B2E08">
        <w:rPr>
          <w:rFonts w:ascii="BOG 2017" w:hAnsi="BOG 2017"/>
          <w:sz w:val="20"/>
          <w:szCs w:val="20"/>
          <w:lang w:val="ka-GE"/>
        </w:rPr>
        <w:t xml:space="preserve"> დოკუმენტაცია</w:t>
      </w:r>
      <w:bookmarkEnd w:id="10"/>
    </w:p>
    <w:p w14:paraId="478C7AC9" w14:textId="70042392" w:rsidR="00391287" w:rsidRDefault="00391287" w:rsidP="00F57CE3">
      <w:pPr>
        <w:pStyle w:val="ListParagraph"/>
        <w:numPr>
          <w:ilvl w:val="0"/>
          <w:numId w:val="8"/>
        </w:numPr>
        <w:rPr>
          <w:rFonts w:ascii="BOG 2017" w:hAnsi="BOG 2017"/>
          <w:lang w:val="ka-GE" w:eastAsia="ja-JP"/>
        </w:rPr>
      </w:pPr>
      <w:r>
        <w:rPr>
          <w:rFonts w:ascii="BOG 2017" w:hAnsi="BOG 2017"/>
          <w:lang w:val="ka-GE" w:eastAsia="ja-JP"/>
        </w:rPr>
        <w:t xml:space="preserve">ტექნიკური მოთხოვნები - </w:t>
      </w:r>
      <w:proofErr w:type="spellStart"/>
      <w:r w:rsidRPr="00391287">
        <w:rPr>
          <w:rFonts w:ascii="BOG 2017" w:eastAsiaTheme="minorEastAsia" w:hAnsi="BOG 2017"/>
          <w:b/>
          <w:bCs/>
          <w:color w:val="auto"/>
          <w:lang w:eastAsia="ja-JP"/>
        </w:rPr>
        <w:t>Storage_Technical_Requirements</w:t>
      </w:r>
      <w:proofErr w:type="spellEnd"/>
    </w:p>
    <w:p w14:paraId="65786A50" w14:textId="77777777" w:rsidR="00E20F90" w:rsidRPr="00E20F90" w:rsidRDefault="00E20F90" w:rsidP="00E20F90">
      <w:pPr>
        <w:rPr>
          <w:rFonts w:asciiTheme="minorHAnsi" w:hAnsiTheme="minorHAnsi"/>
          <w:lang w:val="ka-GE" w:eastAsia="ja-JP"/>
        </w:rPr>
      </w:pPr>
    </w:p>
    <w:sectPr w:rsidR="00E20F90" w:rsidRPr="00E20F90" w:rsidSect="000B1BB8">
      <w:footerReference w:type="default" r:id="rId11"/>
      <w:headerReference w:type="first" r:id="rId12"/>
      <w:pgSz w:w="11909" w:h="16704" w:code="9"/>
      <w:pgMar w:top="634"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E989A" w14:textId="77777777" w:rsidR="00D00166" w:rsidRDefault="00D00166" w:rsidP="002E7950">
      <w:r>
        <w:separator/>
      </w:r>
    </w:p>
  </w:endnote>
  <w:endnote w:type="continuationSeparator" w:id="0">
    <w:p w14:paraId="0B230486" w14:textId="77777777" w:rsidR="00D00166" w:rsidRDefault="00D00166"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altName w:val="BOG 2018 Black"/>
    <w:panose1 w:val="020B0804020101010102"/>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3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B80BB" w14:textId="77777777" w:rsidR="00D00166" w:rsidRDefault="00D00166" w:rsidP="002E7950">
      <w:r>
        <w:separator/>
      </w:r>
    </w:p>
  </w:footnote>
  <w:footnote w:type="continuationSeparator" w:id="0">
    <w:p w14:paraId="471A08F6" w14:textId="77777777" w:rsidR="00D00166" w:rsidRDefault="00D00166"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888845061" name="Picture 88884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1F729F"/>
    <w:multiLevelType w:val="hybridMultilevel"/>
    <w:tmpl w:val="1E6A4AEE"/>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8"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FB68CA"/>
    <w:multiLevelType w:val="hybridMultilevel"/>
    <w:tmpl w:val="B272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426101">
    <w:abstractNumId w:val="17"/>
  </w:num>
  <w:num w:numId="2" w16cid:durableId="1786536238">
    <w:abstractNumId w:val="2"/>
  </w:num>
  <w:num w:numId="3" w16cid:durableId="615717282">
    <w:abstractNumId w:val="25"/>
  </w:num>
  <w:num w:numId="4" w16cid:durableId="1409575097">
    <w:abstractNumId w:val="16"/>
  </w:num>
  <w:num w:numId="5" w16cid:durableId="1760902576">
    <w:abstractNumId w:val="15"/>
  </w:num>
  <w:num w:numId="6" w16cid:durableId="1071195825">
    <w:abstractNumId w:val="1"/>
  </w:num>
  <w:num w:numId="7" w16cid:durableId="1445075802">
    <w:abstractNumId w:val="24"/>
  </w:num>
  <w:num w:numId="8" w16cid:durableId="1062605572">
    <w:abstractNumId w:val="3"/>
  </w:num>
  <w:num w:numId="9" w16cid:durableId="1596674596">
    <w:abstractNumId w:val="22"/>
  </w:num>
  <w:num w:numId="10" w16cid:durableId="1634825430">
    <w:abstractNumId w:val="9"/>
  </w:num>
  <w:num w:numId="11" w16cid:durableId="996227077">
    <w:abstractNumId w:val="13"/>
  </w:num>
  <w:num w:numId="12" w16cid:durableId="1010717109">
    <w:abstractNumId w:val="19"/>
  </w:num>
  <w:num w:numId="13" w16cid:durableId="1400711187">
    <w:abstractNumId w:val="12"/>
  </w:num>
  <w:num w:numId="14" w16cid:durableId="885023062">
    <w:abstractNumId w:val="8"/>
  </w:num>
  <w:num w:numId="15" w16cid:durableId="1883785499">
    <w:abstractNumId w:val="20"/>
  </w:num>
  <w:num w:numId="16" w16cid:durableId="1890988794">
    <w:abstractNumId w:val="5"/>
  </w:num>
  <w:num w:numId="17" w16cid:durableId="1804762938">
    <w:abstractNumId w:val="0"/>
  </w:num>
  <w:num w:numId="18" w16cid:durableId="1446076672">
    <w:abstractNumId w:val="10"/>
  </w:num>
  <w:num w:numId="19" w16cid:durableId="348143984">
    <w:abstractNumId w:val="4"/>
  </w:num>
  <w:num w:numId="20" w16cid:durableId="802963741">
    <w:abstractNumId w:val="14"/>
  </w:num>
  <w:num w:numId="21" w16cid:durableId="1241911053">
    <w:abstractNumId w:val="14"/>
  </w:num>
  <w:num w:numId="22" w16cid:durableId="278806986">
    <w:abstractNumId w:val="21"/>
  </w:num>
  <w:num w:numId="23" w16cid:durableId="428936781">
    <w:abstractNumId w:val="11"/>
  </w:num>
  <w:num w:numId="24" w16cid:durableId="224682743">
    <w:abstractNumId w:val="7"/>
  </w:num>
  <w:num w:numId="25" w16cid:durableId="1361275171">
    <w:abstractNumId w:val="18"/>
  </w:num>
  <w:num w:numId="26" w16cid:durableId="625939394">
    <w:abstractNumId w:val="6"/>
  </w:num>
  <w:num w:numId="27" w16cid:durableId="1517576594">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311C0"/>
    <w:rsid w:val="000318F7"/>
    <w:rsid w:val="00031BBA"/>
    <w:rsid w:val="00032179"/>
    <w:rsid w:val="000321AE"/>
    <w:rsid w:val="0003274A"/>
    <w:rsid w:val="000340CA"/>
    <w:rsid w:val="00034389"/>
    <w:rsid w:val="000343B8"/>
    <w:rsid w:val="00034CDF"/>
    <w:rsid w:val="00036C97"/>
    <w:rsid w:val="0003726E"/>
    <w:rsid w:val="000374E9"/>
    <w:rsid w:val="0003764D"/>
    <w:rsid w:val="000376C1"/>
    <w:rsid w:val="00040389"/>
    <w:rsid w:val="000403DF"/>
    <w:rsid w:val="000408B2"/>
    <w:rsid w:val="00041E11"/>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75E5"/>
    <w:rsid w:val="00057B3E"/>
    <w:rsid w:val="00060712"/>
    <w:rsid w:val="00061B2D"/>
    <w:rsid w:val="00061CDB"/>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5340"/>
    <w:rsid w:val="000961B1"/>
    <w:rsid w:val="00096376"/>
    <w:rsid w:val="0009643A"/>
    <w:rsid w:val="00096DA8"/>
    <w:rsid w:val="000975A5"/>
    <w:rsid w:val="00097B60"/>
    <w:rsid w:val="000A1471"/>
    <w:rsid w:val="000A22A4"/>
    <w:rsid w:val="000A24E4"/>
    <w:rsid w:val="000A338F"/>
    <w:rsid w:val="000A35E3"/>
    <w:rsid w:val="000A3D6C"/>
    <w:rsid w:val="000A59CE"/>
    <w:rsid w:val="000A5D9C"/>
    <w:rsid w:val="000A629B"/>
    <w:rsid w:val="000B03DE"/>
    <w:rsid w:val="000B0E85"/>
    <w:rsid w:val="000B16C5"/>
    <w:rsid w:val="000B19A6"/>
    <w:rsid w:val="000B1BB8"/>
    <w:rsid w:val="000B2686"/>
    <w:rsid w:val="000B2BD8"/>
    <w:rsid w:val="000B3D46"/>
    <w:rsid w:val="000B44A8"/>
    <w:rsid w:val="000B57AD"/>
    <w:rsid w:val="000B63C7"/>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100580"/>
    <w:rsid w:val="00100A0F"/>
    <w:rsid w:val="00102B34"/>
    <w:rsid w:val="00102DAE"/>
    <w:rsid w:val="0010393A"/>
    <w:rsid w:val="0010412E"/>
    <w:rsid w:val="001049E0"/>
    <w:rsid w:val="00105943"/>
    <w:rsid w:val="0010629D"/>
    <w:rsid w:val="00106407"/>
    <w:rsid w:val="0010717D"/>
    <w:rsid w:val="00107241"/>
    <w:rsid w:val="00107AD7"/>
    <w:rsid w:val="00107BB1"/>
    <w:rsid w:val="00110782"/>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0F25"/>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2D41"/>
    <w:rsid w:val="00163885"/>
    <w:rsid w:val="00165336"/>
    <w:rsid w:val="0016643D"/>
    <w:rsid w:val="001665D6"/>
    <w:rsid w:val="0016683C"/>
    <w:rsid w:val="001677A4"/>
    <w:rsid w:val="00170F53"/>
    <w:rsid w:val="00171141"/>
    <w:rsid w:val="001714C1"/>
    <w:rsid w:val="00171DA2"/>
    <w:rsid w:val="00172061"/>
    <w:rsid w:val="0017304A"/>
    <w:rsid w:val="0017460C"/>
    <w:rsid w:val="001746A8"/>
    <w:rsid w:val="00175236"/>
    <w:rsid w:val="001753C9"/>
    <w:rsid w:val="00176B18"/>
    <w:rsid w:val="00177CF8"/>
    <w:rsid w:val="001804C8"/>
    <w:rsid w:val="001808C4"/>
    <w:rsid w:val="001808C5"/>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32D3"/>
    <w:rsid w:val="001E39A5"/>
    <w:rsid w:val="001E3F4C"/>
    <w:rsid w:val="001E49A0"/>
    <w:rsid w:val="001E5C74"/>
    <w:rsid w:val="001E650C"/>
    <w:rsid w:val="001E6835"/>
    <w:rsid w:val="001E774F"/>
    <w:rsid w:val="001E7E50"/>
    <w:rsid w:val="001F0E1A"/>
    <w:rsid w:val="001F114B"/>
    <w:rsid w:val="001F2A41"/>
    <w:rsid w:val="001F3D3B"/>
    <w:rsid w:val="001F3E45"/>
    <w:rsid w:val="001F62AE"/>
    <w:rsid w:val="001F6DD9"/>
    <w:rsid w:val="001F6E52"/>
    <w:rsid w:val="001F7A7C"/>
    <w:rsid w:val="001F7AC5"/>
    <w:rsid w:val="002003C1"/>
    <w:rsid w:val="00200583"/>
    <w:rsid w:val="0020065D"/>
    <w:rsid w:val="00201EDE"/>
    <w:rsid w:val="00203001"/>
    <w:rsid w:val="002033F0"/>
    <w:rsid w:val="00203EEA"/>
    <w:rsid w:val="0020591D"/>
    <w:rsid w:val="00205CC4"/>
    <w:rsid w:val="002060C1"/>
    <w:rsid w:val="00207C99"/>
    <w:rsid w:val="00210ABE"/>
    <w:rsid w:val="00210CC2"/>
    <w:rsid w:val="00211C25"/>
    <w:rsid w:val="00211DB4"/>
    <w:rsid w:val="002126AB"/>
    <w:rsid w:val="00212809"/>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546A"/>
    <w:rsid w:val="00225AE4"/>
    <w:rsid w:val="002263BB"/>
    <w:rsid w:val="00226A61"/>
    <w:rsid w:val="00227091"/>
    <w:rsid w:val="00227DC9"/>
    <w:rsid w:val="00227E9C"/>
    <w:rsid w:val="002302EF"/>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47B5"/>
    <w:rsid w:val="00247498"/>
    <w:rsid w:val="00250A35"/>
    <w:rsid w:val="00250BC1"/>
    <w:rsid w:val="00251564"/>
    <w:rsid w:val="002518AE"/>
    <w:rsid w:val="00251AFF"/>
    <w:rsid w:val="002520F4"/>
    <w:rsid w:val="0025272F"/>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B1C"/>
    <w:rsid w:val="002D047F"/>
    <w:rsid w:val="002D17B4"/>
    <w:rsid w:val="002D1AE4"/>
    <w:rsid w:val="002D2B8A"/>
    <w:rsid w:val="002D2F37"/>
    <w:rsid w:val="002D37D6"/>
    <w:rsid w:val="002D3D66"/>
    <w:rsid w:val="002D3D80"/>
    <w:rsid w:val="002D40A9"/>
    <w:rsid w:val="002D4F9F"/>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5EE4"/>
    <w:rsid w:val="002F612D"/>
    <w:rsid w:val="002F69A8"/>
    <w:rsid w:val="002F70D0"/>
    <w:rsid w:val="002F7575"/>
    <w:rsid w:val="002F7ACE"/>
    <w:rsid w:val="002F7DFA"/>
    <w:rsid w:val="0030039E"/>
    <w:rsid w:val="00301170"/>
    <w:rsid w:val="00302280"/>
    <w:rsid w:val="0030434B"/>
    <w:rsid w:val="0030468F"/>
    <w:rsid w:val="00304760"/>
    <w:rsid w:val="00305561"/>
    <w:rsid w:val="00305DD7"/>
    <w:rsid w:val="0030774D"/>
    <w:rsid w:val="00307C62"/>
    <w:rsid w:val="003109D7"/>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2E52"/>
    <w:rsid w:val="00333E48"/>
    <w:rsid w:val="00334CF1"/>
    <w:rsid w:val="00334F65"/>
    <w:rsid w:val="00335407"/>
    <w:rsid w:val="003378E7"/>
    <w:rsid w:val="00337A56"/>
    <w:rsid w:val="003405C5"/>
    <w:rsid w:val="00340C82"/>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6119"/>
    <w:rsid w:val="0035683E"/>
    <w:rsid w:val="00357A0A"/>
    <w:rsid w:val="00357A6A"/>
    <w:rsid w:val="00360018"/>
    <w:rsid w:val="0036076A"/>
    <w:rsid w:val="00361FEF"/>
    <w:rsid w:val="00364BC7"/>
    <w:rsid w:val="00367512"/>
    <w:rsid w:val="00367FC8"/>
    <w:rsid w:val="00370E21"/>
    <w:rsid w:val="00370F32"/>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1287"/>
    <w:rsid w:val="003928E8"/>
    <w:rsid w:val="00392D6F"/>
    <w:rsid w:val="00393544"/>
    <w:rsid w:val="003941A9"/>
    <w:rsid w:val="00395B52"/>
    <w:rsid w:val="00397AEE"/>
    <w:rsid w:val="00397FCA"/>
    <w:rsid w:val="003A0C08"/>
    <w:rsid w:val="003A16B3"/>
    <w:rsid w:val="003A1E8F"/>
    <w:rsid w:val="003A253A"/>
    <w:rsid w:val="003A29EA"/>
    <w:rsid w:val="003A330F"/>
    <w:rsid w:val="003A4278"/>
    <w:rsid w:val="003A6548"/>
    <w:rsid w:val="003A6CBF"/>
    <w:rsid w:val="003A70B6"/>
    <w:rsid w:val="003A756C"/>
    <w:rsid w:val="003B089C"/>
    <w:rsid w:val="003B09E1"/>
    <w:rsid w:val="003B13BE"/>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841"/>
    <w:rsid w:val="003D4B3D"/>
    <w:rsid w:val="003D51AB"/>
    <w:rsid w:val="003D54BA"/>
    <w:rsid w:val="003D588A"/>
    <w:rsid w:val="003D6D08"/>
    <w:rsid w:val="003D6D9D"/>
    <w:rsid w:val="003D71A5"/>
    <w:rsid w:val="003E0692"/>
    <w:rsid w:val="003E0EC0"/>
    <w:rsid w:val="003E11E4"/>
    <w:rsid w:val="003E130F"/>
    <w:rsid w:val="003E1D4C"/>
    <w:rsid w:val="003E2129"/>
    <w:rsid w:val="003E649A"/>
    <w:rsid w:val="003E7346"/>
    <w:rsid w:val="003E73C1"/>
    <w:rsid w:val="003E74AE"/>
    <w:rsid w:val="003E77B9"/>
    <w:rsid w:val="003E7E24"/>
    <w:rsid w:val="003F11A7"/>
    <w:rsid w:val="003F17C1"/>
    <w:rsid w:val="003F4B1B"/>
    <w:rsid w:val="003F55E2"/>
    <w:rsid w:val="003F59E6"/>
    <w:rsid w:val="003F65A3"/>
    <w:rsid w:val="003F78D6"/>
    <w:rsid w:val="003F7A13"/>
    <w:rsid w:val="00400A22"/>
    <w:rsid w:val="00400A4A"/>
    <w:rsid w:val="00400EBA"/>
    <w:rsid w:val="00401AD5"/>
    <w:rsid w:val="00402FB0"/>
    <w:rsid w:val="00403571"/>
    <w:rsid w:val="00403594"/>
    <w:rsid w:val="0040424A"/>
    <w:rsid w:val="004042D4"/>
    <w:rsid w:val="00405870"/>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471"/>
    <w:rsid w:val="00433A40"/>
    <w:rsid w:val="004341A5"/>
    <w:rsid w:val="00435309"/>
    <w:rsid w:val="00435CF8"/>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F8"/>
    <w:rsid w:val="004617B1"/>
    <w:rsid w:val="00461B7D"/>
    <w:rsid w:val="00461D27"/>
    <w:rsid w:val="00461E69"/>
    <w:rsid w:val="00463854"/>
    <w:rsid w:val="00464B3E"/>
    <w:rsid w:val="00467787"/>
    <w:rsid w:val="00470528"/>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5BB"/>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302A"/>
    <w:rsid w:val="004E528A"/>
    <w:rsid w:val="004E5C02"/>
    <w:rsid w:val="004E5E27"/>
    <w:rsid w:val="004E64F3"/>
    <w:rsid w:val="004E6C46"/>
    <w:rsid w:val="004F0164"/>
    <w:rsid w:val="004F0BC8"/>
    <w:rsid w:val="004F0CB3"/>
    <w:rsid w:val="004F10D7"/>
    <w:rsid w:val="004F19F8"/>
    <w:rsid w:val="004F1F22"/>
    <w:rsid w:val="004F2168"/>
    <w:rsid w:val="004F3199"/>
    <w:rsid w:val="004F3F1C"/>
    <w:rsid w:val="004F40BA"/>
    <w:rsid w:val="004F45D5"/>
    <w:rsid w:val="004F45F4"/>
    <w:rsid w:val="004F4894"/>
    <w:rsid w:val="004F71A5"/>
    <w:rsid w:val="00500461"/>
    <w:rsid w:val="00502418"/>
    <w:rsid w:val="00502BE0"/>
    <w:rsid w:val="00503183"/>
    <w:rsid w:val="00503BD9"/>
    <w:rsid w:val="00503C56"/>
    <w:rsid w:val="00503C99"/>
    <w:rsid w:val="0050417C"/>
    <w:rsid w:val="00504660"/>
    <w:rsid w:val="0050474F"/>
    <w:rsid w:val="0050509B"/>
    <w:rsid w:val="0050527C"/>
    <w:rsid w:val="00505FD9"/>
    <w:rsid w:val="00506CA8"/>
    <w:rsid w:val="00510913"/>
    <w:rsid w:val="0051097C"/>
    <w:rsid w:val="00510C76"/>
    <w:rsid w:val="00510D70"/>
    <w:rsid w:val="005135B1"/>
    <w:rsid w:val="00513C78"/>
    <w:rsid w:val="005143D9"/>
    <w:rsid w:val="00514AAB"/>
    <w:rsid w:val="00514EC7"/>
    <w:rsid w:val="00514FDE"/>
    <w:rsid w:val="00516FF0"/>
    <w:rsid w:val="005209D7"/>
    <w:rsid w:val="00520A3B"/>
    <w:rsid w:val="00520CDB"/>
    <w:rsid w:val="0052112C"/>
    <w:rsid w:val="005218A5"/>
    <w:rsid w:val="0052265A"/>
    <w:rsid w:val="00522734"/>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2C50"/>
    <w:rsid w:val="00552C9F"/>
    <w:rsid w:val="00552DF3"/>
    <w:rsid w:val="00553830"/>
    <w:rsid w:val="0055436F"/>
    <w:rsid w:val="005549ED"/>
    <w:rsid w:val="005550FD"/>
    <w:rsid w:val="00555CF3"/>
    <w:rsid w:val="005569F8"/>
    <w:rsid w:val="0055775D"/>
    <w:rsid w:val="00560453"/>
    <w:rsid w:val="005612DB"/>
    <w:rsid w:val="00561C2C"/>
    <w:rsid w:val="005629EA"/>
    <w:rsid w:val="00562A0F"/>
    <w:rsid w:val="00563221"/>
    <w:rsid w:val="005632E1"/>
    <w:rsid w:val="00563751"/>
    <w:rsid w:val="00565043"/>
    <w:rsid w:val="00565B51"/>
    <w:rsid w:val="005663CA"/>
    <w:rsid w:val="0056661D"/>
    <w:rsid w:val="00566C71"/>
    <w:rsid w:val="005672DE"/>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52E3"/>
    <w:rsid w:val="005852FF"/>
    <w:rsid w:val="00586A4B"/>
    <w:rsid w:val="00586B01"/>
    <w:rsid w:val="0059088F"/>
    <w:rsid w:val="005918EE"/>
    <w:rsid w:val="00592A8B"/>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78E3"/>
    <w:rsid w:val="005A7FE8"/>
    <w:rsid w:val="005B187C"/>
    <w:rsid w:val="005B3EE2"/>
    <w:rsid w:val="005B4110"/>
    <w:rsid w:val="005B44F8"/>
    <w:rsid w:val="005B4D0D"/>
    <w:rsid w:val="005B5298"/>
    <w:rsid w:val="005B61B1"/>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356"/>
    <w:rsid w:val="005E1814"/>
    <w:rsid w:val="005E1A54"/>
    <w:rsid w:val="005E2EA5"/>
    <w:rsid w:val="005E2FD2"/>
    <w:rsid w:val="005E33AA"/>
    <w:rsid w:val="005E54DF"/>
    <w:rsid w:val="005E5973"/>
    <w:rsid w:val="005E59B5"/>
    <w:rsid w:val="005E5D48"/>
    <w:rsid w:val="005E6DD1"/>
    <w:rsid w:val="005E77D7"/>
    <w:rsid w:val="005F0796"/>
    <w:rsid w:val="005F1F7B"/>
    <w:rsid w:val="005F2891"/>
    <w:rsid w:val="005F4088"/>
    <w:rsid w:val="005F41C4"/>
    <w:rsid w:val="005F5000"/>
    <w:rsid w:val="005F60AD"/>
    <w:rsid w:val="005F6BFF"/>
    <w:rsid w:val="005F7BEF"/>
    <w:rsid w:val="005F7E90"/>
    <w:rsid w:val="006000FB"/>
    <w:rsid w:val="00600248"/>
    <w:rsid w:val="00600262"/>
    <w:rsid w:val="0060104C"/>
    <w:rsid w:val="00601E0A"/>
    <w:rsid w:val="00602056"/>
    <w:rsid w:val="0060270F"/>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486"/>
    <w:rsid w:val="00615BCD"/>
    <w:rsid w:val="00616029"/>
    <w:rsid w:val="00616D6C"/>
    <w:rsid w:val="00616FBA"/>
    <w:rsid w:val="00617752"/>
    <w:rsid w:val="0061795C"/>
    <w:rsid w:val="00617E93"/>
    <w:rsid w:val="0062025D"/>
    <w:rsid w:val="00621DC7"/>
    <w:rsid w:val="00622D6A"/>
    <w:rsid w:val="0062357B"/>
    <w:rsid w:val="00623D34"/>
    <w:rsid w:val="00623EC7"/>
    <w:rsid w:val="0062437F"/>
    <w:rsid w:val="0062526A"/>
    <w:rsid w:val="00626040"/>
    <w:rsid w:val="006267DC"/>
    <w:rsid w:val="00626C16"/>
    <w:rsid w:val="00626C93"/>
    <w:rsid w:val="0063030D"/>
    <w:rsid w:val="00631763"/>
    <w:rsid w:val="0063268A"/>
    <w:rsid w:val="00633247"/>
    <w:rsid w:val="0063335A"/>
    <w:rsid w:val="00633A1D"/>
    <w:rsid w:val="006340B2"/>
    <w:rsid w:val="006358A9"/>
    <w:rsid w:val="006359E5"/>
    <w:rsid w:val="00636438"/>
    <w:rsid w:val="006412B9"/>
    <w:rsid w:val="00641AC7"/>
    <w:rsid w:val="00642A70"/>
    <w:rsid w:val="00642C0E"/>
    <w:rsid w:val="006438FC"/>
    <w:rsid w:val="00643D33"/>
    <w:rsid w:val="00645F56"/>
    <w:rsid w:val="00646DE5"/>
    <w:rsid w:val="00646E02"/>
    <w:rsid w:val="006478F2"/>
    <w:rsid w:val="006505ED"/>
    <w:rsid w:val="00651252"/>
    <w:rsid w:val="00651AAE"/>
    <w:rsid w:val="0065283D"/>
    <w:rsid w:val="00652C70"/>
    <w:rsid w:val="0065340B"/>
    <w:rsid w:val="00653558"/>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2BE5"/>
    <w:rsid w:val="0069313A"/>
    <w:rsid w:val="006957F6"/>
    <w:rsid w:val="006960A5"/>
    <w:rsid w:val="006A05D2"/>
    <w:rsid w:val="006A0968"/>
    <w:rsid w:val="006A344A"/>
    <w:rsid w:val="006A3A79"/>
    <w:rsid w:val="006A3BC6"/>
    <w:rsid w:val="006A599E"/>
    <w:rsid w:val="006A75B2"/>
    <w:rsid w:val="006A78C3"/>
    <w:rsid w:val="006B12F6"/>
    <w:rsid w:val="006B1F77"/>
    <w:rsid w:val="006B2454"/>
    <w:rsid w:val="006B2485"/>
    <w:rsid w:val="006B385B"/>
    <w:rsid w:val="006B3D20"/>
    <w:rsid w:val="006B422F"/>
    <w:rsid w:val="006B5005"/>
    <w:rsid w:val="006B5C90"/>
    <w:rsid w:val="006B6016"/>
    <w:rsid w:val="006B6B8D"/>
    <w:rsid w:val="006B749B"/>
    <w:rsid w:val="006B74E6"/>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37B2"/>
    <w:rsid w:val="0077451E"/>
    <w:rsid w:val="007750EA"/>
    <w:rsid w:val="00776E04"/>
    <w:rsid w:val="00777B3E"/>
    <w:rsid w:val="00780331"/>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D4"/>
    <w:rsid w:val="007E56CD"/>
    <w:rsid w:val="007E5751"/>
    <w:rsid w:val="007E62C3"/>
    <w:rsid w:val="007E692A"/>
    <w:rsid w:val="007E71B8"/>
    <w:rsid w:val="007E7766"/>
    <w:rsid w:val="007F00B4"/>
    <w:rsid w:val="007F0FD8"/>
    <w:rsid w:val="007F169C"/>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4FD3"/>
    <w:rsid w:val="00806106"/>
    <w:rsid w:val="008066FA"/>
    <w:rsid w:val="00806F9C"/>
    <w:rsid w:val="00807E89"/>
    <w:rsid w:val="00810A8A"/>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2FF2"/>
    <w:rsid w:val="00853872"/>
    <w:rsid w:val="00853ACB"/>
    <w:rsid w:val="00853B54"/>
    <w:rsid w:val="008540DE"/>
    <w:rsid w:val="00854F84"/>
    <w:rsid w:val="00856126"/>
    <w:rsid w:val="00856C4E"/>
    <w:rsid w:val="00856F6C"/>
    <w:rsid w:val="008572F0"/>
    <w:rsid w:val="00857C30"/>
    <w:rsid w:val="00860F5A"/>
    <w:rsid w:val="00861E54"/>
    <w:rsid w:val="00863D14"/>
    <w:rsid w:val="00864D33"/>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19A"/>
    <w:rsid w:val="00886CB8"/>
    <w:rsid w:val="00887567"/>
    <w:rsid w:val="00887DFB"/>
    <w:rsid w:val="00890996"/>
    <w:rsid w:val="00891AE6"/>
    <w:rsid w:val="00891C10"/>
    <w:rsid w:val="0089225F"/>
    <w:rsid w:val="00893F0F"/>
    <w:rsid w:val="00894F11"/>
    <w:rsid w:val="00895876"/>
    <w:rsid w:val="00895BAF"/>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771E"/>
    <w:rsid w:val="008C05CF"/>
    <w:rsid w:val="008C16D2"/>
    <w:rsid w:val="008C1811"/>
    <w:rsid w:val="008C1D51"/>
    <w:rsid w:val="008C2CCC"/>
    <w:rsid w:val="008C59FA"/>
    <w:rsid w:val="008C68AA"/>
    <w:rsid w:val="008C7EA5"/>
    <w:rsid w:val="008D0243"/>
    <w:rsid w:val="008D0BB7"/>
    <w:rsid w:val="008D0DB4"/>
    <w:rsid w:val="008D1425"/>
    <w:rsid w:val="008D242A"/>
    <w:rsid w:val="008D26D1"/>
    <w:rsid w:val="008D5F9A"/>
    <w:rsid w:val="008D6A58"/>
    <w:rsid w:val="008D7975"/>
    <w:rsid w:val="008D7E76"/>
    <w:rsid w:val="008E0286"/>
    <w:rsid w:val="008E0BFC"/>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74F1"/>
    <w:rsid w:val="00920354"/>
    <w:rsid w:val="00920484"/>
    <w:rsid w:val="00920BDA"/>
    <w:rsid w:val="00921189"/>
    <w:rsid w:val="00921461"/>
    <w:rsid w:val="009218EE"/>
    <w:rsid w:val="0092268D"/>
    <w:rsid w:val="009237F5"/>
    <w:rsid w:val="00923DD6"/>
    <w:rsid w:val="00924883"/>
    <w:rsid w:val="009252B9"/>
    <w:rsid w:val="00925714"/>
    <w:rsid w:val="00925D68"/>
    <w:rsid w:val="0092772E"/>
    <w:rsid w:val="009307CA"/>
    <w:rsid w:val="009328D5"/>
    <w:rsid w:val="009338F0"/>
    <w:rsid w:val="00933B54"/>
    <w:rsid w:val="0093423E"/>
    <w:rsid w:val="00934ED6"/>
    <w:rsid w:val="009358A1"/>
    <w:rsid w:val="00936284"/>
    <w:rsid w:val="009368E5"/>
    <w:rsid w:val="00937127"/>
    <w:rsid w:val="009375E2"/>
    <w:rsid w:val="009410E0"/>
    <w:rsid w:val="00941139"/>
    <w:rsid w:val="0094185D"/>
    <w:rsid w:val="00942E07"/>
    <w:rsid w:val="00942F4A"/>
    <w:rsid w:val="009438B8"/>
    <w:rsid w:val="0094414B"/>
    <w:rsid w:val="009441D0"/>
    <w:rsid w:val="009515D7"/>
    <w:rsid w:val="009520B1"/>
    <w:rsid w:val="00953A93"/>
    <w:rsid w:val="00954E53"/>
    <w:rsid w:val="0095525A"/>
    <w:rsid w:val="009560FF"/>
    <w:rsid w:val="00956944"/>
    <w:rsid w:val="00957C38"/>
    <w:rsid w:val="00957CB0"/>
    <w:rsid w:val="0096001B"/>
    <w:rsid w:val="0096062B"/>
    <w:rsid w:val="0096278F"/>
    <w:rsid w:val="00963B16"/>
    <w:rsid w:val="00964D91"/>
    <w:rsid w:val="00965015"/>
    <w:rsid w:val="00965E8A"/>
    <w:rsid w:val="00966647"/>
    <w:rsid w:val="00966B20"/>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8018A"/>
    <w:rsid w:val="00980550"/>
    <w:rsid w:val="009856F6"/>
    <w:rsid w:val="00985BDC"/>
    <w:rsid w:val="0098634B"/>
    <w:rsid w:val="0098636B"/>
    <w:rsid w:val="009868C0"/>
    <w:rsid w:val="00986BFA"/>
    <w:rsid w:val="009872BF"/>
    <w:rsid w:val="0098736C"/>
    <w:rsid w:val="009873BF"/>
    <w:rsid w:val="00987EF7"/>
    <w:rsid w:val="0099088D"/>
    <w:rsid w:val="00990A3E"/>
    <w:rsid w:val="00990A8D"/>
    <w:rsid w:val="00990CBA"/>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3702"/>
    <w:rsid w:val="009B3749"/>
    <w:rsid w:val="009B395D"/>
    <w:rsid w:val="009B3ECC"/>
    <w:rsid w:val="009B49DD"/>
    <w:rsid w:val="009B4F8B"/>
    <w:rsid w:val="009B6435"/>
    <w:rsid w:val="009B7BE8"/>
    <w:rsid w:val="009B7D78"/>
    <w:rsid w:val="009C04F3"/>
    <w:rsid w:val="009C1A6A"/>
    <w:rsid w:val="009C3059"/>
    <w:rsid w:val="009C41E2"/>
    <w:rsid w:val="009C4288"/>
    <w:rsid w:val="009C5EB0"/>
    <w:rsid w:val="009C6CF3"/>
    <w:rsid w:val="009D05BD"/>
    <w:rsid w:val="009D0A94"/>
    <w:rsid w:val="009D14D0"/>
    <w:rsid w:val="009D215E"/>
    <w:rsid w:val="009D24AA"/>
    <w:rsid w:val="009D27A8"/>
    <w:rsid w:val="009D2935"/>
    <w:rsid w:val="009D2EF7"/>
    <w:rsid w:val="009D2F34"/>
    <w:rsid w:val="009D3B7C"/>
    <w:rsid w:val="009D53D0"/>
    <w:rsid w:val="009D69B0"/>
    <w:rsid w:val="009D7628"/>
    <w:rsid w:val="009E055C"/>
    <w:rsid w:val="009E06FA"/>
    <w:rsid w:val="009E17BC"/>
    <w:rsid w:val="009E2023"/>
    <w:rsid w:val="009E20E2"/>
    <w:rsid w:val="009E2141"/>
    <w:rsid w:val="009E2625"/>
    <w:rsid w:val="009E35B2"/>
    <w:rsid w:val="009E3909"/>
    <w:rsid w:val="009E397B"/>
    <w:rsid w:val="009E3B7B"/>
    <w:rsid w:val="009E3DCA"/>
    <w:rsid w:val="009E598F"/>
    <w:rsid w:val="009E59F2"/>
    <w:rsid w:val="009E6FBC"/>
    <w:rsid w:val="009E77DD"/>
    <w:rsid w:val="009F0884"/>
    <w:rsid w:val="009F1006"/>
    <w:rsid w:val="009F28EE"/>
    <w:rsid w:val="009F3EEF"/>
    <w:rsid w:val="009F3F3B"/>
    <w:rsid w:val="009F427C"/>
    <w:rsid w:val="009F4880"/>
    <w:rsid w:val="009F4B72"/>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60D3"/>
    <w:rsid w:val="00A166C2"/>
    <w:rsid w:val="00A17273"/>
    <w:rsid w:val="00A174CC"/>
    <w:rsid w:val="00A207B1"/>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0491"/>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261E"/>
    <w:rsid w:val="00A62A2F"/>
    <w:rsid w:val="00A63FD0"/>
    <w:rsid w:val="00A64005"/>
    <w:rsid w:val="00A65BCB"/>
    <w:rsid w:val="00A66422"/>
    <w:rsid w:val="00A66BB4"/>
    <w:rsid w:val="00A71499"/>
    <w:rsid w:val="00A72D7B"/>
    <w:rsid w:val="00A72DF8"/>
    <w:rsid w:val="00A741B2"/>
    <w:rsid w:val="00A74799"/>
    <w:rsid w:val="00A757B4"/>
    <w:rsid w:val="00A804F8"/>
    <w:rsid w:val="00A807D6"/>
    <w:rsid w:val="00A810E7"/>
    <w:rsid w:val="00A81C8A"/>
    <w:rsid w:val="00A82E3E"/>
    <w:rsid w:val="00A83028"/>
    <w:rsid w:val="00A83151"/>
    <w:rsid w:val="00A83835"/>
    <w:rsid w:val="00A84C11"/>
    <w:rsid w:val="00A859E9"/>
    <w:rsid w:val="00A85AFD"/>
    <w:rsid w:val="00A86C53"/>
    <w:rsid w:val="00A878AF"/>
    <w:rsid w:val="00A87CE3"/>
    <w:rsid w:val="00A90145"/>
    <w:rsid w:val="00A9173B"/>
    <w:rsid w:val="00A93217"/>
    <w:rsid w:val="00A944F9"/>
    <w:rsid w:val="00A9459F"/>
    <w:rsid w:val="00A96FCB"/>
    <w:rsid w:val="00A97F71"/>
    <w:rsid w:val="00AA0A22"/>
    <w:rsid w:val="00AA130F"/>
    <w:rsid w:val="00AA2EDD"/>
    <w:rsid w:val="00AA3056"/>
    <w:rsid w:val="00AA348E"/>
    <w:rsid w:val="00AA3796"/>
    <w:rsid w:val="00AA425A"/>
    <w:rsid w:val="00AA431D"/>
    <w:rsid w:val="00AA4464"/>
    <w:rsid w:val="00AA5F99"/>
    <w:rsid w:val="00AA6D83"/>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CB2"/>
    <w:rsid w:val="00AD70F7"/>
    <w:rsid w:val="00AE04B9"/>
    <w:rsid w:val="00AE1B2D"/>
    <w:rsid w:val="00AE1C47"/>
    <w:rsid w:val="00AE236C"/>
    <w:rsid w:val="00AE2613"/>
    <w:rsid w:val="00AE26C3"/>
    <w:rsid w:val="00AE2FBD"/>
    <w:rsid w:val="00AE3F1A"/>
    <w:rsid w:val="00AE54A1"/>
    <w:rsid w:val="00AE5818"/>
    <w:rsid w:val="00AE7262"/>
    <w:rsid w:val="00AE73E2"/>
    <w:rsid w:val="00AE7CBE"/>
    <w:rsid w:val="00AF0B98"/>
    <w:rsid w:val="00AF24B5"/>
    <w:rsid w:val="00AF3A4D"/>
    <w:rsid w:val="00AF3BEE"/>
    <w:rsid w:val="00AF3EAC"/>
    <w:rsid w:val="00AF4C0D"/>
    <w:rsid w:val="00AF579F"/>
    <w:rsid w:val="00AF6AAF"/>
    <w:rsid w:val="00AF7522"/>
    <w:rsid w:val="00B0020E"/>
    <w:rsid w:val="00B01828"/>
    <w:rsid w:val="00B02791"/>
    <w:rsid w:val="00B02A87"/>
    <w:rsid w:val="00B02D6B"/>
    <w:rsid w:val="00B0386C"/>
    <w:rsid w:val="00B03992"/>
    <w:rsid w:val="00B03C6F"/>
    <w:rsid w:val="00B04313"/>
    <w:rsid w:val="00B053F5"/>
    <w:rsid w:val="00B05AA9"/>
    <w:rsid w:val="00B06C1F"/>
    <w:rsid w:val="00B11D24"/>
    <w:rsid w:val="00B11ECD"/>
    <w:rsid w:val="00B12007"/>
    <w:rsid w:val="00B1213B"/>
    <w:rsid w:val="00B12303"/>
    <w:rsid w:val="00B129C9"/>
    <w:rsid w:val="00B12F42"/>
    <w:rsid w:val="00B1496D"/>
    <w:rsid w:val="00B14E0F"/>
    <w:rsid w:val="00B15349"/>
    <w:rsid w:val="00B1570A"/>
    <w:rsid w:val="00B15787"/>
    <w:rsid w:val="00B164F3"/>
    <w:rsid w:val="00B16B4B"/>
    <w:rsid w:val="00B17175"/>
    <w:rsid w:val="00B17507"/>
    <w:rsid w:val="00B17B7A"/>
    <w:rsid w:val="00B201DD"/>
    <w:rsid w:val="00B20934"/>
    <w:rsid w:val="00B218CE"/>
    <w:rsid w:val="00B21B80"/>
    <w:rsid w:val="00B21DCB"/>
    <w:rsid w:val="00B22D9B"/>
    <w:rsid w:val="00B24466"/>
    <w:rsid w:val="00B249AE"/>
    <w:rsid w:val="00B25E40"/>
    <w:rsid w:val="00B267D3"/>
    <w:rsid w:val="00B26CDD"/>
    <w:rsid w:val="00B26E3C"/>
    <w:rsid w:val="00B30D0B"/>
    <w:rsid w:val="00B31558"/>
    <w:rsid w:val="00B32356"/>
    <w:rsid w:val="00B32B8C"/>
    <w:rsid w:val="00B35670"/>
    <w:rsid w:val="00B3650D"/>
    <w:rsid w:val="00B36B3B"/>
    <w:rsid w:val="00B36CA6"/>
    <w:rsid w:val="00B378F2"/>
    <w:rsid w:val="00B40378"/>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D33"/>
    <w:rsid w:val="00B90A37"/>
    <w:rsid w:val="00B91D52"/>
    <w:rsid w:val="00B92D9D"/>
    <w:rsid w:val="00B93647"/>
    <w:rsid w:val="00B93DDA"/>
    <w:rsid w:val="00B948F6"/>
    <w:rsid w:val="00B95CC4"/>
    <w:rsid w:val="00BA05A6"/>
    <w:rsid w:val="00BA1976"/>
    <w:rsid w:val="00BA1E75"/>
    <w:rsid w:val="00BA393A"/>
    <w:rsid w:val="00BA5335"/>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7A47"/>
    <w:rsid w:val="00BD1E72"/>
    <w:rsid w:val="00BD26B4"/>
    <w:rsid w:val="00BD3D00"/>
    <w:rsid w:val="00BD529E"/>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4BBE"/>
    <w:rsid w:val="00BE5E1D"/>
    <w:rsid w:val="00BE5E59"/>
    <w:rsid w:val="00BE5ED3"/>
    <w:rsid w:val="00BE6CEC"/>
    <w:rsid w:val="00BE6D3C"/>
    <w:rsid w:val="00BE6E3E"/>
    <w:rsid w:val="00BF08C7"/>
    <w:rsid w:val="00BF1458"/>
    <w:rsid w:val="00BF2042"/>
    <w:rsid w:val="00BF30DE"/>
    <w:rsid w:val="00BF3617"/>
    <w:rsid w:val="00BF3AE2"/>
    <w:rsid w:val="00BF5659"/>
    <w:rsid w:val="00BF6ADE"/>
    <w:rsid w:val="00BF6EF2"/>
    <w:rsid w:val="00BF722C"/>
    <w:rsid w:val="00C020F7"/>
    <w:rsid w:val="00C03C6E"/>
    <w:rsid w:val="00C04182"/>
    <w:rsid w:val="00C049C6"/>
    <w:rsid w:val="00C04B57"/>
    <w:rsid w:val="00C05439"/>
    <w:rsid w:val="00C05CE4"/>
    <w:rsid w:val="00C05DDB"/>
    <w:rsid w:val="00C07DB0"/>
    <w:rsid w:val="00C07DC1"/>
    <w:rsid w:val="00C10653"/>
    <w:rsid w:val="00C11217"/>
    <w:rsid w:val="00C1136A"/>
    <w:rsid w:val="00C11815"/>
    <w:rsid w:val="00C123DF"/>
    <w:rsid w:val="00C12615"/>
    <w:rsid w:val="00C12645"/>
    <w:rsid w:val="00C13FFB"/>
    <w:rsid w:val="00C14AB6"/>
    <w:rsid w:val="00C14DC5"/>
    <w:rsid w:val="00C14F4C"/>
    <w:rsid w:val="00C165BB"/>
    <w:rsid w:val="00C1664A"/>
    <w:rsid w:val="00C17996"/>
    <w:rsid w:val="00C20FD2"/>
    <w:rsid w:val="00C21421"/>
    <w:rsid w:val="00C23366"/>
    <w:rsid w:val="00C24149"/>
    <w:rsid w:val="00C24EB4"/>
    <w:rsid w:val="00C25E91"/>
    <w:rsid w:val="00C25FC5"/>
    <w:rsid w:val="00C27063"/>
    <w:rsid w:val="00C30542"/>
    <w:rsid w:val="00C30A45"/>
    <w:rsid w:val="00C31C78"/>
    <w:rsid w:val="00C32C5B"/>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F23"/>
    <w:rsid w:val="00C5283D"/>
    <w:rsid w:val="00C5397E"/>
    <w:rsid w:val="00C54132"/>
    <w:rsid w:val="00C54199"/>
    <w:rsid w:val="00C55E07"/>
    <w:rsid w:val="00C55E18"/>
    <w:rsid w:val="00C562B0"/>
    <w:rsid w:val="00C56576"/>
    <w:rsid w:val="00C56CA0"/>
    <w:rsid w:val="00C56F3C"/>
    <w:rsid w:val="00C5732B"/>
    <w:rsid w:val="00C604EB"/>
    <w:rsid w:val="00C6128E"/>
    <w:rsid w:val="00C6133F"/>
    <w:rsid w:val="00C65F9F"/>
    <w:rsid w:val="00C66F17"/>
    <w:rsid w:val="00C67195"/>
    <w:rsid w:val="00C67C0A"/>
    <w:rsid w:val="00C70AD5"/>
    <w:rsid w:val="00C72235"/>
    <w:rsid w:val="00C7238A"/>
    <w:rsid w:val="00C7265F"/>
    <w:rsid w:val="00C72B59"/>
    <w:rsid w:val="00C7338A"/>
    <w:rsid w:val="00C7431A"/>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6C0"/>
    <w:rsid w:val="00CB6A5D"/>
    <w:rsid w:val="00CB7D1A"/>
    <w:rsid w:val="00CC2A66"/>
    <w:rsid w:val="00CC4095"/>
    <w:rsid w:val="00CC4B80"/>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BC"/>
    <w:rsid w:val="00CD34C4"/>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166"/>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ACB"/>
    <w:rsid w:val="00D10B3D"/>
    <w:rsid w:val="00D10CD0"/>
    <w:rsid w:val="00D111F5"/>
    <w:rsid w:val="00D112A3"/>
    <w:rsid w:val="00D11EC3"/>
    <w:rsid w:val="00D12195"/>
    <w:rsid w:val="00D121C9"/>
    <w:rsid w:val="00D1251D"/>
    <w:rsid w:val="00D1295A"/>
    <w:rsid w:val="00D137FF"/>
    <w:rsid w:val="00D14C13"/>
    <w:rsid w:val="00D1583E"/>
    <w:rsid w:val="00D15BA8"/>
    <w:rsid w:val="00D1794B"/>
    <w:rsid w:val="00D201A1"/>
    <w:rsid w:val="00D20EE6"/>
    <w:rsid w:val="00D21326"/>
    <w:rsid w:val="00D22843"/>
    <w:rsid w:val="00D230EA"/>
    <w:rsid w:val="00D23DBC"/>
    <w:rsid w:val="00D23FD4"/>
    <w:rsid w:val="00D250DF"/>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2AD"/>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A08"/>
    <w:rsid w:val="00D74EBD"/>
    <w:rsid w:val="00D7675D"/>
    <w:rsid w:val="00D773F2"/>
    <w:rsid w:val="00D804D6"/>
    <w:rsid w:val="00D80709"/>
    <w:rsid w:val="00D81BAF"/>
    <w:rsid w:val="00D82D74"/>
    <w:rsid w:val="00D82ED9"/>
    <w:rsid w:val="00D82F43"/>
    <w:rsid w:val="00D83D3A"/>
    <w:rsid w:val="00D848C5"/>
    <w:rsid w:val="00D84C2E"/>
    <w:rsid w:val="00D8506F"/>
    <w:rsid w:val="00D85BE2"/>
    <w:rsid w:val="00D86320"/>
    <w:rsid w:val="00D87392"/>
    <w:rsid w:val="00D90219"/>
    <w:rsid w:val="00D91E05"/>
    <w:rsid w:val="00D92E34"/>
    <w:rsid w:val="00D944AC"/>
    <w:rsid w:val="00D94A99"/>
    <w:rsid w:val="00D9609A"/>
    <w:rsid w:val="00D96C6F"/>
    <w:rsid w:val="00D96F6C"/>
    <w:rsid w:val="00D97513"/>
    <w:rsid w:val="00DA02FB"/>
    <w:rsid w:val="00DA0556"/>
    <w:rsid w:val="00DA216D"/>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2C65"/>
    <w:rsid w:val="00DC3C27"/>
    <w:rsid w:val="00DC4AEF"/>
    <w:rsid w:val="00DC5161"/>
    <w:rsid w:val="00DC684C"/>
    <w:rsid w:val="00DC6EDF"/>
    <w:rsid w:val="00DC7939"/>
    <w:rsid w:val="00DD02C7"/>
    <w:rsid w:val="00DD178A"/>
    <w:rsid w:val="00DD2EAC"/>
    <w:rsid w:val="00DD398A"/>
    <w:rsid w:val="00DD3E42"/>
    <w:rsid w:val="00DD4F4D"/>
    <w:rsid w:val="00DD6EBE"/>
    <w:rsid w:val="00DD740C"/>
    <w:rsid w:val="00DD782C"/>
    <w:rsid w:val="00DE0003"/>
    <w:rsid w:val="00DE02A4"/>
    <w:rsid w:val="00DE0530"/>
    <w:rsid w:val="00DE0D8F"/>
    <w:rsid w:val="00DE1C88"/>
    <w:rsid w:val="00DE1C9F"/>
    <w:rsid w:val="00DE30D0"/>
    <w:rsid w:val="00DE3490"/>
    <w:rsid w:val="00DE3D85"/>
    <w:rsid w:val="00DE42BD"/>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685"/>
    <w:rsid w:val="00DF4821"/>
    <w:rsid w:val="00DF4BCF"/>
    <w:rsid w:val="00DF5405"/>
    <w:rsid w:val="00DF5712"/>
    <w:rsid w:val="00DF5C54"/>
    <w:rsid w:val="00DF6139"/>
    <w:rsid w:val="00DF61F3"/>
    <w:rsid w:val="00DF62BE"/>
    <w:rsid w:val="00DF6F0D"/>
    <w:rsid w:val="00E0146E"/>
    <w:rsid w:val="00E01C32"/>
    <w:rsid w:val="00E0208F"/>
    <w:rsid w:val="00E039FC"/>
    <w:rsid w:val="00E04697"/>
    <w:rsid w:val="00E05BFE"/>
    <w:rsid w:val="00E075D5"/>
    <w:rsid w:val="00E077C0"/>
    <w:rsid w:val="00E07F8D"/>
    <w:rsid w:val="00E07FFD"/>
    <w:rsid w:val="00E102BC"/>
    <w:rsid w:val="00E10618"/>
    <w:rsid w:val="00E11206"/>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90E"/>
    <w:rsid w:val="00E237E4"/>
    <w:rsid w:val="00E23FFA"/>
    <w:rsid w:val="00E24068"/>
    <w:rsid w:val="00E24B74"/>
    <w:rsid w:val="00E256F9"/>
    <w:rsid w:val="00E26014"/>
    <w:rsid w:val="00E262B2"/>
    <w:rsid w:val="00E30014"/>
    <w:rsid w:val="00E312D9"/>
    <w:rsid w:val="00E31768"/>
    <w:rsid w:val="00E32553"/>
    <w:rsid w:val="00E32DFC"/>
    <w:rsid w:val="00E332F1"/>
    <w:rsid w:val="00E33F01"/>
    <w:rsid w:val="00E359F4"/>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222"/>
    <w:rsid w:val="00E51EE7"/>
    <w:rsid w:val="00E5228A"/>
    <w:rsid w:val="00E52993"/>
    <w:rsid w:val="00E535AC"/>
    <w:rsid w:val="00E53BA1"/>
    <w:rsid w:val="00E53F76"/>
    <w:rsid w:val="00E542B6"/>
    <w:rsid w:val="00E54A29"/>
    <w:rsid w:val="00E54EC8"/>
    <w:rsid w:val="00E55835"/>
    <w:rsid w:val="00E55C71"/>
    <w:rsid w:val="00E566A6"/>
    <w:rsid w:val="00E57083"/>
    <w:rsid w:val="00E57D98"/>
    <w:rsid w:val="00E60CF3"/>
    <w:rsid w:val="00E6166B"/>
    <w:rsid w:val="00E61832"/>
    <w:rsid w:val="00E62586"/>
    <w:rsid w:val="00E63501"/>
    <w:rsid w:val="00E63807"/>
    <w:rsid w:val="00E63921"/>
    <w:rsid w:val="00E639E9"/>
    <w:rsid w:val="00E645FF"/>
    <w:rsid w:val="00E647E6"/>
    <w:rsid w:val="00E650D1"/>
    <w:rsid w:val="00E65495"/>
    <w:rsid w:val="00E6550E"/>
    <w:rsid w:val="00E6574E"/>
    <w:rsid w:val="00E6604E"/>
    <w:rsid w:val="00E665A9"/>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76531"/>
    <w:rsid w:val="00E76DA5"/>
    <w:rsid w:val="00E8027D"/>
    <w:rsid w:val="00E806D5"/>
    <w:rsid w:val="00E80E96"/>
    <w:rsid w:val="00E81BED"/>
    <w:rsid w:val="00E81E3F"/>
    <w:rsid w:val="00E82663"/>
    <w:rsid w:val="00E82975"/>
    <w:rsid w:val="00E829C5"/>
    <w:rsid w:val="00E82A2D"/>
    <w:rsid w:val="00E839C8"/>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7D0"/>
    <w:rsid w:val="00EA63B6"/>
    <w:rsid w:val="00EA6576"/>
    <w:rsid w:val="00EA6758"/>
    <w:rsid w:val="00EA6EA1"/>
    <w:rsid w:val="00EA71AE"/>
    <w:rsid w:val="00EB0631"/>
    <w:rsid w:val="00EB0ABD"/>
    <w:rsid w:val="00EB0FF0"/>
    <w:rsid w:val="00EB2AD1"/>
    <w:rsid w:val="00EB2DB6"/>
    <w:rsid w:val="00EB34F4"/>
    <w:rsid w:val="00EB48B8"/>
    <w:rsid w:val="00EB4A71"/>
    <w:rsid w:val="00EB5C06"/>
    <w:rsid w:val="00EB62F0"/>
    <w:rsid w:val="00EB68DD"/>
    <w:rsid w:val="00EB692C"/>
    <w:rsid w:val="00EC1368"/>
    <w:rsid w:val="00EC160A"/>
    <w:rsid w:val="00EC5C7B"/>
    <w:rsid w:val="00EC673F"/>
    <w:rsid w:val="00ED0783"/>
    <w:rsid w:val="00ED09AA"/>
    <w:rsid w:val="00ED0B87"/>
    <w:rsid w:val="00ED260F"/>
    <w:rsid w:val="00ED51A0"/>
    <w:rsid w:val="00ED5CD6"/>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293"/>
    <w:rsid w:val="00F2432C"/>
    <w:rsid w:val="00F267C1"/>
    <w:rsid w:val="00F26F68"/>
    <w:rsid w:val="00F27D7B"/>
    <w:rsid w:val="00F30341"/>
    <w:rsid w:val="00F33C70"/>
    <w:rsid w:val="00F343A7"/>
    <w:rsid w:val="00F364EE"/>
    <w:rsid w:val="00F366CB"/>
    <w:rsid w:val="00F3751B"/>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232D"/>
    <w:rsid w:val="00F643E4"/>
    <w:rsid w:val="00F64BB7"/>
    <w:rsid w:val="00F65667"/>
    <w:rsid w:val="00F66818"/>
    <w:rsid w:val="00F703CB"/>
    <w:rsid w:val="00F71691"/>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545"/>
    <w:rsid w:val="00F84C53"/>
    <w:rsid w:val="00F84D4B"/>
    <w:rsid w:val="00F84EE6"/>
    <w:rsid w:val="00F85D1A"/>
    <w:rsid w:val="00F8788B"/>
    <w:rsid w:val="00F9207B"/>
    <w:rsid w:val="00F92109"/>
    <w:rsid w:val="00F94346"/>
    <w:rsid w:val="00F94547"/>
    <w:rsid w:val="00F946C0"/>
    <w:rsid w:val="00F94CD5"/>
    <w:rsid w:val="00F95186"/>
    <w:rsid w:val="00F9556A"/>
    <w:rsid w:val="00F95C86"/>
    <w:rsid w:val="00F960E1"/>
    <w:rsid w:val="00F97D80"/>
    <w:rsid w:val="00FA0C0A"/>
    <w:rsid w:val="00FA100D"/>
    <w:rsid w:val="00FA1015"/>
    <w:rsid w:val="00FA1E14"/>
    <w:rsid w:val="00FA1E75"/>
    <w:rsid w:val="00FA2F35"/>
    <w:rsid w:val="00FA3CB7"/>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C7CCD"/>
    <w:rsid w:val="00FD0205"/>
    <w:rsid w:val="00FD0248"/>
    <w:rsid w:val="00FD05DA"/>
    <w:rsid w:val="00FD0899"/>
    <w:rsid w:val="00FD0ACC"/>
    <w:rsid w:val="00FD15A9"/>
    <w:rsid w:val="00FD16A5"/>
    <w:rsid w:val="00FD1738"/>
    <w:rsid w:val="00FD17A3"/>
    <w:rsid w:val="00FD3633"/>
    <w:rsid w:val="00FD4E46"/>
    <w:rsid w:val="00FD51F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character" w:styleId="UnresolvedMention">
    <w:name w:val="Unresolved Mention"/>
    <w:basedOn w:val="DefaultParagraphFont"/>
    <w:uiPriority w:val="99"/>
    <w:semiHidden/>
    <w:unhideWhenUsed/>
    <w:rsid w:val="004E3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56838339">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055354513">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28450635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36598390">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tpnadze@bog.ge" TargetMode="External"/><Relationship Id="rId4" Type="http://schemas.openxmlformats.org/officeDocument/2006/relationships/styles" Target="styles.xml"/><Relationship Id="rId9" Type="http://schemas.openxmlformats.org/officeDocument/2006/relationships/hyperlink" Target="mailto:astpn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616</Words>
  <Characters>3514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2</cp:revision>
  <cp:lastPrinted>2018-12-25T15:48:00Z</cp:lastPrinted>
  <dcterms:created xsi:type="dcterms:W3CDTF">2026-05-18T15:36:00Z</dcterms:created>
  <dcterms:modified xsi:type="dcterms:W3CDTF">2026-05-18T15:36:00Z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